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6DEB6" w14:textId="77777777" w:rsidR="00153E0F" w:rsidRPr="00E01441" w:rsidRDefault="00682278" w:rsidP="00270087">
      <w:pPr>
        <w:pStyle w:val="Heading20"/>
        <w:shd w:val="clear" w:color="auto" w:fill="auto"/>
        <w:spacing w:after="160" w:line="360" w:lineRule="auto"/>
        <w:ind w:left="8505" w:right="-6"/>
        <w:rPr>
          <w:rFonts w:ascii="Sylfaen" w:hAnsi="Sylfaen" w:cs="Sylfaen"/>
          <w:sz w:val="24"/>
          <w:szCs w:val="24"/>
        </w:rPr>
      </w:pPr>
      <w:bookmarkStart w:id="0" w:name="bookmark1"/>
      <w:r w:rsidRPr="00E01441">
        <w:rPr>
          <w:rFonts w:ascii="Sylfaen" w:hAnsi="Sylfaen"/>
          <w:sz w:val="24"/>
          <w:szCs w:val="24"/>
        </w:rPr>
        <w:t>ՀԱՍՏԱՏՎԱԾ Է</w:t>
      </w:r>
      <w:bookmarkEnd w:id="0"/>
    </w:p>
    <w:p w14:paraId="65AAFB27" w14:textId="77777777" w:rsidR="00153E0F" w:rsidRPr="00E01441" w:rsidRDefault="00682278" w:rsidP="00270087">
      <w:pPr>
        <w:pStyle w:val="Heading20"/>
        <w:shd w:val="clear" w:color="auto" w:fill="auto"/>
        <w:spacing w:after="160" w:line="360" w:lineRule="auto"/>
        <w:ind w:left="8505" w:right="-6"/>
        <w:rPr>
          <w:rFonts w:ascii="Sylfaen" w:hAnsi="Sylfaen" w:cs="Sylfaen"/>
          <w:sz w:val="24"/>
          <w:szCs w:val="24"/>
        </w:rPr>
      </w:pPr>
      <w:bookmarkStart w:id="1" w:name="bookmark2"/>
      <w:r w:rsidRPr="00E01441">
        <w:rPr>
          <w:rFonts w:ascii="Sylfaen" w:hAnsi="Sylfaen"/>
          <w:sz w:val="24"/>
          <w:szCs w:val="24"/>
        </w:rPr>
        <w:t xml:space="preserve">Եվրասիական տնտեսական </w:t>
      </w:r>
      <w:r w:rsidR="00270087" w:rsidRPr="00E01441">
        <w:rPr>
          <w:rFonts w:ascii="Sylfaen" w:hAnsi="Sylfaen"/>
          <w:sz w:val="24"/>
          <w:szCs w:val="24"/>
        </w:rPr>
        <w:br/>
      </w:r>
      <w:r w:rsidRPr="00E01441">
        <w:rPr>
          <w:rFonts w:ascii="Sylfaen" w:hAnsi="Sylfaen"/>
          <w:sz w:val="24"/>
          <w:szCs w:val="24"/>
        </w:rPr>
        <w:t xml:space="preserve">հանձնաժողովի կոլեգիայի </w:t>
      </w:r>
      <w:r w:rsidR="00270087" w:rsidRPr="00E01441">
        <w:rPr>
          <w:rFonts w:ascii="Sylfaen" w:hAnsi="Sylfaen"/>
          <w:sz w:val="24"/>
          <w:szCs w:val="24"/>
        </w:rPr>
        <w:br/>
      </w:r>
      <w:r w:rsidRPr="00E01441">
        <w:rPr>
          <w:rFonts w:ascii="Sylfaen" w:hAnsi="Sylfaen"/>
          <w:sz w:val="24"/>
          <w:szCs w:val="24"/>
        </w:rPr>
        <w:t xml:space="preserve">2024 թվականի հունվարի 29-ի </w:t>
      </w:r>
      <w:r w:rsidR="00270087" w:rsidRPr="00E01441">
        <w:rPr>
          <w:rFonts w:ascii="Sylfaen" w:hAnsi="Sylfaen"/>
          <w:sz w:val="24"/>
          <w:szCs w:val="24"/>
        </w:rPr>
        <w:br/>
      </w:r>
      <w:r w:rsidRPr="00E01441">
        <w:rPr>
          <w:rFonts w:ascii="Sylfaen" w:hAnsi="Sylfaen"/>
          <w:sz w:val="24"/>
          <w:szCs w:val="24"/>
        </w:rPr>
        <w:t>թիվ 9 որոշմամբ</w:t>
      </w:r>
      <w:bookmarkEnd w:id="1"/>
    </w:p>
    <w:p w14:paraId="6B71FDED" w14:textId="77777777" w:rsidR="004A35FC" w:rsidRPr="00E01441" w:rsidRDefault="004A35FC" w:rsidP="00270087">
      <w:pPr>
        <w:pStyle w:val="Heading20"/>
        <w:shd w:val="clear" w:color="auto" w:fill="auto"/>
        <w:spacing w:after="160" w:line="360" w:lineRule="auto"/>
        <w:ind w:left="8505" w:right="-6"/>
        <w:rPr>
          <w:rFonts w:ascii="Sylfaen" w:hAnsi="Sylfaen" w:cs="Sylfaen"/>
          <w:sz w:val="24"/>
          <w:szCs w:val="24"/>
        </w:rPr>
      </w:pPr>
    </w:p>
    <w:p w14:paraId="0F27697B" w14:textId="77777777" w:rsidR="00153E0F" w:rsidRPr="00E01441" w:rsidRDefault="00682278" w:rsidP="00270087">
      <w:pPr>
        <w:pStyle w:val="Bodytext50"/>
        <w:shd w:val="clear" w:color="auto" w:fill="auto"/>
        <w:spacing w:after="160" w:line="360" w:lineRule="auto"/>
        <w:rPr>
          <w:rFonts w:ascii="Sylfaen" w:hAnsi="Sylfaen" w:cs="Sylfaen"/>
          <w:sz w:val="24"/>
          <w:szCs w:val="24"/>
        </w:rPr>
      </w:pPr>
      <w:r w:rsidRPr="00E01441">
        <w:rPr>
          <w:rStyle w:val="Bodytext5Spacing2pt"/>
          <w:rFonts w:ascii="Sylfaen" w:hAnsi="Sylfaen"/>
          <w:b/>
          <w:spacing w:val="0"/>
          <w:sz w:val="24"/>
          <w:szCs w:val="24"/>
        </w:rPr>
        <w:t>ՑԱՆԿ</w:t>
      </w:r>
    </w:p>
    <w:p w14:paraId="76065B3D" w14:textId="77777777" w:rsidR="00153E0F" w:rsidRPr="00E01441" w:rsidRDefault="0040467B" w:rsidP="00270087">
      <w:pPr>
        <w:pStyle w:val="Bodytext50"/>
        <w:shd w:val="clear" w:color="auto" w:fill="auto"/>
        <w:spacing w:after="160" w:line="360" w:lineRule="auto"/>
        <w:rPr>
          <w:rFonts w:ascii="Sylfaen" w:hAnsi="Sylfaen" w:cs="Sylfaen"/>
          <w:sz w:val="24"/>
          <w:szCs w:val="24"/>
        </w:rPr>
      </w:pPr>
      <w:r w:rsidRPr="00E01441">
        <w:rPr>
          <w:rFonts w:ascii="Sylfaen" w:hAnsi="Sylfaen"/>
          <w:sz w:val="24"/>
          <w:szCs w:val="24"/>
        </w:rPr>
        <w:t>կամավոր հիմունքներով կիրառման արդյունքում Մաքսային միության «Փաթեթվածքի անվտանգության մասին»</w:t>
      </w:r>
      <w:r w:rsidR="00270087" w:rsidRPr="00E01441">
        <w:rPr>
          <w:rFonts w:ascii="Sylfaen" w:hAnsi="Sylfaen"/>
          <w:sz w:val="24"/>
          <w:szCs w:val="24"/>
        </w:rPr>
        <w:br/>
      </w:r>
      <w:r w:rsidRPr="00E01441">
        <w:rPr>
          <w:rFonts w:ascii="Sylfaen" w:hAnsi="Sylfaen"/>
          <w:sz w:val="24"/>
          <w:szCs w:val="24"/>
        </w:rPr>
        <w:t xml:space="preserve"> (ՄՄ ՏԿ 005/2011) միջազգային </w:t>
      </w:r>
      <w:r w:rsidR="00270087" w:rsidRPr="00E01441">
        <w:rPr>
          <w:rFonts w:ascii="Sylfaen" w:hAnsi="Sylfaen"/>
          <w:sz w:val="24"/>
          <w:szCs w:val="24"/>
        </w:rPr>
        <w:t xml:space="preserve"> </w:t>
      </w:r>
      <w:r w:rsidRPr="00E01441">
        <w:rPr>
          <w:rFonts w:ascii="Sylfaen" w:hAnsi="Sylfaen"/>
          <w:sz w:val="24"/>
          <w:szCs w:val="24"/>
        </w:rPr>
        <w:t xml:space="preserve">ու տարածաշրջանային (միջպետական) ստանդարտների, </w:t>
      </w:r>
      <w:r w:rsidR="00270087" w:rsidRPr="00E01441">
        <w:rPr>
          <w:rFonts w:ascii="Sylfaen" w:hAnsi="Sylfaen"/>
          <w:sz w:val="24"/>
          <w:szCs w:val="24"/>
        </w:rPr>
        <w:br/>
      </w:r>
      <w:r w:rsidRPr="00E01441">
        <w:rPr>
          <w:rFonts w:ascii="Sylfaen" w:hAnsi="Sylfaen"/>
          <w:sz w:val="24"/>
          <w:szCs w:val="24"/>
        </w:rPr>
        <w:t>իսկ դրանց բացակայության դեպքում՝ ազգային (պետական) ստանդարտների</w:t>
      </w:r>
    </w:p>
    <w:tbl>
      <w:tblPr>
        <w:tblOverlap w:val="never"/>
        <w:tblW w:w="14808" w:type="dxa"/>
        <w:jc w:val="center"/>
        <w:tblLayout w:type="fixed"/>
        <w:tblCellMar>
          <w:left w:w="10" w:type="dxa"/>
          <w:right w:w="10" w:type="dxa"/>
        </w:tblCellMar>
        <w:tblLook w:val="0000" w:firstRow="0" w:lastRow="0" w:firstColumn="0" w:lastColumn="0" w:noHBand="0" w:noVBand="0"/>
      </w:tblPr>
      <w:tblGrid>
        <w:gridCol w:w="946"/>
        <w:gridCol w:w="1807"/>
        <w:gridCol w:w="9072"/>
        <w:gridCol w:w="6"/>
        <w:gridCol w:w="2971"/>
        <w:gridCol w:w="6"/>
      </w:tblGrid>
      <w:tr w:rsidR="00270087" w:rsidRPr="00E01441" w14:paraId="443BE70E" w14:textId="77777777" w:rsidTr="0089512A">
        <w:trPr>
          <w:tblHeader/>
          <w:jc w:val="center"/>
        </w:trPr>
        <w:tc>
          <w:tcPr>
            <w:tcW w:w="946" w:type="dxa"/>
            <w:tcBorders>
              <w:top w:val="single" w:sz="4" w:space="0" w:color="auto"/>
              <w:left w:val="single" w:sz="4" w:space="0" w:color="auto"/>
            </w:tcBorders>
            <w:shd w:val="clear" w:color="auto" w:fill="FFFFFF"/>
          </w:tcPr>
          <w:p w14:paraId="6CE71EE8"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Համարը՝</w:t>
            </w:r>
            <w:r w:rsidR="0040467B" w:rsidRPr="00E01441">
              <w:rPr>
                <w:rFonts w:ascii="Sylfaen" w:hAnsi="Sylfaen"/>
                <w:position w:val="6"/>
                <w:sz w:val="20"/>
                <w:szCs w:val="20"/>
              </w:rPr>
              <w:t xml:space="preserve"> </w:t>
            </w:r>
            <w:r w:rsidRPr="00E01441">
              <w:rPr>
                <w:rStyle w:val="Bodytext211pt"/>
                <w:rFonts w:ascii="Sylfaen" w:hAnsi="Sylfaen"/>
                <w:position w:val="6"/>
                <w:sz w:val="20"/>
                <w:szCs w:val="20"/>
              </w:rPr>
              <w:t>ը/կ</w:t>
            </w:r>
          </w:p>
        </w:tc>
        <w:tc>
          <w:tcPr>
            <w:tcW w:w="1807" w:type="dxa"/>
            <w:tcBorders>
              <w:top w:val="single" w:sz="4" w:space="0" w:color="auto"/>
              <w:left w:val="single" w:sz="4" w:space="0" w:color="auto"/>
            </w:tcBorders>
            <w:shd w:val="clear" w:color="auto" w:fill="FFFFFF"/>
            <w:vAlign w:val="bottom"/>
          </w:tcPr>
          <w:p w14:paraId="79998BE9"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Տեխնիկական կանոնակարգի տեխնիկական կանոնակարգման կառուցվածքային տարրը կամ օբյեկտը</w:t>
            </w:r>
          </w:p>
        </w:tc>
        <w:tc>
          <w:tcPr>
            <w:tcW w:w="9078" w:type="dxa"/>
            <w:gridSpan w:val="2"/>
            <w:tcBorders>
              <w:top w:val="single" w:sz="4" w:space="0" w:color="auto"/>
              <w:left w:val="single" w:sz="4" w:space="0" w:color="auto"/>
            </w:tcBorders>
            <w:shd w:val="clear" w:color="auto" w:fill="FFFFFF"/>
          </w:tcPr>
          <w:p w14:paraId="12995D90"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Ստանդարտի նշագիրը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անվանումը</w:t>
            </w:r>
          </w:p>
        </w:tc>
        <w:tc>
          <w:tcPr>
            <w:tcW w:w="2977" w:type="dxa"/>
            <w:gridSpan w:val="2"/>
            <w:tcBorders>
              <w:top w:val="single" w:sz="4" w:space="0" w:color="auto"/>
              <w:left w:val="single" w:sz="4" w:space="0" w:color="auto"/>
              <w:right w:val="single" w:sz="4" w:space="0" w:color="auto"/>
            </w:tcBorders>
            <w:shd w:val="clear" w:color="auto" w:fill="FFFFFF"/>
          </w:tcPr>
          <w:p w14:paraId="20A710CA"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Ծանոթագրություն</w:t>
            </w:r>
          </w:p>
        </w:tc>
      </w:tr>
      <w:tr w:rsidR="00270087" w:rsidRPr="00E01441" w14:paraId="4AB9CC1F" w14:textId="77777777" w:rsidTr="0089512A">
        <w:trPr>
          <w:tblHeader/>
          <w:jc w:val="center"/>
        </w:trPr>
        <w:tc>
          <w:tcPr>
            <w:tcW w:w="946" w:type="dxa"/>
            <w:tcBorders>
              <w:top w:val="single" w:sz="4" w:space="0" w:color="auto"/>
              <w:left w:val="single" w:sz="4" w:space="0" w:color="auto"/>
            </w:tcBorders>
            <w:shd w:val="clear" w:color="auto" w:fill="FFFFFF"/>
            <w:vAlign w:val="bottom"/>
          </w:tcPr>
          <w:p w14:paraId="491BDD7A"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1</w:t>
            </w:r>
          </w:p>
        </w:tc>
        <w:tc>
          <w:tcPr>
            <w:tcW w:w="1807" w:type="dxa"/>
            <w:tcBorders>
              <w:top w:val="single" w:sz="4" w:space="0" w:color="auto"/>
              <w:left w:val="single" w:sz="4" w:space="0" w:color="auto"/>
            </w:tcBorders>
            <w:shd w:val="clear" w:color="auto" w:fill="FFFFFF"/>
            <w:vAlign w:val="bottom"/>
          </w:tcPr>
          <w:p w14:paraId="4D0C5F8C"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2</w:t>
            </w:r>
          </w:p>
        </w:tc>
        <w:tc>
          <w:tcPr>
            <w:tcW w:w="9078" w:type="dxa"/>
            <w:gridSpan w:val="2"/>
            <w:tcBorders>
              <w:top w:val="single" w:sz="4" w:space="0" w:color="auto"/>
              <w:left w:val="single" w:sz="4" w:space="0" w:color="auto"/>
            </w:tcBorders>
            <w:shd w:val="clear" w:color="auto" w:fill="FFFFFF"/>
            <w:vAlign w:val="bottom"/>
          </w:tcPr>
          <w:p w14:paraId="6EBA499C"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3</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7BA6D802" w14:textId="77777777" w:rsidR="00153E0F" w:rsidRPr="00E01441" w:rsidRDefault="00682278" w:rsidP="0089512A">
            <w:pPr>
              <w:pStyle w:val="Bodytext20"/>
              <w:shd w:val="clear" w:color="auto" w:fill="auto"/>
              <w:spacing w:before="0" w:after="120" w:line="240" w:lineRule="auto"/>
              <w:ind w:left="85"/>
              <w:jc w:val="center"/>
              <w:rPr>
                <w:rFonts w:ascii="Sylfaen" w:hAnsi="Sylfaen" w:cs="Sylfaen"/>
                <w:position w:val="6"/>
                <w:sz w:val="20"/>
                <w:szCs w:val="20"/>
              </w:rPr>
            </w:pPr>
            <w:r w:rsidRPr="00E01441">
              <w:rPr>
                <w:rStyle w:val="Bodytext211pt"/>
                <w:rFonts w:ascii="Sylfaen" w:hAnsi="Sylfaen"/>
                <w:position w:val="6"/>
                <w:sz w:val="20"/>
                <w:szCs w:val="20"/>
              </w:rPr>
              <w:t>4</w:t>
            </w:r>
          </w:p>
        </w:tc>
      </w:tr>
      <w:tr w:rsidR="00270087" w:rsidRPr="00E01441" w14:paraId="6CB3FBBA" w14:textId="77777777" w:rsidTr="0089512A">
        <w:trPr>
          <w:jc w:val="center"/>
        </w:trPr>
        <w:tc>
          <w:tcPr>
            <w:tcW w:w="946" w:type="dxa"/>
            <w:tcBorders>
              <w:top w:val="single" w:sz="4" w:space="0" w:color="auto"/>
              <w:left w:val="single" w:sz="4" w:space="0" w:color="auto"/>
            </w:tcBorders>
            <w:shd w:val="clear" w:color="auto" w:fill="FFFFFF"/>
            <w:vAlign w:val="center"/>
          </w:tcPr>
          <w:p w14:paraId="54D8A3CB"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w:t>
            </w:r>
          </w:p>
        </w:tc>
        <w:tc>
          <w:tcPr>
            <w:tcW w:w="1807" w:type="dxa"/>
            <w:vMerge w:val="restart"/>
            <w:tcBorders>
              <w:top w:val="single" w:sz="4" w:space="0" w:color="auto"/>
              <w:left w:val="single" w:sz="4" w:space="0" w:color="auto"/>
            </w:tcBorders>
            <w:shd w:val="clear" w:color="auto" w:fill="FFFFFF"/>
          </w:tcPr>
          <w:p w14:paraId="1610771E" w14:textId="77777777" w:rsidR="00153E0F" w:rsidRPr="00E01441" w:rsidRDefault="00682278" w:rsidP="0009441E">
            <w:pPr>
              <w:pStyle w:val="Bodytext20"/>
              <w:shd w:val="clear" w:color="auto" w:fill="auto"/>
              <w:spacing w:before="0" w:after="120" w:line="240" w:lineRule="auto"/>
              <w:ind w:left="-69"/>
              <w:jc w:val="center"/>
              <w:rPr>
                <w:rFonts w:ascii="Sylfaen" w:hAnsi="Sylfaen" w:cs="Sylfaen"/>
                <w:position w:val="6"/>
                <w:sz w:val="20"/>
                <w:szCs w:val="20"/>
              </w:rPr>
            </w:pPr>
            <w:r w:rsidRPr="00E01441">
              <w:rPr>
                <w:rStyle w:val="Bodytext211pt"/>
                <w:rFonts w:ascii="Sylfaen" w:hAnsi="Sylfaen"/>
                <w:position w:val="6"/>
                <w:sz w:val="20"/>
                <w:szCs w:val="20"/>
              </w:rPr>
              <w:t>2-րդ հոդված</w:t>
            </w:r>
          </w:p>
        </w:tc>
        <w:tc>
          <w:tcPr>
            <w:tcW w:w="9078" w:type="dxa"/>
            <w:gridSpan w:val="2"/>
            <w:tcBorders>
              <w:top w:val="single" w:sz="4" w:space="0" w:color="auto"/>
              <w:left w:val="single" w:sz="4" w:space="0" w:color="auto"/>
            </w:tcBorders>
            <w:shd w:val="clear" w:color="auto" w:fill="FFFFFF"/>
            <w:vAlign w:val="bottom"/>
          </w:tcPr>
          <w:p w14:paraId="10B6819C"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ISO 445-2020 «Տակդիրներ բեռնման-բեռնաթափման գործողությունների համար.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tcPr>
          <w:p w14:paraId="4496EAA1" w14:textId="77777777" w:rsidR="00153E0F" w:rsidRPr="00E01441" w:rsidRDefault="00153E0F" w:rsidP="00270087">
            <w:pPr>
              <w:spacing w:after="120"/>
              <w:rPr>
                <w:rFonts w:ascii="Sylfaen" w:hAnsi="Sylfaen" w:cs="Sylfaen"/>
                <w:position w:val="6"/>
                <w:sz w:val="20"/>
                <w:szCs w:val="20"/>
              </w:rPr>
            </w:pPr>
          </w:p>
        </w:tc>
      </w:tr>
      <w:tr w:rsidR="00270087" w:rsidRPr="00E01441" w14:paraId="45C8C7ED" w14:textId="77777777" w:rsidTr="0089512A">
        <w:trPr>
          <w:jc w:val="center"/>
        </w:trPr>
        <w:tc>
          <w:tcPr>
            <w:tcW w:w="946" w:type="dxa"/>
            <w:tcBorders>
              <w:top w:val="single" w:sz="4" w:space="0" w:color="auto"/>
              <w:left w:val="single" w:sz="4" w:space="0" w:color="auto"/>
            </w:tcBorders>
            <w:shd w:val="clear" w:color="auto" w:fill="FFFFFF"/>
            <w:vAlign w:val="bottom"/>
          </w:tcPr>
          <w:p w14:paraId="4FCCF539"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2</w:t>
            </w:r>
          </w:p>
        </w:tc>
        <w:tc>
          <w:tcPr>
            <w:tcW w:w="1807" w:type="dxa"/>
            <w:vMerge/>
            <w:tcBorders>
              <w:left w:val="single" w:sz="4" w:space="0" w:color="auto"/>
            </w:tcBorders>
            <w:shd w:val="clear" w:color="auto" w:fill="FFFFFF"/>
          </w:tcPr>
          <w:p w14:paraId="04E85FDB"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61B2075C"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633-2021 «Խցանակեղ</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tcPr>
          <w:p w14:paraId="05D1341C" w14:textId="77777777" w:rsidR="00153E0F" w:rsidRPr="00E01441" w:rsidRDefault="00153E0F" w:rsidP="00270087">
            <w:pPr>
              <w:spacing w:after="120"/>
              <w:rPr>
                <w:rFonts w:ascii="Sylfaen" w:hAnsi="Sylfaen" w:cs="Sylfaen"/>
                <w:position w:val="6"/>
                <w:sz w:val="20"/>
                <w:szCs w:val="20"/>
              </w:rPr>
            </w:pPr>
          </w:p>
        </w:tc>
      </w:tr>
      <w:tr w:rsidR="00270087" w:rsidRPr="00E01441" w14:paraId="1FF888D7" w14:textId="77777777" w:rsidTr="0089512A">
        <w:trPr>
          <w:jc w:val="center"/>
        </w:trPr>
        <w:tc>
          <w:tcPr>
            <w:tcW w:w="946" w:type="dxa"/>
            <w:tcBorders>
              <w:top w:val="single" w:sz="4" w:space="0" w:color="auto"/>
              <w:left w:val="single" w:sz="4" w:space="0" w:color="auto"/>
            </w:tcBorders>
            <w:shd w:val="clear" w:color="auto" w:fill="FFFFFF"/>
            <w:vAlign w:val="bottom"/>
          </w:tcPr>
          <w:p w14:paraId="42AA99F4"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lastRenderedPageBreak/>
              <w:t>3</w:t>
            </w:r>
          </w:p>
        </w:tc>
        <w:tc>
          <w:tcPr>
            <w:tcW w:w="1807" w:type="dxa"/>
            <w:vMerge/>
            <w:tcBorders>
              <w:left w:val="single" w:sz="4" w:space="0" w:color="auto"/>
            </w:tcBorders>
            <w:shd w:val="clear" w:color="auto" w:fill="FFFFFF"/>
          </w:tcPr>
          <w:p w14:paraId="25E0EABA"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4099A72E"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16299-2022 «Փաթեթավորում.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w:t>
            </w:r>
          </w:p>
        </w:tc>
        <w:tc>
          <w:tcPr>
            <w:tcW w:w="2977" w:type="dxa"/>
            <w:gridSpan w:val="2"/>
            <w:tcBorders>
              <w:top w:val="single" w:sz="4" w:space="0" w:color="auto"/>
              <w:left w:val="single" w:sz="4" w:space="0" w:color="auto"/>
              <w:right w:val="single" w:sz="4" w:space="0" w:color="auto"/>
            </w:tcBorders>
            <w:shd w:val="clear" w:color="auto" w:fill="FFFFFF"/>
          </w:tcPr>
          <w:p w14:paraId="61AF5FBC" w14:textId="77777777" w:rsidR="00153E0F" w:rsidRPr="00E01441" w:rsidRDefault="00153E0F" w:rsidP="00270087">
            <w:pPr>
              <w:spacing w:after="120"/>
              <w:rPr>
                <w:rFonts w:ascii="Sylfaen" w:hAnsi="Sylfaen" w:cs="Sylfaen"/>
                <w:position w:val="6"/>
                <w:sz w:val="20"/>
                <w:szCs w:val="20"/>
              </w:rPr>
            </w:pPr>
          </w:p>
        </w:tc>
      </w:tr>
      <w:tr w:rsidR="00270087" w:rsidRPr="00E01441" w14:paraId="725992C7" w14:textId="77777777" w:rsidTr="0089512A">
        <w:trPr>
          <w:jc w:val="center"/>
        </w:trPr>
        <w:tc>
          <w:tcPr>
            <w:tcW w:w="946" w:type="dxa"/>
            <w:tcBorders>
              <w:top w:val="single" w:sz="4" w:space="0" w:color="auto"/>
              <w:left w:val="single" w:sz="4" w:space="0" w:color="auto"/>
            </w:tcBorders>
            <w:shd w:val="clear" w:color="auto" w:fill="FFFFFF"/>
          </w:tcPr>
          <w:p w14:paraId="1CA655E8"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4</w:t>
            </w:r>
          </w:p>
        </w:tc>
        <w:tc>
          <w:tcPr>
            <w:tcW w:w="1807" w:type="dxa"/>
            <w:vMerge/>
            <w:tcBorders>
              <w:left w:val="single" w:sz="4" w:space="0" w:color="auto"/>
            </w:tcBorders>
            <w:shd w:val="clear" w:color="auto" w:fill="FFFFFF"/>
          </w:tcPr>
          <w:p w14:paraId="343A68CB"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tcPr>
          <w:p w14:paraId="3FD30079"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17527-2020 «Փաթեթվածք.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CC5FBCC" w14:textId="77777777" w:rsidR="00153E0F" w:rsidRPr="00E01441" w:rsidRDefault="00682278"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ԳՕՍՏ 17527-2014</w:t>
            </w:r>
            <w:r w:rsidR="0040467B" w:rsidRPr="00E01441">
              <w:rPr>
                <w:rFonts w:ascii="Sylfaen" w:hAnsi="Sylfaen"/>
                <w:position w:val="6"/>
                <w:sz w:val="20"/>
                <w:szCs w:val="20"/>
              </w:rPr>
              <w:t>-ի փոխարեն</w:t>
            </w:r>
          </w:p>
        </w:tc>
      </w:tr>
      <w:tr w:rsidR="00270087" w:rsidRPr="00E01441" w14:paraId="2A4D1943" w14:textId="77777777" w:rsidTr="0089512A">
        <w:trPr>
          <w:jc w:val="center"/>
        </w:trPr>
        <w:tc>
          <w:tcPr>
            <w:tcW w:w="946" w:type="dxa"/>
            <w:tcBorders>
              <w:top w:val="single" w:sz="4" w:space="0" w:color="auto"/>
              <w:left w:val="single" w:sz="4" w:space="0" w:color="auto"/>
              <w:bottom w:val="single" w:sz="4" w:space="0" w:color="auto"/>
            </w:tcBorders>
            <w:shd w:val="clear" w:color="auto" w:fill="FFFFFF"/>
            <w:vAlign w:val="bottom"/>
          </w:tcPr>
          <w:p w14:paraId="7160DC0B"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5</w:t>
            </w:r>
          </w:p>
        </w:tc>
        <w:tc>
          <w:tcPr>
            <w:tcW w:w="1807" w:type="dxa"/>
            <w:vMerge/>
            <w:tcBorders>
              <w:left w:val="single" w:sz="4" w:space="0" w:color="auto"/>
              <w:bottom w:val="single" w:sz="4" w:space="0" w:color="auto"/>
            </w:tcBorders>
            <w:shd w:val="clear" w:color="auto" w:fill="FFFFFF"/>
          </w:tcPr>
          <w:p w14:paraId="2BE686A9" w14:textId="77777777" w:rsidR="00153E0F" w:rsidRPr="00E01441" w:rsidRDefault="00153E0F"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bottom w:val="single" w:sz="4" w:space="0" w:color="auto"/>
            </w:tcBorders>
            <w:shd w:val="clear" w:color="auto" w:fill="FFFFFF"/>
            <w:vAlign w:val="bottom"/>
          </w:tcPr>
          <w:p w14:paraId="45C8D431"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 xml:space="preserve">ԳՕՍՏ 17527-2014 (ISO 21067:2007) «Փաթեթվածք. Եզրույթներ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սահմանումներ»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44812AA0" w14:textId="77777777" w:rsidR="00153E0F" w:rsidRPr="00E01441" w:rsidRDefault="00682278" w:rsidP="0009441E">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2024</w:t>
            </w:r>
            <w:r w:rsidR="0009441E">
              <w:rPr>
                <w:rStyle w:val="Bodytext211pt"/>
                <w:rFonts w:ascii="Sylfaen" w:hAnsi="Sylfaen"/>
                <w:position w:val="6"/>
                <w:sz w:val="20"/>
                <w:szCs w:val="20"/>
              </w:rPr>
              <w:t> </w:t>
            </w:r>
            <w:r w:rsidRPr="00E01441">
              <w:rPr>
                <w:rStyle w:val="Bodytext211pt"/>
                <w:rFonts w:ascii="Sylfaen" w:hAnsi="Sylfaen"/>
                <w:position w:val="6"/>
                <w:sz w:val="20"/>
                <w:szCs w:val="20"/>
              </w:rPr>
              <w:t>թվականի օգոստոսի 15-ը</w:t>
            </w:r>
          </w:p>
        </w:tc>
      </w:tr>
      <w:tr w:rsidR="00FD3D41" w:rsidRPr="00E01441" w14:paraId="27969873" w14:textId="77777777" w:rsidTr="0089512A">
        <w:trPr>
          <w:jc w:val="center"/>
        </w:trPr>
        <w:tc>
          <w:tcPr>
            <w:tcW w:w="946" w:type="dxa"/>
            <w:tcBorders>
              <w:top w:val="single" w:sz="4" w:space="0" w:color="auto"/>
              <w:left w:val="single" w:sz="4" w:space="0" w:color="auto"/>
            </w:tcBorders>
            <w:shd w:val="clear" w:color="auto" w:fill="FFFFFF"/>
            <w:vAlign w:val="center"/>
          </w:tcPr>
          <w:p w14:paraId="6ACEF0B6"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6</w:t>
            </w:r>
          </w:p>
        </w:tc>
        <w:tc>
          <w:tcPr>
            <w:tcW w:w="1807" w:type="dxa"/>
            <w:vMerge w:val="restart"/>
            <w:tcBorders>
              <w:top w:val="single" w:sz="4" w:space="0" w:color="auto"/>
              <w:left w:val="single" w:sz="4" w:space="0" w:color="auto"/>
            </w:tcBorders>
            <w:shd w:val="clear" w:color="auto" w:fill="FFFFFF"/>
          </w:tcPr>
          <w:p w14:paraId="1FF55A00"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tcPr>
          <w:p w14:paraId="228A6A6C"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32180-2022 «Խցանափակման միջոցներ. Եզրույթներ եւ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3218275" w14:textId="77777777" w:rsidR="00FD3D41" w:rsidRPr="00E01441" w:rsidRDefault="00FD3D41"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ԳՕՍՏ 32180-2013-ի </w:t>
            </w:r>
            <w:r w:rsidRPr="00E01441">
              <w:rPr>
                <w:rStyle w:val="Bodytext211pt"/>
                <w:rFonts w:ascii="Sylfaen" w:hAnsi="Sylfaen"/>
                <w:position w:val="6"/>
                <w:sz w:val="20"/>
                <w:szCs w:val="20"/>
              </w:rPr>
              <w:br/>
              <w:t>փոխարեն</w:t>
            </w:r>
          </w:p>
        </w:tc>
      </w:tr>
      <w:tr w:rsidR="00FD3D41" w:rsidRPr="00E01441" w14:paraId="05A5BB58" w14:textId="77777777" w:rsidTr="0089512A">
        <w:trPr>
          <w:jc w:val="center"/>
        </w:trPr>
        <w:tc>
          <w:tcPr>
            <w:tcW w:w="946" w:type="dxa"/>
            <w:tcBorders>
              <w:top w:val="single" w:sz="4" w:space="0" w:color="auto"/>
              <w:left w:val="single" w:sz="4" w:space="0" w:color="auto"/>
            </w:tcBorders>
            <w:shd w:val="clear" w:color="auto" w:fill="FFFFFF"/>
            <w:vAlign w:val="center"/>
          </w:tcPr>
          <w:p w14:paraId="5763345D"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7</w:t>
            </w:r>
          </w:p>
        </w:tc>
        <w:tc>
          <w:tcPr>
            <w:tcW w:w="1807" w:type="dxa"/>
            <w:vMerge/>
            <w:tcBorders>
              <w:left w:val="single" w:sz="4" w:space="0" w:color="auto"/>
            </w:tcBorders>
            <w:shd w:val="clear" w:color="auto" w:fill="FFFFFF"/>
          </w:tcPr>
          <w:p w14:paraId="13DCC3A8"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174ABEC7"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32180-2013 «Խցանափակման միջոցներ. Եզրույթներ եւ սահմանումներ»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9859B5B" w14:textId="77777777" w:rsidR="00FD3D41" w:rsidRPr="00E01441" w:rsidRDefault="00FD3D41"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մինչեւ 2024 թվականի օգոստոսի 15-ը</w:t>
            </w:r>
          </w:p>
        </w:tc>
      </w:tr>
      <w:tr w:rsidR="00270087" w:rsidRPr="00E01441" w14:paraId="55A2DEC3" w14:textId="77777777" w:rsidTr="0089512A">
        <w:trPr>
          <w:jc w:val="center"/>
        </w:trPr>
        <w:tc>
          <w:tcPr>
            <w:tcW w:w="946" w:type="dxa"/>
            <w:tcBorders>
              <w:top w:val="single" w:sz="4" w:space="0" w:color="auto"/>
              <w:left w:val="single" w:sz="4" w:space="0" w:color="auto"/>
            </w:tcBorders>
            <w:shd w:val="clear" w:color="auto" w:fill="FFFFFF"/>
          </w:tcPr>
          <w:p w14:paraId="4210C4CF" w14:textId="77777777" w:rsidR="00153E0F" w:rsidRPr="00E01441" w:rsidRDefault="00682278"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8</w:t>
            </w:r>
          </w:p>
        </w:tc>
        <w:tc>
          <w:tcPr>
            <w:tcW w:w="1807" w:type="dxa"/>
            <w:tcBorders>
              <w:top w:val="single" w:sz="4" w:space="0" w:color="auto"/>
              <w:left w:val="single" w:sz="4" w:space="0" w:color="auto"/>
            </w:tcBorders>
            <w:shd w:val="clear" w:color="auto" w:fill="FFFFFF"/>
          </w:tcPr>
          <w:p w14:paraId="185B08A0" w14:textId="77777777" w:rsidR="00153E0F" w:rsidRPr="00E01441" w:rsidRDefault="00682278" w:rsidP="00270087">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 xml:space="preserve">5-րդ հոդվածի 1-ին, 2-րդ </w:t>
            </w:r>
            <w:r w:rsidR="00270087" w:rsidRPr="00E01441">
              <w:rPr>
                <w:rStyle w:val="Bodytext211pt"/>
                <w:rFonts w:ascii="Sylfaen" w:hAnsi="Sylfaen"/>
                <w:position w:val="6"/>
                <w:sz w:val="20"/>
                <w:szCs w:val="20"/>
              </w:rPr>
              <w:t>եւ</w:t>
            </w:r>
            <w:r w:rsidRPr="00E01441">
              <w:rPr>
                <w:rStyle w:val="Bodytext211pt"/>
                <w:rFonts w:ascii="Sylfaen" w:hAnsi="Sylfaen"/>
                <w:position w:val="6"/>
                <w:sz w:val="20"/>
                <w:szCs w:val="20"/>
              </w:rPr>
              <w:t xml:space="preserve"> 3-րդ կետեր</w:t>
            </w:r>
          </w:p>
        </w:tc>
        <w:tc>
          <w:tcPr>
            <w:tcW w:w="9078" w:type="dxa"/>
            <w:gridSpan w:val="2"/>
            <w:tcBorders>
              <w:top w:val="single" w:sz="4" w:space="0" w:color="auto"/>
              <w:left w:val="single" w:sz="4" w:space="0" w:color="auto"/>
            </w:tcBorders>
            <w:shd w:val="clear" w:color="auto" w:fill="FFFFFF"/>
          </w:tcPr>
          <w:p w14:paraId="7766AA47" w14:textId="77777777" w:rsidR="00153E0F" w:rsidRPr="00E01441" w:rsidRDefault="00682278"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ISO/IEC Guide 41-2021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89F62ED" w14:textId="77777777" w:rsidR="00153E0F" w:rsidRPr="00E01441" w:rsidRDefault="00682278" w:rsidP="00C90B54">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ԳՕՍՏ ISO/IEC Guide 41-2013-ի փոխարեն</w:t>
            </w:r>
          </w:p>
        </w:tc>
      </w:tr>
      <w:tr w:rsidR="00FD3D41" w:rsidRPr="00E01441" w14:paraId="4237EDA1" w14:textId="77777777" w:rsidTr="0089512A">
        <w:trPr>
          <w:jc w:val="center"/>
        </w:trPr>
        <w:tc>
          <w:tcPr>
            <w:tcW w:w="946" w:type="dxa"/>
            <w:tcBorders>
              <w:top w:val="single" w:sz="4" w:space="0" w:color="auto"/>
              <w:left w:val="single" w:sz="4" w:space="0" w:color="auto"/>
            </w:tcBorders>
            <w:shd w:val="clear" w:color="auto" w:fill="FFFFFF"/>
          </w:tcPr>
          <w:p w14:paraId="6448AF50"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9</w:t>
            </w:r>
          </w:p>
        </w:tc>
        <w:tc>
          <w:tcPr>
            <w:tcW w:w="1807" w:type="dxa"/>
            <w:vMerge w:val="restart"/>
            <w:tcBorders>
              <w:left w:val="single" w:sz="4" w:space="0" w:color="auto"/>
            </w:tcBorders>
            <w:shd w:val="clear" w:color="auto" w:fill="FFFFFF"/>
          </w:tcPr>
          <w:p w14:paraId="537A6D0C"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AB64F29"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ISO/IEC Guide 41-2013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tcPr>
          <w:p w14:paraId="5F079DA7" w14:textId="77777777" w:rsidR="00FD3D41" w:rsidRPr="00E01441" w:rsidRDefault="00FD3D41" w:rsidP="0009441E">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կիրառվում է մինչեւ 2024</w:t>
            </w:r>
            <w:r w:rsidR="0009441E">
              <w:rPr>
                <w:rStyle w:val="Bodytext211pt"/>
                <w:rFonts w:ascii="Sylfaen" w:hAnsi="Sylfaen"/>
                <w:position w:val="6"/>
                <w:sz w:val="20"/>
                <w:szCs w:val="20"/>
              </w:rPr>
              <w:t> </w:t>
            </w:r>
            <w:r w:rsidRPr="00E01441">
              <w:rPr>
                <w:rStyle w:val="Bodytext211pt"/>
                <w:rFonts w:ascii="Sylfaen" w:hAnsi="Sylfaen"/>
                <w:position w:val="6"/>
                <w:sz w:val="20"/>
                <w:szCs w:val="20"/>
              </w:rPr>
              <w:t>թվականի օգոստոսի 15-ը</w:t>
            </w:r>
          </w:p>
        </w:tc>
      </w:tr>
      <w:tr w:rsidR="00FD3D41" w:rsidRPr="00E01441" w14:paraId="00EEFA37" w14:textId="77777777" w:rsidTr="0089512A">
        <w:trPr>
          <w:jc w:val="center"/>
        </w:trPr>
        <w:tc>
          <w:tcPr>
            <w:tcW w:w="946" w:type="dxa"/>
            <w:tcBorders>
              <w:top w:val="single" w:sz="4" w:space="0" w:color="auto"/>
              <w:left w:val="single" w:sz="4" w:space="0" w:color="auto"/>
            </w:tcBorders>
            <w:shd w:val="clear" w:color="auto" w:fill="FFFFFF"/>
            <w:vAlign w:val="bottom"/>
          </w:tcPr>
          <w:p w14:paraId="76A40AC8"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10</w:t>
            </w:r>
          </w:p>
        </w:tc>
        <w:tc>
          <w:tcPr>
            <w:tcW w:w="1807" w:type="dxa"/>
            <w:vMerge/>
            <w:tcBorders>
              <w:left w:val="single" w:sz="4" w:space="0" w:color="auto"/>
            </w:tcBorders>
            <w:shd w:val="clear" w:color="auto" w:fill="FFFFFF"/>
          </w:tcPr>
          <w:p w14:paraId="0E3E9DEF"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133D964B"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11156-2020 «Փաթեթվածք. Հասանելի կոնստրուկցիաներ. Ընդհանուր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3CBB8520" w14:textId="77777777" w:rsidR="00FD3D41" w:rsidRPr="00E01441" w:rsidRDefault="00FD3D41" w:rsidP="00270087">
            <w:pPr>
              <w:spacing w:after="120"/>
              <w:rPr>
                <w:rFonts w:ascii="Sylfaen" w:hAnsi="Sylfaen" w:cs="Sylfaen"/>
                <w:position w:val="6"/>
                <w:sz w:val="20"/>
                <w:szCs w:val="20"/>
              </w:rPr>
            </w:pPr>
          </w:p>
        </w:tc>
      </w:tr>
      <w:tr w:rsidR="00FD3D41" w:rsidRPr="00E01441" w14:paraId="5C12B38C" w14:textId="77777777" w:rsidTr="0089512A">
        <w:trPr>
          <w:jc w:val="center"/>
        </w:trPr>
        <w:tc>
          <w:tcPr>
            <w:tcW w:w="946" w:type="dxa"/>
            <w:tcBorders>
              <w:top w:val="single" w:sz="4" w:space="0" w:color="auto"/>
              <w:left w:val="single" w:sz="4" w:space="0" w:color="auto"/>
            </w:tcBorders>
            <w:shd w:val="clear" w:color="auto" w:fill="FFFFFF"/>
            <w:vAlign w:val="center"/>
          </w:tcPr>
          <w:p w14:paraId="6B01BE6F"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11</w:t>
            </w:r>
          </w:p>
        </w:tc>
        <w:tc>
          <w:tcPr>
            <w:tcW w:w="1807" w:type="dxa"/>
            <w:vMerge/>
            <w:tcBorders>
              <w:left w:val="single" w:sz="4" w:space="0" w:color="auto"/>
            </w:tcBorders>
            <w:shd w:val="clear" w:color="auto" w:fill="FFFFFF"/>
          </w:tcPr>
          <w:p w14:paraId="3CF399D8"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6861B9AD"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17480-2020 «Փաթեթվածք. Հասանելի կոնստրուկցիա. Թեթեւ բացվելը. Ընդհանուր պահանջներ եւ փորձարկման մեթոդներ»</w:t>
            </w:r>
          </w:p>
        </w:tc>
        <w:tc>
          <w:tcPr>
            <w:tcW w:w="2977" w:type="dxa"/>
            <w:gridSpan w:val="2"/>
            <w:tcBorders>
              <w:top w:val="single" w:sz="4" w:space="0" w:color="auto"/>
              <w:left w:val="single" w:sz="4" w:space="0" w:color="auto"/>
              <w:right w:val="single" w:sz="4" w:space="0" w:color="auto"/>
            </w:tcBorders>
            <w:shd w:val="clear" w:color="auto" w:fill="FFFFFF"/>
          </w:tcPr>
          <w:p w14:paraId="081D0342" w14:textId="77777777" w:rsidR="00FD3D41" w:rsidRPr="00E01441" w:rsidRDefault="00FD3D41" w:rsidP="00270087">
            <w:pPr>
              <w:spacing w:after="120"/>
              <w:rPr>
                <w:rFonts w:ascii="Sylfaen" w:hAnsi="Sylfaen" w:cs="Sylfaen"/>
                <w:position w:val="6"/>
                <w:sz w:val="20"/>
                <w:szCs w:val="20"/>
              </w:rPr>
            </w:pPr>
          </w:p>
        </w:tc>
      </w:tr>
      <w:tr w:rsidR="00FD3D41" w:rsidRPr="00E01441" w14:paraId="14C66C09" w14:textId="77777777" w:rsidTr="0089512A">
        <w:trPr>
          <w:jc w:val="center"/>
        </w:trPr>
        <w:tc>
          <w:tcPr>
            <w:tcW w:w="946" w:type="dxa"/>
            <w:tcBorders>
              <w:top w:val="single" w:sz="4" w:space="0" w:color="auto"/>
              <w:left w:val="single" w:sz="4" w:space="0" w:color="auto"/>
            </w:tcBorders>
            <w:shd w:val="clear" w:color="auto" w:fill="FFFFFF"/>
            <w:vAlign w:val="center"/>
          </w:tcPr>
          <w:p w14:paraId="547EE104"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12</w:t>
            </w:r>
          </w:p>
        </w:tc>
        <w:tc>
          <w:tcPr>
            <w:tcW w:w="1807" w:type="dxa"/>
            <w:vMerge/>
            <w:tcBorders>
              <w:left w:val="single" w:sz="4" w:space="0" w:color="auto"/>
            </w:tcBorders>
            <w:shd w:val="clear" w:color="auto" w:fill="FFFFFF"/>
          </w:tcPr>
          <w:p w14:paraId="228B4A85"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center"/>
          </w:tcPr>
          <w:p w14:paraId="54B691A7"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18602-2021 «Փաթեթվածք եւ շրջակա միջավայր. Փաթեթվածքի համակարգերի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7AFE9C7D" w14:textId="77777777" w:rsidR="00FD3D41" w:rsidRPr="00E01441" w:rsidRDefault="00FD3D41" w:rsidP="00270087">
            <w:pPr>
              <w:spacing w:after="120"/>
              <w:rPr>
                <w:rFonts w:ascii="Sylfaen" w:hAnsi="Sylfaen" w:cs="Sylfaen"/>
                <w:position w:val="6"/>
                <w:sz w:val="20"/>
                <w:szCs w:val="20"/>
              </w:rPr>
            </w:pPr>
          </w:p>
        </w:tc>
      </w:tr>
      <w:tr w:rsidR="00FD3D41" w:rsidRPr="00E01441" w14:paraId="53AA4792" w14:textId="77777777" w:rsidTr="0089512A">
        <w:trPr>
          <w:jc w:val="center"/>
        </w:trPr>
        <w:tc>
          <w:tcPr>
            <w:tcW w:w="946" w:type="dxa"/>
            <w:tcBorders>
              <w:top w:val="single" w:sz="4" w:space="0" w:color="auto"/>
              <w:left w:val="single" w:sz="4" w:space="0" w:color="auto"/>
            </w:tcBorders>
            <w:shd w:val="clear" w:color="auto" w:fill="FFFFFF"/>
          </w:tcPr>
          <w:p w14:paraId="1B2B5C3B"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13</w:t>
            </w:r>
          </w:p>
        </w:tc>
        <w:tc>
          <w:tcPr>
            <w:tcW w:w="1807" w:type="dxa"/>
            <w:vMerge/>
            <w:tcBorders>
              <w:left w:val="single" w:sz="4" w:space="0" w:color="auto"/>
            </w:tcBorders>
            <w:shd w:val="clear" w:color="auto" w:fill="FFFFFF"/>
          </w:tcPr>
          <w:p w14:paraId="697DF76E"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208A396A"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ISO 19809-2021 «Փաթեթվածք. Հասանելի կոնստրուկցիաներ. Տեղեկատվություն եւ մականշվածք»</w:t>
            </w:r>
          </w:p>
        </w:tc>
        <w:tc>
          <w:tcPr>
            <w:tcW w:w="2977" w:type="dxa"/>
            <w:gridSpan w:val="2"/>
            <w:tcBorders>
              <w:top w:val="single" w:sz="4" w:space="0" w:color="auto"/>
              <w:left w:val="single" w:sz="4" w:space="0" w:color="auto"/>
              <w:right w:val="single" w:sz="4" w:space="0" w:color="auto"/>
            </w:tcBorders>
            <w:shd w:val="clear" w:color="auto" w:fill="FFFFFF"/>
          </w:tcPr>
          <w:p w14:paraId="71C9540C" w14:textId="77777777" w:rsidR="00FD3D41" w:rsidRPr="00E01441" w:rsidRDefault="00FD3D41" w:rsidP="00270087">
            <w:pPr>
              <w:spacing w:after="120"/>
              <w:rPr>
                <w:rFonts w:ascii="Sylfaen" w:hAnsi="Sylfaen" w:cs="Sylfaen"/>
                <w:position w:val="6"/>
                <w:sz w:val="20"/>
                <w:szCs w:val="20"/>
              </w:rPr>
            </w:pPr>
          </w:p>
        </w:tc>
      </w:tr>
      <w:tr w:rsidR="00FD3D41" w:rsidRPr="00E01441" w14:paraId="4DC6A4C9" w14:textId="77777777" w:rsidTr="0089512A">
        <w:trPr>
          <w:jc w:val="center"/>
        </w:trPr>
        <w:tc>
          <w:tcPr>
            <w:tcW w:w="946" w:type="dxa"/>
            <w:tcBorders>
              <w:top w:val="single" w:sz="4" w:space="0" w:color="auto"/>
              <w:left w:val="single" w:sz="4" w:space="0" w:color="auto"/>
            </w:tcBorders>
            <w:shd w:val="clear" w:color="auto" w:fill="FFFFFF"/>
          </w:tcPr>
          <w:p w14:paraId="46888594"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lastRenderedPageBreak/>
              <w:t>14</w:t>
            </w:r>
          </w:p>
        </w:tc>
        <w:tc>
          <w:tcPr>
            <w:tcW w:w="1807" w:type="dxa"/>
            <w:vMerge/>
            <w:tcBorders>
              <w:left w:val="single" w:sz="4" w:space="0" w:color="auto"/>
            </w:tcBorders>
            <w:shd w:val="clear" w:color="auto" w:fill="FFFFFF"/>
          </w:tcPr>
          <w:p w14:paraId="7E795AED"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0A21FF9"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32179-2021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36B16042" w14:textId="77777777" w:rsidR="00FD3D41" w:rsidRPr="00E01441" w:rsidRDefault="00FD3D41" w:rsidP="00270087">
            <w:pPr>
              <w:spacing w:after="120"/>
              <w:rPr>
                <w:rFonts w:ascii="Sylfaen" w:hAnsi="Sylfaen" w:cs="Sylfaen"/>
                <w:position w:val="6"/>
                <w:sz w:val="20"/>
                <w:szCs w:val="20"/>
              </w:rPr>
            </w:pPr>
          </w:p>
        </w:tc>
      </w:tr>
      <w:tr w:rsidR="00FD3D41" w:rsidRPr="00E01441" w14:paraId="5C58B9A9" w14:textId="77777777" w:rsidTr="0089512A">
        <w:trPr>
          <w:jc w:val="center"/>
        </w:trPr>
        <w:tc>
          <w:tcPr>
            <w:tcW w:w="946" w:type="dxa"/>
            <w:tcBorders>
              <w:top w:val="single" w:sz="4" w:space="0" w:color="auto"/>
              <w:left w:val="single" w:sz="4" w:space="0" w:color="auto"/>
            </w:tcBorders>
            <w:shd w:val="clear" w:color="auto" w:fill="FFFFFF"/>
          </w:tcPr>
          <w:p w14:paraId="58AC8092"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15</w:t>
            </w:r>
          </w:p>
        </w:tc>
        <w:tc>
          <w:tcPr>
            <w:tcW w:w="1807" w:type="dxa"/>
            <w:vMerge w:val="restart"/>
            <w:tcBorders>
              <w:left w:val="single" w:sz="4" w:space="0" w:color="auto"/>
            </w:tcBorders>
            <w:shd w:val="clear" w:color="auto" w:fill="FFFFFF"/>
          </w:tcPr>
          <w:p w14:paraId="6CCD3ACD"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tcBorders>
            <w:shd w:val="clear" w:color="auto" w:fill="FFFFFF"/>
            <w:vAlign w:val="bottom"/>
          </w:tcPr>
          <w:p w14:paraId="1855BB8B"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33366.1-2015 (ISO 1043-1:2011) «Պլաստմասսաներ. Պայմանանշաններ եւ կրճատումներ. Մաս 1. Հիմնական պոլիմերներ եւ դրանց հատուկ բնութագրերը»</w:t>
            </w:r>
          </w:p>
        </w:tc>
        <w:tc>
          <w:tcPr>
            <w:tcW w:w="2977" w:type="dxa"/>
            <w:gridSpan w:val="2"/>
            <w:tcBorders>
              <w:top w:val="single" w:sz="4" w:space="0" w:color="auto"/>
              <w:left w:val="single" w:sz="4" w:space="0" w:color="auto"/>
              <w:right w:val="single" w:sz="4" w:space="0" w:color="auto"/>
            </w:tcBorders>
            <w:shd w:val="clear" w:color="auto" w:fill="FFFFFF"/>
          </w:tcPr>
          <w:p w14:paraId="2C087AB8" w14:textId="77777777" w:rsidR="00FD3D41" w:rsidRPr="00E01441" w:rsidRDefault="00FD3D41" w:rsidP="00270087">
            <w:pPr>
              <w:spacing w:after="120"/>
              <w:rPr>
                <w:rFonts w:ascii="Sylfaen" w:hAnsi="Sylfaen" w:cs="Sylfaen"/>
                <w:position w:val="6"/>
                <w:sz w:val="20"/>
                <w:szCs w:val="20"/>
              </w:rPr>
            </w:pPr>
          </w:p>
        </w:tc>
      </w:tr>
      <w:tr w:rsidR="00FD3D41" w:rsidRPr="00E01441" w14:paraId="1EBB7E4A" w14:textId="77777777" w:rsidTr="0089512A">
        <w:trPr>
          <w:jc w:val="center"/>
        </w:trPr>
        <w:tc>
          <w:tcPr>
            <w:tcW w:w="946" w:type="dxa"/>
            <w:tcBorders>
              <w:top w:val="single" w:sz="4" w:space="0" w:color="auto"/>
              <w:left w:val="single" w:sz="4" w:space="0" w:color="auto"/>
              <w:bottom w:val="single" w:sz="4" w:space="0" w:color="auto"/>
            </w:tcBorders>
            <w:shd w:val="clear" w:color="auto" w:fill="FFFFFF"/>
            <w:vAlign w:val="center"/>
          </w:tcPr>
          <w:p w14:paraId="52D779E9" w14:textId="77777777" w:rsidR="00FD3D41" w:rsidRPr="00E01441" w:rsidRDefault="00FD3D41" w:rsidP="0089512A">
            <w:pPr>
              <w:pStyle w:val="Bodytext20"/>
              <w:shd w:val="clear" w:color="auto" w:fill="auto"/>
              <w:spacing w:before="0" w:after="120" w:line="240" w:lineRule="auto"/>
              <w:jc w:val="center"/>
              <w:rPr>
                <w:rFonts w:ascii="Sylfaen" w:hAnsi="Sylfaen" w:cs="Sylfaen"/>
                <w:position w:val="6"/>
                <w:sz w:val="20"/>
                <w:szCs w:val="20"/>
              </w:rPr>
            </w:pPr>
            <w:r w:rsidRPr="00E01441">
              <w:rPr>
                <w:rStyle w:val="Bodytext211pt"/>
                <w:rFonts w:ascii="Sylfaen" w:hAnsi="Sylfaen"/>
                <w:position w:val="6"/>
                <w:sz w:val="20"/>
                <w:szCs w:val="20"/>
              </w:rPr>
              <w:t>16</w:t>
            </w:r>
          </w:p>
        </w:tc>
        <w:tc>
          <w:tcPr>
            <w:tcW w:w="1807" w:type="dxa"/>
            <w:vMerge/>
            <w:tcBorders>
              <w:left w:val="single" w:sz="4" w:space="0" w:color="auto"/>
              <w:bottom w:val="single" w:sz="4" w:space="0" w:color="auto"/>
            </w:tcBorders>
            <w:shd w:val="clear" w:color="auto" w:fill="FFFFFF"/>
          </w:tcPr>
          <w:p w14:paraId="2F6CC09A" w14:textId="77777777" w:rsidR="00FD3D41" w:rsidRPr="00E01441" w:rsidRDefault="00FD3D41" w:rsidP="00270087">
            <w:pPr>
              <w:spacing w:after="120"/>
              <w:rPr>
                <w:rFonts w:ascii="Sylfaen" w:hAnsi="Sylfaen" w:cs="Sylfaen"/>
                <w:position w:val="6"/>
                <w:sz w:val="20"/>
                <w:szCs w:val="20"/>
              </w:rPr>
            </w:pPr>
          </w:p>
        </w:tc>
        <w:tc>
          <w:tcPr>
            <w:tcW w:w="9078" w:type="dxa"/>
            <w:gridSpan w:val="2"/>
            <w:tcBorders>
              <w:top w:val="single" w:sz="4" w:space="0" w:color="auto"/>
              <w:left w:val="single" w:sz="4" w:space="0" w:color="auto"/>
              <w:bottom w:val="single" w:sz="4" w:space="0" w:color="auto"/>
            </w:tcBorders>
            <w:shd w:val="clear" w:color="auto" w:fill="FFFFFF"/>
            <w:vAlign w:val="center"/>
          </w:tcPr>
          <w:p w14:paraId="7A25AF6E" w14:textId="77777777" w:rsidR="00FD3D41" w:rsidRPr="00E01441" w:rsidRDefault="00FD3D41" w:rsidP="00270087">
            <w:pPr>
              <w:pStyle w:val="Bodytext20"/>
              <w:shd w:val="clear" w:color="auto" w:fill="auto"/>
              <w:spacing w:before="0" w:after="120" w:line="240" w:lineRule="auto"/>
              <w:jc w:val="left"/>
              <w:rPr>
                <w:rFonts w:ascii="Sylfaen" w:hAnsi="Sylfaen" w:cs="Sylfaen"/>
                <w:position w:val="6"/>
                <w:sz w:val="20"/>
                <w:szCs w:val="20"/>
              </w:rPr>
            </w:pPr>
            <w:r w:rsidRPr="00E01441">
              <w:rPr>
                <w:rStyle w:val="Bodytext211pt"/>
                <w:rFonts w:ascii="Sylfaen" w:hAnsi="Sylfaen"/>
                <w:position w:val="6"/>
                <w:sz w:val="20"/>
                <w:szCs w:val="20"/>
              </w:rPr>
              <w:t>ԳՕՍՏ 34757-2021 «Փաթեթվածք. Բեռների հետ վարվելու եղանակը մատնանշող մականշվածք»</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2C806D9" w14:textId="77777777" w:rsidR="00FD3D41" w:rsidRPr="00E01441" w:rsidRDefault="00FD3D41" w:rsidP="00270087">
            <w:pPr>
              <w:spacing w:after="120"/>
              <w:rPr>
                <w:rFonts w:ascii="Sylfaen" w:hAnsi="Sylfaen" w:cs="Sylfaen"/>
                <w:position w:val="6"/>
                <w:sz w:val="20"/>
                <w:szCs w:val="20"/>
              </w:rPr>
            </w:pPr>
          </w:p>
        </w:tc>
      </w:tr>
      <w:tr w:rsidR="00270087" w:rsidRPr="00E01441" w14:paraId="0881524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E88CF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17</w:t>
            </w:r>
          </w:p>
        </w:tc>
        <w:tc>
          <w:tcPr>
            <w:tcW w:w="1807" w:type="dxa"/>
            <w:vMerge w:val="restart"/>
            <w:tcBorders>
              <w:top w:val="single" w:sz="4" w:space="0" w:color="auto"/>
              <w:left w:val="single" w:sz="4" w:space="0" w:color="auto"/>
            </w:tcBorders>
            <w:shd w:val="clear" w:color="auto" w:fill="FFFFFF"/>
          </w:tcPr>
          <w:p w14:paraId="097590EB"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կետեր</w:t>
            </w:r>
          </w:p>
        </w:tc>
        <w:tc>
          <w:tcPr>
            <w:tcW w:w="9072" w:type="dxa"/>
            <w:tcBorders>
              <w:top w:val="single" w:sz="4" w:space="0" w:color="auto"/>
              <w:left w:val="single" w:sz="4" w:space="0" w:color="auto"/>
            </w:tcBorders>
            <w:shd w:val="clear" w:color="auto" w:fill="FFFFFF"/>
            <w:vAlign w:val="bottom"/>
          </w:tcPr>
          <w:p w14:paraId="7E45340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5.1, 5.2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5.3 կետեր ԳՕՍՏ 745-2014 «Ալյումինե փայլաթիթեղ փաթեթ</w:t>
            </w:r>
            <w:r w:rsidR="005119BB" w:rsidRPr="00E01441">
              <w:rPr>
                <w:rStyle w:val="Bodytext211pt"/>
                <w:rFonts w:ascii="Sylfaen" w:hAnsi="Sylfaen"/>
                <w:sz w:val="20"/>
                <w:szCs w:val="20"/>
              </w:rPr>
              <w:t>ա</w:t>
            </w:r>
            <w:r w:rsidRPr="00E01441">
              <w:rPr>
                <w:rStyle w:val="Bodytext211pt"/>
                <w:rFonts w:ascii="Sylfaen" w:hAnsi="Sylfaen"/>
                <w:sz w:val="20"/>
                <w:szCs w:val="20"/>
              </w:rPr>
              <w:t>վորման համար.</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E9D446" w14:textId="77777777" w:rsidR="00153E0F" w:rsidRPr="00E01441" w:rsidRDefault="00153E0F" w:rsidP="00C90B54">
            <w:pPr>
              <w:spacing w:after="120"/>
              <w:jc w:val="center"/>
              <w:rPr>
                <w:rFonts w:ascii="Sylfaen" w:hAnsi="Sylfaen" w:cs="Sylfaen"/>
                <w:sz w:val="20"/>
                <w:szCs w:val="20"/>
              </w:rPr>
            </w:pPr>
          </w:p>
        </w:tc>
      </w:tr>
      <w:tr w:rsidR="00270087" w:rsidRPr="00E01441" w14:paraId="5A1AC32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643E474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18</w:t>
            </w:r>
          </w:p>
        </w:tc>
        <w:tc>
          <w:tcPr>
            <w:tcW w:w="1807" w:type="dxa"/>
            <w:vMerge/>
            <w:tcBorders>
              <w:left w:val="single" w:sz="4" w:space="0" w:color="auto"/>
            </w:tcBorders>
            <w:shd w:val="clear" w:color="auto" w:fill="FFFFFF"/>
          </w:tcPr>
          <w:p w14:paraId="4440842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7A1B539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5.14 ԳՕՍՏ 1760-2014 «Մագաղաթաթուղթ.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563A0C1" w14:textId="77777777" w:rsidR="00153E0F" w:rsidRPr="00E01441" w:rsidRDefault="00153E0F" w:rsidP="00C90B54">
            <w:pPr>
              <w:spacing w:after="120"/>
              <w:jc w:val="center"/>
              <w:rPr>
                <w:rFonts w:ascii="Sylfaen" w:hAnsi="Sylfaen" w:cs="Sylfaen"/>
                <w:sz w:val="20"/>
                <w:szCs w:val="20"/>
              </w:rPr>
            </w:pPr>
          </w:p>
        </w:tc>
      </w:tr>
      <w:tr w:rsidR="00270087" w:rsidRPr="00E01441" w14:paraId="0FA0C34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BECF52"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19</w:t>
            </w:r>
          </w:p>
        </w:tc>
        <w:tc>
          <w:tcPr>
            <w:tcW w:w="1807" w:type="dxa"/>
            <w:vMerge/>
            <w:tcBorders>
              <w:left w:val="single" w:sz="4" w:space="0" w:color="auto"/>
            </w:tcBorders>
            <w:shd w:val="clear" w:color="auto" w:fill="FFFFFF"/>
          </w:tcPr>
          <w:p w14:paraId="6624502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A24FB4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5.3.4 ԳՕՍՏ 2226-2013 «Պարկեր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7C8DBB1" w14:textId="77777777" w:rsidR="00153E0F" w:rsidRPr="00E01441" w:rsidRDefault="00153E0F" w:rsidP="00C90B54">
            <w:pPr>
              <w:spacing w:after="120"/>
              <w:jc w:val="center"/>
              <w:rPr>
                <w:rFonts w:ascii="Sylfaen" w:hAnsi="Sylfaen" w:cs="Sylfaen"/>
                <w:sz w:val="20"/>
                <w:szCs w:val="20"/>
              </w:rPr>
            </w:pPr>
          </w:p>
        </w:tc>
      </w:tr>
      <w:tr w:rsidR="00270087" w:rsidRPr="00E01441" w14:paraId="41C0E51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571756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20</w:t>
            </w:r>
          </w:p>
        </w:tc>
        <w:tc>
          <w:tcPr>
            <w:tcW w:w="1807" w:type="dxa"/>
            <w:vMerge/>
            <w:tcBorders>
              <w:left w:val="single" w:sz="4" w:space="0" w:color="auto"/>
            </w:tcBorders>
            <w:shd w:val="clear" w:color="auto" w:fill="FFFFFF"/>
          </w:tcPr>
          <w:p w14:paraId="0CB1EA1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6EC0B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5717.1-2021 «Ապակե փաթեթվածք.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շշեր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53E2E03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5717.1-2014-ի փոխարեն</w:t>
            </w:r>
          </w:p>
        </w:tc>
      </w:tr>
      <w:tr w:rsidR="00270087" w:rsidRPr="00E01441" w14:paraId="2DAE2803"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020886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21</w:t>
            </w:r>
          </w:p>
        </w:tc>
        <w:tc>
          <w:tcPr>
            <w:tcW w:w="1807" w:type="dxa"/>
            <w:vMerge/>
            <w:tcBorders>
              <w:left w:val="single" w:sz="4" w:space="0" w:color="auto"/>
            </w:tcBorders>
            <w:shd w:val="clear" w:color="auto" w:fill="FFFFFF"/>
          </w:tcPr>
          <w:p w14:paraId="1B1DBF5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F426A5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ԳՕՍՏ 5717.1-2014 «Ապակե տարա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1F63724" w14:textId="77777777" w:rsidR="00153E0F" w:rsidRPr="00E01441" w:rsidRDefault="00682278" w:rsidP="0009441E">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Fonts w:ascii="Sylfaen" w:hAnsi="Sylfaen"/>
              </w:rPr>
              <w:t> </w:t>
            </w:r>
            <w:r w:rsidRPr="00E01441">
              <w:rPr>
                <w:rStyle w:val="Bodytext211pt"/>
                <w:rFonts w:ascii="Sylfaen" w:hAnsi="Sylfaen"/>
                <w:sz w:val="20"/>
                <w:szCs w:val="20"/>
              </w:rPr>
              <w:t>թվականի օգոստոսի 15-ը</w:t>
            </w:r>
          </w:p>
        </w:tc>
      </w:tr>
      <w:tr w:rsidR="00270087" w:rsidRPr="00E01441" w14:paraId="0B71B0E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D41BCF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22</w:t>
            </w:r>
          </w:p>
        </w:tc>
        <w:tc>
          <w:tcPr>
            <w:tcW w:w="1807" w:type="dxa"/>
            <w:vMerge/>
            <w:tcBorders>
              <w:left w:val="single" w:sz="4" w:space="0" w:color="auto"/>
            </w:tcBorders>
            <w:shd w:val="clear" w:color="auto" w:fill="FFFFFF"/>
          </w:tcPr>
          <w:p w14:paraId="2DFAA98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4614B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 (ՄՄ ՏԿ 005/2011-ին համապատասխանության մասով)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5.17 ԳՕՍՏ </w:t>
            </w:r>
            <w:r w:rsidR="00BD4664" w:rsidRPr="00E01441">
              <w:rPr>
                <w:rStyle w:val="Bodytext211pt"/>
                <w:rFonts w:ascii="Sylfaen" w:hAnsi="Sylfaen"/>
                <w:sz w:val="20"/>
                <w:szCs w:val="20"/>
              </w:rPr>
              <w:t>5981-2011 «Բ</w:t>
            </w:r>
            <w:r w:rsidRPr="00E01441">
              <w:rPr>
                <w:rStyle w:val="Bodytext211pt"/>
                <w:rFonts w:ascii="Sylfaen" w:hAnsi="Sylfaen"/>
                <w:sz w:val="20"/>
                <w:szCs w:val="20"/>
              </w:rPr>
              <w:t xml:space="preserve">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մետաղյա կա</w:t>
            </w:r>
            <w:r w:rsidR="0040467B" w:rsidRPr="00E01441">
              <w:rPr>
                <w:rStyle w:val="Bodytext211pt"/>
                <w:rFonts w:ascii="Sylfaen" w:hAnsi="Sylfaen"/>
                <w:sz w:val="20"/>
                <w:szCs w:val="20"/>
              </w:rPr>
              <w:t>փ</w:t>
            </w:r>
            <w:r w:rsidR="00B01935" w:rsidRPr="00E01441">
              <w:rPr>
                <w:rStyle w:val="Bodytext211pt"/>
                <w:rFonts w:ascii="Sylfaen" w:hAnsi="Sylfaen"/>
                <w:sz w:val="20"/>
                <w:szCs w:val="20"/>
              </w:rPr>
              <w:t>արիչներ</w:t>
            </w:r>
            <w:r w:rsidR="00BD4664" w:rsidRPr="00E01441">
              <w:rPr>
                <w:rStyle w:val="Bodytext211pt"/>
                <w:rFonts w:ascii="Sylfaen" w:hAnsi="Sylfaen"/>
                <w:sz w:val="20"/>
                <w:szCs w:val="20"/>
              </w:rPr>
              <w:t xml:space="preserve">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F96135E" w14:textId="77777777" w:rsidR="00153E0F" w:rsidRPr="00E01441" w:rsidRDefault="00153E0F" w:rsidP="00C90B54">
            <w:pPr>
              <w:spacing w:after="120"/>
              <w:jc w:val="center"/>
              <w:rPr>
                <w:rFonts w:ascii="Sylfaen" w:hAnsi="Sylfaen" w:cs="Sylfaen"/>
                <w:sz w:val="20"/>
                <w:szCs w:val="20"/>
              </w:rPr>
            </w:pPr>
          </w:p>
        </w:tc>
      </w:tr>
      <w:tr w:rsidR="00270087" w:rsidRPr="00E01441" w14:paraId="41AB04C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9D3B4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w:t>
            </w:r>
          </w:p>
        </w:tc>
        <w:tc>
          <w:tcPr>
            <w:tcW w:w="1807" w:type="dxa"/>
            <w:vMerge/>
            <w:tcBorders>
              <w:left w:val="single" w:sz="4" w:space="0" w:color="auto"/>
            </w:tcBorders>
            <w:shd w:val="clear" w:color="auto" w:fill="FFFFFF"/>
          </w:tcPr>
          <w:p w14:paraId="61F8020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73EF8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4.2.9 ԳՕՍՏ 9142-2014 «Արկղեր ծալքավոր ստվարաթղթից.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4B93ECD" w14:textId="77777777" w:rsidR="00153E0F" w:rsidRPr="00E01441" w:rsidRDefault="00153E0F" w:rsidP="00C90B54">
            <w:pPr>
              <w:spacing w:after="120"/>
              <w:jc w:val="center"/>
              <w:rPr>
                <w:rFonts w:ascii="Sylfaen" w:hAnsi="Sylfaen" w:cs="Sylfaen"/>
                <w:sz w:val="20"/>
                <w:szCs w:val="20"/>
              </w:rPr>
            </w:pPr>
          </w:p>
        </w:tc>
      </w:tr>
      <w:tr w:rsidR="00270087" w:rsidRPr="00E01441" w14:paraId="47A2069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8E25F7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24</w:t>
            </w:r>
          </w:p>
        </w:tc>
        <w:tc>
          <w:tcPr>
            <w:tcW w:w="1807" w:type="dxa"/>
            <w:vMerge/>
            <w:tcBorders>
              <w:left w:val="single" w:sz="4" w:space="0" w:color="auto"/>
            </w:tcBorders>
            <w:shd w:val="clear" w:color="auto" w:fill="FFFFFF"/>
          </w:tcPr>
          <w:p w14:paraId="7F76368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166C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5.3.4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853F319" w14:textId="77777777" w:rsidR="00153E0F" w:rsidRPr="00E01441" w:rsidRDefault="00153E0F" w:rsidP="00C90B54">
            <w:pPr>
              <w:spacing w:after="120"/>
              <w:jc w:val="center"/>
              <w:rPr>
                <w:rFonts w:ascii="Sylfaen" w:hAnsi="Sylfaen" w:cs="Sylfaen"/>
                <w:sz w:val="20"/>
                <w:szCs w:val="20"/>
              </w:rPr>
            </w:pPr>
          </w:p>
        </w:tc>
      </w:tr>
      <w:tr w:rsidR="00270087" w:rsidRPr="00E01441" w14:paraId="21D1459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DE36FC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25</w:t>
            </w:r>
          </w:p>
        </w:tc>
        <w:tc>
          <w:tcPr>
            <w:tcW w:w="1807" w:type="dxa"/>
            <w:vMerge/>
            <w:tcBorders>
              <w:left w:val="single" w:sz="4" w:space="0" w:color="auto"/>
            </w:tcBorders>
            <w:shd w:val="clear" w:color="auto" w:fill="FFFFFF"/>
          </w:tcPr>
          <w:p w14:paraId="0942E8A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6E30DB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15844-2022 «Ապակե փաթեթվածք</w:t>
            </w:r>
            <w:r w:rsidRPr="00E01441">
              <w:rPr>
                <w:rFonts w:ascii="Sylfaen" w:hAnsi="Sylfaen"/>
                <w:sz w:val="20"/>
                <w:szCs w:val="20"/>
                <w:shd w:val="clear" w:color="auto" w:fill="FFFFFF"/>
              </w:rPr>
              <w:t xml:space="preserve"> </w:t>
            </w:r>
            <w:r w:rsidRPr="00E01441">
              <w:rPr>
                <w:rStyle w:val="Bodytext211pt"/>
                <w:rFonts w:ascii="Sylfaen" w:hAnsi="Sylfaen"/>
                <w:sz w:val="20"/>
                <w:szCs w:val="20"/>
              </w:rPr>
              <w:t xml:space="preserve">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F927CFA" w14:textId="77777777" w:rsidR="00153E0F" w:rsidRPr="00E01441" w:rsidRDefault="00682278" w:rsidP="00C90B54">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ԳՕՍՏ 15844-2014-ի փոխարեն</w:t>
            </w:r>
          </w:p>
        </w:tc>
      </w:tr>
      <w:tr w:rsidR="00270087" w:rsidRPr="00E01441" w14:paraId="2356C42C"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46738E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26</w:t>
            </w:r>
          </w:p>
        </w:tc>
        <w:tc>
          <w:tcPr>
            <w:tcW w:w="1807" w:type="dxa"/>
            <w:vMerge/>
            <w:tcBorders>
              <w:left w:val="single" w:sz="4" w:space="0" w:color="auto"/>
            </w:tcBorders>
            <w:shd w:val="clear" w:color="auto" w:fill="FFFFFF"/>
          </w:tcPr>
          <w:p w14:paraId="36FEAC3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32294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15844-2014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0A8B5E4" w14:textId="77777777" w:rsidR="00153E0F" w:rsidRPr="00E01441" w:rsidRDefault="00682278" w:rsidP="00C90B54">
            <w:pPr>
              <w:pStyle w:val="Bodytext20"/>
              <w:shd w:val="clear" w:color="auto" w:fill="auto"/>
              <w:spacing w:before="0" w:after="120" w:line="240" w:lineRule="auto"/>
              <w:ind w:left="140"/>
              <w:jc w:val="center"/>
              <w:rPr>
                <w:rFonts w:ascii="Sylfaen" w:hAnsi="Sylfaen" w:cs="Sylfaen"/>
                <w:sz w:val="20"/>
                <w:szCs w:val="20"/>
              </w:rPr>
            </w:pPr>
            <w:r w:rsidRPr="00E01441">
              <w:rPr>
                <w:rStyle w:val="Bodytext211pt"/>
                <w:rFonts w:ascii="Sylfaen" w:hAnsi="Sylfaen"/>
                <w:sz w:val="20"/>
                <w:szCs w:val="20"/>
              </w:rPr>
              <w:t>կիրառվում է 2024 թվականի օգոստոսի 15-ից</w:t>
            </w:r>
          </w:p>
        </w:tc>
      </w:tr>
      <w:tr w:rsidR="00270087" w:rsidRPr="00E01441" w14:paraId="6B174E42"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2B0856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27</w:t>
            </w:r>
          </w:p>
        </w:tc>
        <w:tc>
          <w:tcPr>
            <w:tcW w:w="1807" w:type="dxa"/>
            <w:vMerge/>
            <w:tcBorders>
              <w:left w:val="single" w:sz="4" w:space="0" w:color="auto"/>
              <w:bottom w:val="single" w:sz="4" w:space="0" w:color="auto"/>
            </w:tcBorders>
            <w:shd w:val="clear" w:color="auto" w:fill="FFFFFF"/>
          </w:tcPr>
          <w:p w14:paraId="58F9B95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F476BE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5.2.1, 5.2.2 (անվտանգության հիգիենիկ ցուցանիշների մասով) ԳՕՍՏ 32130- 2022 «Ապակե փաթեթվածք. Բանկաներ ձկնային սննդամթերքի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02A8E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32130-2013-ի փոխարեն</w:t>
            </w:r>
          </w:p>
        </w:tc>
      </w:tr>
      <w:tr w:rsidR="00270087" w:rsidRPr="00E01441" w14:paraId="03FA8F3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82222CC"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28</w:t>
            </w:r>
          </w:p>
        </w:tc>
        <w:tc>
          <w:tcPr>
            <w:tcW w:w="1807" w:type="dxa"/>
            <w:vMerge w:val="restart"/>
            <w:tcBorders>
              <w:top w:val="single" w:sz="4" w:space="0" w:color="auto"/>
              <w:left w:val="single" w:sz="4" w:space="0" w:color="auto"/>
            </w:tcBorders>
            <w:shd w:val="clear" w:color="auto" w:fill="FFFFFF"/>
          </w:tcPr>
          <w:p w14:paraId="509DF0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2C030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(անվտանգության հիգիենիկ ցուցանիշների մասով) ԳՕՍՏ 32130-2013 «Ապակե բանկաներ ձկնարդյունաբերության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17DD8FE"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 թվականի հունվարի 1-ը</w:t>
            </w:r>
          </w:p>
        </w:tc>
      </w:tr>
      <w:tr w:rsidR="00270087" w:rsidRPr="00E01441" w14:paraId="4006430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E55366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29</w:t>
            </w:r>
          </w:p>
        </w:tc>
        <w:tc>
          <w:tcPr>
            <w:tcW w:w="1807" w:type="dxa"/>
            <w:vMerge/>
            <w:tcBorders>
              <w:left w:val="single" w:sz="4" w:space="0" w:color="auto"/>
            </w:tcBorders>
            <w:shd w:val="clear" w:color="auto" w:fill="FFFFFF"/>
          </w:tcPr>
          <w:p w14:paraId="6615E0B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059D21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32131-2021 «Ապակե փաթեթվածք.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0DED7B6"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32131-2013-ի փոխարեն</w:t>
            </w:r>
          </w:p>
        </w:tc>
      </w:tr>
      <w:tr w:rsidR="00270087" w:rsidRPr="00E01441" w14:paraId="0916AFC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470CB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30</w:t>
            </w:r>
          </w:p>
        </w:tc>
        <w:tc>
          <w:tcPr>
            <w:tcW w:w="1807" w:type="dxa"/>
            <w:vMerge/>
            <w:tcBorders>
              <w:left w:val="single" w:sz="4" w:space="0" w:color="auto"/>
            </w:tcBorders>
            <w:shd w:val="clear" w:color="auto" w:fill="FFFFFF"/>
          </w:tcPr>
          <w:p w14:paraId="7FBF646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C7CA04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32131-2013 «Ապակե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1DDF9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FAFD7E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662CAB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31</w:t>
            </w:r>
          </w:p>
        </w:tc>
        <w:tc>
          <w:tcPr>
            <w:tcW w:w="1807" w:type="dxa"/>
            <w:vMerge/>
            <w:tcBorders>
              <w:left w:val="single" w:sz="4" w:space="0" w:color="auto"/>
            </w:tcBorders>
            <w:shd w:val="clear" w:color="auto" w:fill="FFFFFF"/>
          </w:tcPr>
          <w:p w14:paraId="5707FC1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85ED2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4.2.4 ԳՕՍՏ 32521-2013 «Պարկեր պոլիմերային թաղանթներից.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8CCB105" w14:textId="77777777" w:rsidR="00153E0F" w:rsidRPr="00E01441" w:rsidRDefault="00153E0F" w:rsidP="00C90B54">
            <w:pPr>
              <w:spacing w:after="120"/>
              <w:jc w:val="center"/>
              <w:rPr>
                <w:rFonts w:ascii="Sylfaen" w:hAnsi="Sylfaen" w:cs="Sylfaen"/>
                <w:sz w:val="20"/>
                <w:szCs w:val="20"/>
              </w:rPr>
            </w:pPr>
          </w:p>
        </w:tc>
      </w:tr>
      <w:tr w:rsidR="00270087" w:rsidRPr="00E01441" w14:paraId="7B62B22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7FA462F"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32</w:t>
            </w:r>
          </w:p>
        </w:tc>
        <w:tc>
          <w:tcPr>
            <w:tcW w:w="1807" w:type="dxa"/>
            <w:vMerge/>
            <w:tcBorders>
              <w:left w:val="single" w:sz="4" w:space="0" w:color="auto"/>
            </w:tcBorders>
            <w:shd w:val="clear" w:color="auto" w:fill="FFFFFF"/>
          </w:tcPr>
          <w:p w14:paraId="7763326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9124C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5.3.3 (ՄՄ ՏԿ 005/2011-ին համապատասխանության մասով) ԳՕՍՏ 32522-2013 «Պարկեր գործած՝ պոլիպրոպիլենային.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23DE40D" w14:textId="77777777" w:rsidR="00153E0F" w:rsidRPr="00E01441" w:rsidRDefault="00153E0F" w:rsidP="00C90B54">
            <w:pPr>
              <w:spacing w:after="120"/>
              <w:jc w:val="center"/>
              <w:rPr>
                <w:rFonts w:ascii="Sylfaen" w:hAnsi="Sylfaen" w:cs="Sylfaen"/>
                <w:sz w:val="20"/>
                <w:szCs w:val="20"/>
              </w:rPr>
            </w:pPr>
          </w:p>
        </w:tc>
      </w:tr>
      <w:tr w:rsidR="00270087" w:rsidRPr="00E01441" w14:paraId="30A0158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5A079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33</w:t>
            </w:r>
          </w:p>
        </w:tc>
        <w:tc>
          <w:tcPr>
            <w:tcW w:w="1807" w:type="dxa"/>
            <w:vMerge/>
            <w:tcBorders>
              <w:left w:val="single" w:sz="4" w:space="0" w:color="auto"/>
            </w:tcBorders>
            <w:shd w:val="clear" w:color="auto" w:fill="FFFFFF"/>
          </w:tcPr>
          <w:p w14:paraId="5CE2225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4B5DE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5.1.3 ԳՕՍՏ 32671-2020 «Ապակե փաթեթվածք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85F71DD"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32671-2014-ի փոխարեն</w:t>
            </w:r>
          </w:p>
        </w:tc>
      </w:tr>
      <w:tr w:rsidR="00270087" w:rsidRPr="00E01441" w14:paraId="7082500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866F1FA"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34</w:t>
            </w:r>
          </w:p>
        </w:tc>
        <w:tc>
          <w:tcPr>
            <w:tcW w:w="1807" w:type="dxa"/>
            <w:vMerge/>
            <w:tcBorders>
              <w:left w:val="single" w:sz="4" w:space="0" w:color="auto"/>
            </w:tcBorders>
            <w:shd w:val="clear" w:color="auto" w:fill="FFFFFF"/>
          </w:tcPr>
          <w:p w14:paraId="705DC90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F6F1A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5.1.24 (ՄՄ ՏԿ 005/2011-ին համապատասխանության մասով) ԳՕՍՏ 32671-2014 «Ապակե </w:t>
            </w:r>
            <w:r w:rsidRPr="00E01441">
              <w:rPr>
                <w:rStyle w:val="Bodytext211pt"/>
                <w:rFonts w:ascii="Sylfaen" w:hAnsi="Sylfaen"/>
                <w:sz w:val="20"/>
                <w:szCs w:val="20"/>
              </w:rPr>
              <w:lastRenderedPageBreak/>
              <w:t>տարա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4A09BB6"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A26C5B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2445416"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35</w:t>
            </w:r>
          </w:p>
        </w:tc>
        <w:tc>
          <w:tcPr>
            <w:tcW w:w="1807" w:type="dxa"/>
            <w:vMerge/>
            <w:tcBorders>
              <w:left w:val="single" w:sz="4" w:space="0" w:color="auto"/>
            </w:tcBorders>
            <w:shd w:val="clear" w:color="auto" w:fill="FFFFFF"/>
          </w:tcPr>
          <w:p w14:paraId="225AB77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D3D4A8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32686-2022 «Շշեր պոլիէթիլենտերեֆտալատից՝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3606E38"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p w14:paraId="2570F9A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32686-2014-ի փոխարեն</w:t>
            </w:r>
          </w:p>
        </w:tc>
      </w:tr>
      <w:tr w:rsidR="00270087" w:rsidRPr="00E01441" w14:paraId="6064183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C7D2C2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36</w:t>
            </w:r>
          </w:p>
        </w:tc>
        <w:tc>
          <w:tcPr>
            <w:tcW w:w="1807" w:type="dxa"/>
            <w:vMerge/>
            <w:tcBorders>
              <w:left w:val="single" w:sz="4" w:space="0" w:color="auto"/>
            </w:tcBorders>
            <w:shd w:val="clear" w:color="auto" w:fill="FFFFFF"/>
          </w:tcPr>
          <w:p w14:paraId="29144A2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6DC6E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 ԳՕՍՏ 32686-2014 «Շշեր պոլիէթիլենտերեֆտալատից՝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073AA96"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BBA7886"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bottom"/>
          </w:tcPr>
          <w:p w14:paraId="7B01695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37</w:t>
            </w:r>
          </w:p>
        </w:tc>
        <w:tc>
          <w:tcPr>
            <w:tcW w:w="1807" w:type="dxa"/>
            <w:vMerge/>
            <w:tcBorders>
              <w:left w:val="single" w:sz="4" w:space="0" w:color="auto"/>
              <w:bottom w:val="single" w:sz="4" w:space="0" w:color="auto"/>
            </w:tcBorders>
            <w:shd w:val="clear" w:color="auto" w:fill="FFFFFF"/>
          </w:tcPr>
          <w:p w14:paraId="00322DE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016E87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E1851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233072B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AE91F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38</w:t>
            </w:r>
          </w:p>
        </w:tc>
        <w:tc>
          <w:tcPr>
            <w:tcW w:w="1807" w:type="dxa"/>
            <w:vMerge w:val="restart"/>
            <w:tcBorders>
              <w:top w:val="single" w:sz="4" w:space="0" w:color="auto"/>
              <w:left w:val="single" w:sz="4" w:space="0" w:color="auto"/>
            </w:tcBorders>
            <w:shd w:val="clear" w:color="auto" w:fill="FFFFFF"/>
          </w:tcPr>
          <w:p w14:paraId="03233A3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97CA59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E8B339"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4BAB6CA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AE9F1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39</w:t>
            </w:r>
          </w:p>
        </w:tc>
        <w:tc>
          <w:tcPr>
            <w:tcW w:w="1807" w:type="dxa"/>
            <w:vMerge/>
            <w:tcBorders>
              <w:left w:val="single" w:sz="4" w:space="0" w:color="auto"/>
            </w:tcBorders>
            <w:shd w:val="clear" w:color="auto" w:fill="FFFFFF"/>
          </w:tcPr>
          <w:p w14:paraId="0A1B0F4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B26C8C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ԳՕՍՏ 33205-2014 «Ապակե փաթեթվածք. Շշեր գ</w:t>
            </w:r>
            <w:r w:rsidR="0040467B" w:rsidRPr="00E01441">
              <w:rPr>
                <w:rFonts w:ascii="Sylfaen" w:hAnsi="Sylfaen"/>
                <w:sz w:val="20"/>
                <w:szCs w:val="20"/>
                <w:shd w:val="clear" w:color="auto" w:fill="FFFFFF"/>
              </w:rPr>
              <w:t>եղազարդված</w:t>
            </w:r>
            <w:r w:rsidRPr="00E01441">
              <w:rPr>
                <w:rStyle w:val="Bodytext211pt"/>
                <w:rFonts w:ascii="Sylfaen" w:hAnsi="Sylfaen"/>
                <w:sz w:val="20"/>
                <w:szCs w:val="20"/>
              </w:rPr>
              <w:t xml:space="preserve">՝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9F2336C" w14:textId="77777777" w:rsidR="00153E0F" w:rsidRPr="00E01441" w:rsidRDefault="00153E0F" w:rsidP="00C90B54">
            <w:pPr>
              <w:spacing w:after="120"/>
              <w:jc w:val="center"/>
              <w:rPr>
                <w:rFonts w:ascii="Sylfaen" w:hAnsi="Sylfaen" w:cs="Sylfaen"/>
                <w:sz w:val="20"/>
                <w:szCs w:val="20"/>
              </w:rPr>
            </w:pPr>
          </w:p>
        </w:tc>
      </w:tr>
      <w:tr w:rsidR="00270087" w:rsidRPr="00E01441" w14:paraId="63F6ABD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A7357C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40</w:t>
            </w:r>
          </w:p>
        </w:tc>
        <w:tc>
          <w:tcPr>
            <w:tcW w:w="1807" w:type="dxa"/>
            <w:vMerge/>
            <w:tcBorders>
              <w:left w:val="single" w:sz="4" w:space="0" w:color="auto"/>
            </w:tcBorders>
            <w:shd w:val="clear" w:color="auto" w:fill="FFFFFF"/>
          </w:tcPr>
          <w:p w14:paraId="05FA0C8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4BEB41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4.1.10 ԳՕՍՏ 33374-2015 «Պարաֆինապատված պիտակներ հենքակոճերով՝ հրուշակեղենի, հացաբուլկեղենի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մաստակի մեքենայական փաթաթման համար»</w:t>
            </w:r>
            <w:r w:rsidR="00270087" w:rsidRPr="00E01441">
              <w:rPr>
                <w:rStyle w:val="Bodytext211pt"/>
                <w:rFonts w:ascii="Sylfaen" w:hAnsi="Sylfaen"/>
                <w:sz w:val="20"/>
                <w:szCs w:val="20"/>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30EA5AE" w14:textId="77777777" w:rsidR="00153E0F" w:rsidRPr="00E01441" w:rsidRDefault="00153E0F" w:rsidP="00C90B54">
            <w:pPr>
              <w:spacing w:after="120"/>
              <w:jc w:val="center"/>
              <w:rPr>
                <w:rFonts w:ascii="Sylfaen" w:hAnsi="Sylfaen" w:cs="Sylfaen"/>
                <w:sz w:val="20"/>
                <w:szCs w:val="20"/>
              </w:rPr>
            </w:pPr>
          </w:p>
        </w:tc>
      </w:tr>
      <w:tr w:rsidR="00270087" w:rsidRPr="00E01441" w14:paraId="66B025F9"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92B810D"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41</w:t>
            </w:r>
          </w:p>
        </w:tc>
        <w:tc>
          <w:tcPr>
            <w:tcW w:w="1807" w:type="dxa"/>
            <w:vMerge/>
            <w:tcBorders>
              <w:left w:val="single" w:sz="4" w:space="0" w:color="auto"/>
            </w:tcBorders>
            <w:shd w:val="clear" w:color="auto" w:fill="FFFFFF"/>
          </w:tcPr>
          <w:p w14:paraId="6502725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9E94A4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5.6 ԳՕՍՏ 33414-2015 «Խեցեգործական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5D42584" w14:textId="77777777" w:rsidR="00153E0F" w:rsidRPr="00E01441" w:rsidRDefault="00153E0F" w:rsidP="00C90B54">
            <w:pPr>
              <w:spacing w:after="120"/>
              <w:jc w:val="center"/>
              <w:rPr>
                <w:rFonts w:ascii="Sylfaen" w:hAnsi="Sylfaen" w:cs="Sylfaen"/>
                <w:sz w:val="20"/>
                <w:szCs w:val="20"/>
              </w:rPr>
            </w:pPr>
          </w:p>
        </w:tc>
      </w:tr>
      <w:tr w:rsidR="00270087" w:rsidRPr="00E01441" w14:paraId="7A082E5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EADA664"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42</w:t>
            </w:r>
          </w:p>
        </w:tc>
        <w:tc>
          <w:tcPr>
            <w:tcW w:w="1807" w:type="dxa"/>
            <w:vMerge/>
            <w:tcBorders>
              <w:left w:val="single" w:sz="4" w:space="0" w:color="auto"/>
            </w:tcBorders>
            <w:shd w:val="clear" w:color="auto" w:fill="FFFFFF"/>
          </w:tcPr>
          <w:p w14:paraId="36D4F12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33CF5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5.17 ԳՕՍՏ 33415-2015 «Ապակե փաթեթվածք. Շշեր հուշանվերային.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8A70218" w14:textId="77777777" w:rsidR="00153E0F" w:rsidRPr="00E01441" w:rsidRDefault="00153E0F" w:rsidP="00C90B54">
            <w:pPr>
              <w:spacing w:after="120"/>
              <w:jc w:val="center"/>
              <w:rPr>
                <w:rFonts w:ascii="Sylfaen" w:hAnsi="Sylfaen" w:cs="Sylfaen"/>
                <w:sz w:val="20"/>
                <w:szCs w:val="20"/>
              </w:rPr>
            </w:pPr>
          </w:p>
        </w:tc>
      </w:tr>
      <w:tr w:rsidR="00270087" w:rsidRPr="00E01441" w14:paraId="40071F8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6E73885"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43</w:t>
            </w:r>
          </w:p>
        </w:tc>
        <w:tc>
          <w:tcPr>
            <w:tcW w:w="1807" w:type="dxa"/>
            <w:vMerge/>
            <w:tcBorders>
              <w:left w:val="single" w:sz="4" w:space="0" w:color="auto"/>
            </w:tcBorders>
            <w:shd w:val="clear" w:color="auto" w:fill="FFFFFF"/>
          </w:tcPr>
          <w:p w14:paraId="0F7009A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30170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5.3.2 ԳՕՍՏ 33746-2016 «Պոլիմերային արկղեր բազմաշրջանառու.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7EF3D15" w14:textId="77777777" w:rsidR="00153E0F" w:rsidRPr="00E01441" w:rsidRDefault="00153E0F" w:rsidP="00C90B54">
            <w:pPr>
              <w:spacing w:after="120"/>
              <w:jc w:val="center"/>
              <w:rPr>
                <w:rFonts w:ascii="Sylfaen" w:hAnsi="Sylfaen" w:cs="Sylfaen"/>
                <w:sz w:val="20"/>
                <w:szCs w:val="20"/>
              </w:rPr>
            </w:pPr>
          </w:p>
        </w:tc>
      </w:tr>
      <w:tr w:rsidR="00270087" w:rsidRPr="00E01441" w14:paraId="1448460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C5244A7"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44</w:t>
            </w:r>
          </w:p>
        </w:tc>
        <w:tc>
          <w:tcPr>
            <w:tcW w:w="1807" w:type="dxa"/>
            <w:vMerge/>
            <w:tcBorders>
              <w:left w:val="single" w:sz="4" w:space="0" w:color="auto"/>
            </w:tcBorders>
            <w:shd w:val="clear" w:color="auto" w:fill="FFFFFF"/>
          </w:tcPr>
          <w:p w14:paraId="2B20B21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5D7DF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7-րց բաժին (ՄՄ ՏԿ 005/2011-ին համապատասխանության մասով) ԳՕՍՏ 33747-2016 «Օքսո-</w:t>
            </w:r>
            <w:r w:rsidRPr="00E01441">
              <w:rPr>
                <w:rStyle w:val="Bodytext211pt"/>
                <w:rFonts w:ascii="Sylfaen" w:hAnsi="Sylfaen"/>
                <w:sz w:val="20"/>
                <w:szCs w:val="20"/>
              </w:rPr>
              <w:lastRenderedPageBreak/>
              <w:t>կենսաքայքայվող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B6437F" w14:textId="77777777" w:rsidR="00153E0F" w:rsidRPr="00E01441" w:rsidRDefault="00153E0F" w:rsidP="00C90B54">
            <w:pPr>
              <w:spacing w:after="120"/>
              <w:jc w:val="center"/>
              <w:rPr>
                <w:rFonts w:ascii="Sylfaen" w:hAnsi="Sylfaen" w:cs="Sylfaen"/>
                <w:sz w:val="20"/>
                <w:szCs w:val="20"/>
              </w:rPr>
            </w:pPr>
          </w:p>
        </w:tc>
      </w:tr>
      <w:tr w:rsidR="00270087" w:rsidRPr="00E01441" w14:paraId="178385E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3B2C9FE"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45</w:t>
            </w:r>
          </w:p>
        </w:tc>
        <w:tc>
          <w:tcPr>
            <w:tcW w:w="1807" w:type="dxa"/>
            <w:vMerge/>
            <w:tcBorders>
              <w:left w:val="single" w:sz="4" w:space="0" w:color="auto"/>
            </w:tcBorders>
            <w:shd w:val="clear" w:color="auto" w:fill="FFFFFF"/>
          </w:tcPr>
          <w:p w14:paraId="6CFBD42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4062BC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 ԳՕՍՏ 33756-2016 «Սպառողական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BC9CB27" w14:textId="77777777" w:rsidR="00153E0F" w:rsidRPr="00E01441" w:rsidRDefault="00153E0F" w:rsidP="00C90B54">
            <w:pPr>
              <w:spacing w:after="120"/>
              <w:jc w:val="center"/>
              <w:rPr>
                <w:rFonts w:ascii="Sylfaen" w:hAnsi="Sylfaen" w:cs="Sylfaen"/>
                <w:sz w:val="20"/>
                <w:szCs w:val="20"/>
              </w:rPr>
            </w:pPr>
          </w:p>
        </w:tc>
      </w:tr>
      <w:tr w:rsidR="00270087" w:rsidRPr="00E01441" w14:paraId="61D7F6C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BB52751"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46</w:t>
            </w:r>
          </w:p>
        </w:tc>
        <w:tc>
          <w:tcPr>
            <w:tcW w:w="1807" w:type="dxa"/>
            <w:vMerge/>
            <w:tcBorders>
              <w:left w:val="single" w:sz="4" w:space="0" w:color="auto"/>
            </w:tcBorders>
            <w:shd w:val="clear" w:color="auto" w:fill="FFFFFF"/>
          </w:tcPr>
          <w:p w14:paraId="5FB228F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D9693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5.3.5 (ՄՄ ՏԿ 005/2011-ին համապատասխանության մասով)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A61748" w14:textId="77777777" w:rsidR="00153E0F" w:rsidRPr="00E01441" w:rsidRDefault="00153E0F" w:rsidP="00C90B54">
            <w:pPr>
              <w:spacing w:after="120"/>
              <w:jc w:val="center"/>
              <w:rPr>
                <w:rFonts w:ascii="Sylfaen" w:hAnsi="Sylfaen" w:cs="Sylfaen"/>
                <w:sz w:val="20"/>
                <w:szCs w:val="20"/>
              </w:rPr>
            </w:pPr>
          </w:p>
        </w:tc>
      </w:tr>
      <w:tr w:rsidR="00270087" w:rsidRPr="00E01441" w14:paraId="05FD4B1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221C89"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47</w:t>
            </w:r>
          </w:p>
        </w:tc>
        <w:tc>
          <w:tcPr>
            <w:tcW w:w="1807" w:type="dxa"/>
            <w:vMerge/>
            <w:tcBorders>
              <w:left w:val="single" w:sz="4" w:space="0" w:color="auto"/>
            </w:tcBorders>
            <w:shd w:val="clear" w:color="auto" w:fill="FFFFFF"/>
          </w:tcPr>
          <w:p w14:paraId="78AD861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FEF84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5.3.6 ԳՕՍՏ 33781-2016 «Սպառողական փաթեթվածք ստվարաթղթից,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7878B71" w14:textId="77777777" w:rsidR="00153E0F" w:rsidRPr="00E01441" w:rsidRDefault="00153E0F" w:rsidP="00C90B54">
            <w:pPr>
              <w:spacing w:after="120"/>
              <w:jc w:val="center"/>
              <w:rPr>
                <w:rFonts w:ascii="Sylfaen" w:hAnsi="Sylfaen" w:cs="Sylfaen"/>
                <w:sz w:val="20"/>
                <w:szCs w:val="20"/>
              </w:rPr>
            </w:pPr>
          </w:p>
        </w:tc>
      </w:tr>
      <w:tr w:rsidR="00270087" w:rsidRPr="00E01441" w14:paraId="53C8300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613761F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48</w:t>
            </w:r>
          </w:p>
        </w:tc>
        <w:tc>
          <w:tcPr>
            <w:tcW w:w="1807" w:type="dxa"/>
            <w:vMerge/>
            <w:tcBorders>
              <w:left w:val="single" w:sz="4" w:space="0" w:color="auto"/>
              <w:bottom w:val="single" w:sz="4" w:space="0" w:color="auto"/>
            </w:tcBorders>
            <w:shd w:val="clear" w:color="auto" w:fill="FFFFFF"/>
          </w:tcPr>
          <w:p w14:paraId="24B51C3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3073BC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(ՄՄ ՏԿ 005/2011-ին համապատասխանության մասով) ԳՕՍՏ 33805-2016 «Ապակե փաթեթվածք սննդային քացախի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թթվի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78CE8B4" w14:textId="77777777" w:rsidR="00153E0F" w:rsidRPr="00E01441" w:rsidRDefault="00153E0F" w:rsidP="00C90B54">
            <w:pPr>
              <w:spacing w:after="120"/>
              <w:jc w:val="center"/>
              <w:rPr>
                <w:rFonts w:ascii="Sylfaen" w:hAnsi="Sylfaen" w:cs="Sylfaen"/>
                <w:sz w:val="20"/>
                <w:szCs w:val="20"/>
              </w:rPr>
            </w:pPr>
          </w:p>
        </w:tc>
      </w:tr>
      <w:tr w:rsidR="00270087" w:rsidRPr="00E01441" w14:paraId="7DC3269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E89427"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49</w:t>
            </w:r>
          </w:p>
        </w:tc>
        <w:tc>
          <w:tcPr>
            <w:tcW w:w="1807" w:type="dxa"/>
            <w:vMerge w:val="restart"/>
            <w:tcBorders>
              <w:top w:val="single" w:sz="4" w:space="0" w:color="auto"/>
              <w:left w:val="single" w:sz="4" w:space="0" w:color="auto"/>
            </w:tcBorders>
            <w:shd w:val="clear" w:color="auto" w:fill="FFFFFF"/>
          </w:tcPr>
          <w:p w14:paraId="12887AC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8DBF42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5.9 ԳՕՍՏ 33810-2016 «Մետաղյա տակառներ սննդային հեղուկների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9312772" w14:textId="77777777" w:rsidR="00153E0F" w:rsidRPr="00E01441" w:rsidRDefault="00153E0F" w:rsidP="00C90B54">
            <w:pPr>
              <w:spacing w:after="120"/>
              <w:jc w:val="center"/>
              <w:rPr>
                <w:rFonts w:ascii="Sylfaen" w:hAnsi="Sylfaen" w:cs="Sylfaen"/>
                <w:sz w:val="20"/>
                <w:szCs w:val="20"/>
              </w:rPr>
            </w:pPr>
          </w:p>
        </w:tc>
      </w:tr>
      <w:tr w:rsidR="00270087" w:rsidRPr="00E01441" w14:paraId="18A66EF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2AD4BF2"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50</w:t>
            </w:r>
          </w:p>
        </w:tc>
        <w:tc>
          <w:tcPr>
            <w:tcW w:w="1807" w:type="dxa"/>
            <w:vMerge/>
            <w:tcBorders>
              <w:left w:val="single" w:sz="4" w:space="0" w:color="auto"/>
            </w:tcBorders>
            <w:shd w:val="clear" w:color="auto" w:fill="FFFFFF"/>
          </w:tcPr>
          <w:p w14:paraId="0D4766F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7451833" w14:textId="77777777" w:rsidR="00153E0F" w:rsidRPr="00E01441" w:rsidRDefault="00682278" w:rsidP="00270087">
            <w:pPr>
              <w:pStyle w:val="Bodytext20"/>
              <w:shd w:val="clear" w:color="auto" w:fill="auto"/>
              <w:spacing w:before="0" w:after="120" w:line="240" w:lineRule="auto"/>
              <w:rPr>
                <w:rFonts w:ascii="Sylfaen" w:hAnsi="Sylfaen" w:cs="Sylfaen"/>
                <w:sz w:val="20"/>
                <w:szCs w:val="20"/>
              </w:rPr>
            </w:pPr>
            <w:r w:rsidRPr="00E01441">
              <w:rPr>
                <w:rStyle w:val="Bodytext211pt"/>
                <w:rFonts w:ascii="Sylfaen" w:hAnsi="Sylfaen"/>
                <w:sz w:val="20"/>
                <w:szCs w:val="20"/>
              </w:rPr>
              <w:t xml:space="preserve">կետ 5.1.2 (ՄՄ ՏԿ 005/2011-ին համապատասխանության մասով) ԳՕՍՏ 33811-2016 «Ապակե փաթեթվածք օծանելիքային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կոսմետիկական</w:t>
            </w:r>
            <w:r w:rsidRPr="00E01441">
              <w:rPr>
                <w:rStyle w:val="Bodytext211pt0"/>
                <w:rFonts w:ascii="Sylfaen" w:eastAsia="Garamond" w:hAnsi="Sylfaen"/>
                <w:spacing w:val="0"/>
                <w:sz w:val="20"/>
                <w:szCs w:val="20"/>
              </w:rPr>
              <w:t xml:space="preserve"> </w:t>
            </w:r>
            <w:r w:rsidRPr="00E01441">
              <w:rPr>
                <w:rStyle w:val="Bodytext211pt"/>
                <w:rFonts w:ascii="Sylfaen" w:hAnsi="Sylfaen"/>
                <w:sz w:val="20"/>
                <w:szCs w:val="20"/>
              </w:rPr>
              <w:t xml:space="preserve">պարֆյումերային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0BE1E8B" w14:textId="77777777" w:rsidR="00153E0F" w:rsidRPr="00E01441" w:rsidRDefault="00153E0F" w:rsidP="00C90B54">
            <w:pPr>
              <w:spacing w:after="120"/>
              <w:jc w:val="center"/>
              <w:rPr>
                <w:rFonts w:ascii="Sylfaen" w:hAnsi="Sylfaen" w:cs="Sylfaen"/>
                <w:sz w:val="20"/>
                <w:szCs w:val="20"/>
              </w:rPr>
            </w:pPr>
          </w:p>
        </w:tc>
      </w:tr>
      <w:tr w:rsidR="00270087" w:rsidRPr="00E01441" w14:paraId="10C0E87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3FB1973"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51</w:t>
            </w:r>
          </w:p>
        </w:tc>
        <w:tc>
          <w:tcPr>
            <w:tcW w:w="1807" w:type="dxa"/>
            <w:vMerge/>
            <w:tcBorders>
              <w:left w:val="single" w:sz="4" w:space="0" w:color="auto"/>
            </w:tcBorders>
            <w:shd w:val="clear" w:color="auto" w:fill="FFFFFF"/>
          </w:tcPr>
          <w:p w14:paraId="130C267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42C383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33837-2022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F75441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33837-2016-ի փոխարեն</w:t>
            </w:r>
          </w:p>
        </w:tc>
      </w:tr>
      <w:tr w:rsidR="00270087" w:rsidRPr="00E01441" w14:paraId="71E9398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A3D29C"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52</w:t>
            </w:r>
          </w:p>
        </w:tc>
        <w:tc>
          <w:tcPr>
            <w:tcW w:w="1807" w:type="dxa"/>
            <w:vMerge/>
            <w:tcBorders>
              <w:left w:val="single" w:sz="4" w:space="0" w:color="auto"/>
            </w:tcBorders>
            <w:shd w:val="clear" w:color="auto" w:fill="FFFFFF"/>
          </w:tcPr>
          <w:p w14:paraId="4ED3844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386C7A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12-րդ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 ԳՕՍՏ 33837-2016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A6111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E53F16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B51AC8B"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53</w:t>
            </w:r>
          </w:p>
        </w:tc>
        <w:tc>
          <w:tcPr>
            <w:tcW w:w="1807" w:type="dxa"/>
            <w:vMerge/>
            <w:tcBorders>
              <w:left w:val="single" w:sz="4" w:space="0" w:color="auto"/>
            </w:tcBorders>
            <w:shd w:val="clear" w:color="auto" w:fill="FFFFFF"/>
          </w:tcPr>
          <w:p w14:paraId="27550D9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F6289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 ԳՕՍՏ 33849-2016 «Մետաղյա տափաշշեր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7F7261" w14:textId="77777777" w:rsidR="00153E0F" w:rsidRPr="00E01441" w:rsidRDefault="00153E0F" w:rsidP="00C90B54">
            <w:pPr>
              <w:spacing w:after="120"/>
              <w:jc w:val="center"/>
              <w:rPr>
                <w:rFonts w:ascii="Sylfaen" w:hAnsi="Sylfaen" w:cs="Sylfaen"/>
                <w:sz w:val="20"/>
                <w:szCs w:val="20"/>
              </w:rPr>
            </w:pPr>
          </w:p>
        </w:tc>
      </w:tr>
      <w:tr w:rsidR="00270087" w:rsidRPr="00E01441" w14:paraId="1CE0422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5616B38"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54</w:t>
            </w:r>
          </w:p>
        </w:tc>
        <w:tc>
          <w:tcPr>
            <w:tcW w:w="1807" w:type="dxa"/>
            <w:vMerge/>
            <w:tcBorders>
              <w:left w:val="single" w:sz="4" w:space="0" w:color="auto"/>
            </w:tcBorders>
            <w:shd w:val="clear" w:color="auto" w:fill="FFFFFF"/>
          </w:tcPr>
          <w:p w14:paraId="555AF28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D17CF5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5.3.7 ԳՕՍՏ 34032-2016 «Բանկաներ ստվարաթղթե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579CDFD" w14:textId="77777777" w:rsidR="00153E0F" w:rsidRPr="00E01441" w:rsidRDefault="00153E0F" w:rsidP="00C90B54">
            <w:pPr>
              <w:spacing w:after="120"/>
              <w:jc w:val="center"/>
              <w:rPr>
                <w:rFonts w:ascii="Sylfaen" w:hAnsi="Sylfaen" w:cs="Sylfaen"/>
                <w:sz w:val="20"/>
                <w:szCs w:val="20"/>
              </w:rPr>
            </w:pPr>
          </w:p>
        </w:tc>
      </w:tr>
      <w:tr w:rsidR="00270087" w:rsidRPr="00E01441" w14:paraId="2CD4040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2565A1C"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55</w:t>
            </w:r>
          </w:p>
        </w:tc>
        <w:tc>
          <w:tcPr>
            <w:tcW w:w="1807" w:type="dxa"/>
            <w:vMerge/>
            <w:tcBorders>
              <w:left w:val="single" w:sz="4" w:space="0" w:color="auto"/>
            </w:tcBorders>
            <w:shd w:val="clear" w:color="auto" w:fill="FFFFFF"/>
          </w:tcPr>
          <w:p w14:paraId="25CBC7C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5BAF9F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4.2.11 ԳՕՍՏ 34033-2016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փաթեթվածք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113BA04" w14:textId="77777777" w:rsidR="00153E0F" w:rsidRPr="00E01441" w:rsidRDefault="00153E0F" w:rsidP="00C90B54">
            <w:pPr>
              <w:spacing w:after="120"/>
              <w:jc w:val="center"/>
              <w:rPr>
                <w:rFonts w:ascii="Sylfaen" w:hAnsi="Sylfaen" w:cs="Sylfaen"/>
                <w:sz w:val="20"/>
                <w:szCs w:val="20"/>
              </w:rPr>
            </w:pPr>
          </w:p>
        </w:tc>
      </w:tr>
      <w:tr w:rsidR="00270087" w:rsidRPr="00E01441" w14:paraId="66B77E0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CAB021D"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56</w:t>
            </w:r>
          </w:p>
        </w:tc>
        <w:tc>
          <w:tcPr>
            <w:tcW w:w="1807" w:type="dxa"/>
            <w:vMerge/>
            <w:tcBorders>
              <w:left w:val="single" w:sz="4" w:space="0" w:color="auto"/>
            </w:tcBorders>
            <w:shd w:val="clear" w:color="auto" w:fill="FFFFFF"/>
          </w:tcPr>
          <w:p w14:paraId="277D0B9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339A9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ԳՕՍՏ 34037-2016 «Ապակե փաթեթվածք քիմիական ռեակտիվների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առանձ</w:t>
            </w:r>
            <w:r w:rsidR="00DE7085" w:rsidRPr="00E01441">
              <w:rPr>
                <w:rStyle w:val="Bodytext211pt"/>
                <w:rFonts w:ascii="Sylfaen" w:hAnsi="Sylfaen"/>
                <w:sz w:val="20"/>
                <w:szCs w:val="20"/>
              </w:rPr>
              <w:t>ն</w:t>
            </w:r>
            <w:r w:rsidRPr="00E01441">
              <w:rPr>
                <w:rStyle w:val="Bodytext211pt"/>
                <w:rFonts w:ascii="Sylfaen" w:hAnsi="Sylfaen"/>
                <w:sz w:val="20"/>
                <w:szCs w:val="20"/>
              </w:rPr>
              <w:t>ակի մաքուր քիմիական նյութերի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BF80A7" w14:textId="77777777" w:rsidR="00153E0F" w:rsidRPr="00E01441" w:rsidRDefault="00153E0F" w:rsidP="00C90B54">
            <w:pPr>
              <w:spacing w:after="120"/>
              <w:jc w:val="center"/>
              <w:rPr>
                <w:rFonts w:ascii="Sylfaen" w:hAnsi="Sylfaen" w:cs="Sylfaen"/>
                <w:sz w:val="20"/>
                <w:szCs w:val="20"/>
              </w:rPr>
            </w:pPr>
          </w:p>
        </w:tc>
      </w:tr>
      <w:tr w:rsidR="00270087" w:rsidRPr="00E01441" w14:paraId="1AA104C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6AD0F3"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57</w:t>
            </w:r>
          </w:p>
        </w:tc>
        <w:tc>
          <w:tcPr>
            <w:tcW w:w="1807" w:type="dxa"/>
            <w:vMerge/>
            <w:tcBorders>
              <w:left w:val="single" w:sz="4" w:space="0" w:color="auto"/>
            </w:tcBorders>
            <w:shd w:val="clear" w:color="auto" w:fill="FFFFFF"/>
          </w:tcPr>
          <w:p w14:paraId="24DEBE2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321A7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8-րդ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6.2.2 ԳՕՍՏ 34405-2018 «Մետաղյա բանկաներ հավաքովի.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2E0C76" w14:textId="77777777" w:rsidR="00153E0F" w:rsidRPr="00E01441" w:rsidRDefault="00153E0F" w:rsidP="00C90B54">
            <w:pPr>
              <w:spacing w:after="120"/>
              <w:jc w:val="center"/>
              <w:rPr>
                <w:rFonts w:ascii="Sylfaen" w:hAnsi="Sylfaen" w:cs="Sylfaen"/>
                <w:sz w:val="20"/>
                <w:szCs w:val="20"/>
              </w:rPr>
            </w:pPr>
          </w:p>
        </w:tc>
      </w:tr>
      <w:tr w:rsidR="00270087" w:rsidRPr="00E01441" w14:paraId="25E34FE6"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E410E27"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58</w:t>
            </w:r>
          </w:p>
        </w:tc>
        <w:tc>
          <w:tcPr>
            <w:tcW w:w="1807" w:type="dxa"/>
            <w:vMerge/>
            <w:tcBorders>
              <w:left w:val="single" w:sz="4" w:space="0" w:color="auto"/>
              <w:bottom w:val="single" w:sz="4" w:space="0" w:color="auto"/>
            </w:tcBorders>
            <w:shd w:val="clear" w:color="auto" w:fill="FFFFFF"/>
          </w:tcPr>
          <w:p w14:paraId="10C8A91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D0A9BC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5.1.10 ԳՕՍՏ 34534-2019 Փաթեթվածք. Պոլիմերային մեծ շշեր սննդային հեղուկների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B083B9A" w14:textId="77777777" w:rsidR="00153E0F" w:rsidRPr="00E01441" w:rsidRDefault="00153E0F" w:rsidP="00C90B54">
            <w:pPr>
              <w:spacing w:after="120"/>
              <w:jc w:val="center"/>
              <w:rPr>
                <w:rFonts w:ascii="Sylfaen" w:hAnsi="Sylfaen" w:cs="Sylfaen"/>
                <w:sz w:val="20"/>
                <w:szCs w:val="20"/>
              </w:rPr>
            </w:pPr>
          </w:p>
        </w:tc>
      </w:tr>
      <w:tr w:rsidR="00270087" w:rsidRPr="00E01441" w14:paraId="5DE58EA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C7CF2F0"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59</w:t>
            </w:r>
          </w:p>
        </w:tc>
        <w:tc>
          <w:tcPr>
            <w:tcW w:w="1807" w:type="dxa"/>
            <w:vMerge w:val="restart"/>
            <w:tcBorders>
              <w:top w:val="single" w:sz="4" w:space="0" w:color="auto"/>
              <w:left w:val="single" w:sz="4" w:space="0" w:color="auto"/>
            </w:tcBorders>
            <w:shd w:val="clear" w:color="auto" w:fill="FFFFFF"/>
          </w:tcPr>
          <w:p w14:paraId="0080A680"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6–րդ կետի 6.1 ենթակետ (մետաղյա փաթեթվածք) </w:t>
            </w:r>
          </w:p>
        </w:tc>
        <w:tc>
          <w:tcPr>
            <w:tcW w:w="9072" w:type="dxa"/>
            <w:tcBorders>
              <w:top w:val="single" w:sz="4" w:space="0" w:color="auto"/>
              <w:left w:val="single" w:sz="4" w:space="0" w:color="auto"/>
            </w:tcBorders>
            <w:shd w:val="clear" w:color="auto" w:fill="FFFFFF"/>
            <w:vAlign w:val="bottom"/>
          </w:tcPr>
          <w:p w14:paraId="628030A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5.14, 5.16, 5.17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 ԳՕՍՏ 5799-2022 «Տափաշշեր լաքաներկային նյութերի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AD73A54"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5799-78-ի փոխարեն</w:t>
            </w:r>
          </w:p>
        </w:tc>
      </w:tr>
      <w:tr w:rsidR="00270087" w:rsidRPr="00E01441" w14:paraId="738E2B46"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A9E1998"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60</w:t>
            </w:r>
          </w:p>
        </w:tc>
        <w:tc>
          <w:tcPr>
            <w:tcW w:w="1807" w:type="dxa"/>
            <w:vMerge/>
            <w:tcBorders>
              <w:left w:val="single" w:sz="4" w:space="0" w:color="auto"/>
            </w:tcBorders>
            <w:shd w:val="clear" w:color="auto" w:fill="FFFFFF"/>
          </w:tcPr>
          <w:p w14:paraId="2E48CB4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9AAAA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2.11, 2.14, 2.16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2.23 ԳՕՍՏ 5799-78 «Տափաշշեր լաքաներկային նյութերի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35CA0B5"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74E3950C"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01F0F5F"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61</w:t>
            </w:r>
          </w:p>
        </w:tc>
        <w:tc>
          <w:tcPr>
            <w:tcW w:w="1807" w:type="dxa"/>
            <w:vMerge/>
            <w:tcBorders>
              <w:left w:val="single" w:sz="4" w:space="0" w:color="auto"/>
            </w:tcBorders>
            <w:shd w:val="clear" w:color="auto" w:fill="FFFFFF"/>
          </w:tcPr>
          <w:p w14:paraId="329D7B9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5E9A2B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5.5, 5.14</w:t>
            </w:r>
            <w:r w:rsidR="00691BCB"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5.16 ԳՕՍՏ 5981-2011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կափարիչներ մետաղյա՝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B76BAA8" w14:textId="77777777" w:rsidR="00153E0F" w:rsidRPr="00E01441" w:rsidRDefault="00153E0F" w:rsidP="00C90B54">
            <w:pPr>
              <w:spacing w:after="120"/>
              <w:jc w:val="center"/>
              <w:rPr>
                <w:rFonts w:ascii="Sylfaen" w:hAnsi="Sylfaen" w:cs="Sylfaen"/>
                <w:sz w:val="20"/>
                <w:szCs w:val="20"/>
              </w:rPr>
            </w:pPr>
          </w:p>
        </w:tc>
      </w:tr>
      <w:tr w:rsidR="00270087" w:rsidRPr="00E01441" w14:paraId="55D33B6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9D9DB47"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62</w:t>
            </w:r>
          </w:p>
        </w:tc>
        <w:tc>
          <w:tcPr>
            <w:tcW w:w="1807" w:type="dxa"/>
            <w:vMerge/>
            <w:tcBorders>
              <w:left w:val="single" w:sz="4" w:space="0" w:color="auto"/>
            </w:tcBorders>
            <w:shd w:val="clear" w:color="auto" w:fill="FFFFFF"/>
          </w:tcPr>
          <w:p w14:paraId="15BE1E9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39A9557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6128-81 «Մետաղյա բանկաներ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04157D4" w14:textId="77777777" w:rsidR="00153E0F" w:rsidRPr="00E01441" w:rsidRDefault="00153E0F" w:rsidP="00C90B54">
            <w:pPr>
              <w:spacing w:after="120"/>
              <w:jc w:val="center"/>
              <w:rPr>
                <w:rFonts w:ascii="Sylfaen" w:hAnsi="Sylfaen" w:cs="Sylfaen"/>
                <w:sz w:val="20"/>
                <w:szCs w:val="20"/>
              </w:rPr>
            </w:pPr>
          </w:p>
        </w:tc>
      </w:tr>
      <w:tr w:rsidR="00270087" w:rsidRPr="00E01441" w14:paraId="4EA2D5C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39BB584" w14:textId="77777777" w:rsidR="00153E0F" w:rsidRPr="00E01441" w:rsidRDefault="00682278" w:rsidP="0089512A">
            <w:pPr>
              <w:pStyle w:val="Bodytext20"/>
              <w:shd w:val="clear" w:color="auto" w:fill="auto"/>
              <w:spacing w:before="0" w:after="120" w:line="240" w:lineRule="auto"/>
              <w:ind w:left="-34"/>
              <w:jc w:val="center"/>
              <w:rPr>
                <w:rFonts w:ascii="Sylfaen" w:hAnsi="Sylfaen" w:cs="Sylfaen"/>
                <w:sz w:val="20"/>
                <w:szCs w:val="20"/>
              </w:rPr>
            </w:pPr>
            <w:r w:rsidRPr="00E01441">
              <w:rPr>
                <w:rStyle w:val="Bodytext211pt"/>
                <w:rFonts w:ascii="Sylfaen" w:hAnsi="Sylfaen"/>
                <w:sz w:val="20"/>
                <w:szCs w:val="20"/>
              </w:rPr>
              <w:t>63</w:t>
            </w:r>
          </w:p>
        </w:tc>
        <w:tc>
          <w:tcPr>
            <w:tcW w:w="1807" w:type="dxa"/>
            <w:vMerge/>
            <w:tcBorders>
              <w:left w:val="single" w:sz="4" w:space="0" w:color="auto"/>
            </w:tcBorders>
            <w:shd w:val="clear" w:color="auto" w:fill="FFFFFF"/>
          </w:tcPr>
          <w:p w14:paraId="278F588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144092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ԳՕՍՏ 13950-91 «Պողպատե տակառներ զոդովի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գլոցածալքերով՝ իրանի վրա.</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1F523D" w14:textId="77777777" w:rsidR="00153E0F" w:rsidRPr="00E01441" w:rsidRDefault="00153E0F" w:rsidP="00C90B54">
            <w:pPr>
              <w:spacing w:after="120"/>
              <w:jc w:val="center"/>
              <w:rPr>
                <w:rFonts w:ascii="Sylfaen" w:hAnsi="Sylfaen" w:cs="Sylfaen"/>
                <w:sz w:val="20"/>
                <w:szCs w:val="20"/>
              </w:rPr>
            </w:pPr>
          </w:p>
        </w:tc>
      </w:tr>
      <w:tr w:rsidR="00270087" w:rsidRPr="00E01441" w14:paraId="2E6F33C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7F061E0"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64</w:t>
            </w:r>
          </w:p>
        </w:tc>
        <w:tc>
          <w:tcPr>
            <w:tcW w:w="1807" w:type="dxa"/>
            <w:vMerge/>
            <w:tcBorders>
              <w:left w:val="single" w:sz="4" w:space="0" w:color="auto"/>
            </w:tcBorders>
            <w:shd w:val="clear" w:color="auto" w:fill="FFFFFF"/>
          </w:tcPr>
          <w:p w14:paraId="3BE7B0C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274C8E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18896-73 «Պողպատե թմբուկներ հաստապատ՝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54C6299" w14:textId="77777777" w:rsidR="00153E0F" w:rsidRPr="00E01441" w:rsidRDefault="00153E0F" w:rsidP="00C90B54">
            <w:pPr>
              <w:spacing w:after="120"/>
              <w:jc w:val="center"/>
              <w:rPr>
                <w:rFonts w:ascii="Sylfaen" w:hAnsi="Sylfaen" w:cs="Sylfaen"/>
                <w:sz w:val="20"/>
                <w:szCs w:val="20"/>
              </w:rPr>
            </w:pPr>
          </w:p>
        </w:tc>
      </w:tr>
      <w:tr w:rsidR="00270087" w:rsidRPr="00E01441" w14:paraId="0E2A2BD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22ACAA"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65</w:t>
            </w:r>
          </w:p>
        </w:tc>
        <w:tc>
          <w:tcPr>
            <w:tcW w:w="1807" w:type="dxa"/>
            <w:vMerge/>
            <w:tcBorders>
              <w:left w:val="single" w:sz="4" w:space="0" w:color="auto"/>
            </w:tcBorders>
            <w:shd w:val="clear" w:color="auto" w:fill="FFFFFF"/>
          </w:tcPr>
          <w:p w14:paraId="7C46DF4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5EFB73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2.22 ԳՕՍՏ 21029-75 «Ալյումինե տակառներ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854F43B" w14:textId="77777777" w:rsidR="00153E0F" w:rsidRPr="00E01441" w:rsidRDefault="00153E0F" w:rsidP="00C90B54">
            <w:pPr>
              <w:spacing w:after="120"/>
              <w:jc w:val="center"/>
              <w:rPr>
                <w:rFonts w:ascii="Sylfaen" w:hAnsi="Sylfaen" w:cs="Sylfaen"/>
                <w:sz w:val="20"/>
                <w:szCs w:val="20"/>
              </w:rPr>
            </w:pPr>
          </w:p>
        </w:tc>
      </w:tr>
      <w:tr w:rsidR="00270087" w:rsidRPr="00E01441" w14:paraId="6B4C3FD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2E0979F" w14:textId="77777777" w:rsidR="00153E0F" w:rsidRPr="00E01441" w:rsidRDefault="00682278" w:rsidP="0089512A">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66</w:t>
            </w:r>
          </w:p>
        </w:tc>
        <w:tc>
          <w:tcPr>
            <w:tcW w:w="1807" w:type="dxa"/>
            <w:vMerge/>
            <w:tcBorders>
              <w:left w:val="single" w:sz="4" w:space="0" w:color="auto"/>
            </w:tcBorders>
            <w:shd w:val="clear" w:color="auto" w:fill="FFFFFF"/>
          </w:tcPr>
          <w:p w14:paraId="7D25714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7855D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2.9 ԳՕՍՏ 26220-84 «Գլանանոթներ աերոզոլային ալյումինե՝ միաբլոկային.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381F2CB" w14:textId="77777777" w:rsidR="00153E0F" w:rsidRPr="00E01441" w:rsidRDefault="00153E0F" w:rsidP="00C90B54">
            <w:pPr>
              <w:spacing w:after="120"/>
              <w:jc w:val="center"/>
              <w:rPr>
                <w:rFonts w:ascii="Sylfaen" w:hAnsi="Sylfaen" w:cs="Sylfaen"/>
                <w:sz w:val="20"/>
                <w:szCs w:val="20"/>
              </w:rPr>
            </w:pPr>
          </w:p>
        </w:tc>
      </w:tr>
      <w:tr w:rsidR="00270087" w:rsidRPr="00E01441" w14:paraId="75C531C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73A231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67</w:t>
            </w:r>
          </w:p>
        </w:tc>
        <w:tc>
          <w:tcPr>
            <w:tcW w:w="1807" w:type="dxa"/>
            <w:vMerge/>
            <w:tcBorders>
              <w:left w:val="single" w:sz="4" w:space="0" w:color="auto"/>
            </w:tcBorders>
            <w:shd w:val="clear" w:color="auto" w:fill="FFFFFF"/>
          </w:tcPr>
          <w:p w14:paraId="3C6169F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02C356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5.2.3.10.1, 5.2.3.10.4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5.2.4.5 ԳՕՍՏ 30765-2001 «Տրանսպորտային տարա՝ մետաղյա.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B097B1F" w14:textId="77777777" w:rsidR="00153E0F" w:rsidRPr="00E01441" w:rsidRDefault="00153E0F" w:rsidP="00C90B54">
            <w:pPr>
              <w:spacing w:after="120"/>
              <w:jc w:val="center"/>
              <w:rPr>
                <w:rFonts w:ascii="Sylfaen" w:hAnsi="Sylfaen" w:cs="Sylfaen"/>
                <w:sz w:val="20"/>
                <w:szCs w:val="20"/>
              </w:rPr>
            </w:pPr>
          </w:p>
        </w:tc>
      </w:tr>
      <w:tr w:rsidR="00270087" w:rsidRPr="00E01441" w14:paraId="79EF608A"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913552B"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68</w:t>
            </w:r>
          </w:p>
        </w:tc>
        <w:tc>
          <w:tcPr>
            <w:tcW w:w="1807" w:type="dxa"/>
            <w:vMerge/>
            <w:tcBorders>
              <w:left w:val="single" w:sz="4" w:space="0" w:color="auto"/>
            </w:tcBorders>
            <w:shd w:val="clear" w:color="auto" w:fill="FFFFFF"/>
          </w:tcPr>
          <w:p w14:paraId="65B71D2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E716E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5.2.2.6 ԳՕՍՏ 30766-2001 «Մետաղյա բանկաներ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86731D5" w14:textId="77777777" w:rsidR="00153E0F" w:rsidRPr="00E01441" w:rsidRDefault="00153E0F" w:rsidP="00C90B54">
            <w:pPr>
              <w:spacing w:after="120"/>
              <w:jc w:val="center"/>
              <w:rPr>
                <w:rFonts w:ascii="Sylfaen" w:hAnsi="Sylfaen" w:cs="Sylfaen"/>
                <w:sz w:val="20"/>
                <w:szCs w:val="20"/>
              </w:rPr>
            </w:pPr>
          </w:p>
        </w:tc>
      </w:tr>
      <w:tr w:rsidR="00270087" w:rsidRPr="00E01441" w14:paraId="3A52E61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6F5775C2"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69</w:t>
            </w:r>
          </w:p>
        </w:tc>
        <w:tc>
          <w:tcPr>
            <w:tcW w:w="1807" w:type="dxa"/>
            <w:vMerge/>
            <w:tcBorders>
              <w:left w:val="single" w:sz="4" w:space="0" w:color="auto"/>
              <w:bottom w:val="single" w:sz="4" w:space="0" w:color="auto"/>
            </w:tcBorders>
            <w:shd w:val="clear" w:color="auto" w:fill="FFFFFF"/>
          </w:tcPr>
          <w:p w14:paraId="094D756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B9E003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4.1.3 (1-ին աղյուսակի 1-ին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3-րդ դիրքեր) ԳՕՍՏ 31677-2012 «Օծանելիքակոսմետիկական</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արտադրանք՝ աերոզոլային փաթեթվածքով.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77ABA88" w14:textId="77777777" w:rsidR="00153E0F" w:rsidRPr="00E01441" w:rsidRDefault="00153E0F" w:rsidP="00C90B54">
            <w:pPr>
              <w:spacing w:after="120"/>
              <w:jc w:val="center"/>
              <w:rPr>
                <w:rFonts w:ascii="Sylfaen" w:hAnsi="Sylfaen" w:cs="Sylfaen"/>
                <w:sz w:val="20"/>
                <w:szCs w:val="20"/>
              </w:rPr>
            </w:pPr>
          </w:p>
        </w:tc>
      </w:tr>
      <w:tr w:rsidR="00270087" w:rsidRPr="00E01441" w14:paraId="15CFD8A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5310B3"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70</w:t>
            </w:r>
          </w:p>
        </w:tc>
        <w:tc>
          <w:tcPr>
            <w:tcW w:w="1807" w:type="dxa"/>
            <w:vMerge w:val="restart"/>
            <w:tcBorders>
              <w:top w:val="single" w:sz="4" w:space="0" w:color="auto"/>
              <w:left w:val="single" w:sz="4" w:space="0" w:color="auto"/>
            </w:tcBorders>
            <w:shd w:val="clear" w:color="auto" w:fill="FFFFFF"/>
          </w:tcPr>
          <w:p w14:paraId="22B469E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E4FE30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4.1.3 (1-ին աղյուսակի 1-ին դիրք) ԳՕՍՏ 32481-2013 «Կենցաղային քիմիայի ապրանքներ՝ աերոզոլային փաթեթվածքով.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C5D6D7" w14:textId="77777777" w:rsidR="00153E0F" w:rsidRPr="00E01441" w:rsidRDefault="00153E0F" w:rsidP="00C90B54">
            <w:pPr>
              <w:spacing w:after="120"/>
              <w:jc w:val="center"/>
              <w:rPr>
                <w:rFonts w:ascii="Sylfaen" w:hAnsi="Sylfaen" w:cs="Sylfaen"/>
                <w:sz w:val="20"/>
                <w:szCs w:val="20"/>
              </w:rPr>
            </w:pPr>
          </w:p>
        </w:tc>
      </w:tr>
      <w:tr w:rsidR="00270087" w:rsidRPr="00E01441" w14:paraId="4247813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B6B995"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71</w:t>
            </w:r>
          </w:p>
        </w:tc>
        <w:tc>
          <w:tcPr>
            <w:tcW w:w="1807" w:type="dxa"/>
            <w:vMerge/>
            <w:tcBorders>
              <w:left w:val="single" w:sz="4" w:space="0" w:color="auto"/>
            </w:tcBorders>
            <w:shd w:val="clear" w:color="auto" w:fill="FFFFFF"/>
          </w:tcPr>
          <w:p w14:paraId="39FA77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BBB2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5.2.7 ԳՕՍՏ 33748-2023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3C9081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33748-2016-ի փոխարեն</w:t>
            </w:r>
          </w:p>
        </w:tc>
      </w:tr>
      <w:tr w:rsidR="00270087" w:rsidRPr="00E01441" w14:paraId="4A36B6C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C3408CC"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72</w:t>
            </w:r>
          </w:p>
        </w:tc>
        <w:tc>
          <w:tcPr>
            <w:tcW w:w="1807" w:type="dxa"/>
            <w:vMerge/>
            <w:tcBorders>
              <w:left w:val="single" w:sz="4" w:space="0" w:color="auto"/>
            </w:tcBorders>
            <w:shd w:val="clear" w:color="auto" w:fill="FFFFFF"/>
          </w:tcPr>
          <w:p w14:paraId="0342455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6ADC2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5.2.7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8D34F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1F3A9D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010086E"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73</w:t>
            </w:r>
          </w:p>
        </w:tc>
        <w:tc>
          <w:tcPr>
            <w:tcW w:w="1807" w:type="dxa"/>
            <w:vMerge/>
            <w:tcBorders>
              <w:left w:val="single" w:sz="4" w:space="0" w:color="auto"/>
            </w:tcBorders>
            <w:shd w:val="clear" w:color="auto" w:fill="FFFFFF"/>
          </w:tcPr>
          <w:p w14:paraId="722026A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777B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5.8 ԳՕՍՏ 33810-2016 «Մետաղյա տակառներ սննդային հեղուկների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0BA9BB1" w14:textId="77777777" w:rsidR="00153E0F" w:rsidRPr="00E01441" w:rsidRDefault="00153E0F" w:rsidP="00C90B54">
            <w:pPr>
              <w:spacing w:after="120"/>
              <w:jc w:val="center"/>
              <w:rPr>
                <w:rFonts w:ascii="Sylfaen" w:hAnsi="Sylfaen" w:cs="Sylfaen"/>
                <w:sz w:val="20"/>
                <w:szCs w:val="20"/>
              </w:rPr>
            </w:pPr>
          </w:p>
        </w:tc>
      </w:tr>
      <w:tr w:rsidR="00270087" w:rsidRPr="00E01441" w14:paraId="4AAEFAF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BC6B2F0"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lastRenderedPageBreak/>
              <w:t>74</w:t>
            </w:r>
          </w:p>
        </w:tc>
        <w:tc>
          <w:tcPr>
            <w:tcW w:w="1807" w:type="dxa"/>
            <w:vMerge/>
            <w:tcBorders>
              <w:left w:val="single" w:sz="4" w:space="0" w:color="auto"/>
            </w:tcBorders>
            <w:shd w:val="clear" w:color="auto" w:fill="FFFFFF"/>
          </w:tcPr>
          <w:p w14:paraId="60CB45E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14588E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4.18, 4.24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5.3 ԳՕՍՏ 33849-2016 «Մետաղյա տափաշշեր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3A20BE5" w14:textId="77777777" w:rsidR="00153E0F" w:rsidRPr="00E01441" w:rsidRDefault="00153E0F" w:rsidP="00C90B54">
            <w:pPr>
              <w:spacing w:after="120"/>
              <w:jc w:val="center"/>
              <w:rPr>
                <w:rFonts w:ascii="Sylfaen" w:hAnsi="Sylfaen" w:cs="Sylfaen"/>
                <w:sz w:val="20"/>
                <w:szCs w:val="20"/>
              </w:rPr>
            </w:pPr>
          </w:p>
        </w:tc>
      </w:tr>
      <w:tr w:rsidR="00270087" w:rsidRPr="00E01441" w14:paraId="22F79D2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DF17CC"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75</w:t>
            </w:r>
          </w:p>
        </w:tc>
        <w:tc>
          <w:tcPr>
            <w:tcW w:w="1807" w:type="dxa"/>
            <w:vMerge/>
            <w:tcBorders>
              <w:left w:val="single" w:sz="4" w:space="0" w:color="auto"/>
            </w:tcBorders>
            <w:shd w:val="clear" w:color="auto" w:fill="FFFFFF"/>
          </w:tcPr>
          <w:p w14:paraId="4AA0B1D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D28E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8-րդ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6.2.2 ԳՕՍՏ 34405-2018 «Մետաղյա բանկաներ հավաքովի.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5AE8380" w14:textId="77777777" w:rsidR="00153E0F" w:rsidRPr="00E01441" w:rsidRDefault="00153E0F" w:rsidP="00C90B54">
            <w:pPr>
              <w:spacing w:after="120"/>
              <w:jc w:val="center"/>
              <w:rPr>
                <w:rFonts w:ascii="Sylfaen" w:hAnsi="Sylfaen" w:cs="Sylfaen"/>
                <w:sz w:val="20"/>
                <w:szCs w:val="20"/>
              </w:rPr>
            </w:pPr>
          </w:p>
        </w:tc>
      </w:tr>
      <w:tr w:rsidR="00270087" w:rsidRPr="00E01441" w14:paraId="72519A4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0554208"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76</w:t>
            </w:r>
          </w:p>
        </w:tc>
        <w:tc>
          <w:tcPr>
            <w:tcW w:w="1807" w:type="dxa"/>
            <w:vMerge w:val="restart"/>
            <w:tcBorders>
              <w:top w:val="single" w:sz="4" w:space="0" w:color="auto"/>
              <w:left w:val="single" w:sz="4" w:space="0" w:color="auto"/>
            </w:tcBorders>
            <w:shd w:val="clear" w:color="auto" w:fill="FFFFFF"/>
          </w:tcPr>
          <w:p w14:paraId="31D2E45B"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6.2 ենթակետ (ապակե փաթեթվածք)</w:t>
            </w:r>
          </w:p>
        </w:tc>
        <w:tc>
          <w:tcPr>
            <w:tcW w:w="9072" w:type="dxa"/>
            <w:tcBorders>
              <w:top w:val="single" w:sz="4" w:space="0" w:color="auto"/>
              <w:left w:val="single" w:sz="4" w:space="0" w:color="auto"/>
            </w:tcBorders>
            <w:shd w:val="clear" w:color="auto" w:fill="FFFFFF"/>
            <w:vAlign w:val="bottom"/>
          </w:tcPr>
          <w:p w14:paraId="028F3A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5.1.26-5.1.29 ԳՕՍՏ 5717.1-2021 «Ապակե փաթեթվածք.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շշեր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4BC10006"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p w14:paraId="462AC843"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5717.1-2014-ի փոխարեն</w:t>
            </w:r>
          </w:p>
        </w:tc>
      </w:tr>
      <w:tr w:rsidR="00270087" w:rsidRPr="00E01441" w14:paraId="3CC2466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97FA12"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77</w:t>
            </w:r>
          </w:p>
        </w:tc>
        <w:tc>
          <w:tcPr>
            <w:tcW w:w="1807" w:type="dxa"/>
            <w:vMerge/>
            <w:tcBorders>
              <w:left w:val="single" w:sz="4" w:space="0" w:color="auto"/>
            </w:tcBorders>
            <w:shd w:val="clear" w:color="auto" w:fill="FFFFFF"/>
          </w:tcPr>
          <w:p w14:paraId="4461569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5438E5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5.1.26-5.1.29 ԳՕՍՏ 5717.1-2014 «Ապակե տարա պահածոյացված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B93F6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FE49C7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413E485"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78</w:t>
            </w:r>
          </w:p>
        </w:tc>
        <w:tc>
          <w:tcPr>
            <w:tcW w:w="1807" w:type="dxa"/>
            <w:vMerge/>
            <w:tcBorders>
              <w:left w:val="single" w:sz="4" w:space="0" w:color="auto"/>
            </w:tcBorders>
            <w:shd w:val="clear" w:color="auto" w:fill="FFFFFF"/>
          </w:tcPr>
          <w:p w14:paraId="0A32628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9FAFFA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5.1.24, 5.1.26, 5.1.29-5.1.30 ԳՕՍՏ 15844-2022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D2E9A5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15844-2014-ի փոխարեն</w:t>
            </w:r>
          </w:p>
        </w:tc>
      </w:tr>
      <w:tr w:rsidR="00270087" w:rsidRPr="00E01441" w14:paraId="7E7A6F0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052F09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79</w:t>
            </w:r>
          </w:p>
        </w:tc>
        <w:tc>
          <w:tcPr>
            <w:tcW w:w="1807" w:type="dxa"/>
            <w:vMerge/>
            <w:tcBorders>
              <w:left w:val="single" w:sz="4" w:space="0" w:color="auto"/>
            </w:tcBorders>
            <w:shd w:val="clear" w:color="auto" w:fill="FFFFFF"/>
          </w:tcPr>
          <w:p w14:paraId="48E4EAF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17916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5.1.20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5.1.22</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5.1.24 ԳՕՍՏ 15844-2014 «Ապակե փաթեթվածք կաթի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կաթնամթերքի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030E2D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4668CD1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3A031A9E"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80</w:t>
            </w:r>
          </w:p>
        </w:tc>
        <w:tc>
          <w:tcPr>
            <w:tcW w:w="1807" w:type="dxa"/>
            <w:vMerge/>
            <w:tcBorders>
              <w:left w:val="single" w:sz="4" w:space="0" w:color="auto"/>
              <w:bottom w:val="single" w:sz="4" w:space="0" w:color="auto"/>
            </w:tcBorders>
            <w:shd w:val="clear" w:color="auto" w:fill="FFFFFF"/>
          </w:tcPr>
          <w:p w14:paraId="2420F19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1EE1380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3.1 (1-ին աղյուսակի 3</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5-րդ, 8-րդ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9-րդ դիրքեր) ԳՕՍՏ 30288-95 «Ապակե տարա.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ռեսուրսախնայողության վերաբերյալ ընդհանուր դրույթներ»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412F15EC" w14:textId="77777777" w:rsidR="00153E0F" w:rsidRPr="00E01441" w:rsidRDefault="00153E0F" w:rsidP="00C90B54">
            <w:pPr>
              <w:spacing w:after="120"/>
              <w:jc w:val="center"/>
              <w:rPr>
                <w:rFonts w:ascii="Sylfaen" w:hAnsi="Sylfaen" w:cs="Sylfaen"/>
                <w:sz w:val="20"/>
                <w:szCs w:val="20"/>
              </w:rPr>
            </w:pPr>
          </w:p>
        </w:tc>
      </w:tr>
      <w:tr w:rsidR="00270087" w:rsidRPr="00E01441" w14:paraId="4D446C69"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D9184DD"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81</w:t>
            </w:r>
          </w:p>
        </w:tc>
        <w:tc>
          <w:tcPr>
            <w:tcW w:w="1807" w:type="dxa"/>
            <w:vMerge w:val="restart"/>
            <w:tcBorders>
              <w:top w:val="single" w:sz="4" w:space="0" w:color="auto"/>
              <w:left w:val="single" w:sz="4" w:space="0" w:color="auto"/>
            </w:tcBorders>
            <w:shd w:val="clear" w:color="auto" w:fill="FFFFFF"/>
          </w:tcPr>
          <w:p w14:paraId="12A2D60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BF95F7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 5.1.2, 5.1.17, 5.1.19, 5.1.22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5.1.23 ԳՕՍՏ 32130-2022 «Ապակե փաթեթվածք. Բանկաներ սննդային ձկնային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8CF8C4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32130-2013-ի փոխարեն</w:t>
            </w:r>
          </w:p>
        </w:tc>
      </w:tr>
      <w:tr w:rsidR="00270087" w:rsidRPr="00E01441" w14:paraId="08732D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4FFC70B"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82</w:t>
            </w:r>
          </w:p>
        </w:tc>
        <w:tc>
          <w:tcPr>
            <w:tcW w:w="1807" w:type="dxa"/>
            <w:vMerge/>
            <w:tcBorders>
              <w:left w:val="single" w:sz="4" w:space="0" w:color="auto"/>
            </w:tcBorders>
            <w:shd w:val="clear" w:color="auto" w:fill="FFFFFF"/>
          </w:tcPr>
          <w:p w14:paraId="7383D51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39313B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 5.1.11, 5.1.13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32130-2013 «Ապակե բանկաներ ձկնային արդյունաբերության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C6777F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A439F7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5A2ACDA"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83</w:t>
            </w:r>
          </w:p>
        </w:tc>
        <w:tc>
          <w:tcPr>
            <w:tcW w:w="1807" w:type="dxa"/>
            <w:vMerge/>
            <w:tcBorders>
              <w:left w:val="single" w:sz="4" w:space="0" w:color="auto"/>
            </w:tcBorders>
            <w:shd w:val="clear" w:color="auto" w:fill="FFFFFF"/>
          </w:tcPr>
          <w:p w14:paraId="0CCE038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6963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5.1.21, 5.1.23, 5.1.26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5.1.27 ԳՕՍՏ 32131-2021 «Ապակե փաթեթվածք. Շշեր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սննդային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421A856"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32131-2013-ի փոխարեն</w:t>
            </w:r>
          </w:p>
        </w:tc>
      </w:tr>
      <w:tr w:rsidR="00270087" w:rsidRPr="00E01441" w14:paraId="6393A26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498939"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lastRenderedPageBreak/>
              <w:t>84</w:t>
            </w:r>
          </w:p>
        </w:tc>
        <w:tc>
          <w:tcPr>
            <w:tcW w:w="1807" w:type="dxa"/>
            <w:vMerge/>
            <w:tcBorders>
              <w:left w:val="single" w:sz="4" w:space="0" w:color="auto"/>
            </w:tcBorders>
            <w:shd w:val="clear" w:color="auto" w:fill="FFFFFF"/>
          </w:tcPr>
          <w:p w14:paraId="5322264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022373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5.1.20, 5.1.22, 5.1.23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5.1.25 ԳՕՍՏ 32131-2013 «Շշեր ապակե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BAD549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F49865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1CA89C3"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85</w:t>
            </w:r>
          </w:p>
        </w:tc>
        <w:tc>
          <w:tcPr>
            <w:tcW w:w="1807" w:type="dxa"/>
            <w:vMerge/>
            <w:tcBorders>
              <w:left w:val="single" w:sz="4" w:space="0" w:color="auto"/>
            </w:tcBorders>
            <w:shd w:val="clear" w:color="auto" w:fill="FFFFFF"/>
          </w:tcPr>
          <w:p w14:paraId="4213BBB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15D02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5.1.4, 05.01.2023, 05.01.2024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05.01.2026 ԳՕՍՏ 32671-2020 «Ապակե փաթեթվածք մանկական սննդամթերքի</w:t>
            </w:r>
            <w:r w:rsidR="00270087" w:rsidRPr="00E01441">
              <w:rPr>
                <w:rStyle w:val="Bodytext211pt"/>
                <w:rFonts w:ascii="Sylfaen" w:hAnsi="Sylfaen" w:cs="Sylfaen"/>
                <w:sz w:val="20"/>
                <w:szCs w:val="20"/>
              </w:rPr>
              <w:t xml:space="preserve"> </w:t>
            </w:r>
            <w:r w:rsidRPr="00E01441">
              <w:rPr>
                <w:rStyle w:val="Bodytext211pt"/>
                <w:rFonts w:ascii="Sylfaen" w:hAnsi="Sylfaen"/>
                <w:sz w:val="20"/>
                <w:szCs w:val="20"/>
              </w:rPr>
              <w:t>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1DE1147"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32671-2014-ի փոխարեն</w:t>
            </w:r>
          </w:p>
        </w:tc>
      </w:tr>
      <w:tr w:rsidR="00270087" w:rsidRPr="00E01441" w14:paraId="409A0CC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2B49920" w14:textId="77777777" w:rsidR="00153E0F" w:rsidRPr="0089512A" w:rsidRDefault="00682278" w:rsidP="0089512A">
            <w:pPr>
              <w:pStyle w:val="Bodytext20"/>
              <w:shd w:val="clear" w:color="auto" w:fill="auto"/>
              <w:spacing w:before="0" w:after="120" w:line="240" w:lineRule="auto"/>
              <w:jc w:val="center"/>
              <w:rPr>
                <w:rStyle w:val="Bodytext211pt0"/>
                <w:rFonts w:ascii="Sylfaen" w:hAnsi="Sylfaen"/>
                <w:spacing w:val="0"/>
                <w:sz w:val="20"/>
                <w:szCs w:val="20"/>
              </w:rPr>
            </w:pPr>
            <w:r w:rsidRPr="0089512A">
              <w:rPr>
                <w:rStyle w:val="Bodytext211pt0"/>
                <w:rFonts w:ascii="Sylfaen" w:hAnsi="Sylfaen"/>
                <w:spacing w:val="0"/>
                <w:sz w:val="20"/>
                <w:szCs w:val="20"/>
              </w:rPr>
              <w:t>86</w:t>
            </w:r>
          </w:p>
        </w:tc>
        <w:tc>
          <w:tcPr>
            <w:tcW w:w="1807" w:type="dxa"/>
            <w:vMerge/>
            <w:tcBorders>
              <w:left w:val="single" w:sz="4" w:space="0" w:color="auto"/>
            </w:tcBorders>
            <w:shd w:val="clear" w:color="auto" w:fill="FFFFFF"/>
          </w:tcPr>
          <w:p w14:paraId="656303F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9CF6E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5.1.3, 5.1.15, 5.1.16, 5.1.17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5.1.23 ԳՕՍՏ 32671-2014 «Տարա ապակե մանկական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AB9AFC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6DC49D7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0EA4A0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87</w:t>
            </w:r>
          </w:p>
        </w:tc>
        <w:tc>
          <w:tcPr>
            <w:tcW w:w="1807" w:type="dxa"/>
            <w:vMerge/>
            <w:tcBorders>
              <w:left w:val="single" w:sz="4" w:space="0" w:color="auto"/>
            </w:tcBorders>
            <w:shd w:val="clear" w:color="auto" w:fill="FFFFFF"/>
          </w:tcPr>
          <w:p w14:paraId="6726A67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CC040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 ԳՕՍՏ 33205-2014 «Ապակե փաթեթվածք. Շշեր գե</w:t>
            </w:r>
            <w:r w:rsidR="00DE7085" w:rsidRPr="00E01441">
              <w:rPr>
                <w:rStyle w:val="Bodytext211pt"/>
                <w:rFonts w:ascii="Sylfaen" w:hAnsi="Sylfaen"/>
                <w:sz w:val="20"/>
                <w:szCs w:val="20"/>
              </w:rPr>
              <w:t>ղա</w:t>
            </w:r>
            <w:r w:rsidRPr="00E01441">
              <w:rPr>
                <w:rStyle w:val="Bodytext211pt"/>
                <w:rFonts w:ascii="Sylfaen" w:hAnsi="Sylfaen"/>
                <w:sz w:val="20"/>
                <w:szCs w:val="20"/>
              </w:rPr>
              <w:t xml:space="preserve">զարդված՝ ալկոհոլային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ալկոհոլային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DC29B17" w14:textId="77777777" w:rsidR="00153E0F" w:rsidRPr="00E01441" w:rsidRDefault="00153E0F" w:rsidP="00C90B54">
            <w:pPr>
              <w:spacing w:after="120"/>
              <w:jc w:val="center"/>
              <w:rPr>
                <w:rFonts w:ascii="Sylfaen" w:hAnsi="Sylfaen" w:cs="Sylfaen"/>
                <w:sz w:val="20"/>
                <w:szCs w:val="20"/>
              </w:rPr>
            </w:pPr>
          </w:p>
        </w:tc>
      </w:tr>
      <w:tr w:rsidR="00270087" w:rsidRPr="00E01441" w14:paraId="0850317E"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AD8DAF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88</w:t>
            </w:r>
          </w:p>
        </w:tc>
        <w:tc>
          <w:tcPr>
            <w:tcW w:w="1807" w:type="dxa"/>
            <w:vMerge/>
            <w:tcBorders>
              <w:left w:val="single" w:sz="4" w:space="0" w:color="auto"/>
            </w:tcBorders>
            <w:shd w:val="clear" w:color="auto" w:fill="FFFFFF"/>
          </w:tcPr>
          <w:p w14:paraId="5C54B9D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96AB9A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5.14</w:t>
            </w:r>
            <w:r w:rsidR="000702A1" w:rsidRPr="00E01441">
              <w:rPr>
                <w:rStyle w:val="Bodytext211pt"/>
                <w:rFonts w:ascii="Sylfaen" w:hAnsi="Sylfaen"/>
                <w:sz w:val="20"/>
                <w:szCs w:val="20"/>
              </w:rPr>
              <w:t>-</w:t>
            </w:r>
            <w:r w:rsidRPr="00E01441">
              <w:rPr>
                <w:rStyle w:val="Bodytext211pt"/>
                <w:rFonts w:ascii="Sylfaen" w:hAnsi="Sylfaen"/>
                <w:sz w:val="20"/>
                <w:szCs w:val="20"/>
              </w:rPr>
              <w:t>5.16 ԳՕՍՏ 33415-2015 «Ապակե փաթեթվածք. Շշեր հուշանվերային.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4E615D96"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ՍՏԲ 117-93-ի փոխարեն</w:t>
            </w:r>
          </w:p>
        </w:tc>
      </w:tr>
      <w:tr w:rsidR="00270087" w:rsidRPr="00E01441" w14:paraId="7D4EB66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78754C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89</w:t>
            </w:r>
          </w:p>
        </w:tc>
        <w:tc>
          <w:tcPr>
            <w:tcW w:w="1807" w:type="dxa"/>
            <w:vMerge/>
            <w:tcBorders>
              <w:left w:val="single" w:sz="4" w:space="0" w:color="auto"/>
            </w:tcBorders>
            <w:shd w:val="clear" w:color="auto" w:fill="FFFFFF"/>
          </w:tcPr>
          <w:p w14:paraId="6DCB9A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6E77CC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4.2.13-4.2.15 ՍՏԲ 117-93 «Շշեր հուշանվերային.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69ABC26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E2A587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B848F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90</w:t>
            </w:r>
          </w:p>
        </w:tc>
        <w:tc>
          <w:tcPr>
            <w:tcW w:w="1807" w:type="dxa"/>
            <w:vMerge/>
            <w:tcBorders>
              <w:left w:val="single" w:sz="4" w:space="0" w:color="auto"/>
            </w:tcBorders>
            <w:shd w:val="clear" w:color="auto" w:fill="FFFFFF"/>
          </w:tcPr>
          <w:p w14:paraId="6BD4D4F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EFB1DB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5.1.18, 5.1.20</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5.1.22 ԳՕՍՏ 33805-2016 Ապակե փաթեթվածք սննդային քացախի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թթվի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2B0A803" w14:textId="77777777" w:rsidR="00153E0F" w:rsidRPr="00E01441" w:rsidRDefault="00153E0F" w:rsidP="00C90B54">
            <w:pPr>
              <w:spacing w:after="120"/>
              <w:jc w:val="center"/>
              <w:rPr>
                <w:rFonts w:ascii="Sylfaen" w:hAnsi="Sylfaen" w:cs="Sylfaen"/>
                <w:sz w:val="20"/>
                <w:szCs w:val="20"/>
              </w:rPr>
            </w:pPr>
          </w:p>
        </w:tc>
      </w:tr>
      <w:tr w:rsidR="00270087" w:rsidRPr="00E01441" w14:paraId="2375A5F2"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9901A0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91</w:t>
            </w:r>
          </w:p>
        </w:tc>
        <w:tc>
          <w:tcPr>
            <w:tcW w:w="1807" w:type="dxa"/>
            <w:vMerge/>
            <w:tcBorders>
              <w:left w:val="single" w:sz="4" w:space="0" w:color="auto"/>
              <w:bottom w:val="single" w:sz="4" w:space="0" w:color="auto"/>
            </w:tcBorders>
            <w:shd w:val="clear" w:color="auto" w:fill="FFFFFF"/>
          </w:tcPr>
          <w:p w14:paraId="1844629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12878DC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5.1.10 ԳՕՍՏ 33811-2016 «Ապակե փաթեթվածք օծանելիքային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կոսմետիկական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556F158" w14:textId="77777777" w:rsidR="00153E0F" w:rsidRPr="00E01441" w:rsidRDefault="00153E0F" w:rsidP="00C90B54">
            <w:pPr>
              <w:spacing w:after="120"/>
              <w:jc w:val="center"/>
              <w:rPr>
                <w:rFonts w:ascii="Sylfaen" w:hAnsi="Sylfaen" w:cs="Sylfaen"/>
                <w:sz w:val="20"/>
                <w:szCs w:val="20"/>
              </w:rPr>
            </w:pPr>
          </w:p>
        </w:tc>
      </w:tr>
      <w:tr w:rsidR="00270087" w:rsidRPr="00E01441" w14:paraId="42FC394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36BFAD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92</w:t>
            </w:r>
          </w:p>
        </w:tc>
        <w:tc>
          <w:tcPr>
            <w:tcW w:w="1807" w:type="dxa"/>
            <w:vMerge w:val="restart"/>
            <w:tcBorders>
              <w:top w:val="single" w:sz="4" w:space="0" w:color="auto"/>
              <w:left w:val="single" w:sz="4" w:space="0" w:color="auto"/>
            </w:tcBorders>
            <w:shd w:val="clear" w:color="auto" w:fill="FFFFFF"/>
          </w:tcPr>
          <w:p w14:paraId="1082363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E65987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5.1.13 ԳՕՍՏ 34037-2016 «Ապակե փաթեթվածք քիմիական ռեակտիվների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առանձնակի մաքուր քիմիական նյութերի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A97F76F" w14:textId="77777777" w:rsidR="00153E0F" w:rsidRPr="00E01441" w:rsidRDefault="00153E0F" w:rsidP="00C90B54">
            <w:pPr>
              <w:spacing w:after="120"/>
              <w:jc w:val="center"/>
              <w:rPr>
                <w:rFonts w:ascii="Sylfaen" w:hAnsi="Sylfaen" w:cs="Sylfaen"/>
                <w:sz w:val="20"/>
                <w:szCs w:val="20"/>
              </w:rPr>
            </w:pPr>
          </w:p>
        </w:tc>
      </w:tr>
      <w:tr w:rsidR="00270087" w:rsidRPr="00E01441" w14:paraId="2D19305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612D944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93</w:t>
            </w:r>
          </w:p>
        </w:tc>
        <w:tc>
          <w:tcPr>
            <w:tcW w:w="1807" w:type="dxa"/>
            <w:vMerge/>
            <w:tcBorders>
              <w:left w:val="single" w:sz="4" w:space="0" w:color="auto"/>
            </w:tcBorders>
            <w:shd w:val="clear" w:color="auto" w:fill="FFFFFF"/>
          </w:tcPr>
          <w:p w14:paraId="2C9F73C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C29E51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4.11 ԳՕՍՏ 34382-2017 «Ապակե փաթեթվածք. Ապակի. Ապակու մակնիշներ»</w:t>
            </w:r>
          </w:p>
        </w:tc>
        <w:tc>
          <w:tcPr>
            <w:tcW w:w="2977" w:type="dxa"/>
            <w:gridSpan w:val="2"/>
            <w:tcBorders>
              <w:top w:val="single" w:sz="4" w:space="0" w:color="auto"/>
              <w:left w:val="single" w:sz="4" w:space="0" w:color="auto"/>
              <w:right w:val="single" w:sz="4" w:space="0" w:color="auto"/>
            </w:tcBorders>
            <w:shd w:val="clear" w:color="auto" w:fill="FFFFFF"/>
          </w:tcPr>
          <w:p w14:paraId="6E46CC51" w14:textId="77777777" w:rsidR="00153E0F" w:rsidRPr="00E01441" w:rsidRDefault="00153E0F" w:rsidP="00C90B54">
            <w:pPr>
              <w:spacing w:after="120"/>
              <w:jc w:val="center"/>
              <w:rPr>
                <w:rFonts w:ascii="Sylfaen" w:hAnsi="Sylfaen" w:cs="Sylfaen"/>
                <w:sz w:val="20"/>
                <w:szCs w:val="20"/>
              </w:rPr>
            </w:pPr>
          </w:p>
        </w:tc>
      </w:tr>
      <w:tr w:rsidR="00270087" w:rsidRPr="00E01441" w14:paraId="1E079F8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A606F9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94</w:t>
            </w:r>
          </w:p>
        </w:tc>
        <w:tc>
          <w:tcPr>
            <w:tcW w:w="1807" w:type="dxa"/>
            <w:vMerge/>
            <w:tcBorders>
              <w:left w:val="single" w:sz="4" w:space="0" w:color="auto"/>
            </w:tcBorders>
            <w:shd w:val="clear" w:color="auto" w:fill="FFFFFF"/>
          </w:tcPr>
          <w:p w14:paraId="20A6DD7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8AC24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4.10 ԳՕՍՏ Ռ 51640-2000 «Ապակե տարա կենցաղային քիմիայի ապրանքների համար. </w:t>
            </w:r>
            <w:r w:rsidRPr="00E01441">
              <w:rPr>
                <w:rStyle w:val="Bodytext211pt"/>
                <w:rFonts w:ascii="Sylfaen" w:hAnsi="Sylfaen"/>
                <w:sz w:val="20"/>
                <w:szCs w:val="20"/>
              </w:rPr>
              <w:lastRenderedPageBreak/>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24BB91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2027</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8ED161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57F325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95</w:t>
            </w:r>
          </w:p>
        </w:tc>
        <w:tc>
          <w:tcPr>
            <w:tcW w:w="1807" w:type="dxa"/>
            <w:vMerge w:val="restart"/>
            <w:tcBorders>
              <w:top w:val="single" w:sz="4" w:space="0" w:color="auto"/>
              <w:left w:val="single" w:sz="4" w:space="0" w:color="auto"/>
            </w:tcBorders>
            <w:shd w:val="clear" w:color="auto" w:fill="FFFFFF"/>
          </w:tcPr>
          <w:p w14:paraId="1BBC0875"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6.3 ենթակետ (պոլիմերային փաթեթվածք)</w:t>
            </w:r>
          </w:p>
        </w:tc>
        <w:tc>
          <w:tcPr>
            <w:tcW w:w="9072" w:type="dxa"/>
            <w:tcBorders>
              <w:top w:val="single" w:sz="4" w:space="0" w:color="auto"/>
              <w:left w:val="single" w:sz="4" w:space="0" w:color="auto"/>
            </w:tcBorders>
            <w:shd w:val="clear" w:color="auto" w:fill="FFFFFF"/>
            <w:vAlign w:val="bottom"/>
          </w:tcPr>
          <w:p w14:paraId="179D2E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4.5, հավելված Բ ԳՕՍՏ ISO 20848-1-2014 «Փաթեթվածք. Պոլիմերային տակառներ. Մաս 1. Տակառներ հանովի կափարիչով (ծածկով)՝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w:t>
            </w:r>
          </w:p>
        </w:tc>
        <w:tc>
          <w:tcPr>
            <w:tcW w:w="2977" w:type="dxa"/>
            <w:gridSpan w:val="2"/>
            <w:tcBorders>
              <w:top w:val="single" w:sz="4" w:space="0" w:color="auto"/>
              <w:left w:val="single" w:sz="4" w:space="0" w:color="auto"/>
              <w:right w:val="single" w:sz="4" w:space="0" w:color="auto"/>
            </w:tcBorders>
            <w:shd w:val="clear" w:color="auto" w:fill="FFFFFF"/>
          </w:tcPr>
          <w:p w14:paraId="041AF31B" w14:textId="77777777" w:rsidR="00153E0F" w:rsidRPr="00E01441" w:rsidRDefault="00153E0F" w:rsidP="00C90B54">
            <w:pPr>
              <w:spacing w:after="120"/>
              <w:jc w:val="center"/>
              <w:rPr>
                <w:rFonts w:ascii="Sylfaen" w:hAnsi="Sylfaen" w:cs="Sylfaen"/>
                <w:sz w:val="20"/>
                <w:szCs w:val="20"/>
              </w:rPr>
            </w:pPr>
          </w:p>
        </w:tc>
      </w:tr>
      <w:tr w:rsidR="00270087" w:rsidRPr="00E01441" w14:paraId="7C4F87D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A7574E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96</w:t>
            </w:r>
          </w:p>
        </w:tc>
        <w:tc>
          <w:tcPr>
            <w:tcW w:w="1807" w:type="dxa"/>
            <w:vMerge/>
            <w:tcBorders>
              <w:left w:val="single" w:sz="4" w:space="0" w:color="auto"/>
            </w:tcBorders>
            <w:shd w:val="clear" w:color="auto" w:fill="FFFFFF"/>
          </w:tcPr>
          <w:p w14:paraId="6712A81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1C87DC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4.5, հավելված Գ ԳՕՍՏ ISO 20848-2-2014 «Փաթեթվածք. Պոլիմերային տակառներ. Մաս 2. Պոլիմերային տակառներ չհանվ</w:t>
            </w:r>
            <w:r w:rsidR="0040467B" w:rsidRPr="00E01441">
              <w:rPr>
                <w:rStyle w:val="Bodytext211pt"/>
                <w:rFonts w:ascii="Sylfaen" w:hAnsi="Sylfaen"/>
                <w:sz w:val="20"/>
                <w:szCs w:val="20"/>
              </w:rPr>
              <w:t>ող</w:t>
            </w:r>
            <w:r w:rsidRPr="00E01441">
              <w:rPr>
                <w:rStyle w:val="Bodytext211pt"/>
                <w:rFonts w:ascii="Sylfaen" w:hAnsi="Sylfaen"/>
                <w:sz w:val="20"/>
                <w:szCs w:val="20"/>
              </w:rPr>
              <w:t xml:space="preserve"> կափարիչով (ծածկով)՝ 208,2-ից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w:t>
            </w:r>
          </w:p>
        </w:tc>
        <w:tc>
          <w:tcPr>
            <w:tcW w:w="2977" w:type="dxa"/>
            <w:gridSpan w:val="2"/>
            <w:tcBorders>
              <w:top w:val="single" w:sz="4" w:space="0" w:color="auto"/>
              <w:left w:val="single" w:sz="4" w:space="0" w:color="auto"/>
              <w:right w:val="single" w:sz="4" w:space="0" w:color="auto"/>
            </w:tcBorders>
            <w:shd w:val="clear" w:color="auto" w:fill="FFFFFF"/>
          </w:tcPr>
          <w:p w14:paraId="138F5228" w14:textId="77777777" w:rsidR="00153E0F" w:rsidRPr="00E01441" w:rsidRDefault="00153E0F" w:rsidP="00C90B54">
            <w:pPr>
              <w:spacing w:after="120"/>
              <w:jc w:val="center"/>
              <w:rPr>
                <w:rFonts w:ascii="Sylfaen" w:hAnsi="Sylfaen" w:cs="Sylfaen"/>
                <w:sz w:val="20"/>
                <w:szCs w:val="20"/>
              </w:rPr>
            </w:pPr>
          </w:p>
        </w:tc>
      </w:tr>
      <w:tr w:rsidR="00270087" w:rsidRPr="00E01441" w14:paraId="4C7C861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21B55F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97</w:t>
            </w:r>
          </w:p>
        </w:tc>
        <w:tc>
          <w:tcPr>
            <w:tcW w:w="1807" w:type="dxa"/>
            <w:vMerge/>
            <w:tcBorders>
              <w:left w:val="single" w:sz="4" w:space="0" w:color="auto"/>
            </w:tcBorders>
            <w:shd w:val="clear" w:color="auto" w:fill="FFFFFF"/>
          </w:tcPr>
          <w:p w14:paraId="3DBDBF2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5BB7A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 (խզման մասով ամրության սահմանի մասով աղյուսակ 1) ԳՕՍՏ ISO 23560-2022 «Գործած պարկեր պոլիպրոպիլենային՝ սորուն սննդամթերքի փաթեթավորման համար.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0A246A1"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ԻՍՕ 23560-2015</w:t>
            </w:r>
          </w:p>
        </w:tc>
      </w:tr>
      <w:tr w:rsidR="00270087" w:rsidRPr="00E01441" w14:paraId="0CD3FCA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0305CD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98</w:t>
            </w:r>
          </w:p>
        </w:tc>
        <w:tc>
          <w:tcPr>
            <w:tcW w:w="1807" w:type="dxa"/>
            <w:vMerge/>
            <w:tcBorders>
              <w:left w:val="single" w:sz="4" w:space="0" w:color="auto"/>
            </w:tcBorders>
            <w:shd w:val="clear" w:color="auto" w:fill="FFFFFF"/>
          </w:tcPr>
          <w:p w14:paraId="3A66B16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B145B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 (խզման մասով ամրության սահմանի մասով աղյուսակ 1) ԳՕՍՏ ISO 23560-2015 «Գործած պարկեր պոլիպրոպիլենային՝ սորուն սննդամթերքի փաթեթավորման համար.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7BCD44C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1D3B01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B8F75D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99</w:t>
            </w:r>
          </w:p>
        </w:tc>
        <w:tc>
          <w:tcPr>
            <w:tcW w:w="1807" w:type="dxa"/>
            <w:vMerge/>
            <w:tcBorders>
              <w:left w:val="single" w:sz="4" w:space="0" w:color="auto"/>
            </w:tcBorders>
            <w:shd w:val="clear" w:color="auto" w:fill="FFFFFF"/>
          </w:tcPr>
          <w:p w14:paraId="09A8B2A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7DA08E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5.2.9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938EA1" w14:textId="77777777" w:rsidR="00153E0F" w:rsidRPr="00E01441" w:rsidRDefault="00153E0F" w:rsidP="00C90B54">
            <w:pPr>
              <w:spacing w:after="120"/>
              <w:jc w:val="center"/>
              <w:rPr>
                <w:rFonts w:ascii="Sylfaen" w:hAnsi="Sylfaen" w:cs="Sylfaen"/>
                <w:sz w:val="20"/>
                <w:szCs w:val="20"/>
              </w:rPr>
            </w:pPr>
          </w:p>
        </w:tc>
      </w:tr>
      <w:tr w:rsidR="00270087" w:rsidRPr="00E01441" w14:paraId="694DEA78"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5117816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100</w:t>
            </w:r>
          </w:p>
        </w:tc>
        <w:tc>
          <w:tcPr>
            <w:tcW w:w="1807" w:type="dxa"/>
            <w:vMerge/>
            <w:tcBorders>
              <w:left w:val="single" w:sz="4" w:space="0" w:color="auto"/>
              <w:bottom w:val="single" w:sz="4" w:space="0" w:color="auto"/>
            </w:tcBorders>
            <w:shd w:val="clear" w:color="auto" w:fill="FFFFFF"/>
          </w:tcPr>
          <w:p w14:paraId="0DCD245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11F7ED1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17811-78 «Պոլիէթիլենային պարկեր քիմիական արտադրանքի համար.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F4FF3EE" w14:textId="77777777" w:rsidR="00153E0F" w:rsidRPr="00E01441" w:rsidRDefault="00153E0F" w:rsidP="00C90B54">
            <w:pPr>
              <w:spacing w:after="120"/>
              <w:jc w:val="center"/>
              <w:rPr>
                <w:rFonts w:ascii="Sylfaen" w:hAnsi="Sylfaen" w:cs="Sylfaen"/>
                <w:sz w:val="20"/>
                <w:szCs w:val="20"/>
              </w:rPr>
            </w:pPr>
          </w:p>
        </w:tc>
      </w:tr>
      <w:tr w:rsidR="00270087" w:rsidRPr="00E01441" w14:paraId="405E1B8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D28E4E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101</w:t>
            </w:r>
          </w:p>
        </w:tc>
        <w:tc>
          <w:tcPr>
            <w:tcW w:w="1807" w:type="dxa"/>
            <w:vMerge w:val="restart"/>
            <w:tcBorders>
              <w:top w:val="single" w:sz="4" w:space="0" w:color="auto"/>
              <w:left w:val="single" w:sz="4" w:space="0" w:color="auto"/>
            </w:tcBorders>
            <w:shd w:val="clear" w:color="auto" w:fill="FFFFFF"/>
          </w:tcPr>
          <w:p w14:paraId="54E2F7B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2461A7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2.5 ԳՕՍՏ 19360-74 «Պարկեր-ներդ</w:t>
            </w:r>
            <w:r w:rsidR="00DE7085" w:rsidRPr="00E01441">
              <w:rPr>
                <w:rStyle w:val="Bodytext211pt"/>
                <w:rFonts w:ascii="Sylfaen" w:hAnsi="Sylfaen"/>
                <w:sz w:val="20"/>
                <w:szCs w:val="20"/>
              </w:rPr>
              <w:t>իրն</w:t>
            </w:r>
            <w:r w:rsidRPr="00E01441">
              <w:rPr>
                <w:rStyle w:val="Bodytext211pt"/>
                <w:rFonts w:ascii="Sylfaen" w:hAnsi="Sylfaen"/>
                <w:sz w:val="20"/>
                <w:szCs w:val="20"/>
              </w:rPr>
              <w:t>եր թաղանթային.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6734D01" w14:textId="77777777" w:rsidR="00153E0F" w:rsidRPr="00E01441" w:rsidRDefault="00153E0F" w:rsidP="00C90B54">
            <w:pPr>
              <w:spacing w:after="120"/>
              <w:jc w:val="center"/>
              <w:rPr>
                <w:rFonts w:ascii="Sylfaen" w:hAnsi="Sylfaen" w:cs="Sylfaen"/>
                <w:sz w:val="20"/>
                <w:szCs w:val="20"/>
              </w:rPr>
            </w:pPr>
          </w:p>
        </w:tc>
      </w:tr>
      <w:tr w:rsidR="00270087" w:rsidRPr="00E01441" w14:paraId="1A4D448A"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552966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102</w:t>
            </w:r>
          </w:p>
        </w:tc>
        <w:tc>
          <w:tcPr>
            <w:tcW w:w="1807" w:type="dxa"/>
            <w:vMerge/>
            <w:tcBorders>
              <w:left w:val="single" w:sz="4" w:space="0" w:color="auto"/>
            </w:tcBorders>
            <w:shd w:val="clear" w:color="auto" w:fill="FFFFFF"/>
          </w:tcPr>
          <w:p w14:paraId="7C60EC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D5DA06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25776-2021 «Փաթեթվածք. Արտադրանքի խմբավորված միավորների փաթեթավորումը </w:t>
            </w:r>
            <w:r w:rsidR="0040467B" w:rsidRPr="00E01441">
              <w:rPr>
                <w:rStyle w:val="Bodytext211pt"/>
                <w:rFonts w:ascii="Sylfaen" w:hAnsi="Sylfaen"/>
                <w:sz w:val="20"/>
                <w:szCs w:val="20"/>
              </w:rPr>
              <w:t>ջերմակծկումային</w:t>
            </w:r>
            <w:r w:rsidR="00B01935" w:rsidRPr="00E01441">
              <w:rPr>
                <w:rStyle w:val="Bodytext211pt"/>
                <w:rFonts w:ascii="Sylfaen" w:hAnsi="Sylfaen"/>
                <w:sz w:val="20"/>
                <w:szCs w:val="20"/>
              </w:rPr>
              <w:t xml:space="preserve"> թաղանթ</w:t>
            </w:r>
            <w:r w:rsidRPr="00E01441">
              <w:rPr>
                <w:rStyle w:val="Bodytext211pt"/>
                <w:rFonts w:ascii="Sylfaen" w:hAnsi="Sylfaen"/>
                <w:sz w:val="20"/>
                <w:szCs w:val="20"/>
              </w:rPr>
              <w:t>ով.</w:t>
            </w:r>
          </w:p>
        </w:tc>
        <w:tc>
          <w:tcPr>
            <w:tcW w:w="2977" w:type="dxa"/>
            <w:gridSpan w:val="2"/>
            <w:tcBorders>
              <w:top w:val="single" w:sz="4" w:space="0" w:color="auto"/>
              <w:left w:val="single" w:sz="4" w:space="0" w:color="auto"/>
              <w:right w:val="single" w:sz="4" w:space="0" w:color="auto"/>
            </w:tcBorders>
            <w:shd w:val="clear" w:color="auto" w:fill="FFFFFF"/>
          </w:tcPr>
          <w:p w14:paraId="7BDE4D6D" w14:textId="77777777" w:rsidR="00153E0F" w:rsidRPr="00E01441" w:rsidRDefault="00153E0F" w:rsidP="00C90B54">
            <w:pPr>
              <w:spacing w:after="120"/>
              <w:jc w:val="center"/>
              <w:rPr>
                <w:rFonts w:ascii="Sylfaen" w:hAnsi="Sylfaen" w:cs="Sylfaen"/>
                <w:sz w:val="20"/>
                <w:szCs w:val="20"/>
              </w:rPr>
            </w:pPr>
          </w:p>
        </w:tc>
      </w:tr>
      <w:tr w:rsidR="00270087" w:rsidRPr="00E01441" w14:paraId="67AA555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14B120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103</w:t>
            </w:r>
          </w:p>
        </w:tc>
        <w:tc>
          <w:tcPr>
            <w:tcW w:w="1807" w:type="dxa"/>
            <w:vMerge/>
            <w:tcBorders>
              <w:left w:val="single" w:sz="4" w:space="0" w:color="auto"/>
            </w:tcBorders>
            <w:shd w:val="clear" w:color="auto" w:fill="FFFFFF"/>
          </w:tcPr>
          <w:p w14:paraId="57FED98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6ECD59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4.1.5 ԳՕՍՏ 32521-2013 «Պարկեր պոլիմերային թաղանթից.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6CB7DEB" w14:textId="77777777" w:rsidR="00153E0F" w:rsidRPr="00E01441" w:rsidRDefault="00153E0F" w:rsidP="00C90B54">
            <w:pPr>
              <w:spacing w:after="120"/>
              <w:jc w:val="center"/>
              <w:rPr>
                <w:rFonts w:ascii="Sylfaen" w:hAnsi="Sylfaen" w:cs="Sylfaen"/>
                <w:sz w:val="20"/>
                <w:szCs w:val="20"/>
              </w:rPr>
            </w:pPr>
          </w:p>
        </w:tc>
      </w:tr>
      <w:tr w:rsidR="00270087" w:rsidRPr="00E01441" w14:paraId="2A1A2B1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C98FAE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104</w:t>
            </w:r>
          </w:p>
        </w:tc>
        <w:tc>
          <w:tcPr>
            <w:tcW w:w="1807" w:type="dxa"/>
            <w:vMerge/>
            <w:tcBorders>
              <w:left w:val="single" w:sz="4" w:space="0" w:color="auto"/>
            </w:tcBorders>
            <w:shd w:val="clear" w:color="auto" w:fill="FFFFFF"/>
          </w:tcPr>
          <w:p w14:paraId="63DEDD1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7D3AAE4" w14:textId="77777777" w:rsidR="00153E0F" w:rsidRPr="00E01441" w:rsidRDefault="00682278" w:rsidP="00503B61">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5.2.4 (մեխանիկական ամրության մասով պահանջներ) ԳՕՍՏ 32686-2022 «Շշեր պոլիէթիլենտերեֆտալատից՝</w:t>
            </w:r>
            <w:r w:rsidR="00503B61" w:rsidRPr="00503B61">
              <w:rPr>
                <w:rStyle w:val="Bodytext211pt"/>
                <w:rFonts w:ascii="Sylfaen" w:hAnsi="Sylfaen"/>
                <w:sz w:val="20"/>
                <w:szCs w:val="20"/>
              </w:rPr>
              <w:t xml:space="preserve"> </w:t>
            </w:r>
            <w:r w:rsidRPr="00E01441">
              <w:rPr>
                <w:rStyle w:val="Bodytext211pt"/>
                <w:rFonts w:ascii="Sylfaen" w:hAnsi="Sylfaen"/>
                <w:sz w:val="20"/>
                <w:szCs w:val="20"/>
              </w:rPr>
              <w:t>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E4FE53E"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32868-2014-ի փոխարեն</w:t>
            </w:r>
          </w:p>
        </w:tc>
      </w:tr>
      <w:tr w:rsidR="00270087" w:rsidRPr="00E01441" w14:paraId="795A973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8F46B6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105</w:t>
            </w:r>
          </w:p>
        </w:tc>
        <w:tc>
          <w:tcPr>
            <w:tcW w:w="1807" w:type="dxa"/>
            <w:vMerge/>
            <w:tcBorders>
              <w:left w:val="single" w:sz="4" w:space="0" w:color="auto"/>
            </w:tcBorders>
            <w:shd w:val="clear" w:color="auto" w:fill="FFFFFF"/>
          </w:tcPr>
          <w:p w14:paraId="63C8F18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EE7DC0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(մեխանիկական ամրության մասով պահանջներ)</w:t>
            </w:r>
          </w:p>
          <w:p w14:paraId="0FF1EE8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32686-2014 «Շշեր պոլիէթիլենֆտալատից</w:t>
            </w:r>
            <w:r w:rsidR="00EB4767" w:rsidRPr="00E01441">
              <w:rPr>
                <w:rStyle w:val="Bodytext211pt"/>
                <w:rFonts w:ascii="Sylfaen" w:hAnsi="Sylfaen"/>
                <w:sz w:val="20"/>
                <w:szCs w:val="20"/>
              </w:rPr>
              <w:t>՝</w:t>
            </w:r>
            <w:r w:rsidRPr="00E01441">
              <w:rPr>
                <w:rStyle w:val="Bodytext211pt"/>
                <w:rFonts w:ascii="Sylfaen" w:hAnsi="Sylfaen"/>
                <w:sz w:val="20"/>
                <w:szCs w:val="20"/>
              </w:rPr>
              <w:t xml:space="preserve">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F57E0DE"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4CF19D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67E86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106</w:t>
            </w:r>
          </w:p>
        </w:tc>
        <w:tc>
          <w:tcPr>
            <w:tcW w:w="1807" w:type="dxa"/>
            <w:vMerge/>
            <w:tcBorders>
              <w:left w:val="single" w:sz="4" w:space="0" w:color="auto"/>
            </w:tcBorders>
            <w:shd w:val="clear" w:color="auto" w:fill="FFFFFF"/>
          </w:tcPr>
          <w:p w14:paraId="644BA5E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529BEF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5.4.1 (1-ին աղյուսակի 6-9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11 դիրքերը) ԳՕՍՏ 33221-2015 «Շշեր պոլիէթիլենտերեֆտալատից՝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D8F7D84" w14:textId="77777777" w:rsidR="00153E0F" w:rsidRPr="00E01441" w:rsidRDefault="00153E0F" w:rsidP="00C90B54">
            <w:pPr>
              <w:spacing w:after="120"/>
              <w:jc w:val="center"/>
              <w:rPr>
                <w:rFonts w:ascii="Sylfaen" w:hAnsi="Sylfaen" w:cs="Sylfaen"/>
                <w:sz w:val="20"/>
                <w:szCs w:val="20"/>
              </w:rPr>
            </w:pPr>
          </w:p>
        </w:tc>
      </w:tr>
      <w:tr w:rsidR="00270087" w:rsidRPr="00E01441" w14:paraId="063A8F2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81FA56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107</w:t>
            </w:r>
          </w:p>
        </w:tc>
        <w:tc>
          <w:tcPr>
            <w:tcW w:w="1807" w:type="dxa"/>
            <w:vMerge/>
            <w:tcBorders>
              <w:left w:val="single" w:sz="4" w:space="0" w:color="auto"/>
            </w:tcBorders>
            <w:shd w:val="clear" w:color="auto" w:fill="FFFFFF"/>
          </w:tcPr>
          <w:p w14:paraId="411A094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EE3025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5.1.4, 5.1.7, 5.1.11 ԳՕՍՏ 33417-2015 «Կենցաղային նշանակության փաթեթվածք պլաստմասսայից.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5DCE49A" w14:textId="77777777" w:rsidR="00153E0F" w:rsidRPr="00E01441" w:rsidRDefault="00153E0F" w:rsidP="00C90B54">
            <w:pPr>
              <w:spacing w:after="120"/>
              <w:jc w:val="center"/>
              <w:rPr>
                <w:rFonts w:ascii="Sylfaen" w:hAnsi="Sylfaen" w:cs="Sylfaen"/>
                <w:sz w:val="20"/>
                <w:szCs w:val="20"/>
              </w:rPr>
            </w:pPr>
          </w:p>
        </w:tc>
      </w:tr>
      <w:tr w:rsidR="00270087" w:rsidRPr="00E01441" w14:paraId="59A64B5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F91E51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108</w:t>
            </w:r>
          </w:p>
        </w:tc>
        <w:tc>
          <w:tcPr>
            <w:tcW w:w="1807" w:type="dxa"/>
            <w:vMerge/>
            <w:tcBorders>
              <w:left w:val="single" w:sz="4" w:space="0" w:color="auto"/>
            </w:tcBorders>
            <w:shd w:val="clear" w:color="auto" w:fill="FFFFFF"/>
          </w:tcPr>
          <w:p w14:paraId="6B0F7A9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BDF437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5.2.4, 5.2.5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5.2.7 ԳՕՍՏ 33746-2016 «Պոլիմերային արկղեր բազմաշրջանառու.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F2BAD5B" w14:textId="77777777" w:rsidR="00153E0F" w:rsidRPr="00E01441" w:rsidRDefault="00153E0F" w:rsidP="00C90B54">
            <w:pPr>
              <w:spacing w:after="120"/>
              <w:jc w:val="center"/>
              <w:rPr>
                <w:rFonts w:ascii="Sylfaen" w:hAnsi="Sylfaen" w:cs="Sylfaen"/>
                <w:sz w:val="20"/>
                <w:szCs w:val="20"/>
              </w:rPr>
            </w:pPr>
          </w:p>
        </w:tc>
      </w:tr>
      <w:tr w:rsidR="00270087" w:rsidRPr="00E01441" w14:paraId="6B6F8920"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BA4DC7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109</w:t>
            </w:r>
          </w:p>
        </w:tc>
        <w:tc>
          <w:tcPr>
            <w:tcW w:w="1807" w:type="dxa"/>
            <w:vMerge/>
            <w:tcBorders>
              <w:left w:val="single" w:sz="4" w:space="0" w:color="auto"/>
              <w:bottom w:val="single" w:sz="4" w:space="0" w:color="auto"/>
            </w:tcBorders>
            <w:shd w:val="clear" w:color="auto" w:fill="FFFFFF"/>
          </w:tcPr>
          <w:p w14:paraId="5EAA79E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D126C8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7-րդ բաժին ԳՕՍՏ 33747-2016 «Օքսո-կենսաքայքայվող փաթեթվածք.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6D95A71" w14:textId="77777777" w:rsidR="00153E0F" w:rsidRPr="00E01441" w:rsidRDefault="00153E0F" w:rsidP="00C90B54">
            <w:pPr>
              <w:spacing w:after="120"/>
              <w:jc w:val="center"/>
              <w:rPr>
                <w:rFonts w:ascii="Sylfaen" w:hAnsi="Sylfaen" w:cs="Sylfaen"/>
                <w:sz w:val="20"/>
                <w:szCs w:val="20"/>
              </w:rPr>
            </w:pPr>
          </w:p>
        </w:tc>
      </w:tr>
      <w:tr w:rsidR="00270087" w:rsidRPr="00E01441" w14:paraId="58B3921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0EC75E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110</w:t>
            </w:r>
          </w:p>
        </w:tc>
        <w:tc>
          <w:tcPr>
            <w:tcW w:w="1807" w:type="dxa"/>
            <w:vMerge w:val="restart"/>
            <w:tcBorders>
              <w:top w:val="single" w:sz="4" w:space="0" w:color="auto"/>
              <w:left w:val="single" w:sz="4" w:space="0" w:color="auto"/>
            </w:tcBorders>
            <w:shd w:val="clear" w:color="auto" w:fill="FFFFFF"/>
          </w:tcPr>
          <w:p w14:paraId="7A74F51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3EC489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5.2.2-5.2.5 ԳՕՍՏ 33756-2016 «Սպառողական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AA93719" w14:textId="77777777" w:rsidR="00153E0F" w:rsidRPr="00E01441" w:rsidRDefault="00153E0F" w:rsidP="00C90B54">
            <w:pPr>
              <w:spacing w:after="120"/>
              <w:jc w:val="center"/>
              <w:rPr>
                <w:rFonts w:ascii="Sylfaen" w:hAnsi="Sylfaen" w:cs="Sylfaen"/>
                <w:sz w:val="20"/>
                <w:szCs w:val="20"/>
              </w:rPr>
            </w:pPr>
          </w:p>
        </w:tc>
      </w:tr>
      <w:tr w:rsidR="00270087" w:rsidRPr="00E01441" w14:paraId="77555A9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BF9998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111</w:t>
            </w:r>
          </w:p>
        </w:tc>
        <w:tc>
          <w:tcPr>
            <w:tcW w:w="1807" w:type="dxa"/>
            <w:vMerge/>
            <w:tcBorders>
              <w:left w:val="single" w:sz="4" w:space="0" w:color="auto"/>
            </w:tcBorders>
            <w:shd w:val="clear" w:color="auto" w:fill="FFFFFF"/>
          </w:tcPr>
          <w:p w14:paraId="3182FFC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099BFA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5.2.4 ԳՕՍՏ 33759-2016 «Պոլիմերային տակդիրներ բազմաշրջանառու. Ընդհանուր </w:t>
            </w:r>
            <w:r w:rsidRPr="00E01441">
              <w:rPr>
                <w:rStyle w:val="Bodytext211pt"/>
                <w:rFonts w:ascii="Sylfaen" w:hAnsi="Sylfaen"/>
                <w:sz w:val="20"/>
                <w:szCs w:val="20"/>
              </w:rPr>
              <w:lastRenderedPageBreak/>
              <w:t>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FE2B563" w14:textId="77777777" w:rsidR="00153E0F" w:rsidRPr="00E01441" w:rsidRDefault="00153E0F" w:rsidP="00C90B54">
            <w:pPr>
              <w:spacing w:after="120"/>
              <w:jc w:val="center"/>
              <w:rPr>
                <w:rFonts w:ascii="Sylfaen" w:hAnsi="Sylfaen" w:cs="Sylfaen"/>
                <w:sz w:val="20"/>
                <w:szCs w:val="20"/>
              </w:rPr>
            </w:pPr>
          </w:p>
        </w:tc>
      </w:tr>
      <w:tr w:rsidR="00270087" w:rsidRPr="00E01441" w14:paraId="60ABEFD0"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08286C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112</w:t>
            </w:r>
          </w:p>
        </w:tc>
        <w:tc>
          <w:tcPr>
            <w:tcW w:w="1807" w:type="dxa"/>
            <w:vMerge/>
            <w:tcBorders>
              <w:left w:val="single" w:sz="4" w:space="0" w:color="auto"/>
            </w:tcBorders>
            <w:shd w:val="clear" w:color="auto" w:fill="FFFFFF"/>
          </w:tcPr>
          <w:p w14:paraId="4A79C52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8C635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33837-2022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0CC176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33837-2016-ի փոխարեն</w:t>
            </w:r>
          </w:p>
        </w:tc>
      </w:tr>
      <w:tr w:rsidR="00270087" w:rsidRPr="00E01441" w14:paraId="026CFB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1BED6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113</w:t>
            </w:r>
          </w:p>
        </w:tc>
        <w:tc>
          <w:tcPr>
            <w:tcW w:w="1807" w:type="dxa"/>
            <w:vMerge/>
            <w:tcBorders>
              <w:left w:val="single" w:sz="4" w:space="0" w:color="auto"/>
            </w:tcBorders>
            <w:shd w:val="clear" w:color="auto" w:fill="FFFFFF"/>
          </w:tcPr>
          <w:p w14:paraId="2D6E94E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52522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6.2.1 (1-ին աղյուսակի </w:t>
            </w:r>
            <w:r w:rsidRPr="00E01441">
              <w:rPr>
                <w:rStyle w:val="Bodytext211pt0"/>
                <w:rFonts w:ascii="Sylfaen" w:hAnsi="Sylfaen"/>
                <w:spacing w:val="0"/>
                <w:sz w:val="20"/>
                <w:szCs w:val="20"/>
              </w:rPr>
              <w:t>6-10</w:t>
            </w:r>
            <w:r w:rsidRPr="00E01441">
              <w:rPr>
                <w:rStyle w:val="Bodytext211pt"/>
                <w:rFonts w:ascii="Sylfaen" w:hAnsi="Sylfaen"/>
                <w:sz w:val="20"/>
                <w:szCs w:val="20"/>
              </w:rPr>
              <w:t xml:space="preserve"> դիրքեր)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33837-2016 «Պոլիմերային փաթեթվածք սննդամթերքի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F25A66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06B9C88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9EA1E2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114</w:t>
            </w:r>
          </w:p>
        </w:tc>
        <w:tc>
          <w:tcPr>
            <w:tcW w:w="1807" w:type="dxa"/>
            <w:vMerge/>
            <w:tcBorders>
              <w:left w:val="single" w:sz="4" w:space="0" w:color="auto"/>
            </w:tcBorders>
            <w:shd w:val="clear" w:color="auto" w:fill="FFFFFF"/>
          </w:tcPr>
          <w:p w14:paraId="1594058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A5F05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5.2.4, 5.2.6-5.2.10 ԳՕՍՏ 34264-2017 «Տրանսպորտային փաթեթվածք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B0194E3" w14:textId="77777777" w:rsidR="00153E0F" w:rsidRPr="00E01441" w:rsidRDefault="00153E0F" w:rsidP="00C90B54">
            <w:pPr>
              <w:spacing w:after="120"/>
              <w:jc w:val="center"/>
              <w:rPr>
                <w:rFonts w:ascii="Sylfaen" w:hAnsi="Sylfaen" w:cs="Sylfaen"/>
                <w:sz w:val="20"/>
                <w:szCs w:val="20"/>
              </w:rPr>
            </w:pPr>
          </w:p>
        </w:tc>
      </w:tr>
      <w:tr w:rsidR="00270087" w:rsidRPr="00E01441" w14:paraId="4BC980D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4E5A2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115</w:t>
            </w:r>
          </w:p>
        </w:tc>
        <w:tc>
          <w:tcPr>
            <w:tcW w:w="1807" w:type="dxa"/>
            <w:vMerge/>
            <w:tcBorders>
              <w:left w:val="single" w:sz="4" w:space="0" w:color="auto"/>
            </w:tcBorders>
            <w:shd w:val="clear" w:color="auto" w:fill="FFFFFF"/>
          </w:tcPr>
          <w:p w14:paraId="78E4663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D32886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34534-2019 «Փաթեթվածք. Պոլիմերային մեծ շշեր սննդային հեղուկների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6A890D8" w14:textId="77777777" w:rsidR="00153E0F" w:rsidRPr="00E01441" w:rsidRDefault="00153E0F" w:rsidP="00C90B54">
            <w:pPr>
              <w:spacing w:after="120"/>
              <w:jc w:val="center"/>
              <w:rPr>
                <w:rFonts w:ascii="Sylfaen" w:hAnsi="Sylfaen" w:cs="Sylfaen"/>
                <w:sz w:val="20"/>
                <w:szCs w:val="20"/>
              </w:rPr>
            </w:pPr>
          </w:p>
        </w:tc>
      </w:tr>
      <w:tr w:rsidR="00270087" w:rsidRPr="00E01441" w14:paraId="73C9077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C5F9D4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116</w:t>
            </w:r>
          </w:p>
        </w:tc>
        <w:tc>
          <w:tcPr>
            <w:tcW w:w="1807" w:type="dxa"/>
            <w:vMerge/>
            <w:tcBorders>
              <w:left w:val="single" w:sz="4" w:space="0" w:color="auto"/>
            </w:tcBorders>
            <w:shd w:val="clear" w:color="auto" w:fill="FFFFFF"/>
          </w:tcPr>
          <w:p w14:paraId="4B2288D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E848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3.1 ՍՏ ՂՀ 3000-2017 «Փաթեթավորման նյութ պոլիմերային թաղանթների հիմքով.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18403F4C"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r w:rsidR="00270087" w:rsidRPr="00E01441" w14:paraId="5D47341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2317885"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117</w:t>
            </w:r>
          </w:p>
        </w:tc>
        <w:tc>
          <w:tcPr>
            <w:tcW w:w="1807" w:type="dxa"/>
            <w:vMerge w:val="restart"/>
            <w:tcBorders>
              <w:top w:val="single" w:sz="4" w:space="0" w:color="auto"/>
              <w:left w:val="single" w:sz="4" w:space="0" w:color="auto"/>
            </w:tcBorders>
            <w:shd w:val="clear" w:color="auto" w:fill="FFFFFF"/>
          </w:tcPr>
          <w:p w14:paraId="3EE930A7" w14:textId="77777777" w:rsidR="00C56B93"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6-րդ կետի 6.4 ենթակետ (թղթե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ստվարաթղթե փաթեթվածք)</w:t>
            </w:r>
          </w:p>
        </w:tc>
        <w:tc>
          <w:tcPr>
            <w:tcW w:w="9072" w:type="dxa"/>
            <w:tcBorders>
              <w:top w:val="single" w:sz="4" w:space="0" w:color="auto"/>
              <w:left w:val="single" w:sz="4" w:space="0" w:color="auto"/>
            </w:tcBorders>
            <w:shd w:val="clear" w:color="auto" w:fill="FFFFFF"/>
            <w:vAlign w:val="bottom"/>
          </w:tcPr>
          <w:p w14:paraId="12FC4233"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5.2.5 ԳՕՍՏ 2226-2013 «Պարկեր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846C9A" w14:textId="77777777" w:rsidR="00C56B93" w:rsidRPr="00E01441" w:rsidRDefault="00C56B93" w:rsidP="00C90B54">
            <w:pPr>
              <w:spacing w:after="120"/>
              <w:jc w:val="center"/>
              <w:rPr>
                <w:rFonts w:ascii="Sylfaen" w:hAnsi="Sylfaen" w:cs="Sylfaen"/>
                <w:sz w:val="20"/>
                <w:szCs w:val="20"/>
              </w:rPr>
            </w:pPr>
          </w:p>
        </w:tc>
      </w:tr>
      <w:tr w:rsidR="00270087" w:rsidRPr="00E01441" w14:paraId="784C288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FA783EC"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118</w:t>
            </w:r>
          </w:p>
        </w:tc>
        <w:tc>
          <w:tcPr>
            <w:tcW w:w="1807" w:type="dxa"/>
            <w:vMerge/>
            <w:tcBorders>
              <w:left w:val="single" w:sz="4" w:space="0" w:color="auto"/>
            </w:tcBorders>
            <w:shd w:val="clear" w:color="auto" w:fill="FFFFFF"/>
          </w:tcPr>
          <w:p w14:paraId="287CB579"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534ABA66"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2.6 ԳՕՍՏ 5884-86 «Արկղեր ծալքավոր ստվարաթղթից՝ շիկացման լամպերի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4DDB3EB" w14:textId="77777777" w:rsidR="00C56B93" w:rsidRPr="00E01441" w:rsidRDefault="00C56B93" w:rsidP="00C90B54">
            <w:pPr>
              <w:spacing w:after="120"/>
              <w:jc w:val="center"/>
              <w:rPr>
                <w:rFonts w:ascii="Sylfaen" w:hAnsi="Sylfaen" w:cs="Sylfaen"/>
                <w:sz w:val="20"/>
                <w:szCs w:val="20"/>
              </w:rPr>
            </w:pPr>
          </w:p>
        </w:tc>
      </w:tr>
      <w:tr w:rsidR="00270087" w:rsidRPr="00E01441" w14:paraId="794C282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1CBC452C"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119</w:t>
            </w:r>
          </w:p>
        </w:tc>
        <w:tc>
          <w:tcPr>
            <w:tcW w:w="1807" w:type="dxa"/>
            <w:vMerge/>
            <w:tcBorders>
              <w:left w:val="single" w:sz="4" w:space="0" w:color="auto"/>
            </w:tcBorders>
            <w:shd w:val="clear" w:color="auto" w:fill="FFFFFF"/>
          </w:tcPr>
          <w:p w14:paraId="7DB67961"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C5B7A9E"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4.1.1</w:t>
            </w:r>
            <w:r w:rsidR="000702A1" w:rsidRPr="00E01441">
              <w:rPr>
                <w:rStyle w:val="Bodytext211pt"/>
                <w:rFonts w:ascii="Sylfaen" w:hAnsi="Sylfaen"/>
                <w:sz w:val="20"/>
                <w:szCs w:val="20"/>
              </w:rPr>
              <w:t>-</w:t>
            </w:r>
            <w:r w:rsidRPr="00E01441">
              <w:rPr>
                <w:rStyle w:val="Bodytext211pt"/>
                <w:rFonts w:ascii="Sylfaen" w:hAnsi="Sylfaen"/>
                <w:sz w:val="20"/>
                <w:szCs w:val="20"/>
              </w:rPr>
              <w:t>4.1.7 ԳՕՍՏ 9142-2014 «Արկղեր ծալքավոր ստվարաթղթից.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3C7BED52" w14:textId="77777777" w:rsidR="00C56B93" w:rsidRPr="00E01441" w:rsidRDefault="00C56B93" w:rsidP="00C90B54">
            <w:pPr>
              <w:spacing w:after="120"/>
              <w:jc w:val="center"/>
              <w:rPr>
                <w:rFonts w:ascii="Sylfaen" w:hAnsi="Sylfaen" w:cs="Sylfaen"/>
                <w:sz w:val="20"/>
                <w:szCs w:val="20"/>
              </w:rPr>
            </w:pPr>
          </w:p>
        </w:tc>
      </w:tr>
      <w:tr w:rsidR="00270087" w:rsidRPr="00E01441" w14:paraId="7869B2B0"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9AE0177"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120</w:t>
            </w:r>
          </w:p>
        </w:tc>
        <w:tc>
          <w:tcPr>
            <w:tcW w:w="1807" w:type="dxa"/>
            <w:vMerge/>
            <w:tcBorders>
              <w:left w:val="single" w:sz="4" w:space="0" w:color="auto"/>
            </w:tcBorders>
            <w:shd w:val="clear" w:color="auto" w:fill="FFFFFF"/>
          </w:tcPr>
          <w:p w14:paraId="237B1836"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45C8B56"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 ԳՕՍՏ 9481-2022 «Արկղեր ծալքավոր ստվարաթղթից՝ քիմիական թելերի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D5A332B" w14:textId="77777777" w:rsidR="00C56B93"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9481-2001-ի փոխարեն</w:t>
            </w:r>
          </w:p>
        </w:tc>
      </w:tr>
      <w:tr w:rsidR="00270087" w:rsidRPr="00E01441" w14:paraId="2D504453"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9F90160"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121</w:t>
            </w:r>
          </w:p>
        </w:tc>
        <w:tc>
          <w:tcPr>
            <w:tcW w:w="1807" w:type="dxa"/>
            <w:vMerge/>
            <w:tcBorders>
              <w:left w:val="single" w:sz="4" w:space="0" w:color="auto"/>
            </w:tcBorders>
            <w:shd w:val="clear" w:color="auto" w:fill="FFFFFF"/>
          </w:tcPr>
          <w:p w14:paraId="30B68808"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58D71AC"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4.2.5 ԳՕՍՏ 9481-2001 «Արկղեր ծալքավոր ստվարաթղթից՝ քիմիական թելերի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E4EBA5C" w14:textId="77777777" w:rsidR="00C56B93"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31BD4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59E304"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122</w:t>
            </w:r>
          </w:p>
        </w:tc>
        <w:tc>
          <w:tcPr>
            <w:tcW w:w="1807" w:type="dxa"/>
            <w:vMerge/>
            <w:tcBorders>
              <w:left w:val="single" w:sz="4" w:space="0" w:color="auto"/>
            </w:tcBorders>
            <w:shd w:val="clear" w:color="auto" w:fill="FFFFFF"/>
          </w:tcPr>
          <w:p w14:paraId="4266F981"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7E96D2"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4.1.13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4.1.14 ԳՕՍՏ 13511-2006 «Արկղեր ծալքավոր ստվարաթղթից՝ սննդամթերքի, լուցկիների, ծխախոտային արտադրատեսակների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լվացող միջոցների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A6C984F" w14:textId="77777777" w:rsidR="00C56B93" w:rsidRPr="00E01441" w:rsidRDefault="00C56B93" w:rsidP="00C90B54">
            <w:pPr>
              <w:spacing w:after="120"/>
              <w:jc w:val="center"/>
              <w:rPr>
                <w:rFonts w:ascii="Sylfaen" w:hAnsi="Sylfaen" w:cs="Sylfaen"/>
                <w:sz w:val="20"/>
                <w:szCs w:val="20"/>
              </w:rPr>
            </w:pPr>
          </w:p>
        </w:tc>
      </w:tr>
      <w:tr w:rsidR="00270087" w:rsidRPr="00E01441" w14:paraId="659662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DA12B3D"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123</w:t>
            </w:r>
          </w:p>
        </w:tc>
        <w:tc>
          <w:tcPr>
            <w:tcW w:w="1807" w:type="dxa"/>
            <w:vMerge/>
            <w:tcBorders>
              <w:left w:val="single" w:sz="4" w:space="0" w:color="auto"/>
            </w:tcBorders>
            <w:shd w:val="clear" w:color="auto" w:fill="FFFFFF"/>
          </w:tcPr>
          <w:p w14:paraId="2B04AD2F"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D74BECF"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1.2.6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1.2.7 ԳՕՍՏ 13514-93 «Արկղեր ծալքավորված ստվարաթղթից՝ թեթ</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2C90A21" w14:textId="77777777" w:rsidR="00C56B93" w:rsidRPr="00E01441" w:rsidRDefault="00C56B93" w:rsidP="00C90B54">
            <w:pPr>
              <w:spacing w:after="120"/>
              <w:jc w:val="center"/>
              <w:rPr>
                <w:rFonts w:ascii="Sylfaen" w:hAnsi="Sylfaen" w:cs="Sylfaen"/>
                <w:sz w:val="20"/>
                <w:szCs w:val="20"/>
              </w:rPr>
            </w:pPr>
          </w:p>
        </w:tc>
      </w:tr>
      <w:tr w:rsidR="00270087" w:rsidRPr="00E01441" w14:paraId="5FA7987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54B4358"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124</w:t>
            </w:r>
          </w:p>
        </w:tc>
        <w:tc>
          <w:tcPr>
            <w:tcW w:w="1807" w:type="dxa"/>
            <w:vMerge/>
            <w:tcBorders>
              <w:left w:val="single" w:sz="4" w:space="0" w:color="auto"/>
            </w:tcBorders>
            <w:shd w:val="clear" w:color="auto" w:fill="FFFFFF"/>
          </w:tcPr>
          <w:p w14:paraId="43636CF2"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5761EB"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4.1.6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4.1.7 ԳՕՍՏ 13841-95 «Արկղեր ծալքավորված ստվարաթղթից՝ քիմիական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B5464B1" w14:textId="77777777" w:rsidR="00C56B93" w:rsidRPr="00E01441" w:rsidRDefault="00C56B93" w:rsidP="00C90B54">
            <w:pPr>
              <w:spacing w:after="120"/>
              <w:jc w:val="center"/>
              <w:rPr>
                <w:rFonts w:ascii="Sylfaen" w:hAnsi="Sylfaen" w:cs="Sylfaen"/>
                <w:sz w:val="20"/>
                <w:szCs w:val="20"/>
              </w:rPr>
            </w:pPr>
          </w:p>
        </w:tc>
      </w:tr>
      <w:tr w:rsidR="00270087" w:rsidRPr="00E01441" w14:paraId="4CF9B9D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B91EA79"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125</w:t>
            </w:r>
          </w:p>
        </w:tc>
        <w:tc>
          <w:tcPr>
            <w:tcW w:w="1807" w:type="dxa"/>
            <w:vMerge/>
            <w:tcBorders>
              <w:left w:val="single" w:sz="4" w:space="0" w:color="auto"/>
            </w:tcBorders>
            <w:shd w:val="clear" w:color="auto" w:fill="FFFFFF"/>
          </w:tcPr>
          <w:p w14:paraId="67DCEF7C"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1DC457C"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4.1.24 ԳՕՍՏ 17065-94 «Ստվարաթղթից թմբուկներ </w:t>
            </w:r>
            <w:r w:rsidR="0040467B" w:rsidRPr="00E01441">
              <w:rPr>
                <w:rFonts w:ascii="Sylfaen" w:hAnsi="Sylfaen"/>
                <w:sz w:val="20"/>
                <w:szCs w:val="20"/>
                <w:shd w:val="clear" w:color="auto" w:fill="FFFFFF"/>
              </w:rPr>
              <w:t>փաթաթման</w:t>
            </w:r>
            <w:r w:rsidR="00C56B93" w:rsidRPr="00E01441">
              <w:rPr>
                <w:rStyle w:val="Bodytext211pt"/>
                <w:rFonts w:ascii="Sylfaen" w:hAnsi="Sylfaen"/>
                <w:sz w:val="20"/>
                <w:szCs w:val="20"/>
              </w:rPr>
              <w:t>.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A626CEF" w14:textId="77777777" w:rsidR="00C56B93" w:rsidRPr="00E01441" w:rsidRDefault="00C56B93" w:rsidP="00C90B54">
            <w:pPr>
              <w:spacing w:after="120"/>
              <w:jc w:val="center"/>
              <w:rPr>
                <w:rFonts w:ascii="Sylfaen" w:hAnsi="Sylfaen" w:cs="Sylfaen"/>
                <w:sz w:val="20"/>
                <w:szCs w:val="20"/>
              </w:rPr>
            </w:pPr>
          </w:p>
        </w:tc>
      </w:tr>
      <w:tr w:rsidR="00270087" w:rsidRPr="00E01441" w14:paraId="78C70E6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235BE6C5"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126</w:t>
            </w:r>
          </w:p>
        </w:tc>
        <w:tc>
          <w:tcPr>
            <w:tcW w:w="1807" w:type="dxa"/>
            <w:vMerge/>
            <w:tcBorders>
              <w:left w:val="single" w:sz="4" w:space="0" w:color="auto"/>
            </w:tcBorders>
            <w:shd w:val="clear" w:color="auto" w:fill="FFFFFF"/>
          </w:tcPr>
          <w:p w14:paraId="17B0CFBD"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1E33AA"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2.7 ԳՕՍՏ 18319-83 «Արկղեր ծալքավոր ստվարաթղթից՝ կենցաղային մսաղացների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2B0EED4" w14:textId="77777777" w:rsidR="00C56B93" w:rsidRPr="00E01441" w:rsidRDefault="00C56B93" w:rsidP="00C90B54">
            <w:pPr>
              <w:spacing w:after="120"/>
              <w:jc w:val="center"/>
              <w:rPr>
                <w:rFonts w:ascii="Sylfaen" w:hAnsi="Sylfaen" w:cs="Sylfaen"/>
                <w:sz w:val="20"/>
                <w:szCs w:val="20"/>
              </w:rPr>
            </w:pPr>
          </w:p>
        </w:tc>
      </w:tr>
      <w:tr w:rsidR="00270087" w:rsidRPr="00E01441" w14:paraId="56805D8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780B25B"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127</w:t>
            </w:r>
          </w:p>
        </w:tc>
        <w:tc>
          <w:tcPr>
            <w:tcW w:w="1807" w:type="dxa"/>
            <w:vMerge/>
            <w:tcBorders>
              <w:left w:val="single" w:sz="4" w:space="0" w:color="auto"/>
            </w:tcBorders>
            <w:shd w:val="clear" w:color="auto" w:fill="FFFFFF"/>
          </w:tcPr>
          <w:p w14:paraId="6F470939"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339CA71"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1.3.4 ԳՕՍՏ 21575-91 «Արկղեր ծալքավոր ստվարաթղթից՝ լյումինեսցենտային լամպերի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B1818E9" w14:textId="77777777" w:rsidR="00C56B93" w:rsidRPr="00E01441" w:rsidRDefault="00C56B93" w:rsidP="00C90B54">
            <w:pPr>
              <w:spacing w:after="120"/>
              <w:jc w:val="center"/>
              <w:rPr>
                <w:rFonts w:ascii="Sylfaen" w:hAnsi="Sylfaen" w:cs="Sylfaen"/>
                <w:sz w:val="20"/>
                <w:szCs w:val="20"/>
              </w:rPr>
            </w:pPr>
          </w:p>
        </w:tc>
      </w:tr>
      <w:tr w:rsidR="00270087" w:rsidRPr="00E01441" w14:paraId="19085EF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5914822"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128</w:t>
            </w:r>
          </w:p>
        </w:tc>
        <w:tc>
          <w:tcPr>
            <w:tcW w:w="1807" w:type="dxa"/>
            <w:vMerge w:val="restart"/>
            <w:tcBorders>
              <w:left w:val="single" w:sz="4" w:space="0" w:color="auto"/>
            </w:tcBorders>
            <w:shd w:val="clear" w:color="auto" w:fill="FFFFFF"/>
          </w:tcPr>
          <w:p w14:paraId="01890165"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0072649"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22852-77 «Արկղեր ծալքավոր ստվարաթղթից՝ սարքաշինական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D54608A" w14:textId="77777777" w:rsidR="00C56B93" w:rsidRPr="00E01441" w:rsidRDefault="00C56B93" w:rsidP="00C90B54">
            <w:pPr>
              <w:spacing w:after="120"/>
              <w:jc w:val="center"/>
              <w:rPr>
                <w:rFonts w:ascii="Sylfaen" w:hAnsi="Sylfaen" w:cs="Sylfaen"/>
                <w:sz w:val="20"/>
                <w:szCs w:val="20"/>
              </w:rPr>
            </w:pPr>
          </w:p>
        </w:tc>
      </w:tr>
      <w:tr w:rsidR="00270087" w:rsidRPr="00E01441" w14:paraId="795A528D"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12F17E1" w14:textId="77777777" w:rsidR="00C56B93"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129</w:t>
            </w:r>
          </w:p>
        </w:tc>
        <w:tc>
          <w:tcPr>
            <w:tcW w:w="1807" w:type="dxa"/>
            <w:vMerge/>
            <w:tcBorders>
              <w:left w:val="single" w:sz="4" w:space="0" w:color="auto"/>
              <w:bottom w:val="single" w:sz="4" w:space="0" w:color="auto"/>
            </w:tcBorders>
            <w:shd w:val="clear" w:color="auto" w:fill="FFFFFF"/>
          </w:tcPr>
          <w:p w14:paraId="36B41082" w14:textId="77777777" w:rsidR="00C56B93" w:rsidRPr="00E01441" w:rsidRDefault="00C56B93"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34EA0D8A" w14:textId="77777777" w:rsidR="00C56B93"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4.2.10 ԳՕՍՏ 27840-2022 «Փաթեթվածք ծանրոցների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բանդերոլների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163776" w14:textId="77777777" w:rsidR="00C56B93"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27840-93-ի փոխարեն</w:t>
            </w:r>
          </w:p>
        </w:tc>
      </w:tr>
      <w:tr w:rsidR="00270087" w:rsidRPr="00E01441" w14:paraId="2973FD5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91DDD4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130</w:t>
            </w:r>
          </w:p>
        </w:tc>
        <w:tc>
          <w:tcPr>
            <w:tcW w:w="1807" w:type="dxa"/>
            <w:vMerge w:val="restart"/>
            <w:tcBorders>
              <w:top w:val="single" w:sz="4" w:space="0" w:color="auto"/>
              <w:left w:val="single" w:sz="4" w:space="0" w:color="auto"/>
            </w:tcBorders>
            <w:shd w:val="clear" w:color="auto" w:fill="FFFFFF"/>
          </w:tcPr>
          <w:p w14:paraId="29BE3ED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7E70D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1.2.10 ԳՕՍՏ 27840-93 «Տարա ծանրոցների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բանդերոլների համար. Ընդհանուր տեխնիկական </w:t>
            </w:r>
            <w:r w:rsidRPr="00E01441">
              <w:rPr>
                <w:rStyle w:val="Bodytext211pt"/>
                <w:rFonts w:ascii="Sylfaen" w:hAnsi="Sylfaen"/>
                <w:sz w:val="20"/>
                <w:szCs w:val="20"/>
              </w:rPr>
              <w:lastRenderedPageBreak/>
              <w:t>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7BC9A3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4481CE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CB555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131</w:t>
            </w:r>
          </w:p>
        </w:tc>
        <w:tc>
          <w:tcPr>
            <w:tcW w:w="1807" w:type="dxa"/>
            <w:vMerge/>
            <w:tcBorders>
              <w:left w:val="single" w:sz="4" w:space="0" w:color="auto"/>
            </w:tcBorders>
            <w:shd w:val="clear" w:color="auto" w:fill="FFFFFF"/>
          </w:tcPr>
          <w:p w14:paraId="5095B6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A92F2A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4.6 ԳՕՍՏ 33716-2015 «Տուփերի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փաթեթների նախապատրաստվածքներ. Տուփեր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փաթեթներ.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272AC49" w14:textId="77777777" w:rsidR="00153E0F" w:rsidRPr="00E01441" w:rsidRDefault="00153E0F" w:rsidP="00C90B54">
            <w:pPr>
              <w:spacing w:after="120"/>
              <w:jc w:val="center"/>
              <w:rPr>
                <w:rFonts w:ascii="Sylfaen" w:hAnsi="Sylfaen" w:cs="Sylfaen"/>
                <w:sz w:val="20"/>
                <w:szCs w:val="20"/>
              </w:rPr>
            </w:pPr>
          </w:p>
        </w:tc>
      </w:tr>
      <w:tr w:rsidR="00270087" w:rsidRPr="00E01441" w14:paraId="419500C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D8A709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132</w:t>
            </w:r>
          </w:p>
        </w:tc>
        <w:tc>
          <w:tcPr>
            <w:tcW w:w="1807" w:type="dxa"/>
            <w:vMerge/>
            <w:tcBorders>
              <w:left w:val="single" w:sz="4" w:space="0" w:color="auto"/>
            </w:tcBorders>
            <w:shd w:val="clear" w:color="auto" w:fill="FFFFFF"/>
          </w:tcPr>
          <w:p w14:paraId="730EF9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0893B4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5.2.12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BB388D4" w14:textId="77777777" w:rsidR="00153E0F" w:rsidRPr="00E01441" w:rsidRDefault="00153E0F" w:rsidP="00C90B54">
            <w:pPr>
              <w:spacing w:after="120"/>
              <w:jc w:val="center"/>
              <w:rPr>
                <w:rFonts w:ascii="Sylfaen" w:hAnsi="Sylfaen" w:cs="Sylfaen"/>
                <w:sz w:val="20"/>
                <w:szCs w:val="20"/>
              </w:rPr>
            </w:pPr>
          </w:p>
        </w:tc>
      </w:tr>
      <w:tr w:rsidR="00270087" w:rsidRPr="00E01441" w14:paraId="60DAF67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C4BFBB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133</w:t>
            </w:r>
          </w:p>
        </w:tc>
        <w:tc>
          <w:tcPr>
            <w:tcW w:w="1807" w:type="dxa"/>
            <w:vMerge/>
            <w:tcBorders>
              <w:left w:val="single" w:sz="4" w:space="0" w:color="auto"/>
            </w:tcBorders>
            <w:shd w:val="clear" w:color="auto" w:fill="FFFFFF"/>
          </w:tcPr>
          <w:p w14:paraId="5A041CA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ACD157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5.2.15 ԳՕՍՏ 34032-2016 «Բանկաներ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BCDF9A" w14:textId="77777777" w:rsidR="00153E0F" w:rsidRPr="00E01441" w:rsidRDefault="00153E0F" w:rsidP="00C90B54">
            <w:pPr>
              <w:spacing w:after="120"/>
              <w:jc w:val="center"/>
              <w:rPr>
                <w:rFonts w:ascii="Sylfaen" w:hAnsi="Sylfaen" w:cs="Sylfaen"/>
                <w:sz w:val="20"/>
                <w:szCs w:val="20"/>
              </w:rPr>
            </w:pPr>
          </w:p>
        </w:tc>
      </w:tr>
      <w:tr w:rsidR="00270087" w:rsidRPr="00E01441" w14:paraId="00DA57F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B2E96D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134</w:t>
            </w:r>
          </w:p>
        </w:tc>
        <w:tc>
          <w:tcPr>
            <w:tcW w:w="1807" w:type="dxa"/>
            <w:vMerge/>
            <w:tcBorders>
              <w:left w:val="single" w:sz="4" w:space="0" w:color="auto"/>
            </w:tcBorders>
            <w:shd w:val="clear" w:color="auto" w:fill="FFFFFF"/>
          </w:tcPr>
          <w:p w14:paraId="555E6F6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2E3C6F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կետերը 4.1.20</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4.1.24 ԳՕՍՏ 34033-2016 «Փաթեթվածք ստվարաթղթից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սննդամթերքի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753B1D8" w14:textId="77777777" w:rsidR="00153E0F" w:rsidRPr="00E01441" w:rsidRDefault="00153E0F" w:rsidP="00C90B54">
            <w:pPr>
              <w:spacing w:after="120"/>
              <w:jc w:val="center"/>
              <w:rPr>
                <w:rFonts w:ascii="Sylfaen" w:hAnsi="Sylfaen" w:cs="Sylfaen"/>
                <w:sz w:val="20"/>
                <w:szCs w:val="20"/>
              </w:rPr>
            </w:pPr>
          </w:p>
        </w:tc>
      </w:tr>
      <w:tr w:rsidR="00270087" w:rsidRPr="00E01441" w14:paraId="1AAA8E0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6DE79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135</w:t>
            </w:r>
          </w:p>
        </w:tc>
        <w:tc>
          <w:tcPr>
            <w:tcW w:w="1807" w:type="dxa"/>
            <w:vMerge w:val="restart"/>
            <w:tcBorders>
              <w:top w:val="single" w:sz="4" w:space="0" w:color="auto"/>
              <w:left w:val="single" w:sz="4" w:space="0" w:color="auto"/>
            </w:tcBorders>
            <w:shd w:val="clear" w:color="auto" w:fill="FFFFFF"/>
          </w:tcPr>
          <w:p w14:paraId="3A5B4B0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6.5 ենթակետ (փաթեթվածք համակցված նյութերից)</w:t>
            </w:r>
          </w:p>
        </w:tc>
        <w:tc>
          <w:tcPr>
            <w:tcW w:w="9072" w:type="dxa"/>
            <w:tcBorders>
              <w:top w:val="single" w:sz="4" w:space="0" w:color="auto"/>
              <w:left w:val="single" w:sz="4" w:space="0" w:color="auto"/>
            </w:tcBorders>
            <w:shd w:val="clear" w:color="auto" w:fill="FFFFFF"/>
            <w:vAlign w:val="bottom"/>
          </w:tcPr>
          <w:p w14:paraId="5B5B0EE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5.6 (2-րդ աղյուսակի 10-րդ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13-րդ դիրքեր) ԳՕՍՏ 7247-2006 «Թուղթ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թղթի հիմքով համակցված նյութեր՝</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 xml:space="preserve">սննդամթերքը, արդյունաբերական արտադրանքը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ոչ պարենային ապրանքները ավտոմատների միջոցով փաթեթավորման համար. Ընդհանուր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4F58BF2A" w14:textId="77777777" w:rsidR="00153E0F" w:rsidRPr="00E01441" w:rsidRDefault="00153E0F" w:rsidP="00C90B54">
            <w:pPr>
              <w:spacing w:after="120"/>
              <w:jc w:val="center"/>
              <w:rPr>
                <w:rFonts w:ascii="Sylfaen" w:hAnsi="Sylfaen" w:cs="Sylfaen"/>
                <w:sz w:val="20"/>
                <w:szCs w:val="20"/>
              </w:rPr>
            </w:pPr>
          </w:p>
        </w:tc>
      </w:tr>
      <w:tr w:rsidR="00270087" w:rsidRPr="00E01441" w14:paraId="7ABAF5E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C170E8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136</w:t>
            </w:r>
          </w:p>
        </w:tc>
        <w:tc>
          <w:tcPr>
            <w:tcW w:w="1807" w:type="dxa"/>
            <w:vMerge/>
            <w:tcBorders>
              <w:left w:val="single" w:sz="4" w:space="0" w:color="auto"/>
            </w:tcBorders>
            <w:shd w:val="clear" w:color="auto" w:fill="FFFFFF"/>
          </w:tcPr>
          <w:p w14:paraId="3B958AD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FD2C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5.2.4, 5.2.7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5.2.9 ԳՕՍՏ 12302-2013 «Տոպրակներ պոլիմերային թաղանթներից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591F041" w14:textId="77777777" w:rsidR="00153E0F" w:rsidRPr="00E01441" w:rsidRDefault="00153E0F" w:rsidP="00C90B54">
            <w:pPr>
              <w:spacing w:after="120"/>
              <w:jc w:val="center"/>
              <w:rPr>
                <w:rFonts w:ascii="Sylfaen" w:hAnsi="Sylfaen" w:cs="Sylfaen"/>
                <w:sz w:val="20"/>
                <w:szCs w:val="20"/>
              </w:rPr>
            </w:pPr>
          </w:p>
        </w:tc>
      </w:tr>
      <w:tr w:rsidR="00270087" w:rsidRPr="00E01441" w14:paraId="7B7566D9"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178AEB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137</w:t>
            </w:r>
          </w:p>
        </w:tc>
        <w:tc>
          <w:tcPr>
            <w:tcW w:w="1807" w:type="dxa"/>
            <w:vMerge/>
            <w:tcBorders>
              <w:left w:val="single" w:sz="4" w:space="0" w:color="auto"/>
            </w:tcBorders>
            <w:shd w:val="clear" w:color="auto" w:fill="FFFFFF"/>
          </w:tcPr>
          <w:p w14:paraId="3DD31F1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75D486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0B00326"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4AFE63A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1F78CD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138</w:t>
            </w:r>
          </w:p>
        </w:tc>
        <w:tc>
          <w:tcPr>
            <w:tcW w:w="1807" w:type="dxa"/>
            <w:vMerge/>
            <w:tcBorders>
              <w:left w:val="single" w:sz="4" w:space="0" w:color="auto"/>
            </w:tcBorders>
            <w:shd w:val="clear" w:color="auto" w:fill="FFFFFF"/>
          </w:tcPr>
          <w:p w14:paraId="70E208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A61FB1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BEAD51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41069A1"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1C418DE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139</w:t>
            </w:r>
          </w:p>
        </w:tc>
        <w:tc>
          <w:tcPr>
            <w:tcW w:w="1807" w:type="dxa"/>
            <w:vMerge/>
            <w:tcBorders>
              <w:left w:val="single" w:sz="4" w:space="0" w:color="auto"/>
              <w:bottom w:val="single" w:sz="4" w:space="0" w:color="auto"/>
            </w:tcBorders>
            <w:shd w:val="clear" w:color="auto" w:fill="FFFFFF"/>
          </w:tcPr>
          <w:p w14:paraId="19EEA6E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73858B4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5.11 ԳՕՍՏ 33118-2014 «Համակցված նյութերի ալյումինե </w:t>
            </w:r>
            <w:r w:rsidR="0040467B" w:rsidRPr="00E01441">
              <w:rPr>
                <w:rFonts w:ascii="Sylfaen" w:hAnsi="Sylfaen"/>
                <w:sz w:val="20"/>
                <w:szCs w:val="20"/>
                <w:shd w:val="clear" w:color="auto" w:fill="FFFFFF"/>
              </w:rPr>
              <w:t>փայլաթիթեղի</w:t>
            </w:r>
            <w:r w:rsidR="00BD4664" w:rsidRPr="00E01441">
              <w:rPr>
                <w:rStyle w:val="Bodytext211pt"/>
                <w:rFonts w:ascii="Sylfaen" w:hAnsi="Sylfaen"/>
                <w:sz w:val="20"/>
                <w:szCs w:val="20"/>
              </w:rPr>
              <w:t xml:space="preserve"> հիմքով. Տեխնիկական </w:t>
            </w:r>
            <w:r w:rsidR="00BD4664" w:rsidRPr="00E01441">
              <w:rPr>
                <w:rStyle w:val="Bodytext211pt"/>
                <w:rFonts w:ascii="Sylfaen" w:hAnsi="Sylfaen"/>
                <w:sz w:val="20"/>
                <w:szCs w:val="20"/>
              </w:rPr>
              <w:lastRenderedPageBreak/>
              <w:t>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53E5A05" w14:textId="77777777" w:rsidR="00153E0F" w:rsidRPr="00E01441" w:rsidRDefault="00153E0F" w:rsidP="00C90B54">
            <w:pPr>
              <w:spacing w:after="120"/>
              <w:jc w:val="center"/>
              <w:rPr>
                <w:rFonts w:ascii="Sylfaen" w:hAnsi="Sylfaen" w:cs="Sylfaen"/>
                <w:sz w:val="20"/>
                <w:szCs w:val="20"/>
              </w:rPr>
            </w:pPr>
          </w:p>
        </w:tc>
      </w:tr>
      <w:tr w:rsidR="00270087" w:rsidRPr="00E01441" w14:paraId="6BF9EA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4B109F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140</w:t>
            </w:r>
          </w:p>
        </w:tc>
        <w:tc>
          <w:tcPr>
            <w:tcW w:w="1807" w:type="dxa"/>
            <w:vMerge w:val="restart"/>
            <w:tcBorders>
              <w:top w:val="single" w:sz="4" w:space="0" w:color="auto"/>
              <w:left w:val="single" w:sz="4" w:space="0" w:color="auto"/>
            </w:tcBorders>
            <w:shd w:val="clear" w:color="auto" w:fill="FFFFFF"/>
          </w:tcPr>
          <w:p w14:paraId="36D8700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84F46F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5.2.10 ԳՕՍՏ 33772-2016 «Տոպրակներ թղթից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4632E75" w14:textId="77777777" w:rsidR="00153E0F" w:rsidRPr="00E01441" w:rsidRDefault="00153E0F" w:rsidP="00C90B54">
            <w:pPr>
              <w:spacing w:after="120"/>
              <w:jc w:val="center"/>
              <w:rPr>
                <w:rFonts w:ascii="Sylfaen" w:hAnsi="Sylfaen" w:cs="Sylfaen"/>
                <w:sz w:val="20"/>
                <w:szCs w:val="20"/>
              </w:rPr>
            </w:pPr>
          </w:p>
        </w:tc>
      </w:tr>
      <w:tr w:rsidR="00270087" w:rsidRPr="00E01441" w14:paraId="54B0974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D97296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141</w:t>
            </w:r>
          </w:p>
        </w:tc>
        <w:tc>
          <w:tcPr>
            <w:tcW w:w="1807" w:type="dxa"/>
            <w:vMerge/>
            <w:tcBorders>
              <w:left w:val="single" w:sz="4" w:space="0" w:color="auto"/>
            </w:tcBorders>
            <w:shd w:val="clear" w:color="auto" w:fill="FFFFFF"/>
          </w:tcPr>
          <w:p w14:paraId="5B1D6B8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B208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5.2.16 ԳՕՍՏ 34032-2016 «Բանկաներ ստվարաթղթե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2EFCDA2" w14:textId="77777777" w:rsidR="00153E0F" w:rsidRPr="00E01441" w:rsidRDefault="00153E0F" w:rsidP="00C90B54">
            <w:pPr>
              <w:spacing w:after="120"/>
              <w:jc w:val="center"/>
              <w:rPr>
                <w:rFonts w:ascii="Sylfaen" w:hAnsi="Sylfaen" w:cs="Sylfaen"/>
                <w:sz w:val="20"/>
                <w:szCs w:val="20"/>
              </w:rPr>
            </w:pPr>
          </w:p>
        </w:tc>
      </w:tr>
      <w:tr w:rsidR="00270087" w:rsidRPr="00E01441" w14:paraId="503DDCD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5A8F11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142</w:t>
            </w:r>
          </w:p>
        </w:tc>
        <w:tc>
          <w:tcPr>
            <w:tcW w:w="1807" w:type="dxa"/>
            <w:vMerge w:val="restart"/>
            <w:tcBorders>
              <w:top w:val="single" w:sz="4" w:space="0" w:color="auto"/>
              <w:left w:val="single" w:sz="4" w:space="0" w:color="auto"/>
            </w:tcBorders>
            <w:shd w:val="clear" w:color="auto" w:fill="FFFFFF"/>
          </w:tcPr>
          <w:p w14:paraId="0D36A959"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6.6 ենթակետ (փաթեթվածք մանածագործական նյութերից)</w:t>
            </w:r>
          </w:p>
        </w:tc>
        <w:tc>
          <w:tcPr>
            <w:tcW w:w="9072" w:type="dxa"/>
            <w:tcBorders>
              <w:top w:val="single" w:sz="4" w:space="0" w:color="auto"/>
              <w:left w:val="single" w:sz="4" w:space="0" w:color="auto"/>
            </w:tcBorders>
            <w:shd w:val="clear" w:color="auto" w:fill="FFFFFF"/>
            <w:vAlign w:val="bottom"/>
          </w:tcPr>
          <w:p w14:paraId="050B7D9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5.2.1 ԳՕՍՏ ISO 21898-2013 «Փաթեթվածք. Փափուկ բեռնարկղեր (ՓԲ) ոչ վտանգավոր բեռների համար»</w:t>
            </w:r>
          </w:p>
        </w:tc>
        <w:tc>
          <w:tcPr>
            <w:tcW w:w="2977" w:type="dxa"/>
            <w:gridSpan w:val="2"/>
            <w:vMerge w:val="restart"/>
            <w:tcBorders>
              <w:top w:val="single" w:sz="4" w:space="0" w:color="auto"/>
              <w:left w:val="single" w:sz="4" w:space="0" w:color="auto"/>
              <w:right w:val="single" w:sz="4" w:space="0" w:color="auto"/>
            </w:tcBorders>
            <w:shd w:val="clear" w:color="auto" w:fill="FFFFFF"/>
          </w:tcPr>
          <w:p w14:paraId="24DD1365" w14:textId="77777777" w:rsidR="00153E0F" w:rsidRPr="00E01441" w:rsidRDefault="00153E0F" w:rsidP="00C90B54">
            <w:pPr>
              <w:spacing w:after="120"/>
              <w:jc w:val="center"/>
              <w:rPr>
                <w:rFonts w:ascii="Sylfaen" w:hAnsi="Sylfaen" w:cs="Sylfaen"/>
                <w:sz w:val="20"/>
                <w:szCs w:val="20"/>
              </w:rPr>
            </w:pPr>
          </w:p>
        </w:tc>
      </w:tr>
      <w:tr w:rsidR="00270087" w:rsidRPr="00E01441" w14:paraId="1CA2373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04ED59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143</w:t>
            </w:r>
          </w:p>
        </w:tc>
        <w:tc>
          <w:tcPr>
            <w:tcW w:w="1807" w:type="dxa"/>
            <w:vMerge/>
            <w:tcBorders>
              <w:left w:val="single" w:sz="4" w:space="0" w:color="auto"/>
            </w:tcBorders>
            <w:shd w:val="clear" w:color="auto" w:fill="FFFFFF"/>
          </w:tcPr>
          <w:p w14:paraId="1B64CA6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4B50B3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5.2.2 (</w:t>
            </w:r>
            <w:r w:rsidR="0040467B" w:rsidRPr="00E01441">
              <w:rPr>
                <w:rFonts w:ascii="Sylfaen" w:hAnsi="Sylfaen"/>
                <w:sz w:val="20"/>
                <w:szCs w:val="20"/>
                <w:shd w:val="clear" w:color="auto" w:fill="FFFFFF"/>
              </w:rPr>
              <w:t>խզման ծանրաբեռնվածության մասով</w:t>
            </w:r>
            <w:r w:rsidR="00BD4664"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00BD4664" w:rsidRPr="00E01441">
              <w:rPr>
                <w:rStyle w:val="Bodytext211pt"/>
                <w:rFonts w:ascii="Sylfaen" w:hAnsi="Sylfaen"/>
                <w:sz w:val="20"/>
                <w:szCs w:val="20"/>
              </w:rPr>
              <w:t xml:space="preserve"> 5.2.16 ԳՕՍՏ 32522-2013 «Պարկեր գործած պոլիպրոպիլեն</w:t>
            </w:r>
            <w:r w:rsidRPr="00E01441">
              <w:rPr>
                <w:rStyle w:val="Bodytext211pt"/>
                <w:rFonts w:ascii="Sylfaen" w:hAnsi="Sylfaen"/>
                <w:sz w:val="20"/>
                <w:szCs w:val="20"/>
              </w:rPr>
              <w:t>ային. Ընդհանուր տեխնիկական պայմաններ»</w:t>
            </w:r>
          </w:p>
        </w:tc>
        <w:tc>
          <w:tcPr>
            <w:tcW w:w="2977" w:type="dxa"/>
            <w:gridSpan w:val="2"/>
            <w:vMerge/>
            <w:tcBorders>
              <w:left w:val="single" w:sz="4" w:space="0" w:color="auto"/>
              <w:right w:val="single" w:sz="4" w:space="0" w:color="auto"/>
            </w:tcBorders>
            <w:shd w:val="clear" w:color="auto" w:fill="FFFFFF"/>
          </w:tcPr>
          <w:p w14:paraId="307BE8E4" w14:textId="77777777" w:rsidR="00153E0F" w:rsidRPr="00E01441" w:rsidRDefault="00153E0F" w:rsidP="00C90B54">
            <w:pPr>
              <w:spacing w:after="120"/>
              <w:jc w:val="center"/>
              <w:rPr>
                <w:rFonts w:ascii="Sylfaen" w:hAnsi="Sylfaen" w:cs="Sylfaen"/>
                <w:sz w:val="20"/>
                <w:szCs w:val="20"/>
              </w:rPr>
            </w:pPr>
          </w:p>
        </w:tc>
      </w:tr>
      <w:tr w:rsidR="00270087" w:rsidRPr="00E01441" w14:paraId="34EB83D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62DF2C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144</w:t>
            </w:r>
          </w:p>
        </w:tc>
        <w:tc>
          <w:tcPr>
            <w:tcW w:w="1807" w:type="dxa"/>
            <w:vMerge/>
            <w:tcBorders>
              <w:left w:val="single" w:sz="4" w:space="0" w:color="auto"/>
            </w:tcBorders>
            <w:shd w:val="clear" w:color="auto" w:fill="FFFFFF"/>
          </w:tcPr>
          <w:p w14:paraId="7BC7B16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6EDB8F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4.1.4 (</w:t>
            </w:r>
            <w:r w:rsidRPr="00E01441">
              <w:rPr>
                <w:rFonts w:ascii="Sylfaen" w:hAnsi="Sylfaen"/>
                <w:sz w:val="20"/>
                <w:szCs w:val="20"/>
                <w:shd w:val="clear" w:color="auto" w:fill="FFFFFF"/>
              </w:rPr>
              <w:t>խզման ծանրաբեռնվածության մասով</w:t>
            </w:r>
            <w:r w:rsidRPr="00E01441">
              <w:rPr>
                <w:rStyle w:val="Bodytext211pt"/>
                <w:rFonts w:ascii="Sylfaen" w:hAnsi="Sylfaen"/>
                <w:sz w:val="20"/>
                <w:szCs w:val="20"/>
              </w:rPr>
              <w:t xml:space="preserve">)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4.1.17 ԳՕՍՏ 30090-93 «Պարկեր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պարկի գործվածքներ.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DD17EB" w14:textId="77777777" w:rsidR="00153E0F" w:rsidRPr="00E01441" w:rsidRDefault="00153E0F" w:rsidP="00C90B54">
            <w:pPr>
              <w:spacing w:after="120"/>
              <w:jc w:val="center"/>
              <w:rPr>
                <w:rFonts w:ascii="Sylfaen" w:hAnsi="Sylfaen" w:cs="Sylfaen"/>
                <w:sz w:val="20"/>
                <w:szCs w:val="20"/>
              </w:rPr>
            </w:pPr>
          </w:p>
        </w:tc>
      </w:tr>
      <w:tr w:rsidR="00270087" w:rsidRPr="00E01441" w14:paraId="174F1E87"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4A2C9C8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145</w:t>
            </w:r>
          </w:p>
        </w:tc>
        <w:tc>
          <w:tcPr>
            <w:tcW w:w="1807" w:type="dxa"/>
            <w:vMerge/>
            <w:tcBorders>
              <w:left w:val="single" w:sz="4" w:space="0" w:color="auto"/>
            </w:tcBorders>
            <w:shd w:val="clear" w:color="auto" w:fill="FFFFFF"/>
          </w:tcPr>
          <w:p w14:paraId="2C7EACD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B9388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5.17 ԳՕՍՏ 33227-2015 «Փափուկ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6BA6204" w14:textId="77777777" w:rsidR="00153E0F" w:rsidRPr="00E01441" w:rsidRDefault="00153E0F" w:rsidP="00C90B54">
            <w:pPr>
              <w:spacing w:after="120"/>
              <w:jc w:val="center"/>
              <w:rPr>
                <w:rFonts w:ascii="Sylfaen" w:hAnsi="Sylfaen" w:cs="Sylfaen"/>
                <w:sz w:val="20"/>
                <w:szCs w:val="20"/>
              </w:rPr>
            </w:pPr>
          </w:p>
        </w:tc>
      </w:tr>
      <w:tr w:rsidR="00270087" w:rsidRPr="00E01441" w14:paraId="1F2E33B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152EA2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146</w:t>
            </w:r>
          </w:p>
        </w:tc>
        <w:tc>
          <w:tcPr>
            <w:tcW w:w="1807" w:type="dxa"/>
            <w:vMerge w:val="restart"/>
            <w:tcBorders>
              <w:top w:val="single" w:sz="4" w:space="0" w:color="auto"/>
              <w:left w:val="single" w:sz="4" w:space="0" w:color="auto"/>
            </w:tcBorders>
            <w:shd w:val="clear" w:color="auto" w:fill="FFFFFF"/>
          </w:tcPr>
          <w:p w14:paraId="74EE7E9C"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կետի 6.7 ենթակետ (փայտե փաթեթվածք)</w:t>
            </w:r>
          </w:p>
        </w:tc>
        <w:tc>
          <w:tcPr>
            <w:tcW w:w="9072" w:type="dxa"/>
            <w:tcBorders>
              <w:top w:val="single" w:sz="4" w:space="0" w:color="auto"/>
              <w:left w:val="single" w:sz="4" w:space="0" w:color="auto"/>
            </w:tcBorders>
            <w:shd w:val="clear" w:color="auto" w:fill="FFFFFF"/>
            <w:vAlign w:val="bottom"/>
          </w:tcPr>
          <w:p w14:paraId="7C7C24B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2.4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2.21 կետի առաջին պարբերություն ԳՕՍՏ 5959-80 «Արկղեր թերթավոր փայտանյութերից չքանդվող՝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200 կգ բեռների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198D4F3" w14:textId="77777777" w:rsidR="00153E0F" w:rsidRPr="00E01441" w:rsidRDefault="00153E0F" w:rsidP="00C90B54">
            <w:pPr>
              <w:spacing w:after="120"/>
              <w:jc w:val="center"/>
              <w:rPr>
                <w:rFonts w:ascii="Sylfaen" w:hAnsi="Sylfaen" w:cs="Sylfaen"/>
                <w:sz w:val="20"/>
                <w:szCs w:val="20"/>
              </w:rPr>
            </w:pPr>
          </w:p>
        </w:tc>
      </w:tr>
      <w:tr w:rsidR="00270087" w:rsidRPr="00E01441" w14:paraId="6DE7AA4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A839BB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147</w:t>
            </w:r>
          </w:p>
        </w:tc>
        <w:tc>
          <w:tcPr>
            <w:tcW w:w="1807" w:type="dxa"/>
            <w:vMerge/>
            <w:tcBorders>
              <w:left w:val="single" w:sz="4" w:space="0" w:color="auto"/>
            </w:tcBorders>
            <w:shd w:val="clear" w:color="auto" w:fill="FFFFFF"/>
          </w:tcPr>
          <w:p w14:paraId="35FAD02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10DD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2.35 կետի առաջին պարբերություն ԳՕՍՏ 8777-80 «Փայտից տակառներ՝ հեղուկ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չոր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BFC6CD4" w14:textId="77777777" w:rsidR="00153E0F" w:rsidRPr="00E01441" w:rsidRDefault="00153E0F" w:rsidP="00C90B54">
            <w:pPr>
              <w:spacing w:after="120"/>
              <w:jc w:val="center"/>
              <w:rPr>
                <w:rFonts w:ascii="Sylfaen" w:hAnsi="Sylfaen" w:cs="Sylfaen"/>
                <w:sz w:val="20"/>
                <w:szCs w:val="20"/>
              </w:rPr>
            </w:pPr>
          </w:p>
        </w:tc>
      </w:tr>
      <w:tr w:rsidR="00270087" w:rsidRPr="00E01441" w14:paraId="6F9A14D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B7D290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148</w:t>
            </w:r>
          </w:p>
        </w:tc>
        <w:tc>
          <w:tcPr>
            <w:tcW w:w="1807" w:type="dxa"/>
            <w:vMerge/>
            <w:tcBorders>
              <w:left w:val="single" w:sz="4" w:space="0" w:color="auto"/>
            </w:tcBorders>
            <w:shd w:val="clear" w:color="auto" w:fill="FFFFFF"/>
          </w:tcPr>
          <w:p w14:paraId="3B9C08D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6C0B564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5.23 ԳՕՍՏ 9338-2022 «Թմբ</w:t>
            </w:r>
            <w:r w:rsidR="0040467B" w:rsidRPr="00E01441">
              <w:rPr>
                <w:rStyle w:val="Bodytext211pt"/>
                <w:rFonts w:ascii="Sylfaen" w:hAnsi="Sylfaen"/>
                <w:sz w:val="20"/>
                <w:szCs w:val="20"/>
              </w:rPr>
              <w:t>ուկներ</w:t>
            </w:r>
            <w:r w:rsidR="00BD4664" w:rsidRPr="00E01441">
              <w:rPr>
                <w:rStyle w:val="Bodytext211pt"/>
                <w:rFonts w:ascii="Sylfaen" w:hAnsi="Sylfaen"/>
                <w:sz w:val="20"/>
                <w:szCs w:val="20"/>
              </w:rPr>
              <w:t xml:space="preserve"> նրբատախտակից.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9FAA50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9338-80-ի փոխարեն</w:t>
            </w:r>
          </w:p>
        </w:tc>
      </w:tr>
      <w:tr w:rsidR="00270087" w:rsidRPr="00E01441" w14:paraId="5DB7426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051DB23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149</w:t>
            </w:r>
          </w:p>
        </w:tc>
        <w:tc>
          <w:tcPr>
            <w:tcW w:w="1807" w:type="dxa"/>
            <w:vMerge/>
            <w:tcBorders>
              <w:left w:val="single" w:sz="4" w:space="0" w:color="auto"/>
            </w:tcBorders>
            <w:shd w:val="clear" w:color="auto" w:fill="FFFFFF"/>
          </w:tcPr>
          <w:p w14:paraId="5F4B315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2AFA68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2.7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2.22 ԳՕՍՏ 9338-80 «Թմբկագլաններ նրբատախտակից.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bottom"/>
          </w:tcPr>
          <w:p w14:paraId="0794421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B918CAA"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A7BDE3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150</w:t>
            </w:r>
          </w:p>
        </w:tc>
        <w:tc>
          <w:tcPr>
            <w:tcW w:w="1807" w:type="dxa"/>
            <w:vMerge/>
            <w:tcBorders>
              <w:left w:val="single" w:sz="4" w:space="0" w:color="auto"/>
              <w:bottom w:val="single" w:sz="4" w:space="0" w:color="auto"/>
            </w:tcBorders>
            <w:shd w:val="clear" w:color="auto" w:fill="FFFFFF"/>
          </w:tcPr>
          <w:p w14:paraId="5D08813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A517B9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2.2.10 (առաջին նախադասություն) ԳՕՍՏ 9396-88 «Փայտից արկղեր բազմաշրջանառու.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12FEFF37" w14:textId="77777777" w:rsidR="00153E0F" w:rsidRPr="00E01441" w:rsidRDefault="00153E0F" w:rsidP="00C90B54">
            <w:pPr>
              <w:spacing w:after="120"/>
              <w:jc w:val="center"/>
              <w:rPr>
                <w:rFonts w:ascii="Sylfaen" w:hAnsi="Sylfaen" w:cs="Sylfaen"/>
                <w:sz w:val="20"/>
                <w:szCs w:val="20"/>
              </w:rPr>
            </w:pPr>
          </w:p>
        </w:tc>
      </w:tr>
      <w:tr w:rsidR="00FD3D41" w:rsidRPr="00E01441" w14:paraId="2D6C6CD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9CE2B9F"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151</w:t>
            </w:r>
          </w:p>
        </w:tc>
        <w:tc>
          <w:tcPr>
            <w:tcW w:w="1807" w:type="dxa"/>
            <w:vMerge w:val="restart"/>
            <w:tcBorders>
              <w:top w:val="single" w:sz="4" w:space="0" w:color="auto"/>
              <w:left w:val="single" w:sz="4" w:space="0" w:color="auto"/>
            </w:tcBorders>
            <w:shd w:val="clear" w:color="auto" w:fill="FFFFFF"/>
          </w:tcPr>
          <w:p w14:paraId="756C791B"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D6EF4DF"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5.1.20, 5.1.21, 5.1.22, 5.1.23 եւ 5.1.25 ԳՕՍՏ 9570-2016 «Տակդիրներ արկղաձեւ եւ կանգնակավոր. Ընդհանուր տեխնիկական պայմաններ»</w:t>
            </w:r>
            <w:r w:rsidRPr="00E01441">
              <w:rPr>
                <w:rFonts w:ascii="Sylfaen" w:hAnsi="Sylfaen"/>
                <w:b/>
                <w:bCs/>
                <w:color w:val="212529"/>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4B4F6CB" w14:textId="77777777" w:rsidR="00FD3D41" w:rsidRPr="00E01441" w:rsidRDefault="00FD3D41" w:rsidP="00C90B54">
            <w:pPr>
              <w:spacing w:after="120"/>
              <w:jc w:val="center"/>
              <w:rPr>
                <w:rFonts w:ascii="Sylfaen" w:hAnsi="Sylfaen" w:cs="Sylfaen"/>
                <w:sz w:val="20"/>
                <w:szCs w:val="20"/>
              </w:rPr>
            </w:pPr>
          </w:p>
        </w:tc>
      </w:tr>
      <w:tr w:rsidR="00FD3D41" w:rsidRPr="00E01441" w14:paraId="3D04824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39741B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152</w:t>
            </w:r>
          </w:p>
        </w:tc>
        <w:tc>
          <w:tcPr>
            <w:tcW w:w="1807" w:type="dxa"/>
            <w:vMerge/>
            <w:tcBorders>
              <w:left w:val="single" w:sz="4" w:space="0" w:color="auto"/>
            </w:tcBorders>
            <w:shd w:val="clear" w:color="auto" w:fill="FFFFFF"/>
          </w:tcPr>
          <w:p w14:paraId="4CC05D92"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D29950"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4.1.2 եւ 4.2.11 ԳՕՍՏ 10131-93 «Արկղեր բնափայտից եւ փայտանյութից՝ սննդարդյունաբերական ճյուղերի, գյուղատնտեսական արտադրանքի եւ լուցկու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C503B6C" w14:textId="77777777" w:rsidR="00FD3D41" w:rsidRPr="00E01441" w:rsidRDefault="00FD3D41" w:rsidP="00C90B54">
            <w:pPr>
              <w:spacing w:after="120"/>
              <w:jc w:val="center"/>
              <w:rPr>
                <w:rFonts w:ascii="Sylfaen" w:hAnsi="Sylfaen" w:cs="Sylfaen"/>
                <w:sz w:val="20"/>
                <w:szCs w:val="20"/>
              </w:rPr>
            </w:pPr>
          </w:p>
        </w:tc>
      </w:tr>
      <w:tr w:rsidR="00FD3D41" w:rsidRPr="00E01441" w14:paraId="773107C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10630FC"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153</w:t>
            </w:r>
          </w:p>
        </w:tc>
        <w:tc>
          <w:tcPr>
            <w:tcW w:w="1807" w:type="dxa"/>
            <w:vMerge/>
            <w:tcBorders>
              <w:left w:val="single" w:sz="4" w:space="0" w:color="auto"/>
            </w:tcBorders>
            <w:shd w:val="clear" w:color="auto" w:fill="FFFFFF"/>
          </w:tcPr>
          <w:p w14:paraId="15921BED"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14607A0"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2.3 եւ 2.18 ԳՕՍՏ 11002-80 «Փայտից արկղեր մետաղալարով ամրանավորված.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69F4544" w14:textId="77777777" w:rsidR="00FD3D41" w:rsidRPr="00E01441" w:rsidRDefault="00FD3D41" w:rsidP="00C90B54">
            <w:pPr>
              <w:spacing w:after="120"/>
              <w:jc w:val="center"/>
              <w:rPr>
                <w:rFonts w:ascii="Sylfaen" w:hAnsi="Sylfaen" w:cs="Sylfaen"/>
                <w:sz w:val="20"/>
                <w:szCs w:val="20"/>
              </w:rPr>
            </w:pPr>
          </w:p>
        </w:tc>
      </w:tr>
      <w:tr w:rsidR="00FD3D41" w:rsidRPr="00E01441" w14:paraId="26AA29C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F039750"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154</w:t>
            </w:r>
          </w:p>
        </w:tc>
        <w:tc>
          <w:tcPr>
            <w:tcW w:w="1807" w:type="dxa"/>
            <w:vMerge/>
            <w:tcBorders>
              <w:left w:val="single" w:sz="4" w:space="0" w:color="auto"/>
            </w:tcBorders>
            <w:shd w:val="clear" w:color="auto" w:fill="FFFFFF"/>
          </w:tcPr>
          <w:p w14:paraId="37D09907"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88B6786"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11142-78 «Տախտակապատ արկղեր անհատական պաշտպանության միջոցների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70F728B" w14:textId="77777777" w:rsidR="00FD3D41" w:rsidRPr="00E01441" w:rsidRDefault="00FD3D41" w:rsidP="00C90B54">
            <w:pPr>
              <w:spacing w:after="120"/>
              <w:jc w:val="center"/>
              <w:rPr>
                <w:rFonts w:ascii="Sylfaen" w:hAnsi="Sylfaen" w:cs="Sylfaen"/>
                <w:sz w:val="20"/>
                <w:szCs w:val="20"/>
              </w:rPr>
            </w:pPr>
          </w:p>
        </w:tc>
      </w:tr>
      <w:tr w:rsidR="00FD3D41" w:rsidRPr="00E01441" w14:paraId="583D69B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9122EC7"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155</w:t>
            </w:r>
          </w:p>
        </w:tc>
        <w:tc>
          <w:tcPr>
            <w:tcW w:w="1807" w:type="dxa"/>
            <w:vMerge/>
            <w:tcBorders>
              <w:left w:val="single" w:sz="4" w:space="0" w:color="auto"/>
            </w:tcBorders>
            <w:shd w:val="clear" w:color="auto" w:fill="FFFFFF"/>
          </w:tcPr>
          <w:p w14:paraId="799986EB"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1D9E48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4.1.2, 6.3 եւ 6.4 ԳՕՍՏ 11354-93 «Արկղեր փայտից եւ փայտանյութերից բազմաշրջանառու՝ սննդարդյունաբերական ճյուղերի, գյուղատնտեսական արտադրանքի համար»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6F20CBF5" w14:textId="77777777" w:rsidR="00FD3D41" w:rsidRPr="00E01441" w:rsidRDefault="00FD3D41" w:rsidP="00C90B54">
            <w:pPr>
              <w:spacing w:after="120"/>
              <w:jc w:val="center"/>
              <w:rPr>
                <w:rFonts w:ascii="Sylfaen" w:hAnsi="Sylfaen" w:cs="Sylfaen"/>
                <w:sz w:val="20"/>
                <w:szCs w:val="20"/>
              </w:rPr>
            </w:pPr>
          </w:p>
        </w:tc>
      </w:tr>
      <w:tr w:rsidR="00FD3D41" w:rsidRPr="00E01441" w14:paraId="4361AAB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70C9686"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156</w:t>
            </w:r>
          </w:p>
        </w:tc>
        <w:tc>
          <w:tcPr>
            <w:tcW w:w="1807" w:type="dxa"/>
            <w:vMerge w:val="restart"/>
            <w:tcBorders>
              <w:left w:val="single" w:sz="4" w:space="0" w:color="auto"/>
            </w:tcBorders>
            <w:shd w:val="clear" w:color="auto" w:fill="FFFFFF"/>
          </w:tcPr>
          <w:p w14:paraId="48F769B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A0A0C6"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2.2 եւ 2.14 ԳՕՍՏ 13356-84 «Փայտից արկղեր ձկնարդյունաբերական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44A458" w14:textId="77777777" w:rsidR="00FD3D41" w:rsidRPr="00E01441" w:rsidRDefault="00FD3D41" w:rsidP="00C90B54">
            <w:pPr>
              <w:spacing w:after="120"/>
              <w:jc w:val="center"/>
              <w:rPr>
                <w:rFonts w:ascii="Sylfaen" w:hAnsi="Sylfaen" w:cs="Sylfaen"/>
                <w:sz w:val="20"/>
                <w:szCs w:val="20"/>
              </w:rPr>
            </w:pPr>
          </w:p>
        </w:tc>
      </w:tr>
      <w:tr w:rsidR="00FD3D41" w:rsidRPr="00E01441" w14:paraId="6BA6DCE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4DE49B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157</w:t>
            </w:r>
          </w:p>
        </w:tc>
        <w:tc>
          <w:tcPr>
            <w:tcW w:w="1807" w:type="dxa"/>
            <w:vMerge/>
            <w:tcBorders>
              <w:left w:val="single" w:sz="4" w:space="0" w:color="auto"/>
            </w:tcBorders>
            <w:shd w:val="clear" w:color="auto" w:fill="FFFFFF"/>
          </w:tcPr>
          <w:p w14:paraId="2EBE4C78"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5885569"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2.2 եւ 2.8 ԳՕՍՏ 13358-84 «Տախտակե արկղեր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41715D" w14:textId="77777777" w:rsidR="00FD3D41" w:rsidRPr="00E01441" w:rsidRDefault="00FD3D41" w:rsidP="00C90B54">
            <w:pPr>
              <w:spacing w:after="120"/>
              <w:jc w:val="center"/>
              <w:rPr>
                <w:rFonts w:ascii="Sylfaen" w:hAnsi="Sylfaen" w:cs="Sylfaen"/>
                <w:sz w:val="20"/>
                <w:szCs w:val="20"/>
              </w:rPr>
            </w:pPr>
          </w:p>
        </w:tc>
      </w:tr>
      <w:tr w:rsidR="00FD3D41" w:rsidRPr="00E01441" w14:paraId="439E05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75FEEE"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158</w:t>
            </w:r>
          </w:p>
        </w:tc>
        <w:tc>
          <w:tcPr>
            <w:tcW w:w="1807" w:type="dxa"/>
            <w:vMerge/>
            <w:tcBorders>
              <w:left w:val="single" w:sz="4" w:space="0" w:color="auto"/>
            </w:tcBorders>
            <w:shd w:val="clear" w:color="auto" w:fill="FFFFFF"/>
          </w:tcPr>
          <w:p w14:paraId="78C1EF76"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30C7D93"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2.3 ԳՕՍՏ 16511-86 «Փայտից արկղեր էլեկտրատեխնիկական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13A460B" w14:textId="77777777" w:rsidR="00FD3D41" w:rsidRPr="00E01441" w:rsidRDefault="00FD3D41" w:rsidP="00C90B54">
            <w:pPr>
              <w:spacing w:after="120"/>
              <w:jc w:val="center"/>
              <w:rPr>
                <w:rFonts w:ascii="Sylfaen" w:hAnsi="Sylfaen" w:cs="Sylfaen"/>
                <w:sz w:val="20"/>
                <w:szCs w:val="20"/>
              </w:rPr>
            </w:pPr>
          </w:p>
        </w:tc>
      </w:tr>
      <w:tr w:rsidR="00FD3D41" w:rsidRPr="00E01441" w14:paraId="04829FA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4373AE"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159</w:t>
            </w:r>
          </w:p>
        </w:tc>
        <w:tc>
          <w:tcPr>
            <w:tcW w:w="1807" w:type="dxa"/>
            <w:vMerge/>
            <w:tcBorders>
              <w:left w:val="single" w:sz="4" w:space="0" w:color="auto"/>
            </w:tcBorders>
            <w:shd w:val="clear" w:color="auto" w:fill="FFFFFF"/>
          </w:tcPr>
          <w:p w14:paraId="56B99375"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85AC0A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4.9 եւ 4.14 ԳՕՍՏ 17812-2022 «Փայտից արկղեր բազմաշրջանառու՝ բանջարեղենի եւ մրգերի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C9D95A5"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17812-72-ի փոխարեն</w:t>
            </w:r>
          </w:p>
        </w:tc>
      </w:tr>
      <w:tr w:rsidR="00FD3D41" w:rsidRPr="00E01441" w14:paraId="6E6A7E8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223392CD"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160</w:t>
            </w:r>
          </w:p>
        </w:tc>
        <w:tc>
          <w:tcPr>
            <w:tcW w:w="1807" w:type="dxa"/>
            <w:vMerge/>
            <w:tcBorders>
              <w:left w:val="single" w:sz="4" w:space="0" w:color="auto"/>
              <w:bottom w:val="single" w:sz="4" w:space="0" w:color="auto"/>
            </w:tcBorders>
            <w:shd w:val="clear" w:color="auto" w:fill="FFFFFF"/>
          </w:tcPr>
          <w:p w14:paraId="2F9380BD"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48BEAA53"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2.3 եւ 2.7ա ԳՕՍՏ 17812-72 «Տ</w:t>
            </w:r>
            <w:r w:rsidRPr="00E01441">
              <w:rPr>
                <w:rFonts w:ascii="Sylfaen" w:hAnsi="Sylfaen"/>
                <w:sz w:val="20"/>
                <w:szCs w:val="20"/>
                <w:shd w:val="clear" w:color="auto" w:fill="FFFFFF"/>
              </w:rPr>
              <w:t>ախտակապատ</w:t>
            </w:r>
            <w:r w:rsidRPr="00E01441">
              <w:rPr>
                <w:rStyle w:val="Bodytext211pt"/>
                <w:rFonts w:ascii="Sylfaen" w:hAnsi="Sylfaen"/>
                <w:sz w:val="20"/>
                <w:szCs w:val="20"/>
              </w:rPr>
              <w:t xml:space="preserve"> արկղեր բանջարեղենի եւ մրգերի համար.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55991FEC"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B558D56"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685843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161</w:t>
            </w:r>
          </w:p>
        </w:tc>
        <w:tc>
          <w:tcPr>
            <w:tcW w:w="1807" w:type="dxa"/>
            <w:vMerge w:val="restart"/>
            <w:tcBorders>
              <w:top w:val="single" w:sz="4" w:space="0" w:color="auto"/>
              <w:left w:val="single" w:sz="4" w:space="0" w:color="auto"/>
            </w:tcBorders>
            <w:shd w:val="clear" w:color="auto" w:fill="FFFFFF"/>
          </w:tcPr>
          <w:p w14:paraId="4B2E3D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7FCF31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2.6</w:t>
            </w:r>
            <w:r w:rsidR="00270087" w:rsidRPr="00E01441">
              <w:rPr>
                <w:rStyle w:val="Bodytext211pt"/>
                <w:rFonts w:ascii="Sylfaen" w:hAnsi="Sylfaen"/>
                <w:sz w:val="20"/>
                <w:szCs w:val="20"/>
              </w:rPr>
              <w:t xml:space="preserve"> </w:t>
            </w:r>
            <w:r w:rsidRPr="00E01441">
              <w:rPr>
                <w:rStyle w:val="Bodytext211pt"/>
                <w:rFonts w:ascii="Sylfaen" w:hAnsi="Sylfaen"/>
                <w:sz w:val="20"/>
                <w:szCs w:val="20"/>
              </w:rPr>
              <w:t>ԳՕՍՏ 18573-86 «Փայտից արկղեր քիմիական արդյունաբերության արտադրանքի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E068628" w14:textId="77777777" w:rsidR="00153E0F" w:rsidRPr="00E01441" w:rsidRDefault="00153E0F" w:rsidP="00C90B54">
            <w:pPr>
              <w:spacing w:after="120"/>
              <w:jc w:val="center"/>
              <w:rPr>
                <w:rFonts w:ascii="Sylfaen" w:hAnsi="Sylfaen" w:cs="Sylfaen"/>
                <w:sz w:val="20"/>
                <w:szCs w:val="20"/>
              </w:rPr>
            </w:pPr>
          </w:p>
        </w:tc>
      </w:tr>
      <w:tr w:rsidR="00270087" w:rsidRPr="00E01441" w14:paraId="4E417D3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C1C102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162</w:t>
            </w:r>
          </w:p>
        </w:tc>
        <w:tc>
          <w:tcPr>
            <w:tcW w:w="1807" w:type="dxa"/>
            <w:vMerge/>
            <w:tcBorders>
              <w:left w:val="single" w:sz="4" w:space="0" w:color="auto"/>
            </w:tcBorders>
            <w:shd w:val="clear" w:color="auto" w:fill="FFFFFF"/>
          </w:tcPr>
          <w:p w14:paraId="6BA4A85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26DC162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2.15 ԳՕՍՏ 20463-75 «Փայտից արկղեր մետաղալարով ամրանավորված՝ բանջարեղենի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մրգերի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44BE29D" w14:textId="77777777" w:rsidR="00153E0F" w:rsidRPr="00E01441" w:rsidRDefault="00153E0F" w:rsidP="00C90B54">
            <w:pPr>
              <w:spacing w:after="120"/>
              <w:jc w:val="center"/>
              <w:rPr>
                <w:rFonts w:ascii="Sylfaen" w:hAnsi="Sylfaen" w:cs="Sylfaen"/>
                <w:sz w:val="20"/>
                <w:szCs w:val="20"/>
              </w:rPr>
            </w:pPr>
          </w:p>
        </w:tc>
      </w:tr>
      <w:tr w:rsidR="00270087" w:rsidRPr="00E01441" w14:paraId="0ED9507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6CD10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163</w:t>
            </w:r>
          </w:p>
        </w:tc>
        <w:tc>
          <w:tcPr>
            <w:tcW w:w="1807" w:type="dxa"/>
            <w:vMerge/>
            <w:tcBorders>
              <w:left w:val="single" w:sz="4" w:space="0" w:color="auto"/>
            </w:tcBorders>
            <w:shd w:val="clear" w:color="auto" w:fill="FFFFFF"/>
          </w:tcPr>
          <w:p w14:paraId="069C395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51584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1.3.1 ԳՕՍՏ 21133-87 «Տակդիրներ</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արկղային</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մասնագիտացված</w:t>
            </w:r>
            <w:r w:rsidR="00DE7085" w:rsidRPr="00E01441">
              <w:rPr>
                <w:rStyle w:val="Bodytext211pt"/>
                <w:rFonts w:ascii="Sylfaen" w:hAnsi="Sylfaen"/>
                <w:sz w:val="20"/>
                <w:szCs w:val="20"/>
              </w:rPr>
              <w:t>՝</w:t>
            </w:r>
            <w:r w:rsidRPr="00E01441">
              <w:rPr>
                <w:rStyle w:val="Bodytext211pt"/>
                <w:rFonts w:ascii="Sylfaen" w:hAnsi="Sylfaen"/>
                <w:sz w:val="20"/>
                <w:szCs w:val="20"/>
              </w:rPr>
              <w:t xml:space="preserve"> կարտոֆիլի, բանջարեղենի, մրգերի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բոստանային մշակաբույսերի համար. Տեխնիկական պայմաններ»</w:t>
            </w:r>
            <w:r w:rsidRPr="00E01441">
              <w:rPr>
                <w:rFonts w:ascii="Sylfaen" w:hAnsi="Sylfaen"/>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75B3D402" w14:textId="77777777" w:rsidR="00153E0F" w:rsidRPr="00E01441" w:rsidRDefault="00153E0F" w:rsidP="00C90B54">
            <w:pPr>
              <w:spacing w:after="120"/>
              <w:jc w:val="center"/>
              <w:rPr>
                <w:rFonts w:ascii="Sylfaen" w:hAnsi="Sylfaen" w:cs="Sylfaen"/>
                <w:sz w:val="20"/>
                <w:szCs w:val="20"/>
              </w:rPr>
            </w:pPr>
          </w:p>
        </w:tc>
      </w:tr>
      <w:tr w:rsidR="00270087" w:rsidRPr="00E01441" w14:paraId="77F9EF4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F14CF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164</w:t>
            </w:r>
          </w:p>
        </w:tc>
        <w:tc>
          <w:tcPr>
            <w:tcW w:w="1807" w:type="dxa"/>
            <w:vMerge/>
            <w:tcBorders>
              <w:left w:val="single" w:sz="4" w:space="0" w:color="auto"/>
            </w:tcBorders>
            <w:shd w:val="clear" w:color="auto" w:fill="FFFFFF"/>
          </w:tcPr>
          <w:p w14:paraId="6123324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E4C48E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1.3.1 ԳՕՍՏ 22638-89 «Տ</w:t>
            </w:r>
            <w:r w:rsidR="0040467B" w:rsidRPr="00E01441">
              <w:rPr>
                <w:rFonts w:ascii="Sylfaen" w:hAnsi="Sylfaen"/>
                <w:sz w:val="20"/>
                <w:szCs w:val="20"/>
                <w:shd w:val="clear" w:color="auto" w:fill="FFFFFF"/>
              </w:rPr>
              <w:t>ախտակապատ</w:t>
            </w:r>
            <w:r w:rsidRPr="00E01441">
              <w:rPr>
                <w:rStyle w:val="Bodytext211pt"/>
                <w:rFonts w:ascii="Sylfaen" w:hAnsi="Sylfaen"/>
                <w:sz w:val="20"/>
                <w:szCs w:val="20"/>
              </w:rPr>
              <w:t xml:space="preserve"> արկղեր թերթավոր փայտանյութերից՝ էլեկտրոնային տեխնիկայի արտադրատեսակների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F9666FD" w14:textId="77777777" w:rsidR="00153E0F" w:rsidRPr="00E01441" w:rsidRDefault="00153E0F" w:rsidP="00C90B54">
            <w:pPr>
              <w:spacing w:after="120"/>
              <w:jc w:val="center"/>
              <w:rPr>
                <w:rFonts w:ascii="Sylfaen" w:hAnsi="Sylfaen" w:cs="Sylfaen"/>
                <w:sz w:val="20"/>
                <w:szCs w:val="20"/>
              </w:rPr>
            </w:pPr>
          </w:p>
        </w:tc>
      </w:tr>
      <w:tr w:rsidR="00270087" w:rsidRPr="00E01441" w14:paraId="2D7C447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A5D118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165</w:t>
            </w:r>
          </w:p>
        </w:tc>
        <w:tc>
          <w:tcPr>
            <w:tcW w:w="1807" w:type="dxa"/>
            <w:vMerge/>
            <w:tcBorders>
              <w:left w:val="single" w:sz="4" w:space="0" w:color="auto"/>
            </w:tcBorders>
            <w:shd w:val="clear" w:color="auto" w:fill="FFFFFF"/>
          </w:tcPr>
          <w:p w14:paraId="6F76D57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CE90E0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2, 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 ԳՕՍՏ 26838-86 «Արկղեր </w:t>
            </w:r>
            <w:r w:rsidR="00270087" w:rsidRPr="00E01441">
              <w:rPr>
                <w:rStyle w:val="Bodytext211pt"/>
                <w:rFonts w:ascii="Sylfaen" w:hAnsi="Sylfaen"/>
                <w:sz w:val="20"/>
                <w:szCs w:val="20"/>
              </w:rPr>
              <w:t xml:space="preserve">եւ </w:t>
            </w:r>
            <w:r w:rsidRPr="00E01441">
              <w:rPr>
                <w:rStyle w:val="Bodytext211pt"/>
                <w:rFonts w:ascii="Sylfaen" w:hAnsi="Sylfaen"/>
                <w:sz w:val="20"/>
                <w:szCs w:val="20"/>
              </w:rPr>
              <w:t>կավարածածկեր փայտից. Մեխանիկական ամրության նորմեր»</w:t>
            </w:r>
          </w:p>
        </w:tc>
        <w:tc>
          <w:tcPr>
            <w:tcW w:w="2977" w:type="dxa"/>
            <w:gridSpan w:val="2"/>
            <w:tcBorders>
              <w:top w:val="single" w:sz="4" w:space="0" w:color="auto"/>
              <w:left w:val="single" w:sz="4" w:space="0" w:color="auto"/>
              <w:right w:val="single" w:sz="4" w:space="0" w:color="auto"/>
            </w:tcBorders>
            <w:shd w:val="clear" w:color="auto" w:fill="FFFFFF"/>
          </w:tcPr>
          <w:p w14:paraId="53CAFDED" w14:textId="77777777" w:rsidR="00153E0F" w:rsidRPr="00E01441" w:rsidRDefault="00153E0F" w:rsidP="00C90B54">
            <w:pPr>
              <w:spacing w:after="120"/>
              <w:jc w:val="center"/>
              <w:rPr>
                <w:rFonts w:ascii="Sylfaen" w:hAnsi="Sylfaen" w:cs="Sylfaen"/>
                <w:sz w:val="20"/>
                <w:szCs w:val="20"/>
              </w:rPr>
            </w:pPr>
          </w:p>
        </w:tc>
      </w:tr>
      <w:tr w:rsidR="00270087" w:rsidRPr="00E01441" w14:paraId="0F73414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35B5B2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166</w:t>
            </w:r>
          </w:p>
        </w:tc>
        <w:tc>
          <w:tcPr>
            <w:tcW w:w="1807" w:type="dxa"/>
            <w:vMerge/>
            <w:tcBorders>
              <w:left w:val="single" w:sz="4" w:space="0" w:color="auto"/>
            </w:tcBorders>
            <w:shd w:val="clear" w:color="auto" w:fill="FFFFFF"/>
          </w:tcPr>
          <w:p w14:paraId="32C3C8E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1BFFC79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4.1.17, 4.1.18, 4.1.19, 4.1.20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4.1.22 ԳՕՍՏ 33757-2016 «Տակդիրներ հարթ՝ փայտից.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990575" w14:textId="77777777" w:rsidR="00153E0F" w:rsidRPr="00E01441" w:rsidRDefault="00153E0F" w:rsidP="00C90B54">
            <w:pPr>
              <w:spacing w:after="120"/>
              <w:jc w:val="center"/>
              <w:rPr>
                <w:rFonts w:ascii="Sylfaen" w:hAnsi="Sylfaen" w:cs="Sylfaen"/>
                <w:sz w:val="20"/>
                <w:szCs w:val="20"/>
              </w:rPr>
            </w:pPr>
          </w:p>
        </w:tc>
      </w:tr>
      <w:tr w:rsidR="00270087" w:rsidRPr="00E01441" w14:paraId="1CD3BA2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39C309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167</w:t>
            </w:r>
          </w:p>
        </w:tc>
        <w:tc>
          <w:tcPr>
            <w:tcW w:w="1807" w:type="dxa"/>
            <w:vMerge/>
            <w:tcBorders>
              <w:left w:val="single" w:sz="4" w:space="0" w:color="auto"/>
            </w:tcBorders>
            <w:shd w:val="clear" w:color="auto" w:fill="FFFFFF"/>
          </w:tcPr>
          <w:p w14:paraId="2A00C4A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A8442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4.3 ԳՕՍՏ 34576-2019 «Տակդիրներ հարթ՝ փայտից. Նոր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օգտագործվող փայտից տակդիրների նորոգման համար ամրակման դետալների որակ»</w:t>
            </w:r>
          </w:p>
        </w:tc>
        <w:tc>
          <w:tcPr>
            <w:tcW w:w="2977" w:type="dxa"/>
            <w:gridSpan w:val="2"/>
            <w:tcBorders>
              <w:top w:val="single" w:sz="4" w:space="0" w:color="auto"/>
              <w:left w:val="single" w:sz="4" w:space="0" w:color="auto"/>
              <w:right w:val="single" w:sz="4" w:space="0" w:color="auto"/>
            </w:tcBorders>
            <w:shd w:val="clear" w:color="auto" w:fill="FFFFFF"/>
          </w:tcPr>
          <w:p w14:paraId="3EE61C2D" w14:textId="77777777" w:rsidR="00153E0F" w:rsidRPr="00E01441" w:rsidRDefault="00153E0F" w:rsidP="00C90B54">
            <w:pPr>
              <w:spacing w:after="120"/>
              <w:jc w:val="center"/>
              <w:rPr>
                <w:rFonts w:ascii="Sylfaen" w:hAnsi="Sylfaen" w:cs="Sylfaen"/>
                <w:sz w:val="20"/>
                <w:szCs w:val="20"/>
              </w:rPr>
            </w:pPr>
          </w:p>
        </w:tc>
      </w:tr>
      <w:tr w:rsidR="00270087" w:rsidRPr="00E01441" w14:paraId="364C9C3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199087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168</w:t>
            </w:r>
          </w:p>
        </w:tc>
        <w:tc>
          <w:tcPr>
            <w:tcW w:w="1807" w:type="dxa"/>
            <w:vMerge/>
            <w:tcBorders>
              <w:left w:val="single" w:sz="4" w:space="0" w:color="auto"/>
            </w:tcBorders>
            <w:shd w:val="clear" w:color="auto" w:fill="FFFFFF"/>
          </w:tcPr>
          <w:p w14:paraId="66E599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1133955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7.1.3 ԳՕՍՏ 34577-2019 «Տակդիրներ բեռների տեղավորման համար. Միջադրման թերթեր տակդիրների համար. Ընդհանուր տեխնիկական պայմաններ»</w:t>
            </w:r>
            <w:r w:rsidRPr="00E01441">
              <w:rPr>
                <w:rFonts w:ascii="Sylfaen" w:hAnsi="Sylfaen"/>
                <w:b/>
                <w:bCs/>
                <w:color w:val="212529"/>
                <w:sz w:val="20"/>
                <w:szCs w:val="20"/>
                <w:shd w:val="clear" w:color="auto" w:fill="FFFFFF"/>
              </w:rPr>
              <w:t xml:space="preserve"> </w:t>
            </w:r>
          </w:p>
        </w:tc>
        <w:tc>
          <w:tcPr>
            <w:tcW w:w="2977" w:type="dxa"/>
            <w:gridSpan w:val="2"/>
            <w:tcBorders>
              <w:top w:val="single" w:sz="4" w:space="0" w:color="auto"/>
              <w:left w:val="single" w:sz="4" w:space="0" w:color="auto"/>
              <w:right w:val="single" w:sz="4" w:space="0" w:color="auto"/>
            </w:tcBorders>
            <w:shd w:val="clear" w:color="auto" w:fill="FFFFFF"/>
          </w:tcPr>
          <w:p w14:paraId="02F619E8" w14:textId="77777777" w:rsidR="00153E0F" w:rsidRPr="00E01441" w:rsidRDefault="00153E0F" w:rsidP="00C90B54">
            <w:pPr>
              <w:spacing w:after="120"/>
              <w:jc w:val="center"/>
              <w:rPr>
                <w:rFonts w:ascii="Sylfaen" w:hAnsi="Sylfaen" w:cs="Sylfaen"/>
                <w:sz w:val="20"/>
                <w:szCs w:val="20"/>
              </w:rPr>
            </w:pPr>
          </w:p>
        </w:tc>
      </w:tr>
      <w:tr w:rsidR="00270087" w:rsidRPr="00E01441" w14:paraId="7E42C194"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3410E58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169</w:t>
            </w:r>
          </w:p>
        </w:tc>
        <w:tc>
          <w:tcPr>
            <w:tcW w:w="1807" w:type="dxa"/>
            <w:tcBorders>
              <w:top w:val="single" w:sz="4" w:space="0" w:color="auto"/>
              <w:left w:val="single" w:sz="4" w:space="0" w:color="auto"/>
              <w:bottom w:val="single" w:sz="4" w:space="0" w:color="auto"/>
            </w:tcBorders>
            <w:shd w:val="clear" w:color="auto" w:fill="FFFFFF"/>
            <w:vAlign w:val="center"/>
          </w:tcPr>
          <w:p w14:paraId="074197A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6-րդ կետ 6.8 ենթակետ (կերամիկական փաթեթվածք)</w:t>
            </w:r>
          </w:p>
        </w:tc>
        <w:tc>
          <w:tcPr>
            <w:tcW w:w="9072" w:type="dxa"/>
            <w:tcBorders>
              <w:top w:val="single" w:sz="4" w:space="0" w:color="auto"/>
              <w:left w:val="single" w:sz="4" w:space="0" w:color="auto"/>
              <w:bottom w:val="single" w:sz="4" w:space="0" w:color="auto"/>
            </w:tcBorders>
            <w:shd w:val="clear" w:color="auto" w:fill="FFFFFF"/>
          </w:tcPr>
          <w:p w14:paraId="7A648D7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5.8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5.9 ԳՕՍՏ 33414-2015 «Կերամիկական փաթեթվածք.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7E939186" w14:textId="77777777" w:rsidR="00153E0F" w:rsidRPr="00E01441" w:rsidRDefault="00153E0F" w:rsidP="00C90B54">
            <w:pPr>
              <w:spacing w:after="120"/>
              <w:jc w:val="center"/>
              <w:rPr>
                <w:rFonts w:ascii="Sylfaen" w:hAnsi="Sylfaen" w:cs="Sylfaen"/>
                <w:sz w:val="20"/>
                <w:szCs w:val="20"/>
              </w:rPr>
            </w:pPr>
          </w:p>
        </w:tc>
      </w:tr>
      <w:tr w:rsidR="00270087" w:rsidRPr="00E01441" w14:paraId="597B872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2094D5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170</w:t>
            </w:r>
          </w:p>
        </w:tc>
        <w:tc>
          <w:tcPr>
            <w:tcW w:w="1807" w:type="dxa"/>
            <w:tcBorders>
              <w:top w:val="single" w:sz="4" w:space="0" w:color="auto"/>
              <w:left w:val="single" w:sz="4" w:space="0" w:color="auto"/>
            </w:tcBorders>
            <w:shd w:val="clear" w:color="auto" w:fill="FFFFFF"/>
          </w:tcPr>
          <w:p w14:paraId="19E9D9B4"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 xml:space="preserve">5-րդ հոդվածի 7-րդ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8-րդ կետեր</w:t>
            </w:r>
          </w:p>
        </w:tc>
        <w:tc>
          <w:tcPr>
            <w:tcW w:w="9072" w:type="dxa"/>
            <w:tcBorders>
              <w:top w:val="single" w:sz="4" w:space="0" w:color="auto"/>
              <w:left w:val="single" w:sz="4" w:space="0" w:color="auto"/>
            </w:tcBorders>
            <w:shd w:val="clear" w:color="auto" w:fill="FFFFFF"/>
            <w:vAlign w:val="bottom"/>
          </w:tcPr>
          <w:p w14:paraId="3B519DF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6.3 (ՄՄ ՏԿ 005/2011-ին համապատասխանության մասով) ԳՕՍՏ ISO 4710-2015 «Կեղ</w:t>
            </w:r>
            <w:r w:rsidR="00270087" w:rsidRPr="00E01441">
              <w:rPr>
                <w:rStyle w:val="Bodytext211pt"/>
                <w:rFonts w:ascii="Sylfaen" w:hAnsi="Sylfaen"/>
                <w:sz w:val="20"/>
                <w:szCs w:val="20"/>
              </w:rPr>
              <w:t>եւ</w:t>
            </w:r>
            <w:r w:rsidRPr="00E01441">
              <w:rPr>
                <w:rStyle w:val="Bodytext211pt"/>
                <w:rFonts w:ascii="Sylfaen" w:hAnsi="Sylfaen"/>
                <w:sz w:val="20"/>
                <w:szCs w:val="20"/>
              </w:rPr>
              <w:t>ախցաններ գլանաձ</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խաղուն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գազավորված գինիների համար. Ընդհանուր տեխնիկական պահանջներ»</w:t>
            </w:r>
          </w:p>
        </w:tc>
        <w:tc>
          <w:tcPr>
            <w:tcW w:w="2977" w:type="dxa"/>
            <w:gridSpan w:val="2"/>
            <w:tcBorders>
              <w:top w:val="single" w:sz="4" w:space="0" w:color="auto"/>
              <w:left w:val="single" w:sz="4" w:space="0" w:color="auto"/>
              <w:right w:val="single" w:sz="4" w:space="0" w:color="auto"/>
            </w:tcBorders>
            <w:shd w:val="clear" w:color="auto" w:fill="FFFFFF"/>
          </w:tcPr>
          <w:p w14:paraId="4525E2D3" w14:textId="77777777" w:rsidR="00153E0F" w:rsidRPr="00E01441" w:rsidRDefault="00153E0F" w:rsidP="00C90B54">
            <w:pPr>
              <w:spacing w:after="120"/>
              <w:jc w:val="center"/>
              <w:rPr>
                <w:rFonts w:ascii="Sylfaen" w:hAnsi="Sylfaen" w:cs="Sylfaen"/>
                <w:sz w:val="20"/>
                <w:szCs w:val="20"/>
              </w:rPr>
            </w:pPr>
          </w:p>
        </w:tc>
      </w:tr>
      <w:tr w:rsidR="00FD3D41" w:rsidRPr="00E01441" w14:paraId="2C36789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2FDB0F8"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171</w:t>
            </w:r>
          </w:p>
        </w:tc>
        <w:tc>
          <w:tcPr>
            <w:tcW w:w="1807" w:type="dxa"/>
            <w:vMerge w:val="restart"/>
            <w:tcBorders>
              <w:left w:val="single" w:sz="4" w:space="0" w:color="auto"/>
            </w:tcBorders>
            <w:shd w:val="clear" w:color="auto" w:fill="FFFFFF"/>
          </w:tcPr>
          <w:p w14:paraId="097B2251"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3E03998"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5.1.19 եւ 5.1.21 ԳՕՍՏ 5541-2019 «</w:t>
            </w:r>
            <w:r w:rsidRPr="00E01441">
              <w:rPr>
                <w:rFonts w:ascii="Sylfaen" w:hAnsi="Sylfaen"/>
                <w:sz w:val="20"/>
                <w:szCs w:val="20"/>
                <w:shd w:val="clear" w:color="auto" w:fill="FFFFFF"/>
              </w:rPr>
              <w:t xml:space="preserve">Խցանափակման կեղեւային </w:t>
            </w:r>
            <w:r w:rsidRPr="00E01441">
              <w:rPr>
                <w:rStyle w:val="Bodytext211pt"/>
                <w:rFonts w:ascii="Sylfaen" w:hAnsi="Sylfaen"/>
                <w:sz w:val="20"/>
                <w:szCs w:val="20"/>
              </w:rPr>
              <w:t>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C0E5096"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5541-2002-ի փոխարեն</w:t>
            </w:r>
          </w:p>
        </w:tc>
      </w:tr>
      <w:tr w:rsidR="00FD3D41" w:rsidRPr="00E01441" w14:paraId="6005D46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0BBFFA2"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172</w:t>
            </w:r>
          </w:p>
        </w:tc>
        <w:tc>
          <w:tcPr>
            <w:tcW w:w="1807" w:type="dxa"/>
            <w:vMerge/>
            <w:tcBorders>
              <w:left w:val="single" w:sz="4" w:space="0" w:color="auto"/>
            </w:tcBorders>
            <w:shd w:val="clear" w:color="auto" w:fill="FFFFFF"/>
          </w:tcPr>
          <w:p w14:paraId="074AC318"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A2B3002"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5.1.19 եւ 5.1.21 ԳՕՍՏ 5541-2002 «</w:t>
            </w:r>
            <w:r w:rsidRPr="00E01441">
              <w:rPr>
                <w:rFonts w:ascii="Sylfaen" w:hAnsi="Sylfaen"/>
                <w:sz w:val="20"/>
                <w:szCs w:val="20"/>
                <w:shd w:val="clear" w:color="auto" w:fill="FFFFFF"/>
              </w:rPr>
              <w:t>Խցանափակման միջոցներ կեղեւային</w:t>
            </w:r>
            <w:r w:rsidRPr="00E01441">
              <w:rPr>
                <w:rStyle w:val="Bodytext211pt"/>
                <w:rFonts w:ascii="Sylfaen" w:hAnsi="Sylfaen"/>
                <w:sz w:val="20"/>
                <w:szCs w:val="20"/>
              </w:rPr>
              <w:t>.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45DD90B9"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FD3D41" w:rsidRPr="00E01441" w14:paraId="194D964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AB38E40"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173</w:t>
            </w:r>
          </w:p>
        </w:tc>
        <w:tc>
          <w:tcPr>
            <w:tcW w:w="1807" w:type="dxa"/>
            <w:vMerge/>
            <w:tcBorders>
              <w:left w:val="single" w:sz="4" w:space="0" w:color="auto"/>
            </w:tcBorders>
            <w:shd w:val="clear" w:color="auto" w:fill="FFFFFF"/>
          </w:tcPr>
          <w:p w14:paraId="3565049E"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F6EF34B"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(ՄՄ ՏԿ 005/2011-ին համապատասխանության մասով 2-րդ աղյուսակի 9-րդ դիրք)</w:t>
            </w:r>
          </w:p>
          <w:p w14:paraId="5E78728A"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25749-2020 «Մետաղյա կափարիչներ պտուտակավոր.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DCF005C"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25749-2005-ի փոխարեն</w:t>
            </w:r>
          </w:p>
        </w:tc>
      </w:tr>
      <w:tr w:rsidR="00FD3D41" w:rsidRPr="00E01441" w14:paraId="5B90175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08BC962"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174</w:t>
            </w:r>
          </w:p>
        </w:tc>
        <w:tc>
          <w:tcPr>
            <w:tcW w:w="1807" w:type="dxa"/>
            <w:vMerge/>
            <w:tcBorders>
              <w:left w:val="single" w:sz="4" w:space="0" w:color="auto"/>
            </w:tcBorders>
            <w:shd w:val="clear" w:color="auto" w:fill="FFFFFF"/>
          </w:tcPr>
          <w:p w14:paraId="1DB9A466"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5E490D4"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(ՄՄ ՏԿ 005/2011-ին համապատասխանության մասով 2-րդ աղյուսակի 8-րդ դիրք) ԳՕՍՏ 25749- 2005 «Մետաղյա կափարիչներ պտուտակաձեւ.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C95028F"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FD3D41" w:rsidRPr="00E01441" w14:paraId="57553A1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1DD4ECF"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175</w:t>
            </w:r>
          </w:p>
        </w:tc>
        <w:tc>
          <w:tcPr>
            <w:tcW w:w="1807" w:type="dxa"/>
            <w:vMerge w:val="restart"/>
            <w:tcBorders>
              <w:left w:val="single" w:sz="4" w:space="0" w:color="auto"/>
            </w:tcBorders>
            <w:shd w:val="clear" w:color="auto" w:fill="FFFFFF"/>
          </w:tcPr>
          <w:p w14:paraId="622536FC"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8BB4EF1"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5.2 եւ 5.3 ԳՕՍՏ 32179-2021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4D054E2"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FD3D41" w:rsidRPr="00E01441" w14:paraId="2C1DC65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BA18174"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176</w:t>
            </w:r>
          </w:p>
        </w:tc>
        <w:tc>
          <w:tcPr>
            <w:tcW w:w="1807" w:type="dxa"/>
            <w:vMerge/>
            <w:tcBorders>
              <w:left w:val="single" w:sz="4" w:space="0" w:color="auto"/>
            </w:tcBorders>
            <w:shd w:val="clear" w:color="auto" w:fill="FFFFFF"/>
          </w:tcPr>
          <w:p w14:paraId="7DF032D4"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2DADA3E"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 ԳՕՍՏ 32179-2013 «Խցանափակման միջոցներ. Անվտանգության, մակնշման եւ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0F32D4E"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FD3D41" w:rsidRPr="00E01441" w14:paraId="0E89F8F8"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D4E6FD1"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177</w:t>
            </w:r>
          </w:p>
        </w:tc>
        <w:tc>
          <w:tcPr>
            <w:tcW w:w="1807" w:type="dxa"/>
            <w:vMerge/>
            <w:tcBorders>
              <w:left w:val="single" w:sz="4" w:space="0" w:color="auto"/>
            </w:tcBorders>
            <w:shd w:val="clear" w:color="auto" w:fill="FFFFFF"/>
          </w:tcPr>
          <w:p w14:paraId="15245C9A"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0131D9"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(ՄՄ ՏԿ 005/2011-ին համապատասխանության մասով 3-րդ աղյուսակի 8-րդ դիրք) ԳՕՍՏ 32624-2020 «Կրոնեն-կափարիչներ.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BE22A9F" w14:textId="77777777" w:rsidR="00FD3D41" w:rsidRPr="00E01441" w:rsidRDefault="00FD3D41"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32624-2014-ի փոխարեն</w:t>
            </w:r>
          </w:p>
        </w:tc>
      </w:tr>
      <w:tr w:rsidR="00FD3D41" w:rsidRPr="00E01441" w14:paraId="6D9E89E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E210873"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178</w:t>
            </w:r>
          </w:p>
        </w:tc>
        <w:tc>
          <w:tcPr>
            <w:tcW w:w="1807" w:type="dxa"/>
            <w:vMerge/>
            <w:tcBorders>
              <w:left w:val="single" w:sz="4" w:space="0" w:color="auto"/>
            </w:tcBorders>
            <w:shd w:val="clear" w:color="auto" w:fill="FFFFFF"/>
          </w:tcPr>
          <w:p w14:paraId="344E131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4062F4"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5.1.8 (օրգանոլեպտիկ ցուցանիշներ) եւ 5.2.3 ԳՕՍՏ 32624-2014 «Կրոնեն-խցաններ.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B210A8C" w14:textId="77777777" w:rsidR="00FD3D41" w:rsidRPr="00E01441" w:rsidRDefault="00FD3D41"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մինչեւ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FD3D41" w:rsidRPr="00E01441" w14:paraId="375BC63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61C61AA" w14:textId="77777777" w:rsidR="00FD3D41" w:rsidRPr="0009441E" w:rsidRDefault="00FD3D41"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179</w:t>
            </w:r>
          </w:p>
        </w:tc>
        <w:tc>
          <w:tcPr>
            <w:tcW w:w="1807" w:type="dxa"/>
            <w:vMerge/>
            <w:tcBorders>
              <w:left w:val="single" w:sz="4" w:space="0" w:color="auto"/>
              <w:bottom w:val="single" w:sz="4" w:space="0" w:color="auto"/>
            </w:tcBorders>
            <w:shd w:val="clear" w:color="auto" w:fill="FFFFFF"/>
          </w:tcPr>
          <w:p w14:paraId="39DBAA5F" w14:textId="77777777" w:rsidR="00FD3D41" w:rsidRPr="00E01441" w:rsidRDefault="00FD3D41"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tcPr>
          <w:p w14:paraId="3B23E2D7" w14:textId="77777777" w:rsidR="00FD3D41" w:rsidRPr="00E01441" w:rsidRDefault="00FD3D41"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կետեր 6.2 (2-րդ աղյուսակի 8-րդ դիրք) եւ 6.3.5 ԳՕՍՏ 32625-2014 «Մետաղյա թասակներ.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6AC23442" w14:textId="77777777" w:rsidR="00FD3D41" w:rsidRPr="00E01441" w:rsidRDefault="00FD3D41" w:rsidP="00C90B54">
            <w:pPr>
              <w:spacing w:after="120"/>
              <w:jc w:val="center"/>
              <w:rPr>
                <w:rFonts w:ascii="Sylfaen" w:hAnsi="Sylfaen" w:cs="Sylfaen"/>
                <w:sz w:val="20"/>
                <w:szCs w:val="20"/>
              </w:rPr>
            </w:pPr>
          </w:p>
        </w:tc>
      </w:tr>
      <w:tr w:rsidR="00270087" w:rsidRPr="00E01441" w14:paraId="4E3C509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56D0A1B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180</w:t>
            </w:r>
          </w:p>
        </w:tc>
        <w:tc>
          <w:tcPr>
            <w:tcW w:w="1807" w:type="dxa"/>
            <w:vMerge w:val="restart"/>
            <w:tcBorders>
              <w:top w:val="single" w:sz="4" w:space="0" w:color="auto"/>
              <w:left w:val="single" w:sz="4" w:space="0" w:color="auto"/>
            </w:tcBorders>
            <w:shd w:val="clear" w:color="auto" w:fill="FFFFFF"/>
          </w:tcPr>
          <w:p w14:paraId="1CD9EDD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F85EF3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6.2.1 (2-րդ աղյուսակի 12-րդ դիրք) (օրգանոլեպտիկ ցուցանիշներ)</w:t>
            </w:r>
          </w:p>
          <w:p w14:paraId="00375EA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32626-2014 «Խցանափակման միջոցներ պոլիմերային.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7374419" w14:textId="77777777" w:rsidR="00153E0F" w:rsidRPr="00E01441" w:rsidRDefault="00153E0F" w:rsidP="00C90B54">
            <w:pPr>
              <w:spacing w:after="120"/>
              <w:jc w:val="center"/>
              <w:rPr>
                <w:rFonts w:ascii="Sylfaen" w:hAnsi="Sylfaen" w:cs="Sylfaen"/>
                <w:sz w:val="20"/>
                <w:szCs w:val="20"/>
              </w:rPr>
            </w:pPr>
          </w:p>
        </w:tc>
      </w:tr>
      <w:tr w:rsidR="00270087" w:rsidRPr="00E01441" w14:paraId="78D5A48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AECB37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181</w:t>
            </w:r>
          </w:p>
        </w:tc>
        <w:tc>
          <w:tcPr>
            <w:tcW w:w="1807" w:type="dxa"/>
            <w:vMerge/>
            <w:tcBorders>
              <w:left w:val="single" w:sz="4" w:space="0" w:color="auto"/>
            </w:tcBorders>
            <w:shd w:val="clear" w:color="auto" w:fill="FFFFFF"/>
          </w:tcPr>
          <w:p w14:paraId="65AD59F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661E14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6.3.4 ԳՕՍՏ 33214-2021 «Խցանափակման միջոցներ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40D2F20"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0C4F9A1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15E14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182</w:t>
            </w:r>
          </w:p>
        </w:tc>
        <w:tc>
          <w:tcPr>
            <w:tcW w:w="1807" w:type="dxa"/>
            <w:vMerge/>
            <w:tcBorders>
              <w:left w:val="single" w:sz="4" w:space="0" w:color="auto"/>
            </w:tcBorders>
            <w:shd w:val="clear" w:color="auto" w:fill="FFFFFF"/>
          </w:tcPr>
          <w:p w14:paraId="5D71366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B4077F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6.1.2 (ՄՄ ՏԿ 005/2011-ին համապատասխանության մասով)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34800B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6B26D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4D612C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183</w:t>
            </w:r>
          </w:p>
        </w:tc>
        <w:tc>
          <w:tcPr>
            <w:tcW w:w="1807" w:type="dxa"/>
            <w:vMerge/>
            <w:tcBorders>
              <w:left w:val="single" w:sz="4" w:space="0" w:color="auto"/>
            </w:tcBorders>
            <w:shd w:val="clear" w:color="auto" w:fill="FFFFFF"/>
          </w:tcPr>
          <w:p w14:paraId="039B5AA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9F0690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5.1.2 (2-րդ աղյուսակի 7-րդ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8-րդ դիրքեր) ԳՕՍՏ 33416-2015 «Մետաղյա կափարիչներ պտուտակային</w:t>
            </w:r>
            <w:r w:rsidR="00BD4664" w:rsidRPr="00E01441">
              <w:rPr>
                <w:rStyle w:val="Bodytext211pt"/>
                <w:rFonts w:ascii="Sylfaen" w:hAnsi="Sylfaen"/>
                <w:sz w:val="20"/>
                <w:szCs w:val="20"/>
              </w:rPr>
              <w:t>.</w:t>
            </w:r>
            <w:r w:rsidR="00270087" w:rsidRPr="00E01441">
              <w:rPr>
                <w:rFonts w:ascii="Sylfaen" w:hAnsi="Sylfaen"/>
                <w:b/>
                <w:bCs/>
                <w:color w:val="212529"/>
                <w:sz w:val="20"/>
                <w:szCs w:val="20"/>
                <w:shd w:val="clear" w:color="auto" w:fill="FFFFFF"/>
              </w:rPr>
              <w:t xml:space="preserve"> </w:t>
            </w:r>
            <w:r w:rsidRPr="00E01441">
              <w:rPr>
                <w:rStyle w:val="Bodytext211pt"/>
                <w:rFonts w:ascii="Sylfaen" w:hAnsi="Sylfaen"/>
                <w:sz w:val="20"/>
                <w:szCs w:val="20"/>
              </w:rPr>
              <w:t>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6FA9853" w14:textId="77777777" w:rsidR="00153E0F" w:rsidRPr="00E01441" w:rsidRDefault="00153E0F" w:rsidP="00C90B54">
            <w:pPr>
              <w:spacing w:after="120"/>
              <w:jc w:val="center"/>
              <w:rPr>
                <w:rFonts w:ascii="Sylfaen" w:hAnsi="Sylfaen" w:cs="Sylfaen"/>
                <w:sz w:val="20"/>
                <w:szCs w:val="20"/>
              </w:rPr>
            </w:pPr>
          </w:p>
        </w:tc>
      </w:tr>
      <w:tr w:rsidR="00270087" w:rsidRPr="00E01441" w14:paraId="70DFA76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60CE32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184</w:t>
            </w:r>
          </w:p>
        </w:tc>
        <w:tc>
          <w:tcPr>
            <w:tcW w:w="1807" w:type="dxa"/>
            <w:vMerge/>
            <w:tcBorders>
              <w:left w:val="single" w:sz="4" w:space="0" w:color="auto"/>
            </w:tcBorders>
            <w:shd w:val="clear" w:color="auto" w:fill="FFFFFF"/>
          </w:tcPr>
          <w:p w14:paraId="577351E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E1A7CC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5.2.9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3211B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CE43F9B"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F26CEA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185</w:t>
            </w:r>
          </w:p>
        </w:tc>
        <w:tc>
          <w:tcPr>
            <w:tcW w:w="1807" w:type="dxa"/>
            <w:vMerge/>
            <w:tcBorders>
              <w:left w:val="single" w:sz="4" w:space="0" w:color="auto"/>
            </w:tcBorders>
            <w:shd w:val="clear" w:color="auto" w:fill="FFFFFF"/>
          </w:tcPr>
          <w:p w14:paraId="1ED380D1"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3018DB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6.1.4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 (1-ին աղյուսակի 9-րդ դիրք)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թասակներ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DA6A3BC" w14:textId="77777777" w:rsidR="00153E0F" w:rsidRPr="00E01441" w:rsidRDefault="00153E0F" w:rsidP="00C90B54">
            <w:pPr>
              <w:spacing w:after="120"/>
              <w:jc w:val="center"/>
              <w:rPr>
                <w:rFonts w:ascii="Sylfaen" w:hAnsi="Sylfaen" w:cs="Sylfaen"/>
                <w:sz w:val="20"/>
                <w:szCs w:val="20"/>
              </w:rPr>
            </w:pPr>
          </w:p>
        </w:tc>
      </w:tr>
      <w:tr w:rsidR="00270087" w:rsidRPr="00E01441" w14:paraId="3F86E25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3B69151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186</w:t>
            </w:r>
          </w:p>
        </w:tc>
        <w:tc>
          <w:tcPr>
            <w:tcW w:w="1807" w:type="dxa"/>
            <w:vMerge/>
            <w:tcBorders>
              <w:left w:val="single" w:sz="4" w:space="0" w:color="auto"/>
            </w:tcBorders>
            <w:shd w:val="clear" w:color="auto" w:fill="FFFFFF"/>
          </w:tcPr>
          <w:p w14:paraId="495C0AB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B151BF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6.1.2 (1-ին աղյուսակի 7-րդ դիրք)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6.2.3 ԳՕՍՏ 34562-2019 «Մետաղյա կափարիչներ հեշտ բացվող.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3DF1073" w14:textId="77777777" w:rsidR="00153E0F" w:rsidRPr="00E01441" w:rsidRDefault="00153E0F" w:rsidP="00C90B54">
            <w:pPr>
              <w:spacing w:after="120"/>
              <w:jc w:val="center"/>
              <w:rPr>
                <w:rFonts w:ascii="Sylfaen" w:hAnsi="Sylfaen" w:cs="Sylfaen"/>
                <w:sz w:val="20"/>
                <w:szCs w:val="20"/>
              </w:rPr>
            </w:pPr>
          </w:p>
        </w:tc>
      </w:tr>
      <w:tr w:rsidR="00270087" w:rsidRPr="00E01441" w14:paraId="7BAF106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4A535C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187</w:t>
            </w:r>
          </w:p>
        </w:tc>
        <w:tc>
          <w:tcPr>
            <w:tcW w:w="1807" w:type="dxa"/>
            <w:vMerge w:val="restart"/>
            <w:tcBorders>
              <w:top w:val="single" w:sz="4" w:space="0" w:color="auto"/>
              <w:left w:val="single" w:sz="4" w:space="0" w:color="auto"/>
            </w:tcBorders>
            <w:shd w:val="clear" w:color="auto" w:fill="FFFFFF"/>
          </w:tcPr>
          <w:p w14:paraId="410C48BD"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9.1 ենթակետ (խցանափակման միջոցներ մետաղյա)</w:t>
            </w:r>
          </w:p>
        </w:tc>
        <w:tc>
          <w:tcPr>
            <w:tcW w:w="9072" w:type="dxa"/>
            <w:tcBorders>
              <w:top w:val="single" w:sz="4" w:space="0" w:color="auto"/>
              <w:left w:val="single" w:sz="4" w:space="0" w:color="auto"/>
            </w:tcBorders>
            <w:shd w:val="clear" w:color="auto" w:fill="FFFFFF"/>
            <w:vAlign w:val="bottom"/>
          </w:tcPr>
          <w:p w14:paraId="0F4F5EC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5.10, 5.14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5.16 ԳՕՍՏ 5981-2011 «Բանկաներ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դրանց կափարիչներ պահածոների համար.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2F35274" w14:textId="77777777" w:rsidR="00153E0F" w:rsidRPr="00E01441" w:rsidRDefault="00153E0F" w:rsidP="00C90B54">
            <w:pPr>
              <w:spacing w:after="120"/>
              <w:jc w:val="center"/>
              <w:rPr>
                <w:rFonts w:ascii="Sylfaen" w:hAnsi="Sylfaen" w:cs="Sylfaen"/>
                <w:sz w:val="20"/>
                <w:szCs w:val="20"/>
              </w:rPr>
            </w:pPr>
          </w:p>
        </w:tc>
      </w:tr>
      <w:tr w:rsidR="00270087" w:rsidRPr="00E01441" w14:paraId="1277255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0614CE0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188</w:t>
            </w:r>
          </w:p>
        </w:tc>
        <w:tc>
          <w:tcPr>
            <w:tcW w:w="1807" w:type="dxa"/>
            <w:vMerge/>
            <w:tcBorders>
              <w:left w:val="single" w:sz="4" w:space="0" w:color="auto"/>
            </w:tcBorders>
            <w:shd w:val="clear" w:color="auto" w:fill="FFFFFF"/>
          </w:tcPr>
          <w:p w14:paraId="6730CC9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624B15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2.15 ԳՕՍՏ 18896-73 «Պողպատե թմբ</w:t>
            </w:r>
            <w:r w:rsidR="0040467B" w:rsidRPr="00E01441">
              <w:rPr>
                <w:rStyle w:val="Bodytext211pt"/>
                <w:rFonts w:ascii="Sylfaen" w:hAnsi="Sylfaen"/>
                <w:sz w:val="20"/>
                <w:szCs w:val="20"/>
              </w:rPr>
              <w:t>ուկներ</w:t>
            </w:r>
            <w:r w:rsidR="00BD4664" w:rsidRPr="00E01441">
              <w:rPr>
                <w:rStyle w:val="Bodytext211pt"/>
                <w:rFonts w:ascii="Sylfaen" w:hAnsi="Sylfaen"/>
                <w:sz w:val="20"/>
                <w:szCs w:val="20"/>
              </w:rPr>
              <w:t xml:space="preserve"> հաստապատ՝ քիմիական արտադրանքի համար. Տ</w:t>
            </w:r>
            <w:r w:rsidRPr="00E01441">
              <w:rPr>
                <w:rStyle w:val="Bodytext211pt"/>
                <w:rFonts w:ascii="Sylfaen" w:hAnsi="Sylfaen"/>
                <w:sz w:val="20"/>
                <w:szCs w:val="20"/>
              </w:rPr>
              <w:t>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8B42834" w14:textId="77777777" w:rsidR="00153E0F" w:rsidRPr="00E01441" w:rsidRDefault="00153E0F" w:rsidP="00C90B54">
            <w:pPr>
              <w:spacing w:after="120"/>
              <w:jc w:val="center"/>
              <w:rPr>
                <w:rFonts w:ascii="Sylfaen" w:hAnsi="Sylfaen" w:cs="Sylfaen"/>
                <w:sz w:val="20"/>
                <w:szCs w:val="20"/>
              </w:rPr>
            </w:pPr>
          </w:p>
        </w:tc>
      </w:tr>
      <w:tr w:rsidR="00270087" w:rsidRPr="00E01441" w14:paraId="39A4A62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FDF406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189</w:t>
            </w:r>
          </w:p>
        </w:tc>
        <w:tc>
          <w:tcPr>
            <w:tcW w:w="1807" w:type="dxa"/>
            <w:vMerge/>
            <w:tcBorders>
              <w:left w:val="single" w:sz="4" w:space="0" w:color="auto"/>
              <w:bottom w:val="single" w:sz="4" w:space="0" w:color="auto"/>
            </w:tcBorders>
            <w:shd w:val="clear" w:color="auto" w:fill="FFFFFF"/>
          </w:tcPr>
          <w:p w14:paraId="32B6C78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9112F5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(2-րդ աղյուսակի 3-6 դիրքեր) ԳՕՍՏ 25749-2020 «Մետաղյա </w:t>
            </w:r>
            <w:r w:rsidR="0040467B" w:rsidRPr="00E01441">
              <w:rPr>
                <w:rFonts w:ascii="Sylfaen" w:hAnsi="Sylfaen"/>
                <w:b/>
                <w:bCs/>
                <w:color w:val="212529"/>
                <w:sz w:val="20"/>
                <w:szCs w:val="20"/>
                <w:shd w:val="clear" w:color="auto" w:fill="FFFFFF"/>
              </w:rPr>
              <w:t>պտուտակային</w:t>
            </w:r>
            <w:r w:rsidR="00710AD7" w:rsidRPr="00E01441">
              <w:rPr>
                <w:rFonts w:ascii="Sylfaen" w:hAnsi="Sylfaen"/>
                <w:b/>
                <w:bCs/>
                <w:color w:val="212529"/>
                <w:sz w:val="20"/>
                <w:szCs w:val="20"/>
                <w:shd w:val="clear" w:color="auto" w:fill="FFFFFF"/>
              </w:rPr>
              <w:t xml:space="preserve"> </w:t>
            </w:r>
            <w:r w:rsidR="00BD4664" w:rsidRPr="00E01441">
              <w:rPr>
                <w:rStyle w:val="Bodytext211pt"/>
                <w:rFonts w:ascii="Sylfaen" w:hAnsi="Sylfaen"/>
                <w:sz w:val="20"/>
                <w:szCs w:val="20"/>
              </w:rPr>
              <w:t>կափարիչներ.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518694"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25749-2005-ի փոխարեն</w:t>
            </w:r>
          </w:p>
        </w:tc>
      </w:tr>
      <w:tr w:rsidR="00270087" w:rsidRPr="00E01441" w14:paraId="268F5C9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C87A79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190</w:t>
            </w:r>
          </w:p>
        </w:tc>
        <w:tc>
          <w:tcPr>
            <w:tcW w:w="1807" w:type="dxa"/>
            <w:vMerge w:val="restart"/>
            <w:tcBorders>
              <w:top w:val="single" w:sz="4" w:space="0" w:color="auto"/>
              <w:left w:val="single" w:sz="4" w:space="0" w:color="auto"/>
            </w:tcBorders>
            <w:shd w:val="clear" w:color="auto" w:fill="FFFFFF"/>
          </w:tcPr>
          <w:p w14:paraId="7B365D1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F9E55E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(2-րդ աղյուսակի 3-6 դիրքեր) ԳՕՍՏ 25749-2005 «Մետաղյա կափարիչներ պտուտակային</w:t>
            </w:r>
            <w:r w:rsidR="00BD4664" w:rsidRPr="00E01441">
              <w:rPr>
                <w:rStyle w:val="Bodytext211pt"/>
                <w:rFonts w:ascii="Sylfaen" w:hAnsi="Sylfaen"/>
                <w:sz w:val="20"/>
                <w:szCs w:val="20"/>
              </w:rPr>
              <w:t>.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2853812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7DD4F92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4E0AE8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191</w:t>
            </w:r>
          </w:p>
        </w:tc>
        <w:tc>
          <w:tcPr>
            <w:tcW w:w="1807" w:type="dxa"/>
            <w:vMerge/>
            <w:tcBorders>
              <w:left w:val="single" w:sz="4" w:space="0" w:color="auto"/>
            </w:tcBorders>
            <w:shd w:val="clear" w:color="auto" w:fill="FFFFFF"/>
          </w:tcPr>
          <w:p w14:paraId="1A94536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751430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5.2.2.5 ԳՕՍՏ 30766-2001 «Մետաղյա բանկաներ քիմիական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38559DC" w14:textId="77777777" w:rsidR="00153E0F" w:rsidRPr="00E01441" w:rsidRDefault="00153E0F" w:rsidP="00C90B54">
            <w:pPr>
              <w:spacing w:after="120"/>
              <w:jc w:val="center"/>
              <w:rPr>
                <w:rFonts w:ascii="Sylfaen" w:hAnsi="Sylfaen" w:cs="Sylfaen"/>
                <w:sz w:val="20"/>
                <w:szCs w:val="20"/>
              </w:rPr>
            </w:pPr>
          </w:p>
        </w:tc>
      </w:tr>
      <w:tr w:rsidR="00270087" w:rsidRPr="00E01441" w14:paraId="75FF9B9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E66474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192</w:t>
            </w:r>
          </w:p>
        </w:tc>
        <w:tc>
          <w:tcPr>
            <w:tcW w:w="1807" w:type="dxa"/>
            <w:vMerge/>
            <w:tcBorders>
              <w:left w:val="single" w:sz="4" w:space="0" w:color="auto"/>
            </w:tcBorders>
            <w:shd w:val="clear" w:color="auto" w:fill="FFFFFF"/>
          </w:tcPr>
          <w:p w14:paraId="64C90BA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FD069D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2-րդ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97A5AF1"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5E81C03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A014AC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193</w:t>
            </w:r>
          </w:p>
        </w:tc>
        <w:tc>
          <w:tcPr>
            <w:tcW w:w="1807" w:type="dxa"/>
            <w:vMerge/>
            <w:tcBorders>
              <w:left w:val="single" w:sz="4" w:space="0" w:color="auto"/>
            </w:tcBorders>
            <w:shd w:val="clear" w:color="auto" w:fill="FFFFFF"/>
          </w:tcPr>
          <w:p w14:paraId="4E9F44A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F19C4F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2-րդ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AA6DD3A"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 թվականի հունվարի 1-ը</w:t>
            </w:r>
          </w:p>
        </w:tc>
      </w:tr>
      <w:tr w:rsidR="00270087" w:rsidRPr="00E01441" w14:paraId="037B835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2B7655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194</w:t>
            </w:r>
          </w:p>
        </w:tc>
        <w:tc>
          <w:tcPr>
            <w:tcW w:w="1807" w:type="dxa"/>
            <w:vMerge/>
            <w:tcBorders>
              <w:left w:val="single" w:sz="4" w:space="0" w:color="auto"/>
            </w:tcBorders>
            <w:shd w:val="clear" w:color="auto" w:fill="FFFFFF"/>
          </w:tcPr>
          <w:p w14:paraId="40B72A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DE901D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(3-րդ աղյուսակի 3-8 դիրքեր) ԳՕՍՏ 32624-2020 «Կրոնեն-կափարիչներ.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EF7CCD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32624-2014-ի փոխարեն</w:t>
            </w:r>
          </w:p>
        </w:tc>
      </w:tr>
      <w:tr w:rsidR="00270087" w:rsidRPr="00E01441" w14:paraId="7E41C72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469A174"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195</w:t>
            </w:r>
          </w:p>
        </w:tc>
        <w:tc>
          <w:tcPr>
            <w:tcW w:w="1807" w:type="dxa"/>
            <w:vMerge/>
            <w:tcBorders>
              <w:left w:val="single" w:sz="4" w:space="0" w:color="auto"/>
            </w:tcBorders>
            <w:shd w:val="clear" w:color="auto" w:fill="FFFFFF"/>
          </w:tcPr>
          <w:p w14:paraId="5363AF9D"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54F70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5.1.7, 5.1.9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5.1.10 ԳՕՍՏ 32624-2014 «Կրոնեն-խցաններ.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095649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EA4ECC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C82277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196</w:t>
            </w:r>
          </w:p>
        </w:tc>
        <w:tc>
          <w:tcPr>
            <w:tcW w:w="1807" w:type="dxa"/>
            <w:vMerge/>
            <w:tcBorders>
              <w:left w:val="single" w:sz="4" w:space="0" w:color="auto"/>
            </w:tcBorders>
            <w:shd w:val="clear" w:color="auto" w:fill="FFFFFF"/>
          </w:tcPr>
          <w:p w14:paraId="6831E99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DDBE18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(2-րդ աղյուսակի 3, 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 դիրքեր) ԳՕՍՏ 32625-2014 «Մետաղյա թասակներ.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76812C5" w14:textId="77777777" w:rsidR="00153E0F" w:rsidRPr="00E01441" w:rsidRDefault="00153E0F" w:rsidP="00C90B54">
            <w:pPr>
              <w:spacing w:after="120"/>
              <w:jc w:val="center"/>
              <w:rPr>
                <w:rFonts w:ascii="Sylfaen" w:hAnsi="Sylfaen" w:cs="Sylfaen"/>
                <w:sz w:val="20"/>
                <w:szCs w:val="20"/>
              </w:rPr>
            </w:pPr>
          </w:p>
        </w:tc>
      </w:tr>
      <w:tr w:rsidR="00270087" w:rsidRPr="00E01441" w14:paraId="0E1A2D1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1C66A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197</w:t>
            </w:r>
          </w:p>
        </w:tc>
        <w:tc>
          <w:tcPr>
            <w:tcW w:w="1807" w:type="dxa"/>
            <w:vMerge/>
            <w:tcBorders>
              <w:left w:val="single" w:sz="4" w:space="0" w:color="auto"/>
            </w:tcBorders>
            <w:shd w:val="clear" w:color="auto" w:fill="FFFFFF"/>
          </w:tcPr>
          <w:p w14:paraId="649A349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AE123C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5.1.2 (2-րդ աղյուսակի 3-6 դիրքեր) ԳՕՍՏ 33416-2015 «Մետաղյա կափարիչներ պտուտակային.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A259035" w14:textId="77777777" w:rsidR="00153E0F" w:rsidRPr="00E01441" w:rsidRDefault="00153E0F" w:rsidP="00C90B54">
            <w:pPr>
              <w:spacing w:after="120"/>
              <w:jc w:val="center"/>
              <w:rPr>
                <w:rFonts w:ascii="Sylfaen" w:hAnsi="Sylfaen" w:cs="Sylfaen"/>
                <w:sz w:val="20"/>
                <w:szCs w:val="20"/>
              </w:rPr>
            </w:pPr>
          </w:p>
        </w:tc>
      </w:tr>
      <w:tr w:rsidR="00270087" w:rsidRPr="00E01441" w14:paraId="003C3B2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D401A6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198</w:t>
            </w:r>
          </w:p>
        </w:tc>
        <w:tc>
          <w:tcPr>
            <w:tcW w:w="1807" w:type="dxa"/>
            <w:vMerge/>
            <w:tcBorders>
              <w:left w:val="single" w:sz="4" w:space="0" w:color="auto"/>
            </w:tcBorders>
            <w:shd w:val="clear" w:color="auto" w:fill="FFFFFF"/>
          </w:tcPr>
          <w:p w14:paraId="3F42B05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C741D9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5.2.8 ԳՕՍՏ 33748-2016 «Ալյումինե բանկաներ խորը արտաձգման՝ հեշտ բացվող կափարիչներով.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DA14E0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41ED8A3"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21B59591"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199</w:t>
            </w:r>
          </w:p>
        </w:tc>
        <w:tc>
          <w:tcPr>
            <w:tcW w:w="1807" w:type="dxa"/>
            <w:vMerge/>
            <w:tcBorders>
              <w:left w:val="single" w:sz="4" w:space="0" w:color="auto"/>
              <w:bottom w:val="single" w:sz="4" w:space="0" w:color="auto"/>
            </w:tcBorders>
            <w:shd w:val="clear" w:color="auto" w:fill="FFFFFF"/>
          </w:tcPr>
          <w:p w14:paraId="4E37AC1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8D1394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6.1.2</w:t>
            </w:r>
            <w:r w:rsidR="000702A1" w:rsidRPr="00E01441">
              <w:rPr>
                <w:rStyle w:val="Bodytext211pt"/>
                <w:rFonts w:ascii="Sylfaen" w:hAnsi="Sylfaen"/>
                <w:sz w:val="20"/>
                <w:szCs w:val="20"/>
              </w:rPr>
              <w:t>-</w:t>
            </w:r>
            <w:r w:rsidRPr="00E01441">
              <w:rPr>
                <w:rStyle w:val="Bodytext211pt"/>
                <w:rFonts w:ascii="Sylfaen" w:hAnsi="Sylfaen"/>
                <w:sz w:val="20"/>
                <w:szCs w:val="20"/>
              </w:rPr>
              <w:t xml:space="preserve">6.1.5, 9.5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9.6 ԳՕՍՏ 34419-2018 «Խցանափակման միջոցներ՝ մետաղական ավելցուկային ճնշմամբ սննդային հեղուկների հետ փաթեթավորման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D904E76" w14:textId="77777777" w:rsidR="00153E0F" w:rsidRPr="00E01441" w:rsidRDefault="00153E0F" w:rsidP="00C90B54">
            <w:pPr>
              <w:pStyle w:val="Bodytext20"/>
              <w:shd w:val="clear" w:color="auto" w:fill="auto"/>
              <w:spacing w:before="0" w:after="120" w:line="240" w:lineRule="auto"/>
              <w:jc w:val="center"/>
              <w:rPr>
                <w:rFonts w:ascii="Sylfaen" w:hAnsi="Sylfaen" w:cs="Sylfaen"/>
                <w:sz w:val="20"/>
                <w:szCs w:val="20"/>
              </w:rPr>
            </w:pPr>
          </w:p>
        </w:tc>
      </w:tr>
      <w:tr w:rsidR="00270087" w:rsidRPr="00E01441" w14:paraId="0527E327"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E69C1E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200</w:t>
            </w:r>
          </w:p>
        </w:tc>
        <w:tc>
          <w:tcPr>
            <w:tcW w:w="1807" w:type="dxa"/>
            <w:tcBorders>
              <w:top w:val="single" w:sz="4" w:space="0" w:color="auto"/>
              <w:left w:val="single" w:sz="4" w:space="0" w:color="auto"/>
            </w:tcBorders>
            <w:shd w:val="clear" w:color="auto" w:fill="FFFFFF"/>
          </w:tcPr>
          <w:p w14:paraId="6A4088D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8CE9CB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6.1.2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աղյուսակի 3-րդ, 4-րդ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դիրքեր) ԳՕՍՏ 34562-2019 «Մետաղյա կափարիչներ հեշտ բացվող.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95ECE94" w14:textId="77777777" w:rsidR="00153E0F" w:rsidRPr="00E01441" w:rsidRDefault="00153E0F" w:rsidP="00C90B54">
            <w:pPr>
              <w:spacing w:after="120"/>
              <w:jc w:val="center"/>
              <w:rPr>
                <w:rFonts w:ascii="Sylfaen" w:hAnsi="Sylfaen" w:cs="Sylfaen"/>
                <w:sz w:val="20"/>
                <w:szCs w:val="20"/>
              </w:rPr>
            </w:pPr>
          </w:p>
        </w:tc>
      </w:tr>
      <w:tr w:rsidR="00270087" w:rsidRPr="00E01441" w14:paraId="51EB48A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6420B6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201</w:t>
            </w:r>
          </w:p>
        </w:tc>
        <w:tc>
          <w:tcPr>
            <w:tcW w:w="1807" w:type="dxa"/>
            <w:vMerge w:val="restart"/>
            <w:tcBorders>
              <w:top w:val="single" w:sz="4" w:space="0" w:color="auto"/>
              <w:left w:val="single" w:sz="4" w:space="0" w:color="auto"/>
            </w:tcBorders>
            <w:shd w:val="clear" w:color="auto" w:fill="FFFFFF"/>
          </w:tcPr>
          <w:p w14:paraId="0EBC967C"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9.2 ենթակետ (պոլիմերային խցանափակման միջոցներ)</w:t>
            </w:r>
          </w:p>
        </w:tc>
        <w:tc>
          <w:tcPr>
            <w:tcW w:w="9072" w:type="dxa"/>
            <w:tcBorders>
              <w:top w:val="single" w:sz="4" w:space="0" w:color="auto"/>
              <w:left w:val="single" w:sz="4" w:space="0" w:color="auto"/>
            </w:tcBorders>
            <w:shd w:val="clear" w:color="auto" w:fill="FFFFFF"/>
            <w:vAlign w:val="center"/>
          </w:tcPr>
          <w:p w14:paraId="73E5D6A1" w14:textId="77777777" w:rsidR="00153E0F" w:rsidRPr="00E01441" w:rsidRDefault="00682278" w:rsidP="00270087">
            <w:pPr>
              <w:pStyle w:val="Bodytext20"/>
              <w:shd w:val="clear" w:color="auto" w:fill="auto"/>
              <w:spacing w:before="0" w:after="120" w:line="240" w:lineRule="auto"/>
              <w:rPr>
                <w:rFonts w:ascii="Sylfaen" w:hAnsi="Sylfaen" w:cs="Sylfaen"/>
                <w:sz w:val="20"/>
                <w:szCs w:val="20"/>
              </w:rPr>
            </w:pPr>
            <w:r w:rsidRPr="00E01441">
              <w:rPr>
                <w:rStyle w:val="Bodytext211pt"/>
                <w:rFonts w:ascii="Sylfaen" w:hAnsi="Sylfaen"/>
                <w:sz w:val="20"/>
                <w:szCs w:val="20"/>
              </w:rPr>
              <w:t>կետ 4.3 ԳՕՍՏ ISO 20848-3-2022 «Փաթեթվածք. Պոլիմերային տակառներ. Մաս 3. Խցանափակման համակարգեր՝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 պոլիմերային տակառների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367D88C" w14:textId="77777777" w:rsidR="00153E0F" w:rsidRPr="00E01441" w:rsidRDefault="00682278" w:rsidP="00C90B54">
            <w:pPr>
              <w:pStyle w:val="Bodytext20"/>
              <w:shd w:val="clear" w:color="auto" w:fill="auto"/>
              <w:spacing w:before="0" w:after="120" w:line="240" w:lineRule="auto"/>
              <w:ind w:left="260"/>
              <w:jc w:val="center"/>
              <w:rPr>
                <w:rFonts w:ascii="Sylfaen" w:hAnsi="Sylfaen" w:cs="Sylfaen"/>
                <w:sz w:val="20"/>
                <w:szCs w:val="20"/>
              </w:rPr>
            </w:pPr>
            <w:r w:rsidRPr="00E01441">
              <w:rPr>
                <w:rStyle w:val="Bodytext211pt"/>
                <w:rFonts w:ascii="Sylfaen" w:hAnsi="Sylfaen"/>
                <w:sz w:val="20"/>
                <w:szCs w:val="20"/>
              </w:rPr>
              <w:t>ԳՕՍՏ ISO 20848-3-2014</w:t>
            </w:r>
          </w:p>
        </w:tc>
      </w:tr>
      <w:tr w:rsidR="00270087" w:rsidRPr="00E01441" w14:paraId="4F9D4DC5"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4A4F07A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202</w:t>
            </w:r>
          </w:p>
        </w:tc>
        <w:tc>
          <w:tcPr>
            <w:tcW w:w="1807" w:type="dxa"/>
            <w:vMerge/>
            <w:tcBorders>
              <w:left w:val="single" w:sz="4" w:space="0" w:color="auto"/>
            </w:tcBorders>
            <w:shd w:val="clear" w:color="auto" w:fill="FFFFFF"/>
          </w:tcPr>
          <w:p w14:paraId="54E6965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D21A82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4.3 ԳՕՍՏ ISO 20848-3-2014 «Փաթեթվածք. Պոլիմերային տակառներ. Մաս 3. Խցանափակման համակարգեր՝ 113,6-ից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220 լ անվանական տարողությամբ պոլիմերային տակառների համար»</w:t>
            </w:r>
          </w:p>
        </w:tc>
        <w:tc>
          <w:tcPr>
            <w:tcW w:w="2977" w:type="dxa"/>
            <w:gridSpan w:val="2"/>
            <w:tcBorders>
              <w:top w:val="single" w:sz="4" w:space="0" w:color="auto"/>
              <w:left w:val="single" w:sz="4" w:space="0" w:color="auto"/>
              <w:right w:val="single" w:sz="4" w:space="0" w:color="auto"/>
            </w:tcBorders>
            <w:shd w:val="clear" w:color="auto" w:fill="FFFFFF"/>
          </w:tcPr>
          <w:p w14:paraId="7F3C83E8"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0A66E2E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0BD6D6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203</w:t>
            </w:r>
          </w:p>
        </w:tc>
        <w:tc>
          <w:tcPr>
            <w:tcW w:w="1807" w:type="dxa"/>
            <w:vMerge/>
            <w:tcBorders>
              <w:left w:val="single" w:sz="4" w:space="0" w:color="auto"/>
            </w:tcBorders>
            <w:shd w:val="clear" w:color="auto" w:fill="FFFFFF"/>
          </w:tcPr>
          <w:p w14:paraId="5E1A3B3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5F8FE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3-րդ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020EE69"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088CBEA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1C5B1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204</w:t>
            </w:r>
          </w:p>
        </w:tc>
        <w:tc>
          <w:tcPr>
            <w:tcW w:w="1807" w:type="dxa"/>
            <w:vMerge/>
            <w:tcBorders>
              <w:left w:val="single" w:sz="4" w:space="0" w:color="auto"/>
            </w:tcBorders>
            <w:shd w:val="clear" w:color="auto" w:fill="FFFFFF"/>
          </w:tcPr>
          <w:p w14:paraId="62DF640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F0D339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3-րդ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28816F04"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228FB3B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A7ACA1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205</w:t>
            </w:r>
          </w:p>
        </w:tc>
        <w:tc>
          <w:tcPr>
            <w:tcW w:w="1807" w:type="dxa"/>
            <w:vMerge/>
            <w:tcBorders>
              <w:left w:val="single" w:sz="4" w:space="0" w:color="auto"/>
            </w:tcBorders>
            <w:shd w:val="clear" w:color="auto" w:fill="FFFFFF"/>
          </w:tcPr>
          <w:p w14:paraId="73A86BE9"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F40BE6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(2-րդ աղյուսակի 3-6, 8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9 դիրքեր) ԳՕՍՏ 32626-2014 «Պոլիմերային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11D48F72" w14:textId="77777777" w:rsidR="00153E0F" w:rsidRPr="00E01441" w:rsidRDefault="00153E0F" w:rsidP="00C90B54">
            <w:pPr>
              <w:spacing w:after="120"/>
              <w:jc w:val="center"/>
              <w:rPr>
                <w:rFonts w:ascii="Sylfaen" w:hAnsi="Sylfaen" w:cs="Sylfaen"/>
                <w:sz w:val="20"/>
                <w:szCs w:val="20"/>
              </w:rPr>
            </w:pPr>
          </w:p>
        </w:tc>
      </w:tr>
      <w:tr w:rsidR="00270087" w:rsidRPr="00E01441" w14:paraId="2FD5DA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DEE999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206</w:t>
            </w:r>
          </w:p>
        </w:tc>
        <w:tc>
          <w:tcPr>
            <w:tcW w:w="1807" w:type="dxa"/>
            <w:vMerge/>
            <w:tcBorders>
              <w:left w:val="single" w:sz="4" w:space="0" w:color="auto"/>
            </w:tcBorders>
            <w:shd w:val="clear" w:color="auto" w:fill="FFFFFF"/>
          </w:tcPr>
          <w:p w14:paraId="458750C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333E0F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6-րդ դիրքեր) ԳՕՍՏ 32736-2020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2849BC9F"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32736-2014-ի փոխարեն</w:t>
            </w:r>
          </w:p>
        </w:tc>
      </w:tr>
      <w:tr w:rsidR="00270087" w:rsidRPr="00E01441" w14:paraId="6440677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A29906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207</w:t>
            </w:r>
          </w:p>
        </w:tc>
        <w:tc>
          <w:tcPr>
            <w:tcW w:w="1807" w:type="dxa"/>
            <w:vMerge/>
            <w:tcBorders>
              <w:left w:val="single" w:sz="4" w:space="0" w:color="auto"/>
            </w:tcBorders>
            <w:shd w:val="clear" w:color="auto" w:fill="FFFFFF"/>
          </w:tcPr>
          <w:p w14:paraId="6796264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6471743"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5.3.1 (2-րդ աղյուսակ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6-րդ դիրքեր) ԳՕՍՏ 32736-2014 «Սպառողական փաթեթվածք համակցված նյութերից.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705411E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A94E52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15CF482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208</w:t>
            </w:r>
          </w:p>
        </w:tc>
        <w:tc>
          <w:tcPr>
            <w:tcW w:w="1807" w:type="dxa"/>
            <w:vMerge/>
            <w:tcBorders>
              <w:left w:val="single" w:sz="4" w:space="0" w:color="auto"/>
            </w:tcBorders>
            <w:shd w:val="clear" w:color="auto" w:fill="FFFFFF"/>
          </w:tcPr>
          <w:p w14:paraId="4C10ECC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058162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աղյուսակի 3-6 դիրքեր) ԳՕՍՏ 33214-2021 «Խցանափակման միջոցներ օծանելիքակոսմետիկական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0E56FF82"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159CA637"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7D29166F"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209</w:t>
            </w:r>
          </w:p>
        </w:tc>
        <w:tc>
          <w:tcPr>
            <w:tcW w:w="1807" w:type="dxa"/>
            <w:vMerge/>
            <w:tcBorders>
              <w:left w:val="single" w:sz="4" w:space="0" w:color="auto"/>
              <w:bottom w:val="single" w:sz="4" w:space="0" w:color="auto"/>
            </w:tcBorders>
            <w:shd w:val="clear" w:color="auto" w:fill="FFFFFF"/>
          </w:tcPr>
          <w:p w14:paraId="2C4EA2C7"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FC768E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(1-ին աղյուսակի 3-5 դիրքեր)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00108A7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4E53BAAA"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A13B30"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210</w:t>
            </w:r>
          </w:p>
        </w:tc>
        <w:tc>
          <w:tcPr>
            <w:tcW w:w="1807" w:type="dxa"/>
            <w:tcBorders>
              <w:top w:val="single" w:sz="4" w:space="0" w:color="auto"/>
              <w:left w:val="single" w:sz="4" w:space="0" w:color="auto"/>
            </w:tcBorders>
            <w:shd w:val="clear" w:color="auto" w:fill="FFFFFF"/>
          </w:tcPr>
          <w:p w14:paraId="0568723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2F20D6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(1-ին աղյուսակի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թասակներ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6AF82FEE" w14:textId="77777777" w:rsidR="00153E0F" w:rsidRPr="00E01441" w:rsidRDefault="00153E0F" w:rsidP="00C90B54">
            <w:pPr>
              <w:spacing w:after="120"/>
              <w:jc w:val="center"/>
              <w:rPr>
                <w:rFonts w:ascii="Sylfaen" w:hAnsi="Sylfaen" w:cs="Sylfaen"/>
                <w:sz w:val="20"/>
                <w:szCs w:val="20"/>
              </w:rPr>
            </w:pPr>
          </w:p>
        </w:tc>
      </w:tr>
      <w:tr w:rsidR="00270087" w:rsidRPr="00E01441" w14:paraId="06EA9A6F"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D2CF9A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211</w:t>
            </w:r>
          </w:p>
        </w:tc>
        <w:tc>
          <w:tcPr>
            <w:tcW w:w="1807" w:type="dxa"/>
            <w:vMerge w:val="restart"/>
            <w:tcBorders>
              <w:top w:val="single" w:sz="4" w:space="0" w:color="auto"/>
              <w:left w:val="single" w:sz="4" w:space="0" w:color="auto"/>
            </w:tcBorders>
            <w:shd w:val="clear" w:color="auto" w:fill="FFFFFF"/>
          </w:tcPr>
          <w:p w14:paraId="41734D98"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9.3 ենթակետ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w:t>
            </w:r>
          </w:p>
        </w:tc>
        <w:tc>
          <w:tcPr>
            <w:tcW w:w="9072" w:type="dxa"/>
            <w:tcBorders>
              <w:top w:val="single" w:sz="4" w:space="0" w:color="auto"/>
              <w:left w:val="single" w:sz="4" w:space="0" w:color="auto"/>
            </w:tcBorders>
            <w:shd w:val="clear" w:color="auto" w:fill="FFFFFF"/>
            <w:vAlign w:val="bottom"/>
          </w:tcPr>
          <w:p w14:paraId="7F74A1D9"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5.1.8, 5.1.10,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5541-2019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871F5AC"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5541-2002-ի փոխարեն</w:t>
            </w:r>
          </w:p>
        </w:tc>
      </w:tr>
      <w:tr w:rsidR="00270087" w:rsidRPr="00E01441" w14:paraId="35FCA158"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1334AB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212</w:t>
            </w:r>
          </w:p>
        </w:tc>
        <w:tc>
          <w:tcPr>
            <w:tcW w:w="1807" w:type="dxa"/>
            <w:vMerge/>
            <w:tcBorders>
              <w:left w:val="single" w:sz="4" w:space="0" w:color="auto"/>
            </w:tcBorders>
            <w:shd w:val="clear" w:color="auto" w:fill="FFFFFF"/>
          </w:tcPr>
          <w:p w14:paraId="57C6701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2C767A4"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5.1.6, 5.1.8, 5.1.10, 5.1.12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5.1.14 ԳՕՍՏ 5541-2002 «Կեղ</w:t>
            </w:r>
            <w:r w:rsidR="00270087" w:rsidRPr="00E01441">
              <w:rPr>
                <w:rStyle w:val="Bodytext211pt"/>
                <w:rFonts w:ascii="Sylfaen" w:hAnsi="Sylfaen"/>
                <w:sz w:val="20"/>
                <w:szCs w:val="20"/>
              </w:rPr>
              <w:t>եւ</w:t>
            </w:r>
            <w:r w:rsidRPr="00E01441">
              <w:rPr>
                <w:rStyle w:val="Bodytext211pt"/>
                <w:rFonts w:ascii="Sylfaen" w:hAnsi="Sylfaen"/>
                <w:sz w:val="20"/>
                <w:szCs w:val="20"/>
              </w:rPr>
              <w:t>ային խցանափակման միջոցներ.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6DFE26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3CE4EF3D"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C67B5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213</w:t>
            </w:r>
          </w:p>
        </w:tc>
        <w:tc>
          <w:tcPr>
            <w:tcW w:w="1807" w:type="dxa"/>
            <w:vMerge/>
            <w:tcBorders>
              <w:left w:val="single" w:sz="4" w:space="0" w:color="auto"/>
            </w:tcBorders>
            <w:shd w:val="clear" w:color="auto" w:fill="FFFFFF"/>
          </w:tcPr>
          <w:p w14:paraId="5476B8A8"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996EF2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 (1-ին աղյուսակի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5E60A69E"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58E0DB0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BAC9F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214</w:t>
            </w:r>
          </w:p>
        </w:tc>
        <w:tc>
          <w:tcPr>
            <w:tcW w:w="1807" w:type="dxa"/>
            <w:vMerge/>
            <w:tcBorders>
              <w:left w:val="single" w:sz="4" w:space="0" w:color="auto"/>
            </w:tcBorders>
            <w:shd w:val="clear" w:color="auto" w:fill="FFFFFF"/>
          </w:tcPr>
          <w:p w14:paraId="59E28AD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2F4C426"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5.1 (1-ին աղյուսակի 1-</w:t>
            </w:r>
            <w:r w:rsidR="00C137B8" w:rsidRPr="00E01441">
              <w:rPr>
                <w:rStyle w:val="Bodytext211pt"/>
                <w:rFonts w:ascii="Sylfaen" w:hAnsi="Sylfaen"/>
                <w:sz w:val="20"/>
                <w:szCs w:val="20"/>
              </w:rPr>
              <w:t>ին</w:t>
            </w:r>
            <w:r w:rsidRPr="00E01441">
              <w:rPr>
                <w:rStyle w:val="Bodytext211pt"/>
                <w:rFonts w:ascii="Sylfaen" w:hAnsi="Sylfaen"/>
                <w:sz w:val="20"/>
                <w:szCs w:val="20"/>
              </w:rPr>
              <w:t xml:space="preserve"> դիրք) ԳՕՍՏ 32179-2013 «Խցանափակման միջոցներ. </w:t>
            </w:r>
            <w:r w:rsidRPr="00E01441">
              <w:rPr>
                <w:rStyle w:val="Bodytext211pt"/>
                <w:rFonts w:ascii="Sylfaen" w:hAnsi="Sylfaen"/>
                <w:sz w:val="20"/>
                <w:szCs w:val="20"/>
              </w:rPr>
              <w:lastRenderedPageBreak/>
              <w:t xml:space="preserve">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6315DD8A"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lastRenderedPageBreak/>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w:t>
            </w:r>
            <w:r w:rsidRPr="00E01441">
              <w:rPr>
                <w:rStyle w:val="Bodytext211pt"/>
                <w:rFonts w:ascii="Sylfaen" w:hAnsi="Sylfaen"/>
                <w:sz w:val="20"/>
                <w:szCs w:val="20"/>
              </w:rPr>
              <w:lastRenderedPageBreak/>
              <w:t>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6B94CF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453EE0C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215</w:t>
            </w:r>
          </w:p>
        </w:tc>
        <w:tc>
          <w:tcPr>
            <w:tcW w:w="1807" w:type="dxa"/>
            <w:vMerge/>
            <w:tcBorders>
              <w:left w:val="single" w:sz="4" w:space="0" w:color="auto"/>
            </w:tcBorders>
            <w:shd w:val="clear" w:color="auto" w:fill="FFFFFF"/>
          </w:tcPr>
          <w:p w14:paraId="1842E2B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900D3A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w:t>
            </w:r>
            <w:r w:rsidR="00C137B8" w:rsidRPr="00E01441">
              <w:rPr>
                <w:rStyle w:val="Bodytext211pt"/>
                <w:rFonts w:ascii="Sylfaen" w:hAnsi="Sylfaen"/>
                <w:sz w:val="20"/>
                <w:szCs w:val="20"/>
              </w:rPr>
              <w:t>յ</w:t>
            </w:r>
            <w:r w:rsidRPr="00E01441">
              <w:rPr>
                <w:rStyle w:val="Bodytext211pt"/>
                <w:rFonts w:ascii="Sylfaen" w:hAnsi="Sylfaen"/>
                <w:sz w:val="20"/>
                <w:szCs w:val="20"/>
              </w:rPr>
              <w:t xml:space="preserve">ուսակի 3-րդ,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փոքրիկ կափարիչներ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FC3D46F" w14:textId="77777777" w:rsidR="00153E0F" w:rsidRPr="00E01441" w:rsidRDefault="00153E0F" w:rsidP="00C90B54">
            <w:pPr>
              <w:spacing w:after="120"/>
              <w:jc w:val="center"/>
              <w:rPr>
                <w:rFonts w:ascii="Sylfaen" w:hAnsi="Sylfaen" w:cs="Sylfaen"/>
                <w:sz w:val="20"/>
                <w:szCs w:val="20"/>
              </w:rPr>
            </w:pPr>
          </w:p>
        </w:tc>
      </w:tr>
      <w:tr w:rsidR="00270087" w:rsidRPr="00E01441" w14:paraId="2B7AC692"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DCB554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216</w:t>
            </w:r>
          </w:p>
        </w:tc>
        <w:tc>
          <w:tcPr>
            <w:tcW w:w="1807" w:type="dxa"/>
            <w:vMerge w:val="restart"/>
            <w:tcBorders>
              <w:top w:val="single" w:sz="4" w:space="0" w:color="auto"/>
              <w:left w:val="single" w:sz="4" w:space="0" w:color="auto"/>
            </w:tcBorders>
            <w:shd w:val="clear" w:color="auto" w:fill="FFFFFF"/>
          </w:tcPr>
          <w:p w14:paraId="2C92AC87" w14:textId="77777777" w:rsidR="00153E0F" w:rsidRPr="00E01441" w:rsidRDefault="00682278" w:rsidP="00270087">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5-րդ հոդվածի 9-րդ կետի 9.5 ենթակետ (համակցված խցանափակման միջոցներ)</w:t>
            </w:r>
          </w:p>
        </w:tc>
        <w:tc>
          <w:tcPr>
            <w:tcW w:w="9072" w:type="dxa"/>
            <w:tcBorders>
              <w:top w:val="single" w:sz="4" w:space="0" w:color="auto"/>
              <w:left w:val="single" w:sz="4" w:space="0" w:color="auto"/>
            </w:tcBorders>
            <w:shd w:val="clear" w:color="auto" w:fill="FFFFFF"/>
            <w:vAlign w:val="bottom"/>
          </w:tcPr>
          <w:p w14:paraId="11F1921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5-րդ դիրք) ԳՕՍՏ 32179-2021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7B7DFDB3"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32179-2013-ի փոխարեն</w:t>
            </w:r>
          </w:p>
        </w:tc>
      </w:tr>
      <w:tr w:rsidR="00270087" w:rsidRPr="00E01441" w14:paraId="3912741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020A356"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217</w:t>
            </w:r>
          </w:p>
        </w:tc>
        <w:tc>
          <w:tcPr>
            <w:tcW w:w="1807" w:type="dxa"/>
            <w:vMerge/>
            <w:tcBorders>
              <w:left w:val="single" w:sz="4" w:space="0" w:color="auto"/>
            </w:tcBorders>
            <w:shd w:val="clear" w:color="auto" w:fill="FFFFFF"/>
          </w:tcPr>
          <w:p w14:paraId="1F26DAFC"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0ABA6A0"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5.1 (1-ին աղյուսակի 5-րդ դիրք) ԳՕՍՏ 32179-2013 «Խցանափակման միջոցներ. Անվտանգության, մակնշման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ընդունման կանոնների վերաբերյալ ընդհանուր դրույթներ»</w:t>
            </w:r>
          </w:p>
        </w:tc>
        <w:tc>
          <w:tcPr>
            <w:tcW w:w="2977" w:type="dxa"/>
            <w:gridSpan w:val="2"/>
            <w:tcBorders>
              <w:top w:val="single" w:sz="4" w:space="0" w:color="auto"/>
              <w:left w:val="single" w:sz="4" w:space="0" w:color="auto"/>
              <w:right w:val="single" w:sz="4" w:space="0" w:color="auto"/>
            </w:tcBorders>
            <w:shd w:val="clear" w:color="auto" w:fill="FFFFFF"/>
          </w:tcPr>
          <w:p w14:paraId="442420F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6838475B"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center"/>
          </w:tcPr>
          <w:p w14:paraId="13FC323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218</w:t>
            </w:r>
          </w:p>
        </w:tc>
        <w:tc>
          <w:tcPr>
            <w:tcW w:w="1807" w:type="dxa"/>
            <w:vMerge/>
            <w:tcBorders>
              <w:left w:val="single" w:sz="4" w:space="0" w:color="auto"/>
              <w:bottom w:val="single" w:sz="4" w:space="0" w:color="auto"/>
            </w:tcBorders>
            <w:shd w:val="clear" w:color="auto" w:fill="FFFFFF"/>
          </w:tcPr>
          <w:p w14:paraId="4D1FCACA"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center"/>
          </w:tcPr>
          <w:p w14:paraId="57B37A8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 (1-ին աղյուսակի 3-րդ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5-րդ դիրքեր) ԳՕՍՏ 33214-2021 «Խցանափակման միջոցներ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7164E4" w14:textId="77777777" w:rsidR="00153E0F" w:rsidRPr="00E01441" w:rsidRDefault="00682278" w:rsidP="00C90B54">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33214-2015-ի փոխարեն</w:t>
            </w:r>
          </w:p>
        </w:tc>
      </w:tr>
      <w:tr w:rsidR="00270087" w:rsidRPr="00E01441" w14:paraId="15973FEE"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521667A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219</w:t>
            </w:r>
          </w:p>
        </w:tc>
        <w:tc>
          <w:tcPr>
            <w:tcW w:w="1807" w:type="dxa"/>
            <w:vMerge w:val="restart"/>
            <w:tcBorders>
              <w:top w:val="single" w:sz="4" w:space="0" w:color="auto"/>
              <w:left w:val="single" w:sz="4" w:space="0" w:color="auto"/>
            </w:tcBorders>
            <w:shd w:val="clear" w:color="auto" w:fill="FFFFFF"/>
          </w:tcPr>
          <w:p w14:paraId="4093DD65"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3A130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 6.2.1 (1-ին աղյուսակի 3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5 դիրքեր) ԳՕՍՏ 33214-2015 «Խցանափակման միջոցներ պոլիմերային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համակցված՝ պարֆյումերային-կոսմետիկ արտադրանքի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59BF2910"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B1CA98F"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67C3D43"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220</w:t>
            </w:r>
          </w:p>
        </w:tc>
        <w:tc>
          <w:tcPr>
            <w:tcW w:w="1807" w:type="dxa"/>
            <w:vMerge/>
            <w:tcBorders>
              <w:left w:val="single" w:sz="4" w:space="0" w:color="auto"/>
            </w:tcBorders>
            <w:shd w:val="clear" w:color="auto" w:fill="FFFFFF"/>
          </w:tcPr>
          <w:p w14:paraId="47472F3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10EA74A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6.2 (1-ին աղ</w:t>
            </w:r>
            <w:r w:rsidR="00C137B8" w:rsidRPr="00E01441">
              <w:rPr>
                <w:rStyle w:val="Bodytext211pt"/>
                <w:rFonts w:ascii="Sylfaen" w:hAnsi="Sylfaen"/>
                <w:sz w:val="20"/>
                <w:szCs w:val="20"/>
              </w:rPr>
              <w:t>յ</w:t>
            </w:r>
            <w:r w:rsidRPr="00E01441">
              <w:rPr>
                <w:rStyle w:val="Bodytext211pt"/>
                <w:rFonts w:ascii="Sylfaen" w:hAnsi="Sylfaen"/>
                <w:sz w:val="20"/>
                <w:szCs w:val="20"/>
              </w:rPr>
              <w:t xml:space="preserve">ուսակի 6-րդ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7-րդ դիրքեր) ԳՕՍՏ 34257-2017 «Փաթեթվածք. Խցաններ լրացուցիչ ծածկով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պաշտպանիչ փոքրիկ կափարիչներ ապակե շշերի համար.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0D8AA65B" w14:textId="77777777" w:rsidR="00153E0F" w:rsidRPr="00E01441" w:rsidRDefault="00153E0F" w:rsidP="00C90B54">
            <w:pPr>
              <w:spacing w:after="120"/>
              <w:jc w:val="center"/>
              <w:rPr>
                <w:rFonts w:ascii="Sylfaen" w:hAnsi="Sylfaen" w:cs="Sylfaen"/>
                <w:sz w:val="20"/>
                <w:szCs w:val="20"/>
              </w:rPr>
            </w:pPr>
          </w:p>
        </w:tc>
      </w:tr>
      <w:tr w:rsidR="00270087" w:rsidRPr="00E01441" w14:paraId="10966692"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5A184C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221</w:t>
            </w:r>
          </w:p>
        </w:tc>
        <w:tc>
          <w:tcPr>
            <w:tcW w:w="1807" w:type="dxa"/>
            <w:vMerge w:val="restart"/>
            <w:tcBorders>
              <w:top w:val="single" w:sz="4" w:space="0" w:color="auto"/>
              <w:left w:val="single" w:sz="4" w:space="0" w:color="auto"/>
            </w:tcBorders>
            <w:shd w:val="clear" w:color="auto" w:fill="FFFFFF"/>
          </w:tcPr>
          <w:p w14:paraId="106F981E" w14:textId="77777777" w:rsidR="00153E0F" w:rsidRPr="00E01441" w:rsidRDefault="00682278" w:rsidP="00270087">
            <w:pPr>
              <w:pStyle w:val="Bodytext20"/>
              <w:shd w:val="clear" w:color="auto" w:fill="auto"/>
              <w:spacing w:before="0" w:after="120" w:line="240" w:lineRule="auto"/>
              <w:ind w:left="180"/>
              <w:jc w:val="left"/>
              <w:rPr>
                <w:rFonts w:ascii="Sylfaen" w:hAnsi="Sylfaen" w:cs="Sylfaen"/>
                <w:sz w:val="20"/>
                <w:szCs w:val="20"/>
              </w:rPr>
            </w:pPr>
            <w:r w:rsidRPr="00E01441">
              <w:rPr>
                <w:rStyle w:val="Bodytext211pt"/>
                <w:rFonts w:ascii="Sylfaen" w:hAnsi="Sylfaen"/>
                <w:sz w:val="20"/>
                <w:szCs w:val="20"/>
              </w:rPr>
              <w:t>5-րդ հոդվածի 11-րդ կետ</w:t>
            </w:r>
          </w:p>
        </w:tc>
        <w:tc>
          <w:tcPr>
            <w:tcW w:w="9072" w:type="dxa"/>
            <w:tcBorders>
              <w:top w:val="single" w:sz="4" w:space="0" w:color="auto"/>
              <w:left w:val="single" w:sz="4" w:space="0" w:color="auto"/>
            </w:tcBorders>
            <w:shd w:val="clear" w:color="auto" w:fill="FFFFFF"/>
          </w:tcPr>
          <w:p w14:paraId="242B77D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կետեր 4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6 ԳՕՍՏ ISO/IEC Guide 41-2021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2A21F45" w14:textId="77777777" w:rsidR="00153E0F" w:rsidRPr="00E01441" w:rsidRDefault="00682278" w:rsidP="00F40362">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ԳՕՍՏ ISO/IEC Guide 41-2013-ի փոխարեն</w:t>
            </w:r>
          </w:p>
        </w:tc>
      </w:tr>
      <w:tr w:rsidR="00270087" w:rsidRPr="00E01441" w14:paraId="7C9F8754"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4E9B3F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222</w:t>
            </w:r>
          </w:p>
        </w:tc>
        <w:tc>
          <w:tcPr>
            <w:tcW w:w="1807" w:type="dxa"/>
            <w:vMerge/>
            <w:tcBorders>
              <w:left w:val="single" w:sz="4" w:space="0" w:color="auto"/>
            </w:tcBorders>
            <w:shd w:val="clear" w:color="auto" w:fill="FFFFFF"/>
          </w:tcPr>
          <w:p w14:paraId="44AA35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0D2FB1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ISO/IEC Guide 41-2013 «Փաթեթվածք. Սպառողի պահանջները բավարարելու վերաբերյալ առաջարկություններ»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8F8674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2024</w:t>
            </w:r>
            <w:r w:rsidR="0009441E">
              <w:rPr>
                <w:rStyle w:val="Bodytext211pt"/>
                <w:rFonts w:ascii="Sylfaen" w:hAnsi="Sylfaen"/>
                <w:sz w:val="20"/>
                <w:szCs w:val="20"/>
              </w:rPr>
              <w:t> </w:t>
            </w:r>
            <w:r w:rsidRPr="00E01441">
              <w:rPr>
                <w:rStyle w:val="Bodytext211pt"/>
                <w:rFonts w:ascii="Sylfaen" w:hAnsi="Sylfaen"/>
                <w:sz w:val="20"/>
                <w:szCs w:val="20"/>
              </w:rPr>
              <w:t>թվականի օգոստոսի 15-ը</w:t>
            </w:r>
          </w:p>
        </w:tc>
      </w:tr>
      <w:tr w:rsidR="00270087" w:rsidRPr="00E01441" w14:paraId="2D79D6D3"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F178E9D"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lastRenderedPageBreak/>
              <w:t>223</w:t>
            </w:r>
          </w:p>
        </w:tc>
        <w:tc>
          <w:tcPr>
            <w:tcW w:w="1807" w:type="dxa"/>
            <w:vMerge/>
            <w:tcBorders>
              <w:left w:val="single" w:sz="4" w:space="0" w:color="auto"/>
            </w:tcBorders>
            <w:shd w:val="clear" w:color="auto" w:fill="FFFFFF"/>
          </w:tcPr>
          <w:p w14:paraId="15C6E27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9EBE43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18602-2021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Փաթեթվածքի համակարգերի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399F407D" w14:textId="77777777" w:rsidR="00153E0F" w:rsidRPr="00E01441" w:rsidRDefault="00153E0F" w:rsidP="00C90B54">
            <w:pPr>
              <w:spacing w:after="120"/>
              <w:jc w:val="center"/>
              <w:rPr>
                <w:rFonts w:ascii="Sylfaen" w:hAnsi="Sylfaen" w:cs="Sylfaen"/>
                <w:sz w:val="20"/>
                <w:szCs w:val="20"/>
              </w:rPr>
            </w:pPr>
          </w:p>
        </w:tc>
      </w:tr>
      <w:tr w:rsidR="00270087" w:rsidRPr="00E01441" w14:paraId="11A4DE4B"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36332735"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224</w:t>
            </w:r>
          </w:p>
        </w:tc>
        <w:tc>
          <w:tcPr>
            <w:tcW w:w="1807" w:type="dxa"/>
            <w:vMerge/>
            <w:tcBorders>
              <w:left w:val="single" w:sz="4" w:space="0" w:color="auto"/>
            </w:tcBorders>
            <w:shd w:val="clear" w:color="auto" w:fill="FFFFFF"/>
          </w:tcPr>
          <w:p w14:paraId="6373EBD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12AFA1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18603-2021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Կրկնակի օգտագործում»</w:t>
            </w:r>
          </w:p>
        </w:tc>
        <w:tc>
          <w:tcPr>
            <w:tcW w:w="2977" w:type="dxa"/>
            <w:gridSpan w:val="2"/>
            <w:tcBorders>
              <w:top w:val="single" w:sz="4" w:space="0" w:color="auto"/>
              <w:left w:val="single" w:sz="4" w:space="0" w:color="auto"/>
              <w:right w:val="single" w:sz="4" w:space="0" w:color="auto"/>
            </w:tcBorders>
            <w:shd w:val="clear" w:color="auto" w:fill="FFFFFF"/>
          </w:tcPr>
          <w:p w14:paraId="18C9D2B3" w14:textId="77777777" w:rsidR="00153E0F" w:rsidRPr="00E01441" w:rsidRDefault="00153E0F" w:rsidP="00C90B54">
            <w:pPr>
              <w:spacing w:after="120"/>
              <w:jc w:val="center"/>
              <w:rPr>
                <w:rFonts w:ascii="Sylfaen" w:hAnsi="Sylfaen" w:cs="Sylfaen"/>
                <w:sz w:val="20"/>
                <w:szCs w:val="20"/>
              </w:rPr>
            </w:pPr>
          </w:p>
        </w:tc>
      </w:tr>
      <w:tr w:rsidR="00270087" w:rsidRPr="00E01441" w14:paraId="2C84391C"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7CF09EBC"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225</w:t>
            </w:r>
          </w:p>
        </w:tc>
        <w:tc>
          <w:tcPr>
            <w:tcW w:w="1807" w:type="dxa"/>
            <w:vMerge/>
            <w:tcBorders>
              <w:left w:val="single" w:sz="4" w:space="0" w:color="auto"/>
            </w:tcBorders>
            <w:shd w:val="clear" w:color="auto" w:fill="FFFFFF"/>
          </w:tcPr>
          <w:p w14:paraId="36069B0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3676BB8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18604-2022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Նյութերի վերամշակում»</w:t>
            </w:r>
          </w:p>
        </w:tc>
        <w:tc>
          <w:tcPr>
            <w:tcW w:w="2977" w:type="dxa"/>
            <w:gridSpan w:val="2"/>
            <w:tcBorders>
              <w:top w:val="single" w:sz="4" w:space="0" w:color="auto"/>
              <w:left w:val="single" w:sz="4" w:space="0" w:color="auto"/>
              <w:right w:val="single" w:sz="4" w:space="0" w:color="auto"/>
            </w:tcBorders>
            <w:shd w:val="clear" w:color="auto" w:fill="FFFFFF"/>
          </w:tcPr>
          <w:p w14:paraId="04041AC9" w14:textId="77777777" w:rsidR="00153E0F" w:rsidRPr="00E01441" w:rsidRDefault="00153E0F" w:rsidP="00C90B54">
            <w:pPr>
              <w:spacing w:after="120"/>
              <w:jc w:val="center"/>
              <w:rPr>
                <w:rFonts w:ascii="Sylfaen" w:hAnsi="Sylfaen" w:cs="Sylfaen"/>
                <w:sz w:val="20"/>
                <w:szCs w:val="20"/>
              </w:rPr>
            </w:pPr>
          </w:p>
        </w:tc>
      </w:tr>
      <w:tr w:rsidR="00270087" w:rsidRPr="00E01441" w14:paraId="06B6E8E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678FA177"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226</w:t>
            </w:r>
          </w:p>
        </w:tc>
        <w:tc>
          <w:tcPr>
            <w:tcW w:w="1807" w:type="dxa"/>
            <w:vMerge/>
            <w:tcBorders>
              <w:left w:val="single" w:sz="4" w:space="0" w:color="auto"/>
            </w:tcBorders>
            <w:shd w:val="clear" w:color="auto" w:fill="FFFFFF"/>
          </w:tcPr>
          <w:p w14:paraId="0C32383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7DA32B4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ISO 18606-2022 «Փաթեթվածք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շրջակա միջավայր. Օրգանական եղանակով վերամշակում»</w:t>
            </w:r>
          </w:p>
        </w:tc>
        <w:tc>
          <w:tcPr>
            <w:tcW w:w="2977" w:type="dxa"/>
            <w:gridSpan w:val="2"/>
            <w:tcBorders>
              <w:top w:val="single" w:sz="4" w:space="0" w:color="auto"/>
              <w:left w:val="single" w:sz="4" w:space="0" w:color="auto"/>
              <w:right w:val="single" w:sz="4" w:space="0" w:color="auto"/>
            </w:tcBorders>
            <w:shd w:val="clear" w:color="auto" w:fill="FFFFFF"/>
          </w:tcPr>
          <w:p w14:paraId="77BF734A" w14:textId="77777777" w:rsidR="00153E0F" w:rsidRPr="00E01441" w:rsidRDefault="00153E0F" w:rsidP="00C90B54">
            <w:pPr>
              <w:spacing w:after="120"/>
              <w:jc w:val="center"/>
              <w:rPr>
                <w:rFonts w:ascii="Sylfaen" w:hAnsi="Sylfaen" w:cs="Sylfaen"/>
                <w:sz w:val="20"/>
                <w:szCs w:val="20"/>
              </w:rPr>
            </w:pPr>
          </w:p>
        </w:tc>
      </w:tr>
      <w:tr w:rsidR="00270087" w:rsidRPr="00E01441" w14:paraId="28DA314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210B11E"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227</w:t>
            </w:r>
          </w:p>
        </w:tc>
        <w:tc>
          <w:tcPr>
            <w:tcW w:w="1807" w:type="dxa"/>
            <w:vMerge/>
            <w:tcBorders>
              <w:left w:val="single" w:sz="4" w:space="0" w:color="auto"/>
            </w:tcBorders>
            <w:shd w:val="clear" w:color="auto" w:fill="FFFFFF"/>
          </w:tcPr>
          <w:p w14:paraId="45679A4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3296491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ISO/TR 17098-2021 «Փաթեթվածք. Այն նյութերի որոշման մասով առաջարկություններ, որոնք կարող են խոչընդոտել փաթեթվածքի վերամշակ</w:t>
            </w:r>
            <w:r w:rsidR="00C137B8" w:rsidRPr="00E01441">
              <w:rPr>
                <w:rStyle w:val="Bodytext211pt"/>
                <w:rFonts w:ascii="Sylfaen" w:hAnsi="Sylfaen"/>
                <w:sz w:val="20"/>
                <w:szCs w:val="20"/>
              </w:rPr>
              <w:t>ու</w:t>
            </w:r>
            <w:r w:rsidRPr="00E01441">
              <w:rPr>
                <w:rStyle w:val="Bodytext211pt"/>
                <w:rFonts w:ascii="Sylfaen" w:hAnsi="Sylfaen"/>
                <w:sz w:val="20"/>
                <w:szCs w:val="20"/>
              </w:rPr>
              <w:t>մը»</w:t>
            </w:r>
          </w:p>
        </w:tc>
        <w:tc>
          <w:tcPr>
            <w:tcW w:w="2977" w:type="dxa"/>
            <w:gridSpan w:val="2"/>
            <w:tcBorders>
              <w:top w:val="single" w:sz="4" w:space="0" w:color="auto"/>
              <w:left w:val="single" w:sz="4" w:space="0" w:color="auto"/>
              <w:right w:val="single" w:sz="4" w:space="0" w:color="auto"/>
            </w:tcBorders>
            <w:shd w:val="clear" w:color="auto" w:fill="FFFFFF"/>
          </w:tcPr>
          <w:p w14:paraId="4A7FEDFF" w14:textId="77777777" w:rsidR="00153E0F" w:rsidRPr="00E01441" w:rsidRDefault="00153E0F" w:rsidP="00C90B54">
            <w:pPr>
              <w:spacing w:after="120"/>
              <w:jc w:val="center"/>
              <w:rPr>
                <w:rFonts w:ascii="Sylfaen" w:hAnsi="Sylfaen" w:cs="Sylfaen"/>
                <w:sz w:val="20"/>
                <w:szCs w:val="20"/>
              </w:rPr>
            </w:pPr>
          </w:p>
        </w:tc>
      </w:tr>
      <w:tr w:rsidR="00270087" w:rsidRPr="00E01441" w14:paraId="7A412137"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55A0F18B"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228</w:t>
            </w:r>
          </w:p>
        </w:tc>
        <w:tc>
          <w:tcPr>
            <w:tcW w:w="1807" w:type="dxa"/>
            <w:vMerge/>
            <w:tcBorders>
              <w:left w:val="single" w:sz="4" w:space="0" w:color="auto"/>
              <w:bottom w:val="single" w:sz="4" w:space="0" w:color="auto"/>
            </w:tcBorders>
            <w:shd w:val="clear" w:color="auto" w:fill="FFFFFF"/>
          </w:tcPr>
          <w:p w14:paraId="1A5F344B"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5165F012"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EN 13432-2015 «Փաթեթվածք. Կոմպոստացման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կենսաբանական քայքայման միջոցով փաթեթվածքի օգտագործմանը ներկայացվող պահանջներ. Փաթեթվածքներն ըստ կատեգորիաների բաշխելու համար ստուգման սխեմա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գնահատման չափանիշներ.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B7BFAD"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7A1594B7"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FA44539"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229</w:t>
            </w:r>
          </w:p>
        </w:tc>
        <w:tc>
          <w:tcPr>
            <w:tcW w:w="1807" w:type="dxa"/>
            <w:vMerge w:val="restart"/>
            <w:tcBorders>
              <w:top w:val="single" w:sz="4" w:space="0" w:color="auto"/>
              <w:left w:val="single" w:sz="4" w:space="0" w:color="auto"/>
            </w:tcBorders>
            <w:shd w:val="clear" w:color="auto" w:fill="FFFFFF"/>
          </w:tcPr>
          <w:p w14:paraId="4C007A7E"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496804FF"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33522-2015 (EN 13428:2004) «Ռեսուրսախնայողություն. Փաթեթվածք. Փաթեթվածքի նվազագույնացմանը, կազմին, պատրաստմանը ներկայացվող հատուկ պահանջներ»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6948095"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3A6E6055"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28F7205A"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230</w:t>
            </w:r>
          </w:p>
        </w:tc>
        <w:tc>
          <w:tcPr>
            <w:tcW w:w="1807" w:type="dxa"/>
            <w:vMerge/>
            <w:tcBorders>
              <w:left w:val="single" w:sz="4" w:space="0" w:color="auto"/>
            </w:tcBorders>
            <w:shd w:val="clear" w:color="auto" w:fill="FFFFFF"/>
          </w:tcPr>
          <w:p w14:paraId="2BA0D78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5478ACFB"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33523-2015 (EN 13431:2004) «Ռեսուրսախնայողություն. Փաթեթվածք. Օգտագործված փաթեթվածքին ներկայացվող պահանջները՝ այն որպես երկրորդային էներգետիկ ռեսուրսներ վերամշակման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349104B5" w14:textId="77777777" w:rsidR="00153E0F" w:rsidRPr="00E01441" w:rsidRDefault="00153E0F" w:rsidP="00F40362">
            <w:pPr>
              <w:spacing w:after="120"/>
              <w:jc w:val="center"/>
              <w:rPr>
                <w:rFonts w:ascii="Sylfaen" w:hAnsi="Sylfaen" w:cs="Sylfaen"/>
                <w:sz w:val="20"/>
                <w:szCs w:val="20"/>
              </w:rPr>
            </w:pPr>
          </w:p>
        </w:tc>
      </w:tr>
      <w:tr w:rsidR="00270087" w:rsidRPr="00E01441" w14:paraId="14AEC87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77268C8"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231</w:t>
            </w:r>
          </w:p>
        </w:tc>
        <w:tc>
          <w:tcPr>
            <w:tcW w:w="1807" w:type="dxa"/>
            <w:vMerge/>
            <w:tcBorders>
              <w:left w:val="single" w:sz="4" w:space="0" w:color="auto"/>
            </w:tcBorders>
            <w:shd w:val="clear" w:color="auto" w:fill="FFFFFF"/>
          </w:tcPr>
          <w:p w14:paraId="3B2A9A9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C78ABA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33524-2015 (EN 13430:2004) «Ռեսուրսախնայողություն. Փաթեթվածք. Օգտագործված փաթեթվածքին ներկայացվող պահանջները՝ այն որպես երկրորդային նյութական ռեսուրսներ վերամշակման համար»</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6C5F077A"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5D225946"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104C2092" w14:textId="77777777" w:rsidR="00153E0F" w:rsidRPr="0009441E" w:rsidRDefault="00682278" w:rsidP="0009441E">
            <w:pPr>
              <w:pStyle w:val="Bodytext20"/>
              <w:shd w:val="clear" w:color="auto" w:fill="auto"/>
              <w:spacing w:before="0" w:after="120" w:line="240" w:lineRule="auto"/>
              <w:jc w:val="center"/>
              <w:rPr>
                <w:rStyle w:val="Bodytext211pt0"/>
                <w:rFonts w:ascii="Sylfaen" w:hAnsi="Sylfaen"/>
                <w:spacing w:val="0"/>
                <w:sz w:val="20"/>
                <w:szCs w:val="20"/>
              </w:rPr>
            </w:pPr>
            <w:r w:rsidRPr="0009441E">
              <w:rPr>
                <w:rStyle w:val="Bodytext211pt0"/>
                <w:rFonts w:ascii="Sylfaen" w:hAnsi="Sylfaen"/>
                <w:spacing w:val="0"/>
                <w:sz w:val="20"/>
                <w:szCs w:val="20"/>
              </w:rPr>
              <w:t>232</w:t>
            </w:r>
          </w:p>
        </w:tc>
        <w:tc>
          <w:tcPr>
            <w:tcW w:w="1807" w:type="dxa"/>
            <w:vMerge/>
            <w:tcBorders>
              <w:left w:val="single" w:sz="4" w:space="0" w:color="auto"/>
            </w:tcBorders>
            <w:shd w:val="clear" w:color="auto" w:fill="FFFFFF"/>
          </w:tcPr>
          <w:p w14:paraId="538A3723"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78721918"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 xml:space="preserve">ԳՕՍՏ 33572-2015 (EN 13440:2003) «Ռեսուրսախնայողություն. Փաթեթվածք. Օգտագործված փաթեթվածքի՝ որպես երկրորդային նյութական ռեսուրսներ վերամշակման արդյունարարության </w:t>
            </w:r>
            <w:r w:rsidRPr="00E01441">
              <w:rPr>
                <w:rStyle w:val="Bodytext211pt"/>
                <w:rFonts w:ascii="Sylfaen" w:hAnsi="Sylfaen"/>
                <w:sz w:val="20"/>
                <w:szCs w:val="20"/>
              </w:rPr>
              <w:lastRenderedPageBreak/>
              <w:t xml:space="preserve">ցուցանիշներ </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հաշվարկման մեթոդներ»</w:t>
            </w:r>
          </w:p>
        </w:tc>
        <w:tc>
          <w:tcPr>
            <w:tcW w:w="2977" w:type="dxa"/>
            <w:gridSpan w:val="2"/>
            <w:tcBorders>
              <w:top w:val="single" w:sz="4" w:space="0" w:color="auto"/>
              <w:left w:val="single" w:sz="4" w:space="0" w:color="auto"/>
              <w:right w:val="single" w:sz="4" w:space="0" w:color="auto"/>
            </w:tcBorders>
            <w:shd w:val="clear" w:color="auto" w:fill="FFFFFF"/>
          </w:tcPr>
          <w:p w14:paraId="4C39B6B0" w14:textId="77777777" w:rsidR="00153E0F" w:rsidRPr="00E01441" w:rsidRDefault="00153E0F" w:rsidP="00C90B54">
            <w:pPr>
              <w:spacing w:after="120"/>
              <w:jc w:val="center"/>
              <w:rPr>
                <w:rFonts w:ascii="Sylfaen" w:hAnsi="Sylfaen" w:cs="Sylfaen"/>
                <w:sz w:val="20"/>
                <w:szCs w:val="20"/>
              </w:rPr>
            </w:pPr>
          </w:p>
        </w:tc>
      </w:tr>
      <w:tr w:rsidR="00270087" w:rsidRPr="00E01441" w14:paraId="26DC9671"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09C7BC62"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233</w:t>
            </w:r>
          </w:p>
        </w:tc>
        <w:tc>
          <w:tcPr>
            <w:tcW w:w="1807" w:type="dxa"/>
            <w:vMerge/>
            <w:tcBorders>
              <w:left w:val="single" w:sz="4" w:space="0" w:color="auto"/>
            </w:tcBorders>
            <w:shd w:val="clear" w:color="auto" w:fill="FFFFFF"/>
          </w:tcPr>
          <w:p w14:paraId="4E92A8EF"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6B67AE8A"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33573-2015 (EN 13437:2003) «Ռեսուրսախնայողություն. Փաթեթվածք. Հաշվի առնելով նյութական հոսքերը որպես երկրորդային նյութական ռեսուրսներ օգտագործված փաթեթվածքի վերամշակման մեթոդների եւ գործընթացների ընտրության չափանիշներ»</w:t>
            </w:r>
          </w:p>
        </w:tc>
        <w:tc>
          <w:tcPr>
            <w:tcW w:w="2977" w:type="dxa"/>
            <w:gridSpan w:val="2"/>
            <w:tcBorders>
              <w:top w:val="single" w:sz="4" w:space="0" w:color="auto"/>
              <w:left w:val="single" w:sz="4" w:space="0" w:color="auto"/>
              <w:right w:val="single" w:sz="4" w:space="0" w:color="auto"/>
            </w:tcBorders>
            <w:shd w:val="clear" w:color="auto" w:fill="FFFFFF"/>
          </w:tcPr>
          <w:p w14:paraId="039FDC8C" w14:textId="77777777" w:rsidR="00153E0F" w:rsidRPr="00E01441" w:rsidRDefault="00153E0F" w:rsidP="00C90B54">
            <w:pPr>
              <w:spacing w:after="120"/>
              <w:jc w:val="center"/>
              <w:rPr>
                <w:rFonts w:ascii="Sylfaen" w:hAnsi="Sylfaen" w:cs="Sylfaen"/>
                <w:sz w:val="20"/>
                <w:szCs w:val="20"/>
              </w:rPr>
            </w:pPr>
          </w:p>
        </w:tc>
      </w:tr>
      <w:tr w:rsidR="00270087" w:rsidRPr="00E01441" w14:paraId="4EE2D161"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center"/>
          </w:tcPr>
          <w:p w14:paraId="77842DA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234</w:t>
            </w:r>
          </w:p>
        </w:tc>
        <w:tc>
          <w:tcPr>
            <w:tcW w:w="1807" w:type="dxa"/>
            <w:vMerge/>
            <w:tcBorders>
              <w:left w:val="single" w:sz="4" w:space="0" w:color="auto"/>
            </w:tcBorders>
            <w:shd w:val="clear" w:color="auto" w:fill="FFFFFF"/>
          </w:tcPr>
          <w:p w14:paraId="24D7B61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center"/>
          </w:tcPr>
          <w:p w14:paraId="027124D1"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33574-2015 (EN 13429:2004) «Ռեսուրսախնայողություն. Փաթեթվածք. Կրկնակի օգտագործում»</w:t>
            </w:r>
          </w:p>
        </w:tc>
        <w:tc>
          <w:tcPr>
            <w:tcW w:w="2977" w:type="dxa"/>
            <w:gridSpan w:val="2"/>
            <w:tcBorders>
              <w:top w:val="single" w:sz="4" w:space="0" w:color="auto"/>
              <w:left w:val="single" w:sz="4" w:space="0" w:color="auto"/>
              <w:right w:val="single" w:sz="4" w:space="0" w:color="auto"/>
            </w:tcBorders>
            <w:shd w:val="clear" w:color="auto" w:fill="FFFFFF"/>
            <w:vAlign w:val="center"/>
          </w:tcPr>
          <w:p w14:paraId="499E0997"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2025</w:t>
            </w:r>
            <w:r w:rsidR="0009441E">
              <w:rPr>
                <w:rStyle w:val="Bodytext211pt"/>
                <w:rFonts w:ascii="Sylfaen" w:hAnsi="Sylfaen"/>
                <w:sz w:val="20"/>
                <w:szCs w:val="20"/>
              </w:rPr>
              <w:t> </w:t>
            </w:r>
            <w:r w:rsidRPr="00E01441">
              <w:rPr>
                <w:rStyle w:val="Bodytext211pt"/>
                <w:rFonts w:ascii="Sylfaen" w:hAnsi="Sylfaen"/>
                <w:sz w:val="20"/>
                <w:szCs w:val="20"/>
              </w:rPr>
              <w:t>թվականի հունվարի 1-ը</w:t>
            </w:r>
          </w:p>
        </w:tc>
      </w:tr>
      <w:tr w:rsidR="00270087" w:rsidRPr="00E01441" w14:paraId="18321900"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6E8759D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235</w:t>
            </w:r>
          </w:p>
        </w:tc>
        <w:tc>
          <w:tcPr>
            <w:tcW w:w="1807" w:type="dxa"/>
            <w:vMerge/>
            <w:tcBorders>
              <w:left w:val="single" w:sz="4" w:space="0" w:color="auto"/>
            </w:tcBorders>
            <w:shd w:val="clear" w:color="auto" w:fill="FFFFFF"/>
          </w:tcPr>
          <w:p w14:paraId="598D902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26DEF65D"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կետ 5 ԳՕՍՏ 33706-2015 «Փաթեթվածք. Փաթեթավորման թափոնների՝ որպես երկրորդային էներգետիկ ռեսուրսներ օգտագործման օպտիմալացում»</w:t>
            </w:r>
          </w:p>
        </w:tc>
        <w:tc>
          <w:tcPr>
            <w:tcW w:w="2977" w:type="dxa"/>
            <w:gridSpan w:val="2"/>
            <w:tcBorders>
              <w:top w:val="single" w:sz="4" w:space="0" w:color="auto"/>
              <w:left w:val="single" w:sz="4" w:space="0" w:color="auto"/>
              <w:right w:val="single" w:sz="4" w:space="0" w:color="auto"/>
            </w:tcBorders>
            <w:shd w:val="clear" w:color="auto" w:fill="FFFFFF"/>
          </w:tcPr>
          <w:p w14:paraId="529E2659" w14:textId="77777777" w:rsidR="00153E0F" w:rsidRPr="00E01441" w:rsidRDefault="00153E0F" w:rsidP="00C90B54">
            <w:pPr>
              <w:spacing w:after="120"/>
              <w:jc w:val="center"/>
              <w:rPr>
                <w:rFonts w:ascii="Sylfaen" w:hAnsi="Sylfaen" w:cs="Sylfaen"/>
                <w:sz w:val="20"/>
                <w:szCs w:val="20"/>
              </w:rPr>
            </w:pPr>
          </w:p>
        </w:tc>
      </w:tr>
      <w:tr w:rsidR="00270087" w:rsidRPr="00E01441" w14:paraId="273BE3FD" w14:textId="77777777" w:rsidTr="0089512A">
        <w:trPr>
          <w:gridAfter w:val="1"/>
          <w:wAfter w:w="6" w:type="dxa"/>
          <w:jc w:val="center"/>
        </w:trPr>
        <w:tc>
          <w:tcPr>
            <w:tcW w:w="946" w:type="dxa"/>
            <w:tcBorders>
              <w:top w:val="single" w:sz="4" w:space="0" w:color="auto"/>
              <w:left w:val="single" w:sz="4" w:space="0" w:color="auto"/>
            </w:tcBorders>
            <w:shd w:val="clear" w:color="auto" w:fill="FFFFFF"/>
            <w:vAlign w:val="bottom"/>
          </w:tcPr>
          <w:p w14:paraId="54F5C15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236</w:t>
            </w:r>
          </w:p>
        </w:tc>
        <w:tc>
          <w:tcPr>
            <w:tcW w:w="1807" w:type="dxa"/>
            <w:vMerge/>
            <w:tcBorders>
              <w:left w:val="single" w:sz="4" w:space="0" w:color="auto"/>
            </w:tcBorders>
            <w:shd w:val="clear" w:color="auto" w:fill="FFFFFF"/>
          </w:tcPr>
          <w:p w14:paraId="7307AE46"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vAlign w:val="bottom"/>
          </w:tcPr>
          <w:p w14:paraId="08B5BB0E"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33747-2016 «Օքսո-կենսաքայքայվող փաթեթվածք. Ընդհանուր տեխնիկական պայմաններ»</w:t>
            </w:r>
          </w:p>
        </w:tc>
        <w:tc>
          <w:tcPr>
            <w:tcW w:w="2977" w:type="dxa"/>
            <w:gridSpan w:val="2"/>
            <w:tcBorders>
              <w:top w:val="single" w:sz="4" w:space="0" w:color="auto"/>
              <w:left w:val="single" w:sz="4" w:space="0" w:color="auto"/>
              <w:right w:val="single" w:sz="4" w:space="0" w:color="auto"/>
            </w:tcBorders>
            <w:shd w:val="clear" w:color="auto" w:fill="FFFFFF"/>
          </w:tcPr>
          <w:p w14:paraId="3ED5B2DF" w14:textId="77777777" w:rsidR="00153E0F" w:rsidRPr="00E01441" w:rsidRDefault="00153E0F" w:rsidP="00C90B54">
            <w:pPr>
              <w:spacing w:after="120"/>
              <w:jc w:val="center"/>
              <w:rPr>
                <w:rFonts w:ascii="Sylfaen" w:hAnsi="Sylfaen" w:cs="Sylfaen"/>
                <w:sz w:val="20"/>
                <w:szCs w:val="20"/>
              </w:rPr>
            </w:pPr>
          </w:p>
        </w:tc>
      </w:tr>
      <w:tr w:rsidR="00270087" w:rsidRPr="00E01441" w14:paraId="63804764" w14:textId="77777777" w:rsidTr="0089512A">
        <w:trPr>
          <w:gridAfter w:val="1"/>
          <w:wAfter w:w="6" w:type="dxa"/>
          <w:jc w:val="center"/>
        </w:trPr>
        <w:tc>
          <w:tcPr>
            <w:tcW w:w="946" w:type="dxa"/>
            <w:tcBorders>
              <w:top w:val="single" w:sz="4" w:space="0" w:color="auto"/>
              <w:left w:val="single" w:sz="4" w:space="0" w:color="auto"/>
            </w:tcBorders>
            <w:shd w:val="clear" w:color="auto" w:fill="FFFFFF"/>
          </w:tcPr>
          <w:p w14:paraId="3FA6259F"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237</w:t>
            </w:r>
          </w:p>
        </w:tc>
        <w:tc>
          <w:tcPr>
            <w:tcW w:w="1807" w:type="dxa"/>
            <w:vMerge/>
            <w:tcBorders>
              <w:left w:val="single" w:sz="4" w:space="0" w:color="auto"/>
            </w:tcBorders>
            <w:shd w:val="clear" w:color="auto" w:fill="FFFFFF"/>
          </w:tcPr>
          <w:p w14:paraId="63FE0DE4"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tcBorders>
            <w:shd w:val="clear" w:color="auto" w:fill="FFFFFF"/>
          </w:tcPr>
          <w:p w14:paraId="2467C875"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ԳՕՍՏ 33753-2016 «Փաթեթվածք. Օգտագործված փաթեթվածքի որպես վառելիք օգտահանում»</w:t>
            </w:r>
          </w:p>
        </w:tc>
        <w:tc>
          <w:tcPr>
            <w:tcW w:w="2977" w:type="dxa"/>
            <w:gridSpan w:val="2"/>
            <w:tcBorders>
              <w:top w:val="single" w:sz="4" w:space="0" w:color="auto"/>
              <w:left w:val="single" w:sz="4" w:space="0" w:color="auto"/>
              <w:right w:val="single" w:sz="4" w:space="0" w:color="auto"/>
            </w:tcBorders>
            <w:shd w:val="clear" w:color="auto" w:fill="FFFFFF"/>
          </w:tcPr>
          <w:p w14:paraId="3C82082C" w14:textId="77777777" w:rsidR="00153E0F" w:rsidRPr="00E01441" w:rsidRDefault="00153E0F" w:rsidP="00C90B54">
            <w:pPr>
              <w:spacing w:after="120"/>
              <w:jc w:val="center"/>
              <w:rPr>
                <w:rFonts w:ascii="Sylfaen" w:hAnsi="Sylfaen" w:cs="Sylfaen"/>
                <w:sz w:val="20"/>
                <w:szCs w:val="20"/>
              </w:rPr>
            </w:pPr>
          </w:p>
        </w:tc>
      </w:tr>
      <w:tr w:rsidR="00270087" w:rsidRPr="00E01441" w14:paraId="4B4BC65C"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vAlign w:val="bottom"/>
          </w:tcPr>
          <w:p w14:paraId="4B3FA523"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238</w:t>
            </w:r>
          </w:p>
        </w:tc>
        <w:tc>
          <w:tcPr>
            <w:tcW w:w="1807" w:type="dxa"/>
            <w:vMerge/>
            <w:tcBorders>
              <w:left w:val="single" w:sz="4" w:space="0" w:color="auto"/>
              <w:bottom w:val="single" w:sz="4" w:space="0" w:color="auto"/>
            </w:tcBorders>
            <w:shd w:val="clear" w:color="auto" w:fill="FFFFFF"/>
          </w:tcPr>
          <w:p w14:paraId="63AF1970"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4F6FC2D7"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ՍՏԲ ISO 17088-2020 «Պլաստմասսաներ. Կոմպոստացման մասով պահանջներ»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D92943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r w:rsidR="00270087" w:rsidRPr="00E01441" w14:paraId="007BE3DF" w14:textId="77777777" w:rsidTr="0089512A">
        <w:trPr>
          <w:gridAfter w:val="1"/>
          <w:wAfter w:w="6" w:type="dxa"/>
          <w:jc w:val="center"/>
        </w:trPr>
        <w:tc>
          <w:tcPr>
            <w:tcW w:w="946" w:type="dxa"/>
            <w:tcBorders>
              <w:top w:val="single" w:sz="4" w:space="0" w:color="auto"/>
              <w:left w:val="single" w:sz="4" w:space="0" w:color="auto"/>
              <w:bottom w:val="single" w:sz="4" w:space="0" w:color="auto"/>
            </w:tcBorders>
            <w:shd w:val="clear" w:color="auto" w:fill="FFFFFF"/>
          </w:tcPr>
          <w:p w14:paraId="350597DB"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239</w:t>
            </w:r>
          </w:p>
        </w:tc>
        <w:tc>
          <w:tcPr>
            <w:tcW w:w="1807" w:type="dxa"/>
            <w:tcBorders>
              <w:top w:val="single" w:sz="4" w:space="0" w:color="auto"/>
              <w:left w:val="single" w:sz="4" w:space="0" w:color="auto"/>
              <w:bottom w:val="single" w:sz="4" w:space="0" w:color="auto"/>
            </w:tcBorders>
            <w:shd w:val="clear" w:color="auto" w:fill="FFFFFF"/>
          </w:tcPr>
          <w:p w14:paraId="329F7DA2" w14:textId="77777777" w:rsidR="00153E0F" w:rsidRPr="00E01441" w:rsidRDefault="00153E0F" w:rsidP="00270087">
            <w:pPr>
              <w:spacing w:after="120"/>
              <w:rPr>
                <w:rFonts w:ascii="Sylfaen" w:hAnsi="Sylfaen" w:cs="Sylfaen"/>
                <w:sz w:val="20"/>
                <w:szCs w:val="20"/>
              </w:rPr>
            </w:pPr>
          </w:p>
        </w:tc>
        <w:tc>
          <w:tcPr>
            <w:tcW w:w="9072" w:type="dxa"/>
            <w:tcBorders>
              <w:top w:val="single" w:sz="4" w:space="0" w:color="auto"/>
              <w:left w:val="single" w:sz="4" w:space="0" w:color="auto"/>
              <w:bottom w:val="single" w:sz="4" w:space="0" w:color="auto"/>
            </w:tcBorders>
            <w:shd w:val="clear" w:color="auto" w:fill="FFFFFF"/>
            <w:vAlign w:val="bottom"/>
          </w:tcPr>
          <w:p w14:paraId="2BA377DC" w14:textId="77777777" w:rsidR="00153E0F" w:rsidRPr="00E01441" w:rsidRDefault="00682278" w:rsidP="00270087">
            <w:pPr>
              <w:pStyle w:val="Bodytext20"/>
              <w:shd w:val="clear" w:color="auto" w:fill="auto"/>
              <w:spacing w:before="0" w:after="120" w:line="240" w:lineRule="auto"/>
              <w:jc w:val="left"/>
              <w:rPr>
                <w:rFonts w:ascii="Sylfaen" w:hAnsi="Sylfaen" w:cs="Sylfaen"/>
                <w:sz w:val="20"/>
                <w:szCs w:val="20"/>
              </w:rPr>
            </w:pPr>
            <w:r w:rsidRPr="00E01441">
              <w:rPr>
                <w:rStyle w:val="Bodytext211pt"/>
                <w:rFonts w:ascii="Sylfaen" w:hAnsi="Sylfaen"/>
                <w:sz w:val="20"/>
                <w:szCs w:val="20"/>
              </w:rPr>
              <w:t>ՍՏԲ CEN/TR 14520-2021 «Փաթեթվածք. Կրկնակի օգտագործում. Կրկնակի օգտագործման համակարգի արդյունավետության գնահատման մեթոդներ»</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FFFFF"/>
          </w:tcPr>
          <w:p w14:paraId="3939FBC1" w14:textId="77777777" w:rsidR="00153E0F" w:rsidRPr="00E01441" w:rsidRDefault="00682278" w:rsidP="0009441E">
            <w:pPr>
              <w:pStyle w:val="Bodytext20"/>
              <w:shd w:val="clear" w:color="auto" w:fill="auto"/>
              <w:spacing w:before="0" w:after="120" w:line="240" w:lineRule="auto"/>
              <w:jc w:val="center"/>
              <w:rPr>
                <w:rFonts w:ascii="Sylfaen" w:hAnsi="Sylfaen" w:cs="Sylfaen"/>
                <w:sz w:val="20"/>
                <w:szCs w:val="20"/>
              </w:rPr>
            </w:pPr>
            <w:r w:rsidRPr="00E01441">
              <w:rPr>
                <w:rStyle w:val="Bodytext211pt"/>
                <w:rFonts w:ascii="Sylfaen" w:hAnsi="Sylfaen"/>
                <w:sz w:val="20"/>
                <w:szCs w:val="20"/>
              </w:rPr>
              <w:t>կիրառվում է մինչ</w:t>
            </w:r>
            <w:r w:rsidR="00270087" w:rsidRPr="00E01441">
              <w:rPr>
                <w:rStyle w:val="Bodytext211pt"/>
                <w:rFonts w:ascii="Sylfaen" w:hAnsi="Sylfaen"/>
                <w:sz w:val="20"/>
                <w:szCs w:val="20"/>
              </w:rPr>
              <w:t>եւ</w:t>
            </w:r>
            <w:r w:rsidRPr="00E01441">
              <w:rPr>
                <w:rStyle w:val="Bodytext211pt"/>
                <w:rFonts w:ascii="Sylfaen" w:hAnsi="Sylfaen"/>
                <w:sz w:val="20"/>
                <w:szCs w:val="20"/>
              </w:rPr>
              <w:t xml:space="preserve"> 2028</w:t>
            </w:r>
            <w:r w:rsidR="0009441E">
              <w:rPr>
                <w:rStyle w:val="Bodytext211pt"/>
                <w:rFonts w:ascii="Sylfaen" w:hAnsi="Sylfaen"/>
                <w:sz w:val="20"/>
                <w:szCs w:val="20"/>
              </w:rPr>
              <w:t> </w:t>
            </w:r>
            <w:r w:rsidRPr="00E01441">
              <w:rPr>
                <w:rStyle w:val="Bodytext211pt"/>
                <w:rFonts w:ascii="Sylfaen" w:hAnsi="Sylfaen"/>
                <w:sz w:val="20"/>
                <w:szCs w:val="20"/>
              </w:rPr>
              <w:t>թվականի դեկտեմբերի 31-ը</w:t>
            </w:r>
          </w:p>
        </w:tc>
      </w:tr>
    </w:tbl>
    <w:p w14:paraId="2BE1A3CD" w14:textId="77777777" w:rsidR="00C90B54" w:rsidRPr="00E01441" w:rsidRDefault="00C90B54" w:rsidP="00C90B54">
      <w:pPr>
        <w:spacing w:after="160" w:line="360" w:lineRule="auto"/>
        <w:jc w:val="center"/>
        <w:rPr>
          <w:rFonts w:ascii="Sylfaen" w:hAnsi="Sylfaen" w:cs="Sylfaen"/>
        </w:rPr>
      </w:pPr>
      <w:r w:rsidRPr="00E01441">
        <w:rPr>
          <w:rFonts w:ascii="Sylfaen" w:hAnsi="Sylfaen" w:cs="Sylfaen"/>
        </w:rPr>
        <w:t>———————</w:t>
      </w:r>
    </w:p>
    <w:p w14:paraId="0A55B563" w14:textId="77777777" w:rsidR="00C90B54" w:rsidRPr="00E01441" w:rsidRDefault="00C90B54" w:rsidP="00270087">
      <w:pPr>
        <w:spacing w:after="160" w:line="360" w:lineRule="auto"/>
        <w:rPr>
          <w:rFonts w:ascii="Sylfaen" w:hAnsi="Sylfaen" w:cs="Sylfaen"/>
        </w:rPr>
      </w:pPr>
    </w:p>
    <w:p w14:paraId="151C41A4" w14:textId="77777777" w:rsidR="00C90B54" w:rsidRPr="00E01441" w:rsidRDefault="00C90B54" w:rsidP="00270087">
      <w:pPr>
        <w:spacing w:after="160" w:line="360" w:lineRule="auto"/>
        <w:rPr>
          <w:rFonts w:ascii="Sylfaen" w:hAnsi="Sylfaen" w:cs="Sylfaen"/>
        </w:rPr>
        <w:sectPr w:rsidR="00C90B54" w:rsidRPr="00E01441" w:rsidSect="0089512A">
          <w:footerReference w:type="even" r:id="rId8"/>
          <w:footerReference w:type="default" r:id="rId9"/>
          <w:pgSz w:w="16840" w:h="11907" w:orient="landscape" w:code="9"/>
          <w:pgMar w:top="1418" w:right="1418" w:bottom="1418" w:left="1418" w:header="0" w:footer="528" w:gutter="0"/>
          <w:pgNumType w:start="1"/>
          <w:cols w:space="720"/>
          <w:noEndnote/>
          <w:titlePg/>
          <w:docGrid w:linePitch="360"/>
        </w:sectPr>
      </w:pPr>
    </w:p>
    <w:p w14:paraId="780EE1EA" w14:textId="77777777" w:rsidR="00153E0F" w:rsidRPr="00E01441" w:rsidRDefault="00682278" w:rsidP="00C90B54">
      <w:pPr>
        <w:pStyle w:val="Heading20"/>
        <w:shd w:val="clear" w:color="auto" w:fill="auto"/>
        <w:spacing w:after="160" w:line="360" w:lineRule="auto"/>
        <w:ind w:left="7371" w:right="-6"/>
        <w:rPr>
          <w:rFonts w:ascii="Sylfaen" w:hAnsi="Sylfaen" w:cs="Sylfaen"/>
          <w:sz w:val="24"/>
          <w:szCs w:val="24"/>
        </w:rPr>
      </w:pPr>
      <w:bookmarkStart w:id="2" w:name="bookmark3"/>
      <w:r w:rsidRPr="00E01441">
        <w:rPr>
          <w:rFonts w:ascii="Sylfaen" w:hAnsi="Sylfaen"/>
          <w:sz w:val="24"/>
          <w:szCs w:val="24"/>
        </w:rPr>
        <w:lastRenderedPageBreak/>
        <w:t>ՀԱՍՏԱՏՎԱԾ Է</w:t>
      </w:r>
      <w:bookmarkEnd w:id="2"/>
    </w:p>
    <w:p w14:paraId="6DFDD271" w14:textId="77777777" w:rsidR="00153E0F" w:rsidRPr="00E01441" w:rsidRDefault="00682278" w:rsidP="00C90B54">
      <w:pPr>
        <w:pStyle w:val="Heading20"/>
        <w:shd w:val="clear" w:color="auto" w:fill="auto"/>
        <w:spacing w:after="160" w:line="360" w:lineRule="auto"/>
        <w:ind w:left="7371" w:right="-6"/>
        <w:rPr>
          <w:rFonts w:ascii="Sylfaen" w:hAnsi="Sylfaen" w:cs="Sylfaen"/>
          <w:sz w:val="24"/>
          <w:szCs w:val="24"/>
        </w:rPr>
      </w:pPr>
      <w:bookmarkStart w:id="3" w:name="bookmark4"/>
      <w:r w:rsidRPr="00E01441">
        <w:rPr>
          <w:rFonts w:ascii="Sylfaen" w:hAnsi="Sylfaen"/>
          <w:sz w:val="24"/>
          <w:szCs w:val="24"/>
        </w:rPr>
        <w:t xml:space="preserve">Եվրասիական տնտեսական հանձնաժողովի </w:t>
      </w:r>
      <w:r w:rsidR="00C90B54" w:rsidRPr="00E01441">
        <w:rPr>
          <w:rFonts w:ascii="Sylfaen" w:hAnsi="Sylfaen"/>
          <w:sz w:val="24"/>
          <w:szCs w:val="24"/>
        </w:rPr>
        <w:br/>
      </w:r>
      <w:r w:rsidRPr="00E01441">
        <w:rPr>
          <w:rFonts w:ascii="Sylfaen" w:hAnsi="Sylfaen"/>
          <w:sz w:val="24"/>
          <w:szCs w:val="24"/>
        </w:rPr>
        <w:t xml:space="preserve">կոլեգիայի 2024 </w:t>
      </w:r>
      <w:r w:rsidR="0040467B" w:rsidRPr="00E01441">
        <w:rPr>
          <w:rFonts w:ascii="Sylfaen" w:hAnsi="Sylfaen"/>
          <w:sz w:val="24"/>
          <w:szCs w:val="24"/>
        </w:rPr>
        <w:t xml:space="preserve">թվականի հունվարի 29-ի </w:t>
      </w:r>
      <w:r w:rsidR="00C90B54" w:rsidRPr="00E01441">
        <w:rPr>
          <w:rFonts w:ascii="Sylfaen" w:hAnsi="Sylfaen"/>
          <w:sz w:val="24"/>
          <w:szCs w:val="24"/>
        </w:rPr>
        <w:br/>
      </w:r>
      <w:r w:rsidR="0040467B" w:rsidRPr="00E01441">
        <w:rPr>
          <w:rFonts w:ascii="Sylfaen" w:hAnsi="Sylfaen"/>
          <w:sz w:val="24"/>
          <w:szCs w:val="24"/>
        </w:rPr>
        <w:t>թիվ 9 որոշմամբ</w:t>
      </w:r>
      <w:bookmarkEnd w:id="3"/>
    </w:p>
    <w:p w14:paraId="3D7F2805" w14:textId="77777777" w:rsidR="00153E0F" w:rsidRPr="00E01441" w:rsidRDefault="00682278" w:rsidP="00270087">
      <w:pPr>
        <w:pStyle w:val="Bodytext50"/>
        <w:shd w:val="clear" w:color="auto" w:fill="auto"/>
        <w:spacing w:after="160" w:line="360" w:lineRule="auto"/>
        <w:rPr>
          <w:rFonts w:ascii="Sylfaen" w:hAnsi="Sylfaen" w:cs="Sylfaen"/>
          <w:sz w:val="24"/>
          <w:szCs w:val="24"/>
        </w:rPr>
      </w:pPr>
      <w:r w:rsidRPr="00E01441">
        <w:rPr>
          <w:rStyle w:val="Bodytext5Spacing2pt"/>
          <w:rFonts w:ascii="Sylfaen" w:hAnsi="Sylfaen"/>
          <w:b/>
          <w:spacing w:val="0"/>
          <w:sz w:val="24"/>
          <w:szCs w:val="24"/>
        </w:rPr>
        <w:t>ՑԱՆԿ</w:t>
      </w:r>
    </w:p>
    <w:p w14:paraId="522F221B" w14:textId="77777777" w:rsidR="00153E0F" w:rsidRDefault="0040467B" w:rsidP="00270087">
      <w:pPr>
        <w:pStyle w:val="Bodytext50"/>
        <w:shd w:val="clear" w:color="auto" w:fill="auto"/>
        <w:spacing w:after="160" w:line="360" w:lineRule="auto"/>
        <w:rPr>
          <w:rFonts w:ascii="Sylfaen" w:hAnsi="Sylfaen"/>
          <w:sz w:val="24"/>
          <w:szCs w:val="24"/>
        </w:rPr>
      </w:pPr>
      <w:r w:rsidRPr="00E01441">
        <w:rPr>
          <w:rFonts w:ascii="Sylfaen" w:hAnsi="Sylfaen"/>
          <w:sz w:val="24"/>
          <w:szCs w:val="24"/>
        </w:rPr>
        <w:t>միջազգային ու տարածաշրջանային (միջպետական) ստանդարտների, իսկ դրանց բացակայության դեպքում</w:t>
      </w:r>
      <w:r w:rsidR="00072F42" w:rsidRPr="00E01441">
        <w:rPr>
          <w:rFonts w:ascii="Sylfaen" w:hAnsi="Sylfaen"/>
          <w:sz w:val="24"/>
          <w:szCs w:val="24"/>
        </w:rPr>
        <w:t>՝</w:t>
      </w:r>
      <w:r w:rsidRPr="00E01441">
        <w:rPr>
          <w:rFonts w:ascii="Sylfaen" w:hAnsi="Sylfaen"/>
          <w:sz w:val="24"/>
          <w:szCs w:val="24"/>
        </w:rPr>
        <w:t xml:space="preserve"> «Փաթեթվածքի անվտանգության մասին» Մաքսային միության տեխնիկական կանոնակարգի (ՄՄ ՏԿ 005/2011) պահանջները կիրառելու ու կատարելու </w:t>
      </w:r>
      <w:r w:rsidR="00270087" w:rsidRPr="00E01441">
        <w:rPr>
          <w:rFonts w:ascii="Sylfaen" w:hAnsi="Sylfaen"/>
          <w:sz w:val="24"/>
          <w:szCs w:val="24"/>
        </w:rPr>
        <w:t>եւ</w:t>
      </w:r>
      <w:r w:rsidRPr="00E01441">
        <w:rPr>
          <w:rFonts w:ascii="Sylfaen" w:hAnsi="Sylfaen"/>
          <w:sz w:val="24"/>
          <w:szCs w:val="24"/>
        </w:rPr>
        <w:t xml:space="preserve"> տեխնիկական կանոնակարգման օբյեկտների համապատասխանության գնահատում իրականացնելու համար անհրաժեշտ՝ հետազոտությունների (փորձարկումների) ու չափումների կանոններ ու մեթոդներ, այդ թվում՝ նմուշառման կանոններ պարունակող միջազգային ու տարածաշրջանային (միջպետական) ստանդարտների</w:t>
      </w:r>
    </w:p>
    <w:tbl>
      <w:tblPr>
        <w:tblStyle w:val="TableGrid"/>
        <w:tblW w:w="0" w:type="auto"/>
        <w:jc w:val="center"/>
        <w:tblLayout w:type="fixed"/>
        <w:tblLook w:val="0000" w:firstRow="0" w:lastRow="0" w:firstColumn="0" w:lastColumn="0" w:noHBand="0" w:noVBand="0"/>
      </w:tblPr>
      <w:tblGrid>
        <w:gridCol w:w="1101"/>
        <w:gridCol w:w="5298"/>
        <w:gridCol w:w="5706"/>
        <w:gridCol w:w="2115"/>
      </w:tblGrid>
      <w:tr w:rsidR="003B2631" w:rsidRPr="009E6A51" w14:paraId="38917904" w14:textId="77777777" w:rsidTr="0089512A">
        <w:trPr>
          <w:tblHeader/>
          <w:jc w:val="center"/>
        </w:trPr>
        <w:tc>
          <w:tcPr>
            <w:tcW w:w="1101" w:type="dxa"/>
          </w:tcPr>
          <w:p w14:paraId="753C3AED" w14:textId="77777777" w:rsidR="003B2631" w:rsidRPr="009E6A51" w:rsidRDefault="003B2631" w:rsidP="0089512A">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Համարը՝</w:t>
            </w:r>
            <w:r w:rsidRPr="009E6A51">
              <w:rPr>
                <w:rFonts w:ascii="Sylfaen" w:hAnsi="Sylfaen"/>
                <w:sz w:val="20"/>
                <w:szCs w:val="20"/>
              </w:rPr>
              <w:t xml:space="preserve"> </w:t>
            </w:r>
            <w:r w:rsidRPr="009E6A51">
              <w:rPr>
                <w:rStyle w:val="Bodytext211pt0"/>
                <w:rFonts w:ascii="Sylfaen" w:hAnsi="Sylfaen"/>
                <w:spacing w:val="0"/>
                <w:sz w:val="20"/>
                <w:szCs w:val="20"/>
              </w:rPr>
              <w:t>ը/կ</w:t>
            </w:r>
          </w:p>
        </w:tc>
        <w:tc>
          <w:tcPr>
            <w:tcW w:w="5298" w:type="dxa"/>
          </w:tcPr>
          <w:p w14:paraId="22AD7D2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Տեխնիկական կանոնակարգի տեխնիկական կանոնակարգման կառուցվածքային տարրը կամ օբյեկտը</w:t>
            </w:r>
          </w:p>
        </w:tc>
        <w:tc>
          <w:tcPr>
            <w:tcW w:w="5706" w:type="dxa"/>
          </w:tcPr>
          <w:p w14:paraId="74A6052C" w14:textId="77777777" w:rsidR="003B2631" w:rsidRPr="009E6A51" w:rsidRDefault="003B2631" w:rsidP="009E6A51">
            <w:pPr>
              <w:pStyle w:val="Bodytext20"/>
              <w:shd w:val="clear" w:color="auto" w:fill="auto"/>
              <w:spacing w:before="0" w:after="120" w:line="240" w:lineRule="auto"/>
              <w:ind w:left="320"/>
              <w:jc w:val="center"/>
              <w:rPr>
                <w:rFonts w:ascii="Sylfaen" w:hAnsi="Sylfaen" w:cs="Sylfaen"/>
                <w:sz w:val="20"/>
                <w:szCs w:val="20"/>
              </w:rPr>
            </w:pPr>
            <w:r w:rsidRPr="009E6A51">
              <w:rPr>
                <w:rFonts w:ascii="Sylfaen" w:hAnsi="Sylfaen"/>
                <w:sz w:val="20"/>
                <w:szCs w:val="20"/>
              </w:rPr>
              <w:t>Ստանդարտի, հետազոտությունների (փորձարկումների) եւ չափման մեթոդիկայի նշագիրը եւ անվանումը</w:t>
            </w:r>
          </w:p>
        </w:tc>
        <w:tc>
          <w:tcPr>
            <w:tcW w:w="2115" w:type="dxa"/>
          </w:tcPr>
          <w:p w14:paraId="20214CF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Ծանոթագրություն</w:t>
            </w:r>
          </w:p>
        </w:tc>
      </w:tr>
      <w:tr w:rsidR="003B2631" w:rsidRPr="009E6A51" w14:paraId="29BAD984" w14:textId="77777777" w:rsidTr="0089512A">
        <w:trPr>
          <w:tblHeader/>
          <w:jc w:val="center"/>
        </w:trPr>
        <w:tc>
          <w:tcPr>
            <w:tcW w:w="1101" w:type="dxa"/>
          </w:tcPr>
          <w:p w14:paraId="3FDC6286" w14:textId="77777777" w:rsidR="003B2631" w:rsidRPr="009E6A51" w:rsidRDefault="003B2631" w:rsidP="009E6A51">
            <w:pPr>
              <w:pStyle w:val="Bodytext20"/>
              <w:shd w:val="clear" w:color="auto" w:fill="auto"/>
              <w:spacing w:before="0" w:after="120" w:line="240" w:lineRule="auto"/>
              <w:ind w:left="-96"/>
              <w:jc w:val="center"/>
              <w:rPr>
                <w:rFonts w:ascii="Sylfaen" w:hAnsi="Sylfaen" w:cs="Sylfaen"/>
                <w:sz w:val="20"/>
                <w:szCs w:val="20"/>
              </w:rPr>
            </w:pPr>
            <w:r w:rsidRPr="009E6A51">
              <w:rPr>
                <w:rStyle w:val="Bodytext211pt0"/>
                <w:rFonts w:ascii="Sylfaen" w:hAnsi="Sylfaen"/>
                <w:spacing w:val="0"/>
                <w:sz w:val="20"/>
                <w:szCs w:val="20"/>
              </w:rPr>
              <w:t>1</w:t>
            </w:r>
          </w:p>
        </w:tc>
        <w:tc>
          <w:tcPr>
            <w:tcW w:w="5298" w:type="dxa"/>
          </w:tcPr>
          <w:p w14:paraId="04BC80E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2</w:t>
            </w:r>
          </w:p>
        </w:tc>
        <w:tc>
          <w:tcPr>
            <w:tcW w:w="5706" w:type="dxa"/>
          </w:tcPr>
          <w:p w14:paraId="4EA8F52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3</w:t>
            </w:r>
          </w:p>
        </w:tc>
        <w:tc>
          <w:tcPr>
            <w:tcW w:w="2115" w:type="dxa"/>
          </w:tcPr>
          <w:p w14:paraId="42D2BD7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4</w:t>
            </w:r>
          </w:p>
        </w:tc>
      </w:tr>
      <w:tr w:rsidR="003B2631" w:rsidRPr="009E6A51" w14:paraId="5A310FBB" w14:textId="77777777" w:rsidTr="0089512A">
        <w:trPr>
          <w:jc w:val="center"/>
        </w:trPr>
        <w:tc>
          <w:tcPr>
            <w:tcW w:w="1101" w:type="dxa"/>
          </w:tcPr>
          <w:p w14:paraId="003776A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w:t>
            </w:r>
          </w:p>
        </w:tc>
        <w:tc>
          <w:tcPr>
            <w:tcW w:w="5298" w:type="dxa"/>
            <w:vMerge w:val="restart"/>
          </w:tcPr>
          <w:p w14:paraId="6ACF5BAD"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4-րդ եւ 5-րդ կետեր</w:t>
            </w:r>
          </w:p>
        </w:tc>
        <w:tc>
          <w:tcPr>
            <w:tcW w:w="5706" w:type="dxa"/>
          </w:tcPr>
          <w:p w14:paraId="2FFCDD7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10304-1-2016 «Ջրի որակ. Լուծված անիոնների պարունակության որոշում՝ հեղուկային իոնափոխանակման քրոմատագրման մեթոդով. Մաս 1. Բրոմիդների, քլորիդների, ֆտորիդների, նիտրատների, նիտրիտների, ֆոսֆատների եւ սուլֆատների պարունակության որոշում»</w:t>
            </w:r>
          </w:p>
        </w:tc>
        <w:tc>
          <w:tcPr>
            <w:tcW w:w="2115" w:type="dxa"/>
          </w:tcPr>
          <w:p w14:paraId="12C993A0" w14:textId="77777777" w:rsidR="003B2631" w:rsidRPr="009E6A51" w:rsidRDefault="003B2631" w:rsidP="009E6A51">
            <w:pPr>
              <w:spacing w:after="120"/>
              <w:rPr>
                <w:rFonts w:ascii="Sylfaen" w:hAnsi="Sylfaen" w:cs="Sylfaen"/>
                <w:sz w:val="20"/>
                <w:szCs w:val="20"/>
              </w:rPr>
            </w:pPr>
          </w:p>
        </w:tc>
      </w:tr>
      <w:tr w:rsidR="003B2631" w:rsidRPr="009E6A51" w14:paraId="20A222A9" w14:textId="77777777" w:rsidTr="0089512A">
        <w:trPr>
          <w:jc w:val="center"/>
        </w:trPr>
        <w:tc>
          <w:tcPr>
            <w:tcW w:w="1101" w:type="dxa"/>
          </w:tcPr>
          <w:p w14:paraId="2735520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w:t>
            </w:r>
          </w:p>
        </w:tc>
        <w:tc>
          <w:tcPr>
            <w:tcW w:w="5298" w:type="dxa"/>
            <w:vMerge/>
          </w:tcPr>
          <w:p w14:paraId="439888E5" w14:textId="77777777" w:rsidR="003B2631" w:rsidRPr="009E6A51" w:rsidRDefault="003B2631" w:rsidP="009E6A51">
            <w:pPr>
              <w:spacing w:after="120"/>
              <w:rPr>
                <w:rFonts w:ascii="Sylfaen" w:hAnsi="Sylfaen" w:cs="Sylfaen"/>
                <w:sz w:val="20"/>
                <w:szCs w:val="20"/>
              </w:rPr>
            </w:pPr>
          </w:p>
        </w:tc>
        <w:tc>
          <w:tcPr>
            <w:tcW w:w="5706" w:type="dxa"/>
          </w:tcPr>
          <w:p w14:paraId="4DC895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6401-2021 «Պլաստմասսաներ. Պոլիվինիլքլորիդ. Վինիլքլորիդի մնացորդային մոնոմերի </w:t>
            </w:r>
            <w:r w:rsidRPr="009E6A51">
              <w:rPr>
                <w:rStyle w:val="Bodytext211pt0"/>
                <w:rFonts w:ascii="Sylfaen" w:hAnsi="Sylfaen"/>
                <w:spacing w:val="0"/>
                <w:sz w:val="20"/>
                <w:szCs w:val="20"/>
              </w:rPr>
              <w:lastRenderedPageBreak/>
              <w:t>պարունակության որոշում. Գազաքրոմատագրման մեթոդ»</w:t>
            </w:r>
          </w:p>
        </w:tc>
        <w:tc>
          <w:tcPr>
            <w:tcW w:w="2115" w:type="dxa"/>
          </w:tcPr>
          <w:p w14:paraId="2319677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ԳՕՍՏ 25737-91-ի </w:t>
            </w:r>
            <w:r w:rsidRPr="009E6A51">
              <w:rPr>
                <w:rStyle w:val="Bodytext211pt0"/>
                <w:rFonts w:ascii="Sylfaen" w:hAnsi="Sylfaen"/>
                <w:spacing w:val="0"/>
                <w:sz w:val="20"/>
                <w:szCs w:val="20"/>
              </w:rPr>
              <w:lastRenderedPageBreak/>
              <w:t>փոխարեն</w:t>
            </w:r>
          </w:p>
        </w:tc>
      </w:tr>
      <w:tr w:rsidR="003B2631" w:rsidRPr="009E6A51" w14:paraId="4EB9529A" w14:textId="77777777" w:rsidTr="0089512A">
        <w:trPr>
          <w:jc w:val="center"/>
        </w:trPr>
        <w:tc>
          <w:tcPr>
            <w:tcW w:w="1101" w:type="dxa"/>
          </w:tcPr>
          <w:p w14:paraId="0718614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3</w:t>
            </w:r>
          </w:p>
        </w:tc>
        <w:tc>
          <w:tcPr>
            <w:tcW w:w="5298" w:type="dxa"/>
            <w:vMerge/>
          </w:tcPr>
          <w:p w14:paraId="4D577C09" w14:textId="77777777" w:rsidR="003B2631" w:rsidRPr="009E6A51" w:rsidRDefault="003B2631" w:rsidP="009E6A51">
            <w:pPr>
              <w:spacing w:after="120"/>
              <w:rPr>
                <w:rFonts w:ascii="Sylfaen" w:hAnsi="Sylfaen" w:cs="Sylfaen"/>
                <w:sz w:val="20"/>
                <w:szCs w:val="20"/>
              </w:rPr>
            </w:pPr>
          </w:p>
        </w:tc>
        <w:tc>
          <w:tcPr>
            <w:tcW w:w="5706" w:type="dxa"/>
          </w:tcPr>
          <w:p w14:paraId="303E50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13302-2017 «Օրգանոլեպտիկ վերլուծություն. Փաթեթվածքի հաշվին սննդամթերքի համի փոփոխության գնահատման մեթոդներ» </w:t>
            </w:r>
          </w:p>
        </w:tc>
        <w:tc>
          <w:tcPr>
            <w:tcW w:w="2115" w:type="dxa"/>
          </w:tcPr>
          <w:p w14:paraId="619FE8F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 ՂՀ ԻՍՕ 13302-2005-ի փոխարեն</w:t>
            </w:r>
          </w:p>
        </w:tc>
      </w:tr>
      <w:tr w:rsidR="003B2631" w:rsidRPr="009E6A51" w14:paraId="49AA07F0" w14:textId="77777777" w:rsidTr="0089512A">
        <w:trPr>
          <w:jc w:val="center"/>
        </w:trPr>
        <w:tc>
          <w:tcPr>
            <w:tcW w:w="1101" w:type="dxa"/>
          </w:tcPr>
          <w:p w14:paraId="36A2B5F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w:t>
            </w:r>
          </w:p>
        </w:tc>
        <w:tc>
          <w:tcPr>
            <w:tcW w:w="5298" w:type="dxa"/>
            <w:vMerge w:val="restart"/>
          </w:tcPr>
          <w:p w14:paraId="1B2C6ECC" w14:textId="77777777" w:rsidR="003B2631" w:rsidRPr="009E6A51" w:rsidRDefault="003B2631" w:rsidP="009E6A51">
            <w:pPr>
              <w:spacing w:after="120"/>
              <w:rPr>
                <w:rFonts w:ascii="Sylfaen" w:hAnsi="Sylfaen" w:cs="Sylfaen"/>
                <w:sz w:val="20"/>
                <w:szCs w:val="20"/>
              </w:rPr>
            </w:pPr>
          </w:p>
        </w:tc>
        <w:tc>
          <w:tcPr>
            <w:tcW w:w="5706" w:type="dxa"/>
          </w:tcPr>
          <w:p w14:paraId="12A3515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16000-6-2016 «Փակ տարածքների օդ. Մաս 6. Փակ տարածքների եւ փորձարկման խցիկի օդում ցնդող օրգանական միացությունների որոշում՝ Tenax TA կլանիչի վրա ակտիվ նմուշառման միջոցով՝ հետագա ջերմային դեսորբմամբ եւ ԶՍԴ/ԲԻԴ-ի օգտագործմամբ գազաքրոմատագրական անալիզով» </w:t>
            </w:r>
          </w:p>
        </w:tc>
        <w:tc>
          <w:tcPr>
            <w:tcW w:w="2115" w:type="dxa"/>
          </w:tcPr>
          <w:p w14:paraId="1E7355A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9793E6A" w14:textId="77777777" w:rsidTr="0089512A">
        <w:trPr>
          <w:jc w:val="center"/>
        </w:trPr>
        <w:tc>
          <w:tcPr>
            <w:tcW w:w="1101" w:type="dxa"/>
          </w:tcPr>
          <w:p w14:paraId="1AFF705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w:t>
            </w:r>
          </w:p>
        </w:tc>
        <w:tc>
          <w:tcPr>
            <w:tcW w:w="5298" w:type="dxa"/>
            <w:vMerge/>
          </w:tcPr>
          <w:p w14:paraId="5485472B" w14:textId="77777777" w:rsidR="003B2631" w:rsidRPr="009E6A51" w:rsidRDefault="003B2631" w:rsidP="009E6A51">
            <w:pPr>
              <w:spacing w:after="120"/>
              <w:rPr>
                <w:rFonts w:ascii="Sylfaen" w:hAnsi="Sylfaen" w:cs="Sylfaen"/>
                <w:sz w:val="20"/>
                <w:szCs w:val="20"/>
              </w:rPr>
            </w:pPr>
          </w:p>
        </w:tc>
        <w:tc>
          <w:tcPr>
            <w:tcW w:w="5706" w:type="dxa"/>
          </w:tcPr>
          <w:p w14:paraId="180811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13130-4-2015 «Սննդամթերքի հետ շփվող նյութեր եւ արտադրատեսակներ. Պլաստմասսաներ. Բաղադրիչներ կարգավորվող պարունակությամբ. Մաս 4. Պլաստմասսաներում 1,3-բութադիենի պարունակության որոշում»</w:t>
            </w:r>
          </w:p>
        </w:tc>
        <w:tc>
          <w:tcPr>
            <w:tcW w:w="2115" w:type="dxa"/>
          </w:tcPr>
          <w:p w14:paraId="089D66B1"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9AFC0DF" w14:textId="77777777" w:rsidTr="0089512A">
        <w:trPr>
          <w:jc w:val="center"/>
        </w:trPr>
        <w:tc>
          <w:tcPr>
            <w:tcW w:w="1101" w:type="dxa"/>
          </w:tcPr>
          <w:p w14:paraId="5B5C1F2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w:t>
            </w:r>
          </w:p>
        </w:tc>
        <w:tc>
          <w:tcPr>
            <w:tcW w:w="5298" w:type="dxa"/>
            <w:vMerge/>
          </w:tcPr>
          <w:p w14:paraId="78231EC9" w14:textId="77777777" w:rsidR="003B2631" w:rsidRPr="009E6A51" w:rsidRDefault="003B2631" w:rsidP="009E6A51">
            <w:pPr>
              <w:spacing w:after="120"/>
              <w:rPr>
                <w:rFonts w:ascii="Sylfaen" w:hAnsi="Sylfaen" w:cs="Sylfaen"/>
                <w:sz w:val="20"/>
                <w:szCs w:val="20"/>
              </w:rPr>
            </w:pPr>
          </w:p>
        </w:tc>
        <w:tc>
          <w:tcPr>
            <w:tcW w:w="5706" w:type="dxa"/>
          </w:tcPr>
          <w:p w14:paraId="7660F12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4011-72 «Խմելու ջուր. Ընդհանուր երկաթի զանգվածային կոնցենտրացիայի չափման մեթոդներ»</w:t>
            </w:r>
          </w:p>
        </w:tc>
        <w:tc>
          <w:tcPr>
            <w:tcW w:w="2115" w:type="dxa"/>
          </w:tcPr>
          <w:p w14:paraId="000FD01E"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4BEDD322" w14:textId="77777777" w:rsidTr="0089512A">
        <w:trPr>
          <w:jc w:val="center"/>
        </w:trPr>
        <w:tc>
          <w:tcPr>
            <w:tcW w:w="1101" w:type="dxa"/>
          </w:tcPr>
          <w:p w14:paraId="6687312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w:t>
            </w:r>
          </w:p>
        </w:tc>
        <w:tc>
          <w:tcPr>
            <w:tcW w:w="5298" w:type="dxa"/>
            <w:vMerge/>
          </w:tcPr>
          <w:p w14:paraId="6B74D238" w14:textId="77777777" w:rsidR="003B2631" w:rsidRPr="009E6A51" w:rsidRDefault="003B2631" w:rsidP="009E6A51">
            <w:pPr>
              <w:spacing w:after="120"/>
              <w:rPr>
                <w:rFonts w:ascii="Sylfaen" w:hAnsi="Sylfaen" w:cs="Sylfaen"/>
                <w:sz w:val="20"/>
                <w:szCs w:val="20"/>
              </w:rPr>
            </w:pPr>
          </w:p>
        </w:tc>
        <w:tc>
          <w:tcPr>
            <w:tcW w:w="5706" w:type="dxa"/>
          </w:tcPr>
          <w:p w14:paraId="7BB1AB9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4152-89 «Խմելու ջուր. Մկնդեղի զանգվածային կոնցենտրացիայի որոշման մեթոդ»</w:t>
            </w:r>
          </w:p>
        </w:tc>
        <w:tc>
          <w:tcPr>
            <w:tcW w:w="2115" w:type="dxa"/>
          </w:tcPr>
          <w:p w14:paraId="6A11E79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4DAA07B0" w14:textId="77777777" w:rsidTr="0089512A">
        <w:trPr>
          <w:jc w:val="center"/>
        </w:trPr>
        <w:tc>
          <w:tcPr>
            <w:tcW w:w="1101" w:type="dxa"/>
          </w:tcPr>
          <w:p w14:paraId="7DC9AC4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w:t>
            </w:r>
          </w:p>
        </w:tc>
        <w:tc>
          <w:tcPr>
            <w:tcW w:w="5298" w:type="dxa"/>
            <w:vMerge/>
          </w:tcPr>
          <w:p w14:paraId="3CE3BD7F" w14:textId="77777777" w:rsidR="003B2631" w:rsidRPr="009E6A51" w:rsidRDefault="003B2631" w:rsidP="009E6A51">
            <w:pPr>
              <w:spacing w:after="120"/>
              <w:rPr>
                <w:rFonts w:ascii="Sylfaen" w:hAnsi="Sylfaen" w:cs="Sylfaen"/>
                <w:sz w:val="20"/>
                <w:szCs w:val="20"/>
              </w:rPr>
            </w:pPr>
          </w:p>
        </w:tc>
        <w:tc>
          <w:tcPr>
            <w:tcW w:w="5706" w:type="dxa"/>
          </w:tcPr>
          <w:p w14:paraId="07E97B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4386-89 «Խմելու ջուր. Ֆտորիդների զանգվածային կոնցենտրացիայի որոշման մեթոդներ»</w:t>
            </w:r>
          </w:p>
        </w:tc>
        <w:tc>
          <w:tcPr>
            <w:tcW w:w="2115" w:type="dxa"/>
          </w:tcPr>
          <w:p w14:paraId="2335452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25E93C1" w14:textId="77777777" w:rsidTr="0089512A">
        <w:trPr>
          <w:jc w:val="center"/>
        </w:trPr>
        <w:tc>
          <w:tcPr>
            <w:tcW w:w="1101" w:type="dxa"/>
          </w:tcPr>
          <w:p w14:paraId="0EF5B8B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9</w:t>
            </w:r>
          </w:p>
        </w:tc>
        <w:tc>
          <w:tcPr>
            <w:tcW w:w="5298" w:type="dxa"/>
            <w:vMerge/>
          </w:tcPr>
          <w:p w14:paraId="03BC0CCA" w14:textId="77777777" w:rsidR="003B2631" w:rsidRPr="009E6A51" w:rsidRDefault="003B2631" w:rsidP="009E6A51">
            <w:pPr>
              <w:spacing w:after="120"/>
              <w:rPr>
                <w:rFonts w:ascii="Sylfaen" w:hAnsi="Sylfaen" w:cs="Sylfaen"/>
                <w:sz w:val="20"/>
                <w:szCs w:val="20"/>
              </w:rPr>
            </w:pPr>
          </w:p>
        </w:tc>
        <w:tc>
          <w:tcPr>
            <w:tcW w:w="5706" w:type="dxa"/>
          </w:tcPr>
          <w:p w14:paraId="60435FB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4388-72 «Խմելու ջուր. Պղնձի զանգվածային կոնցենտրացիայի որոշման մեթոդներ»</w:t>
            </w:r>
          </w:p>
        </w:tc>
        <w:tc>
          <w:tcPr>
            <w:tcW w:w="2115" w:type="dxa"/>
          </w:tcPr>
          <w:p w14:paraId="13BC1AD8" w14:textId="77777777" w:rsidR="003B2631" w:rsidRPr="009E6A51" w:rsidRDefault="003B2631" w:rsidP="009E6A51">
            <w:pPr>
              <w:pStyle w:val="Bodytext20"/>
              <w:shd w:val="clear" w:color="auto" w:fill="auto"/>
              <w:spacing w:before="0" w:after="120" w:line="240" w:lineRule="auto"/>
              <w:ind w:left="180"/>
              <w:jc w:val="center"/>
              <w:rPr>
                <w:rFonts w:ascii="Sylfaen" w:hAnsi="Sylfaen" w:cs="Sylfaen"/>
                <w:sz w:val="20"/>
                <w:szCs w:val="20"/>
              </w:rPr>
            </w:pPr>
            <w:r w:rsidRPr="009E6A51">
              <w:rPr>
                <w:rStyle w:val="Bodytext211pt0"/>
                <w:rFonts w:ascii="Sylfaen" w:hAnsi="Sylfaen"/>
                <w:spacing w:val="0"/>
                <w:sz w:val="20"/>
                <w:szCs w:val="20"/>
              </w:rPr>
              <w:t>•</w:t>
            </w:r>
          </w:p>
        </w:tc>
      </w:tr>
      <w:tr w:rsidR="003B2631" w:rsidRPr="009E6A51" w14:paraId="3486F974" w14:textId="77777777" w:rsidTr="0089512A">
        <w:trPr>
          <w:jc w:val="center"/>
        </w:trPr>
        <w:tc>
          <w:tcPr>
            <w:tcW w:w="1101" w:type="dxa"/>
          </w:tcPr>
          <w:p w14:paraId="7157314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10</w:t>
            </w:r>
          </w:p>
        </w:tc>
        <w:tc>
          <w:tcPr>
            <w:tcW w:w="5298" w:type="dxa"/>
            <w:vMerge/>
          </w:tcPr>
          <w:p w14:paraId="390B16D0" w14:textId="77777777" w:rsidR="003B2631" w:rsidRPr="009E6A51" w:rsidRDefault="003B2631" w:rsidP="009E6A51">
            <w:pPr>
              <w:spacing w:after="120"/>
              <w:rPr>
                <w:rFonts w:ascii="Sylfaen" w:hAnsi="Sylfaen" w:cs="Sylfaen"/>
                <w:sz w:val="20"/>
                <w:szCs w:val="20"/>
              </w:rPr>
            </w:pPr>
          </w:p>
        </w:tc>
        <w:tc>
          <w:tcPr>
            <w:tcW w:w="5706" w:type="dxa"/>
          </w:tcPr>
          <w:p w14:paraId="7976FA1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4974-2014 «Խմելու ջուր. Մանգանի պարունակության որոշում լուսաչափական մեթոդով»</w:t>
            </w:r>
          </w:p>
        </w:tc>
        <w:tc>
          <w:tcPr>
            <w:tcW w:w="2115" w:type="dxa"/>
          </w:tcPr>
          <w:p w14:paraId="6465E820"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2750133" w14:textId="77777777" w:rsidTr="0089512A">
        <w:trPr>
          <w:jc w:val="center"/>
        </w:trPr>
        <w:tc>
          <w:tcPr>
            <w:tcW w:w="1101" w:type="dxa"/>
          </w:tcPr>
          <w:p w14:paraId="391CAB3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11</w:t>
            </w:r>
          </w:p>
        </w:tc>
        <w:tc>
          <w:tcPr>
            <w:tcW w:w="5298" w:type="dxa"/>
            <w:vMerge/>
          </w:tcPr>
          <w:p w14:paraId="1BE108D1" w14:textId="77777777" w:rsidR="003B2631" w:rsidRPr="009E6A51" w:rsidRDefault="003B2631" w:rsidP="009E6A51">
            <w:pPr>
              <w:spacing w:after="120"/>
              <w:rPr>
                <w:rFonts w:ascii="Sylfaen" w:hAnsi="Sylfaen" w:cs="Sylfaen"/>
                <w:sz w:val="20"/>
                <w:szCs w:val="20"/>
              </w:rPr>
            </w:pPr>
          </w:p>
        </w:tc>
        <w:tc>
          <w:tcPr>
            <w:tcW w:w="5706" w:type="dxa"/>
          </w:tcPr>
          <w:p w14:paraId="231BF7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2.6 եւ 3.13 ԳՕՍՏ 7730-89 «Թաղանթ ցելյուլոզային. Տեխնիկական պայմաններ»</w:t>
            </w:r>
          </w:p>
        </w:tc>
        <w:tc>
          <w:tcPr>
            <w:tcW w:w="2115" w:type="dxa"/>
          </w:tcPr>
          <w:p w14:paraId="02EDA8E5"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FA6805F" w14:textId="77777777" w:rsidTr="0089512A">
        <w:trPr>
          <w:jc w:val="center"/>
        </w:trPr>
        <w:tc>
          <w:tcPr>
            <w:tcW w:w="1101" w:type="dxa"/>
          </w:tcPr>
          <w:p w14:paraId="0DBC019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12</w:t>
            </w:r>
          </w:p>
        </w:tc>
        <w:tc>
          <w:tcPr>
            <w:tcW w:w="5298" w:type="dxa"/>
            <w:vMerge/>
          </w:tcPr>
          <w:p w14:paraId="00958BDF" w14:textId="77777777" w:rsidR="003B2631" w:rsidRPr="009E6A51" w:rsidRDefault="003B2631" w:rsidP="009E6A51">
            <w:pPr>
              <w:spacing w:after="120"/>
              <w:rPr>
                <w:rFonts w:ascii="Sylfaen" w:hAnsi="Sylfaen" w:cs="Sylfaen"/>
                <w:sz w:val="20"/>
                <w:szCs w:val="20"/>
              </w:rPr>
            </w:pPr>
          </w:p>
        </w:tc>
        <w:tc>
          <w:tcPr>
            <w:tcW w:w="5706" w:type="dxa"/>
          </w:tcPr>
          <w:p w14:paraId="04239C3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12361-2002 «Պողպատներ լեգիրված եւ ուժեղ լեգիրված. Նիոբիումի որոշման մեթոդներ»</w:t>
            </w:r>
          </w:p>
        </w:tc>
        <w:tc>
          <w:tcPr>
            <w:tcW w:w="2115" w:type="dxa"/>
          </w:tcPr>
          <w:p w14:paraId="652CB848"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00147D6F" w14:textId="77777777" w:rsidTr="0089512A">
        <w:trPr>
          <w:jc w:val="center"/>
        </w:trPr>
        <w:tc>
          <w:tcPr>
            <w:tcW w:w="1101" w:type="dxa"/>
          </w:tcPr>
          <w:p w14:paraId="3197B1C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13</w:t>
            </w:r>
          </w:p>
        </w:tc>
        <w:tc>
          <w:tcPr>
            <w:tcW w:w="5298" w:type="dxa"/>
            <w:vMerge w:val="restart"/>
          </w:tcPr>
          <w:p w14:paraId="238BDD1C" w14:textId="77777777" w:rsidR="003B2631" w:rsidRPr="009E6A51" w:rsidRDefault="003B2631" w:rsidP="009E6A51">
            <w:pPr>
              <w:spacing w:after="120"/>
              <w:rPr>
                <w:rFonts w:ascii="Sylfaen" w:hAnsi="Sylfaen" w:cs="Sylfaen"/>
                <w:sz w:val="20"/>
                <w:szCs w:val="20"/>
              </w:rPr>
            </w:pPr>
          </w:p>
        </w:tc>
        <w:tc>
          <w:tcPr>
            <w:tcW w:w="5706" w:type="dxa"/>
          </w:tcPr>
          <w:p w14:paraId="47AE4F6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15820-82 «Պոլիստիրոլ եւ ստիրոլի համապոլիմերներ. Մնացորդային մոնոմերների եւ չպոլիմերացվող խառնուկների որոշման գազաքրոմատագրական մեթոդ»</w:t>
            </w:r>
          </w:p>
        </w:tc>
        <w:tc>
          <w:tcPr>
            <w:tcW w:w="2115" w:type="dxa"/>
          </w:tcPr>
          <w:p w14:paraId="05288F77"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C70B284" w14:textId="77777777" w:rsidTr="0089512A">
        <w:trPr>
          <w:jc w:val="center"/>
        </w:trPr>
        <w:tc>
          <w:tcPr>
            <w:tcW w:w="1101" w:type="dxa"/>
          </w:tcPr>
          <w:p w14:paraId="2D1CBD7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14</w:t>
            </w:r>
          </w:p>
        </w:tc>
        <w:tc>
          <w:tcPr>
            <w:tcW w:w="5298" w:type="dxa"/>
            <w:vMerge/>
          </w:tcPr>
          <w:p w14:paraId="429CD279" w14:textId="77777777" w:rsidR="003B2631" w:rsidRPr="009E6A51" w:rsidRDefault="003B2631" w:rsidP="009E6A51">
            <w:pPr>
              <w:spacing w:after="120"/>
              <w:rPr>
                <w:rFonts w:ascii="Sylfaen" w:hAnsi="Sylfaen" w:cs="Sylfaen"/>
                <w:sz w:val="20"/>
                <w:szCs w:val="20"/>
              </w:rPr>
            </w:pPr>
          </w:p>
        </w:tc>
        <w:tc>
          <w:tcPr>
            <w:tcW w:w="5706" w:type="dxa"/>
          </w:tcPr>
          <w:p w14:paraId="1543507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18165-2014 «Ջուր. Ալյումինի պարունակության որոշման մեթոդներ»</w:t>
            </w:r>
          </w:p>
        </w:tc>
        <w:tc>
          <w:tcPr>
            <w:tcW w:w="2115" w:type="dxa"/>
          </w:tcPr>
          <w:p w14:paraId="5271A26B"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64F265F" w14:textId="77777777" w:rsidTr="0089512A">
        <w:trPr>
          <w:jc w:val="center"/>
        </w:trPr>
        <w:tc>
          <w:tcPr>
            <w:tcW w:w="1101" w:type="dxa"/>
          </w:tcPr>
          <w:p w14:paraId="3A7D756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15</w:t>
            </w:r>
          </w:p>
        </w:tc>
        <w:tc>
          <w:tcPr>
            <w:tcW w:w="5298" w:type="dxa"/>
            <w:vMerge/>
          </w:tcPr>
          <w:p w14:paraId="7A0CD4CA" w14:textId="77777777" w:rsidR="003B2631" w:rsidRPr="009E6A51" w:rsidRDefault="003B2631" w:rsidP="009E6A51">
            <w:pPr>
              <w:spacing w:after="120"/>
              <w:rPr>
                <w:rFonts w:ascii="Sylfaen" w:hAnsi="Sylfaen" w:cs="Sylfaen"/>
                <w:sz w:val="20"/>
                <w:szCs w:val="20"/>
              </w:rPr>
            </w:pPr>
          </w:p>
        </w:tc>
        <w:tc>
          <w:tcPr>
            <w:tcW w:w="5706" w:type="dxa"/>
          </w:tcPr>
          <w:p w14:paraId="594C3F5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18293-72 «Խմելու ջուր. Կապարի, ցինկի, արծաթի պարունակության որոշման մեթոդներ»</w:t>
            </w:r>
          </w:p>
        </w:tc>
        <w:tc>
          <w:tcPr>
            <w:tcW w:w="2115" w:type="dxa"/>
          </w:tcPr>
          <w:p w14:paraId="5D260308"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3AD76B4" w14:textId="77777777" w:rsidTr="0089512A">
        <w:trPr>
          <w:jc w:val="center"/>
        </w:trPr>
        <w:tc>
          <w:tcPr>
            <w:tcW w:w="1101" w:type="dxa"/>
          </w:tcPr>
          <w:p w14:paraId="757FC38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16</w:t>
            </w:r>
          </w:p>
        </w:tc>
        <w:tc>
          <w:tcPr>
            <w:tcW w:w="5298" w:type="dxa"/>
            <w:vMerge/>
          </w:tcPr>
          <w:p w14:paraId="417D1B03" w14:textId="77777777" w:rsidR="003B2631" w:rsidRPr="009E6A51" w:rsidRDefault="003B2631" w:rsidP="009E6A51">
            <w:pPr>
              <w:spacing w:after="120"/>
              <w:rPr>
                <w:rFonts w:ascii="Sylfaen" w:hAnsi="Sylfaen" w:cs="Sylfaen"/>
                <w:sz w:val="20"/>
                <w:szCs w:val="20"/>
              </w:rPr>
            </w:pPr>
          </w:p>
        </w:tc>
        <w:tc>
          <w:tcPr>
            <w:tcW w:w="5706" w:type="dxa"/>
          </w:tcPr>
          <w:p w14:paraId="77821D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18308-72 «Խմելու ջուր. Մոլիբդենի պարունակության որոշման մեթոդ»</w:t>
            </w:r>
          </w:p>
        </w:tc>
        <w:tc>
          <w:tcPr>
            <w:tcW w:w="2115" w:type="dxa"/>
          </w:tcPr>
          <w:p w14:paraId="55AFC88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140F234" w14:textId="77777777" w:rsidTr="0089512A">
        <w:trPr>
          <w:jc w:val="center"/>
        </w:trPr>
        <w:tc>
          <w:tcPr>
            <w:tcW w:w="1101" w:type="dxa"/>
          </w:tcPr>
          <w:p w14:paraId="40AFBB0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17</w:t>
            </w:r>
          </w:p>
        </w:tc>
        <w:tc>
          <w:tcPr>
            <w:tcW w:w="5298" w:type="dxa"/>
            <w:vMerge/>
          </w:tcPr>
          <w:p w14:paraId="30A7852A" w14:textId="77777777" w:rsidR="003B2631" w:rsidRPr="009E6A51" w:rsidRDefault="003B2631" w:rsidP="009E6A51">
            <w:pPr>
              <w:spacing w:after="120"/>
              <w:rPr>
                <w:rFonts w:ascii="Sylfaen" w:hAnsi="Sylfaen" w:cs="Sylfaen"/>
                <w:sz w:val="20"/>
                <w:szCs w:val="20"/>
              </w:rPr>
            </w:pPr>
          </w:p>
        </w:tc>
        <w:tc>
          <w:tcPr>
            <w:tcW w:w="5706" w:type="dxa"/>
          </w:tcPr>
          <w:p w14:paraId="25AC72E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22648-77 «Պլաստմասսաներ. Հիգիենիկ ցուցանիշների որոշման մեթոդներ»</w:t>
            </w:r>
          </w:p>
        </w:tc>
        <w:tc>
          <w:tcPr>
            <w:tcW w:w="2115" w:type="dxa"/>
          </w:tcPr>
          <w:p w14:paraId="63BFD450"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B6588C4" w14:textId="77777777" w:rsidTr="0089512A">
        <w:trPr>
          <w:jc w:val="center"/>
        </w:trPr>
        <w:tc>
          <w:tcPr>
            <w:tcW w:w="1101" w:type="dxa"/>
          </w:tcPr>
          <w:p w14:paraId="4398995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18</w:t>
            </w:r>
          </w:p>
        </w:tc>
        <w:tc>
          <w:tcPr>
            <w:tcW w:w="5298" w:type="dxa"/>
            <w:vMerge/>
          </w:tcPr>
          <w:p w14:paraId="50409B3E" w14:textId="77777777" w:rsidR="003B2631" w:rsidRPr="009E6A51" w:rsidRDefault="003B2631" w:rsidP="009E6A51">
            <w:pPr>
              <w:spacing w:after="120"/>
              <w:rPr>
                <w:rFonts w:ascii="Sylfaen" w:hAnsi="Sylfaen" w:cs="Sylfaen"/>
                <w:sz w:val="20"/>
                <w:szCs w:val="20"/>
              </w:rPr>
            </w:pPr>
          </w:p>
        </w:tc>
        <w:tc>
          <w:tcPr>
            <w:tcW w:w="5706" w:type="dxa"/>
          </w:tcPr>
          <w:p w14:paraId="5990692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Հավելված Բ ԳՕՍՏ 23683-2021 «</w:t>
            </w:r>
            <w:r w:rsidRPr="009E6A51">
              <w:rPr>
                <w:rFonts w:ascii="Sylfaen" w:hAnsi="Sylfaen"/>
                <w:sz w:val="20"/>
                <w:szCs w:val="20"/>
                <w:shd w:val="clear" w:color="auto" w:fill="FFFFFF"/>
              </w:rPr>
              <w:t>Նավթային պինդ պարաֆիններ</w:t>
            </w:r>
            <w:r w:rsidRPr="009E6A51">
              <w:rPr>
                <w:rStyle w:val="Bodytext211pt0"/>
                <w:rFonts w:ascii="Sylfaen" w:hAnsi="Sylfaen"/>
                <w:spacing w:val="0"/>
                <w:sz w:val="20"/>
                <w:szCs w:val="20"/>
              </w:rPr>
              <w:t>. Տեխնիկական պայմաններ»</w:t>
            </w:r>
          </w:p>
        </w:tc>
        <w:tc>
          <w:tcPr>
            <w:tcW w:w="2115" w:type="dxa"/>
          </w:tcPr>
          <w:p w14:paraId="141F9A0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23683-89-ի փոխարեն</w:t>
            </w:r>
          </w:p>
        </w:tc>
      </w:tr>
      <w:tr w:rsidR="003B2631" w:rsidRPr="009E6A51" w14:paraId="798F7990" w14:textId="77777777" w:rsidTr="0089512A">
        <w:trPr>
          <w:jc w:val="center"/>
        </w:trPr>
        <w:tc>
          <w:tcPr>
            <w:tcW w:w="1101" w:type="dxa"/>
          </w:tcPr>
          <w:p w14:paraId="213C88D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19</w:t>
            </w:r>
          </w:p>
        </w:tc>
        <w:tc>
          <w:tcPr>
            <w:tcW w:w="5298" w:type="dxa"/>
            <w:vMerge/>
          </w:tcPr>
          <w:p w14:paraId="2A5A7E71" w14:textId="77777777" w:rsidR="003B2631" w:rsidRPr="009E6A51" w:rsidRDefault="003B2631" w:rsidP="009E6A51">
            <w:pPr>
              <w:spacing w:after="120"/>
              <w:rPr>
                <w:rFonts w:ascii="Sylfaen" w:hAnsi="Sylfaen" w:cs="Sylfaen"/>
                <w:sz w:val="20"/>
                <w:szCs w:val="20"/>
              </w:rPr>
            </w:pPr>
          </w:p>
        </w:tc>
        <w:tc>
          <w:tcPr>
            <w:tcW w:w="5706" w:type="dxa"/>
          </w:tcPr>
          <w:p w14:paraId="6CB182D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3.4 ԳՕՍՏ 23683-89 «</w:t>
            </w:r>
            <w:r w:rsidRPr="009E6A51">
              <w:rPr>
                <w:rFonts w:ascii="Sylfaen" w:hAnsi="Sylfaen"/>
                <w:sz w:val="20"/>
                <w:szCs w:val="20"/>
                <w:shd w:val="clear" w:color="auto" w:fill="FFFFFF"/>
              </w:rPr>
              <w:t>Նավթային պինդ պարաֆիններ</w:t>
            </w:r>
            <w:r w:rsidRPr="009E6A51">
              <w:rPr>
                <w:rStyle w:val="Bodytext211pt0"/>
                <w:rFonts w:ascii="Sylfaen" w:hAnsi="Sylfaen"/>
                <w:spacing w:val="0"/>
                <w:sz w:val="20"/>
                <w:szCs w:val="20"/>
              </w:rPr>
              <w:t>. Տեխնիկական պայմաններ»</w:t>
            </w:r>
          </w:p>
        </w:tc>
        <w:tc>
          <w:tcPr>
            <w:tcW w:w="2115" w:type="dxa"/>
          </w:tcPr>
          <w:p w14:paraId="70F4C75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5B3956CB" w14:textId="77777777" w:rsidTr="0089512A">
        <w:trPr>
          <w:jc w:val="center"/>
        </w:trPr>
        <w:tc>
          <w:tcPr>
            <w:tcW w:w="1101" w:type="dxa"/>
          </w:tcPr>
          <w:p w14:paraId="1037955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20</w:t>
            </w:r>
          </w:p>
        </w:tc>
        <w:tc>
          <w:tcPr>
            <w:tcW w:w="5298" w:type="dxa"/>
            <w:vMerge/>
          </w:tcPr>
          <w:p w14:paraId="3F698A44" w14:textId="77777777" w:rsidR="003B2631" w:rsidRPr="009E6A51" w:rsidRDefault="003B2631" w:rsidP="009E6A51">
            <w:pPr>
              <w:spacing w:after="120"/>
              <w:rPr>
                <w:rFonts w:ascii="Sylfaen" w:hAnsi="Sylfaen" w:cs="Sylfaen"/>
                <w:sz w:val="20"/>
                <w:szCs w:val="20"/>
              </w:rPr>
            </w:pPr>
          </w:p>
        </w:tc>
        <w:tc>
          <w:tcPr>
            <w:tcW w:w="5706" w:type="dxa"/>
          </w:tcPr>
          <w:p w14:paraId="4EEA34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25737-91(ԻՍՕ 6401-85) «Պլաստմասսաներ. Վինիլքլորիդի հոմոպոլիմերներ եւ համապոլիմերներ. Վինիլքլորիդի մնացորդային մոնոմերի որոշում.</w:t>
            </w:r>
          </w:p>
          <w:p w14:paraId="09DDF5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Գազաքրոմատագրական մեթոդ»</w:t>
            </w:r>
          </w:p>
        </w:tc>
        <w:tc>
          <w:tcPr>
            <w:tcW w:w="2115" w:type="dxa"/>
          </w:tcPr>
          <w:p w14:paraId="2310EBF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2DFB96D" w14:textId="77777777" w:rsidTr="0089512A">
        <w:trPr>
          <w:jc w:val="center"/>
        </w:trPr>
        <w:tc>
          <w:tcPr>
            <w:tcW w:w="1101" w:type="dxa"/>
          </w:tcPr>
          <w:p w14:paraId="41C3917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21</w:t>
            </w:r>
          </w:p>
        </w:tc>
        <w:tc>
          <w:tcPr>
            <w:tcW w:w="5298" w:type="dxa"/>
            <w:vMerge/>
          </w:tcPr>
          <w:p w14:paraId="06AFAB3E" w14:textId="77777777" w:rsidR="003B2631" w:rsidRPr="009E6A51" w:rsidRDefault="003B2631" w:rsidP="009E6A51">
            <w:pPr>
              <w:spacing w:after="120"/>
              <w:rPr>
                <w:rFonts w:ascii="Sylfaen" w:hAnsi="Sylfaen" w:cs="Sylfaen"/>
                <w:sz w:val="20"/>
                <w:szCs w:val="20"/>
              </w:rPr>
            </w:pPr>
          </w:p>
        </w:tc>
        <w:tc>
          <w:tcPr>
            <w:tcW w:w="5706" w:type="dxa"/>
          </w:tcPr>
          <w:p w14:paraId="1C49216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26929-94 «Հումք եւ սննդամթերք. Փորձանմուշների նախապատրաստում. Հանքայնացում՝ թունավոր տարրերի պարունակության որոշման համար»</w:t>
            </w:r>
          </w:p>
        </w:tc>
        <w:tc>
          <w:tcPr>
            <w:tcW w:w="2115" w:type="dxa"/>
          </w:tcPr>
          <w:p w14:paraId="3C93F30B"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087F68DF" w14:textId="77777777" w:rsidTr="0089512A">
        <w:trPr>
          <w:jc w:val="center"/>
        </w:trPr>
        <w:tc>
          <w:tcPr>
            <w:tcW w:w="1101" w:type="dxa"/>
          </w:tcPr>
          <w:p w14:paraId="2BD9489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22</w:t>
            </w:r>
          </w:p>
        </w:tc>
        <w:tc>
          <w:tcPr>
            <w:tcW w:w="5298" w:type="dxa"/>
            <w:vMerge/>
          </w:tcPr>
          <w:p w14:paraId="49C19E78" w14:textId="77777777" w:rsidR="003B2631" w:rsidRPr="009E6A51" w:rsidRDefault="003B2631" w:rsidP="009E6A51">
            <w:pPr>
              <w:spacing w:after="120"/>
              <w:rPr>
                <w:rFonts w:ascii="Sylfaen" w:hAnsi="Sylfaen" w:cs="Sylfaen"/>
                <w:sz w:val="20"/>
                <w:szCs w:val="20"/>
              </w:rPr>
            </w:pPr>
          </w:p>
        </w:tc>
        <w:tc>
          <w:tcPr>
            <w:tcW w:w="5706" w:type="dxa"/>
          </w:tcPr>
          <w:p w14:paraId="23E9397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30178-96 «Հումք եւ սննդամթերք. Թունավոր տարրերի որոշման ատոմային աբսորբցիոն մեթոդ»</w:t>
            </w:r>
          </w:p>
        </w:tc>
        <w:tc>
          <w:tcPr>
            <w:tcW w:w="2115" w:type="dxa"/>
          </w:tcPr>
          <w:p w14:paraId="454F265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2451BE83" w14:textId="77777777" w:rsidTr="0089512A">
        <w:trPr>
          <w:jc w:val="center"/>
        </w:trPr>
        <w:tc>
          <w:tcPr>
            <w:tcW w:w="1101" w:type="dxa"/>
          </w:tcPr>
          <w:p w14:paraId="1AE6F78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23</w:t>
            </w:r>
          </w:p>
        </w:tc>
        <w:tc>
          <w:tcPr>
            <w:tcW w:w="5298" w:type="dxa"/>
            <w:vMerge/>
          </w:tcPr>
          <w:p w14:paraId="29B19DBA" w14:textId="77777777" w:rsidR="003B2631" w:rsidRPr="009E6A51" w:rsidRDefault="003B2631" w:rsidP="009E6A51">
            <w:pPr>
              <w:spacing w:after="120"/>
              <w:rPr>
                <w:rFonts w:ascii="Sylfaen" w:hAnsi="Sylfaen" w:cs="Sylfaen"/>
                <w:sz w:val="20"/>
                <w:szCs w:val="20"/>
              </w:rPr>
            </w:pPr>
          </w:p>
        </w:tc>
        <w:tc>
          <w:tcPr>
            <w:tcW w:w="5706" w:type="dxa"/>
          </w:tcPr>
          <w:p w14:paraId="1DFCB33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31866-2012 «Խմելու ջուր. Ինվերսիոն վոլտամպերաչափական մեթոդով տարրերի պարունակության որոշում»</w:t>
            </w:r>
          </w:p>
        </w:tc>
        <w:tc>
          <w:tcPr>
            <w:tcW w:w="2115" w:type="dxa"/>
          </w:tcPr>
          <w:p w14:paraId="0273821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286FFC5" w14:textId="77777777" w:rsidTr="0089512A">
        <w:trPr>
          <w:jc w:val="center"/>
        </w:trPr>
        <w:tc>
          <w:tcPr>
            <w:tcW w:w="1101" w:type="dxa"/>
          </w:tcPr>
          <w:p w14:paraId="6F06767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24</w:t>
            </w:r>
          </w:p>
        </w:tc>
        <w:tc>
          <w:tcPr>
            <w:tcW w:w="5298" w:type="dxa"/>
            <w:vMerge w:val="restart"/>
          </w:tcPr>
          <w:p w14:paraId="65FC9484" w14:textId="77777777" w:rsidR="003B2631" w:rsidRPr="009E6A51" w:rsidRDefault="003B2631" w:rsidP="009E6A51">
            <w:pPr>
              <w:spacing w:after="120"/>
              <w:rPr>
                <w:rFonts w:ascii="Sylfaen" w:hAnsi="Sylfaen" w:cs="Sylfaen"/>
                <w:sz w:val="20"/>
                <w:szCs w:val="20"/>
              </w:rPr>
            </w:pPr>
          </w:p>
        </w:tc>
        <w:tc>
          <w:tcPr>
            <w:tcW w:w="5706" w:type="dxa"/>
          </w:tcPr>
          <w:p w14:paraId="25DA76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31870-2012 «Խմելու ջուր. Ատոմային սպեկտրաչափական մեթոդներով տարրերի պարունակության որոշում»</w:t>
            </w:r>
          </w:p>
        </w:tc>
        <w:tc>
          <w:tcPr>
            <w:tcW w:w="2115" w:type="dxa"/>
          </w:tcPr>
          <w:p w14:paraId="4903D173"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286A34B" w14:textId="77777777" w:rsidTr="0089512A">
        <w:trPr>
          <w:jc w:val="center"/>
        </w:trPr>
        <w:tc>
          <w:tcPr>
            <w:tcW w:w="1101" w:type="dxa"/>
          </w:tcPr>
          <w:p w14:paraId="000EFDF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25</w:t>
            </w:r>
          </w:p>
        </w:tc>
        <w:tc>
          <w:tcPr>
            <w:tcW w:w="5298" w:type="dxa"/>
            <w:vMerge/>
          </w:tcPr>
          <w:p w14:paraId="5A328915" w14:textId="77777777" w:rsidR="003B2631" w:rsidRPr="009E6A51" w:rsidRDefault="003B2631" w:rsidP="009E6A51">
            <w:pPr>
              <w:spacing w:after="120"/>
              <w:rPr>
                <w:rFonts w:ascii="Sylfaen" w:hAnsi="Sylfaen" w:cs="Sylfaen"/>
                <w:sz w:val="20"/>
                <w:szCs w:val="20"/>
              </w:rPr>
            </w:pPr>
          </w:p>
        </w:tc>
        <w:tc>
          <w:tcPr>
            <w:tcW w:w="5706" w:type="dxa"/>
          </w:tcPr>
          <w:p w14:paraId="5FC1D0F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31949-2012 «Խմելու ջուր. Բորի պարունակության որոշման մեթոդ»</w:t>
            </w:r>
          </w:p>
        </w:tc>
        <w:tc>
          <w:tcPr>
            <w:tcW w:w="2115" w:type="dxa"/>
          </w:tcPr>
          <w:p w14:paraId="297B194F"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FBD0DB8" w14:textId="77777777" w:rsidTr="0089512A">
        <w:trPr>
          <w:jc w:val="center"/>
        </w:trPr>
        <w:tc>
          <w:tcPr>
            <w:tcW w:w="1101" w:type="dxa"/>
          </w:tcPr>
          <w:p w14:paraId="32336BE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26</w:t>
            </w:r>
          </w:p>
        </w:tc>
        <w:tc>
          <w:tcPr>
            <w:tcW w:w="5298" w:type="dxa"/>
            <w:vMerge/>
          </w:tcPr>
          <w:p w14:paraId="79BF8044" w14:textId="77777777" w:rsidR="003B2631" w:rsidRPr="009E6A51" w:rsidRDefault="003B2631" w:rsidP="009E6A51">
            <w:pPr>
              <w:spacing w:after="120"/>
              <w:rPr>
                <w:rFonts w:ascii="Sylfaen" w:hAnsi="Sylfaen" w:cs="Sylfaen"/>
                <w:sz w:val="20"/>
                <w:szCs w:val="20"/>
              </w:rPr>
            </w:pPr>
          </w:p>
        </w:tc>
        <w:tc>
          <w:tcPr>
            <w:tcW w:w="5706" w:type="dxa"/>
          </w:tcPr>
          <w:p w14:paraId="42A89A8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31956-2012 «Ջուր. Քրոմի (VI) եւ ընդհանուր քրոմի պարունակության որոշման մեթոդներ»</w:t>
            </w:r>
          </w:p>
        </w:tc>
        <w:tc>
          <w:tcPr>
            <w:tcW w:w="2115" w:type="dxa"/>
          </w:tcPr>
          <w:p w14:paraId="593C0C9F"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45BA0A2" w14:textId="77777777" w:rsidTr="0089512A">
        <w:trPr>
          <w:jc w:val="center"/>
        </w:trPr>
        <w:tc>
          <w:tcPr>
            <w:tcW w:w="1101" w:type="dxa"/>
          </w:tcPr>
          <w:p w14:paraId="42C4438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27</w:t>
            </w:r>
          </w:p>
        </w:tc>
        <w:tc>
          <w:tcPr>
            <w:tcW w:w="5298" w:type="dxa"/>
            <w:vMerge/>
          </w:tcPr>
          <w:p w14:paraId="7E5E88D9" w14:textId="77777777" w:rsidR="003B2631" w:rsidRPr="009E6A51" w:rsidRDefault="003B2631" w:rsidP="009E6A51">
            <w:pPr>
              <w:spacing w:after="120"/>
              <w:rPr>
                <w:rFonts w:ascii="Sylfaen" w:hAnsi="Sylfaen" w:cs="Sylfaen"/>
                <w:sz w:val="20"/>
                <w:szCs w:val="20"/>
              </w:rPr>
            </w:pPr>
          </w:p>
        </w:tc>
        <w:tc>
          <w:tcPr>
            <w:tcW w:w="5706" w:type="dxa"/>
          </w:tcPr>
          <w:p w14:paraId="0BB4D6A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33446-2015 «Փաթեթվածք. Ջրում եւ մոդելային միջավայրերում ֆորմալդեհիդի կոնցենտրացիայի որոշում»</w:t>
            </w:r>
          </w:p>
        </w:tc>
        <w:tc>
          <w:tcPr>
            <w:tcW w:w="2115" w:type="dxa"/>
          </w:tcPr>
          <w:p w14:paraId="339ACA9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F1E6E22" w14:textId="77777777" w:rsidTr="0089512A">
        <w:trPr>
          <w:jc w:val="center"/>
        </w:trPr>
        <w:tc>
          <w:tcPr>
            <w:tcW w:w="1101" w:type="dxa"/>
          </w:tcPr>
          <w:p w14:paraId="5A2E382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28</w:t>
            </w:r>
          </w:p>
        </w:tc>
        <w:tc>
          <w:tcPr>
            <w:tcW w:w="5298" w:type="dxa"/>
            <w:vMerge/>
          </w:tcPr>
          <w:p w14:paraId="3A2CE6B7" w14:textId="77777777" w:rsidR="003B2631" w:rsidRPr="009E6A51" w:rsidRDefault="003B2631" w:rsidP="009E6A51">
            <w:pPr>
              <w:spacing w:after="120"/>
              <w:rPr>
                <w:rFonts w:ascii="Sylfaen" w:hAnsi="Sylfaen" w:cs="Sylfaen"/>
                <w:sz w:val="20"/>
                <w:szCs w:val="20"/>
              </w:rPr>
            </w:pPr>
          </w:p>
        </w:tc>
        <w:tc>
          <w:tcPr>
            <w:tcW w:w="5706" w:type="dxa"/>
          </w:tcPr>
          <w:p w14:paraId="679BDD4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33447-2015 «Փաթեթվածք. Օդային միջավայրում ֆորմալդեհիդի կոնցենտրացիայի որոշում»</w:t>
            </w:r>
          </w:p>
        </w:tc>
        <w:tc>
          <w:tcPr>
            <w:tcW w:w="2115" w:type="dxa"/>
          </w:tcPr>
          <w:p w14:paraId="61860FF1"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8DD5ECB" w14:textId="77777777" w:rsidTr="0089512A">
        <w:trPr>
          <w:jc w:val="center"/>
        </w:trPr>
        <w:tc>
          <w:tcPr>
            <w:tcW w:w="1101" w:type="dxa"/>
          </w:tcPr>
          <w:p w14:paraId="7D740988"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29</w:t>
            </w:r>
          </w:p>
        </w:tc>
        <w:tc>
          <w:tcPr>
            <w:tcW w:w="5298" w:type="dxa"/>
            <w:vMerge/>
          </w:tcPr>
          <w:p w14:paraId="679E97EC" w14:textId="77777777" w:rsidR="003B2631" w:rsidRPr="009E6A51" w:rsidRDefault="003B2631" w:rsidP="009E6A51">
            <w:pPr>
              <w:spacing w:after="120"/>
              <w:rPr>
                <w:rFonts w:ascii="Sylfaen" w:hAnsi="Sylfaen" w:cs="Sylfaen"/>
                <w:sz w:val="20"/>
                <w:szCs w:val="20"/>
              </w:rPr>
            </w:pPr>
          </w:p>
        </w:tc>
        <w:tc>
          <w:tcPr>
            <w:tcW w:w="5706" w:type="dxa"/>
          </w:tcPr>
          <w:p w14:paraId="4A3719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33448-2015 «Փաթեթվածք. Մոդելային միջավայրերում գազային քրոմատագրման մեթոդով ացետալդեհիդի եւ ացետոնի պարունակության որոշում»</w:t>
            </w:r>
          </w:p>
        </w:tc>
        <w:tc>
          <w:tcPr>
            <w:tcW w:w="2115" w:type="dxa"/>
          </w:tcPr>
          <w:p w14:paraId="3EE456A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990E915" w14:textId="77777777" w:rsidTr="0089512A">
        <w:trPr>
          <w:jc w:val="center"/>
        </w:trPr>
        <w:tc>
          <w:tcPr>
            <w:tcW w:w="1101" w:type="dxa"/>
          </w:tcPr>
          <w:p w14:paraId="3F8A83F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30</w:t>
            </w:r>
          </w:p>
        </w:tc>
        <w:tc>
          <w:tcPr>
            <w:tcW w:w="5298" w:type="dxa"/>
            <w:vMerge/>
          </w:tcPr>
          <w:p w14:paraId="3FF46122" w14:textId="77777777" w:rsidR="003B2631" w:rsidRPr="009E6A51" w:rsidRDefault="003B2631" w:rsidP="009E6A51">
            <w:pPr>
              <w:spacing w:after="120"/>
              <w:rPr>
                <w:rFonts w:ascii="Sylfaen" w:hAnsi="Sylfaen" w:cs="Sylfaen"/>
                <w:sz w:val="20"/>
                <w:szCs w:val="20"/>
              </w:rPr>
            </w:pPr>
          </w:p>
        </w:tc>
        <w:tc>
          <w:tcPr>
            <w:tcW w:w="5706" w:type="dxa"/>
          </w:tcPr>
          <w:p w14:paraId="1D3F321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33449-2015 «Փաթեթվածք. Մոդելային միջավայրերում գազային քրոմատագրման մեթոդով դիմեթիլտերեֆտալատի պարունակության որոշում»</w:t>
            </w:r>
          </w:p>
        </w:tc>
        <w:tc>
          <w:tcPr>
            <w:tcW w:w="2115" w:type="dxa"/>
          </w:tcPr>
          <w:p w14:paraId="1C72576E"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D1F5734" w14:textId="77777777" w:rsidTr="0089512A">
        <w:trPr>
          <w:jc w:val="center"/>
        </w:trPr>
        <w:tc>
          <w:tcPr>
            <w:tcW w:w="1101" w:type="dxa"/>
          </w:tcPr>
          <w:p w14:paraId="774AA77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31</w:t>
            </w:r>
          </w:p>
        </w:tc>
        <w:tc>
          <w:tcPr>
            <w:tcW w:w="5298" w:type="dxa"/>
            <w:vMerge/>
          </w:tcPr>
          <w:p w14:paraId="06075C19" w14:textId="77777777" w:rsidR="003B2631" w:rsidRPr="009E6A51" w:rsidRDefault="003B2631" w:rsidP="009E6A51">
            <w:pPr>
              <w:spacing w:after="120"/>
              <w:rPr>
                <w:rFonts w:ascii="Sylfaen" w:hAnsi="Sylfaen" w:cs="Sylfaen"/>
                <w:sz w:val="20"/>
                <w:szCs w:val="20"/>
              </w:rPr>
            </w:pPr>
          </w:p>
        </w:tc>
        <w:tc>
          <w:tcPr>
            <w:tcW w:w="5706" w:type="dxa"/>
          </w:tcPr>
          <w:p w14:paraId="6364D2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33450-2015 «Փաթեթվածք. Օդային միջավայրում գազային քրոմատագրման մեթոդով դիմեթիլտերեֆտալատի պարունակության որոշում»</w:t>
            </w:r>
          </w:p>
        </w:tc>
        <w:tc>
          <w:tcPr>
            <w:tcW w:w="2115" w:type="dxa"/>
          </w:tcPr>
          <w:p w14:paraId="2DFA79C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2D73036" w14:textId="77777777" w:rsidTr="0089512A">
        <w:trPr>
          <w:jc w:val="center"/>
        </w:trPr>
        <w:tc>
          <w:tcPr>
            <w:tcW w:w="1101" w:type="dxa"/>
          </w:tcPr>
          <w:p w14:paraId="36616CC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32</w:t>
            </w:r>
          </w:p>
        </w:tc>
        <w:tc>
          <w:tcPr>
            <w:tcW w:w="5298" w:type="dxa"/>
            <w:vMerge/>
          </w:tcPr>
          <w:p w14:paraId="52964CE1" w14:textId="77777777" w:rsidR="003B2631" w:rsidRPr="009E6A51" w:rsidRDefault="003B2631" w:rsidP="009E6A51">
            <w:pPr>
              <w:spacing w:after="120"/>
              <w:rPr>
                <w:rFonts w:ascii="Sylfaen" w:hAnsi="Sylfaen" w:cs="Sylfaen"/>
                <w:sz w:val="20"/>
                <w:szCs w:val="20"/>
              </w:rPr>
            </w:pPr>
          </w:p>
        </w:tc>
        <w:tc>
          <w:tcPr>
            <w:tcW w:w="5706" w:type="dxa"/>
          </w:tcPr>
          <w:p w14:paraId="6B103DF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2115" w:type="dxa"/>
          </w:tcPr>
          <w:p w14:paraId="6926DC1D"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1D23D314" w14:textId="77777777" w:rsidTr="0089512A">
        <w:trPr>
          <w:jc w:val="center"/>
        </w:trPr>
        <w:tc>
          <w:tcPr>
            <w:tcW w:w="1101" w:type="dxa"/>
          </w:tcPr>
          <w:p w14:paraId="64613BC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33</w:t>
            </w:r>
          </w:p>
        </w:tc>
        <w:tc>
          <w:tcPr>
            <w:tcW w:w="5298" w:type="dxa"/>
            <w:vMerge/>
          </w:tcPr>
          <w:p w14:paraId="013EB83B" w14:textId="77777777" w:rsidR="003B2631" w:rsidRPr="009E6A51" w:rsidRDefault="003B2631" w:rsidP="009E6A51">
            <w:pPr>
              <w:spacing w:after="120"/>
              <w:rPr>
                <w:rFonts w:ascii="Sylfaen" w:hAnsi="Sylfaen" w:cs="Sylfaen"/>
                <w:sz w:val="20"/>
                <w:szCs w:val="20"/>
              </w:rPr>
            </w:pPr>
          </w:p>
        </w:tc>
        <w:tc>
          <w:tcPr>
            <w:tcW w:w="5706" w:type="dxa"/>
          </w:tcPr>
          <w:p w14:paraId="5E2E63B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34030.1-2016 «Փաթեթվածք. Փաթեթվածքի նյութի մեջ ծանր մետաղների եւ այլ վտանգավոր նյութերի պարունակության եւ շրջակա միջավայր դրանց անջատման որոշման եւ վերահսկման մասով պահանջներ. Մաս 1. Փաթեթվածքի նյութի մեջ չորս ծանր մետաղների պարունակության որոշման եւ վերահսկման մասով պահանջներ»</w:t>
            </w:r>
          </w:p>
        </w:tc>
        <w:tc>
          <w:tcPr>
            <w:tcW w:w="2115" w:type="dxa"/>
          </w:tcPr>
          <w:p w14:paraId="34B4F4E5" w14:textId="77777777" w:rsidR="003B2631" w:rsidRPr="009E6A51" w:rsidRDefault="003B2631" w:rsidP="009E6A51">
            <w:pPr>
              <w:pStyle w:val="Bodytext20"/>
              <w:shd w:val="clear" w:color="auto" w:fill="auto"/>
              <w:spacing w:before="0" w:after="120" w:line="240" w:lineRule="auto"/>
              <w:ind w:left="180"/>
              <w:jc w:val="center"/>
              <w:rPr>
                <w:rFonts w:ascii="Sylfaen" w:hAnsi="Sylfaen" w:cs="Sylfaen"/>
                <w:sz w:val="20"/>
                <w:szCs w:val="20"/>
              </w:rPr>
            </w:pPr>
            <w:r w:rsidRPr="009E6A51">
              <w:rPr>
                <w:rStyle w:val="Bodytext211pt0"/>
                <w:rFonts w:ascii="Sylfaen" w:hAnsi="Sylfaen"/>
                <w:spacing w:val="0"/>
                <w:sz w:val="20"/>
                <w:szCs w:val="20"/>
              </w:rPr>
              <w:t>ՍՏ ՂՀ 1788-1–2008-ի փոխարեն</w:t>
            </w:r>
          </w:p>
        </w:tc>
      </w:tr>
      <w:tr w:rsidR="003B2631" w:rsidRPr="009E6A51" w14:paraId="2C00B8AF" w14:textId="77777777" w:rsidTr="0089512A">
        <w:trPr>
          <w:jc w:val="center"/>
        </w:trPr>
        <w:tc>
          <w:tcPr>
            <w:tcW w:w="1101" w:type="dxa"/>
          </w:tcPr>
          <w:p w14:paraId="0265709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34</w:t>
            </w:r>
          </w:p>
        </w:tc>
        <w:tc>
          <w:tcPr>
            <w:tcW w:w="5298" w:type="dxa"/>
            <w:vMerge w:val="restart"/>
          </w:tcPr>
          <w:p w14:paraId="089D5841" w14:textId="77777777" w:rsidR="003B2631" w:rsidRPr="009E6A51" w:rsidRDefault="003B2631" w:rsidP="009E6A51">
            <w:pPr>
              <w:spacing w:after="120"/>
              <w:rPr>
                <w:rFonts w:ascii="Sylfaen" w:hAnsi="Sylfaen" w:cs="Sylfaen"/>
                <w:sz w:val="20"/>
                <w:szCs w:val="20"/>
              </w:rPr>
            </w:pPr>
          </w:p>
        </w:tc>
        <w:tc>
          <w:tcPr>
            <w:tcW w:w="5706" w:type="dxa"/>
          </w:tcPr>
          <w:p w14:paraId="174F71B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34030.2-2016 «Փաթեթվածք. Փաթեթվածքի նյութի մեջ ծանր մետաղների եւ այլ վտանգավոր նյութերի պարունակության եւ շրջակա միջավայր դրանց անջատման որոշման եւ վերահսկման մասով պահանջներ. Մաս 2. Փաթեթվածքի նյութի մեջ վնասակար նյութերի պարունակության եւ շրջակա </w:t>
            </w:r>
            <w:r w:rsidRPr="009E6A51">
              <w:rPr>
                <w:rStyle w:val="Bodytext211pt0"/>
                <w:rFonts w:ascii="Sylfaen" w:hAnsi="Sylfaen"/>
                <w:spacing w:val="0"/>
                <w:sz w:val="20"/>
                <w:szCs w:val="20"/>
              </w:rPr>
              <w:lastRenderedPageBreak/>
              <w:t>միջավայր դրանց անջատման որոշման եւ վերահսկման մասով պահանջներ»</w:t>
            </w:r>
          </w:p>
        </w:tc>
        <w:tc>
          <w:tcPr>
            <w:tcW w:w="2115" w:type="dxa"/>
          </w:tcPr>
          <w:p w14:paraId="5DCA112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ՍՏ ՂՀ 1788-2–2008-ի փոխարեն</w:t>
            </w:r>
          </w:p>
        </w:tc>
      </w:tr>
      <w:tr w:rsidR="003B2631" w:rsidRPr="009E6A51" w14:paraId="27A8C787" w14:textId="77777777" w:rsidTr="0089512A">
        <w:trPr>
          <w:jc w:val="center"/>
        </w:trPr>
        <w:tc>
          <w:tcPr>
            <w:tcW w:w="1101" w:type="dxa"/>
          </w:tcPr>
          <w:p w14:paraId="32B9D38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35</w:t>
            </w:r>
          </w:p>
        </w:tc>
        <w:tc>
          <w:tcPr>
            <w:tcW w:w="5298" w:type="dxa"/>
            <w:vMerge/>
          </w:tcPr>
          <w:p w14:paraId="1DF41C70" w14:textId="77777777" w:rsidR="003B2631" w:rsidRPr="009E6A51" w:rsidRDefault="003B2631" w:rsidP="009E6A51">
            <w:pPr>
              <w:spacing w:after="120"/>
              <w:rPr>
                <w:rFonts w:ascii="Sylfaen" w:hAnsi="Sylfaen" w:cs="Sylfaen"/>
                <w:sz w:val="20"/>
                <w:szCs w:val="20"/>
              </w:rPr>
            </w:pPr>
          </w:p>
        </w:tc>
        <w:tc>
          <w:tcPr>
            <w:tcW w:w="5706" w:type="dxa"/>
          </w:tcPr>
          <w:p w14:paraId="38F3B1F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34166-2017 «Փաթեթվածք. Օդային միջավայրում բենզ(ա)պիրենի պարունակության որոշում»</w:t>
            </w:r>
          </w:p>
        </w:tc>
        <w:tc>
          <w:tcPr>
            <w:tcW w:w="2115" w:type="dxa"/>
          </w:tcPr>
          <w:p w14:paraId="77FFB3F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ED76BC6" w14:textId="77777777" w:rsidTr="0089512A">
        <w:trPr>
          <w:jc w:val="center"/>
        </w:trPr>
        <w:tc>
          <w:tcPr>
            <w:tcW w:w="1101" w:type="dxa"/>
          </w:tcPr>
          <w:p w14:paraId="10FB5EF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36</w:t>
            </w:r>
          </w:p>
        </w:tc>
        <w:tc>
          <w:tcPr>
            <w:tcW w:w="5298" w:type="dxa"/>
            <w:vMerge/>
          </w:tcPr>
          <w:p w14:paraId="1677B454" w14:textId="77777777" w:rsidR="003B2631" w:rsidRPr="009E6A51" w:rsidRDefault="003B2631" w:rsidP="009E6A51">
            <w:pPr>
              <w:spacing w:after="120"/>
              <w:rPr>
                <w:rFonts w:ascii="Sylfaen" w:hAnsi="Sylfaen" w:cs="Sylfaen"/>
                <w:sz w:val="20"/>
                <w:szCs w:val="20"/>
              </w:rPr>
            </w:pPr>
          </w:p>
        </w:tc>
        <w:tc>
          <w:tcPr>
            <w:tcW w:w="5706" w:type="dxa"/>
          </w:tcPr>
          <w:p w14:paraId="094DB8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34167-2017 «Փաթեթվածք. Ջրային միջավայրում հեղուկային քրոմատագրման մեթոդով բենզ(ա)պիրենի պարունակության որոշում»</w:t>
            </w:r>
          </w:p>
        </w:tc>
        <w:tc>
          <w:tcPr>
            <w:tcW w:w="2115" w:type="dxa"/>
          </w:tcPr>
          <w:p w14:paraId="05B0E896"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6C4B60CD" w14:textId="77777777" w:rsidTr="0089512A">
        <w:trPr>
          <w:jc w:val="center"/>
        </w:trPr>
        <w:tc>
          <w:tcPr>
            <w:tcW w:w="1101" w:type="dxa"/>
          </w:tcPr>
          <w:p w14:paraId="594E8E5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37</w:t>
            </w:r>
          </w:p>
        </w:tc>
        <w:tc>
          <w:tcPr>
            <w:tcW w:w="5298" w:type="dxa"/>
            <w:vMerge/>
          </w:tcPr>
          <w:p w14:paraId="35B8039D" w14:textId="77777777" w:rsidR="003B2631" w:rsidRPr="009E6A51" w:rsidRDefault="003B2631" w:rsidP="009E6A51">
            <w:pPr>
              <w:spacing w:after="120"/>
              <w:rPr>
                <w:rFonts w:ascii="Sylfaen" w:hAnsi="Sylfaen" w:cs="Sylfaen"/>
                <w:sz w:val="20"/>
                <w:szCs w:val="20"/>
              </w:rPr>
            </w:pPr>
          </w:p>
        </w:tc>
        <w:tc>
          <w:tcPr>
            <w:tcW w:w="5706" w:type="dxa"/>
          </w:tcPr>
          <w:p w14:paraId="6F6F6D9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34168-2017 «Փաթեթվածք. Թթվային թվի փոփոխության որոշում»</w:t>
            </w:r>
          </w:p>
        </w:tc>
        <w:tc>
          <w:tcPr>
            <w:tcW w:w="2115" w:type="dxa"/>
          </w:tcPr>
          <w:p w14:paraId="20CCCFC4"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115DB39" w14:textId="77777777" w:rsidTr="0089512A">
        <w:trPr>
          <w:jc w:val="center"/>
        </w:trPr>
        <w:tc>
          <w:tcPr>
            <w:tcW w:w="1101" w:type="dxa"/>
          </w:tcPr>
          <w:p w14:paraId="22CD871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38</w:t>
            </w:r>
          </w:p>
        </w:tc>
        <w:tc>
          <w:tcPr>
            <w:tcW w:w="5298" w:type="dxa"/>
            <w:vMerge/>
          </w:tcPr>
          <w:p w14:paraId="41C374E9" w14:textId="77777777" w:rsidR="003B2631" w:rsidRPr="009E6A51" w:rsidRDefault="003B2631" w:rsidP="009E6A51">
            <w:pPr>
              <w:spacing w:after="120"/>
              <w:rPr>
                <w:rFonts w:ascii="Sylfaen" w:hAnsi="Sylfaen" w:cs="Sylfaen"/>
                <w:sz w:val="20"/>
                <w:szCs w:val="20"/>
              </w:rPr>
            </w:pPr>
          </w:p>
        </w:tc>
        <w:tc>
          <w:tcPr>
            <w:tcW w:w="5706" w:type="dxa"/>
          </w:tcPr>
          <w:p w14:paraId="0268F16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34169-2017 «Փաթեթվածք. Ջրային եւ մոդելային միջավայրերում հեղուկային քրոմատագրման մեթոդով е-կապրոլակտամի պարունակության որոշում»</w:t>
            </w:r>
          </w:p>
        </w:tc>
        <w:tc>
          <w:tcPr>
            <w:tcW w:w="2115" w:type="dxa"/>
          </w:tcPr>
          <w:p w14:paraId="0F01BF55"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D752BB5" w14:textId="77777777" w:rsidTr="0089512A">
        <w:trPr>
          <w:jc w:val="center"/>
        </w:trPr>
        <w:tc>
          <w:tcPr>
            <w:tcW w:w="1101" w:type="dxa"/>
          </w:tcPr>
          <w:p w14:paraId="4E88052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39</w:t>
            </w:r>
          </w:p>
        </w:tc>
        <w:tc>
          <w:tcPr>
            <w:tcW w:w="5298" w:type="dxa"/>
            <w:vMerge/>
          </w:tcPr>
          <w:p w14:paraId="533A9524" w14:textId="77777777" w:rsidR="003B2631" w:rsidRPr="009E6A51" w:rsidRDefault="003B2631" w:rsidP="009E6A51">
            <w:pPr>
              <w:spacing w:after="120"/>
              <w:rPr>
                <w:rFonts w:ascii="Sylfaen" w:hAnsi="Sylfaen" w:cs="Sylfaen"/>
                <w:sz w:val="20"/>
                <w:szCs w:val="20"/>
              </w:rPr>
            </w:pPr>
          </w:p>
        </w:tc>
        <w:tc>
          <w:tcPr>
            <w:tcW w:w="5706" w:type="dxa"/>
          </w:tcPr>
          <w:p w14:paraId="0978561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34170-2017 «Փաթեթվածք. Օդային միջավայրում գազային քրոմատագրման մեթոդով դիօկտիլֆտալատի, դիբութիլֆտալատի պարունակության որոշում»</w:t>
            </w:r>
          </w:p>
        </w:tc>
        <w:tc>
          <w:tcPr>
            <w:tcW w:w="2115" w:type="dxa"/>
          </w:tcPr>
          <w:p w14:paraId="688BFCFC"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5E413C1" w14:textId="77777777" w:rsidTr="0089512A">
        <w:trPr>
          <w:jc w:val="center"/>
        </w:trPr>
        <w:tc>
          <w:tcPr>
            <w:tcW w:w="1101" w:type="dxa"/>
          </w:tcPr>
          <w:p w14:paraId="731AA8A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40</w:t>
            </w:r>
          </w:p>
        </w:tc>
        <w:tc>
          <w:tcPr>
            <w:tcW w:w="5298" w:type="dxa"/>
            <w:vMerge/>
          </w:tcPr>
          <w:p w14:paraId="60C3F537" w14:textId="77777777" w:rsidR="003B2631" w:rsidRPr="009E6A51" w:rsidRDefault="003B2631" w:rsidP="009E6A51">
            <w:pPr>
              <w:spacing w:after="120"/>
              <w:rPr>
                <w:rFonts w:ascii="Sylfaen" w:hAnsi="Sylfaen" w:cs="Sylfaen"/>
                <w:sz w:val="20"/>
                <w:szCs w:val="20"/>
              </w:rPr>
            </w:pPr>
          </w:p>
        </w:tc>
        <w:tc>
          <w:tcPr>
            <w:tcW w:w="5706" w:type="dxa"/>
          </w:tcPr>
          <w:p w14:paraId="58A318D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34171-2017 «Փաթեթվածք. Մոդելային միջավայրերում գազային քրոմատագրման մեթոդով ֆենոլի եւ էպիքլորհիդրինի պարունակության որոշում»</w:t>
            </w:r>
          </w:p>
        </w:tc>
        <w:tc>
          <w:tcPr>
            <w:tcW w:w="2115" w:type="dxa"/>
          </w:tcPr>
          <w:p w14:paraId="03FC01F7"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7EFA04A1" w14:textId="77777777" w:rsidTr="0089512A">
        <w:trPr>
          <w:jc w:val="center"/>
        </w:trPr>
        <w:tc>
          <w:tcPr>
            <w:tcW w:w="1101" w:type="dxa"/>
          </w:tcPr>
          <w:p w14:paraId="49D6C7B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41</w:t>
            </w:r>
          </w:p>
        </w:tc>
        <w:tc>
          <w:tcPr>
            <w:tcW w:w="5298" w:type="dxa"/>
            <w:vMerge/>
          </w:tcPr>
          <w:p w14:paraId="4FB81024" w14:textId="77777777" w:rsidR="003B2631" w:rsidRPr="009E6A51" w:rsidRDefault="003B2631" w:rsidP="009E6A51">
            <w:pPr>
              <w:spacing w:after="120"/>
              <w:rPr>
                <w:rFonts w:ascii="Sylfaen" w:hAnsi="Sylfaen" w:cs="Sylfaen"/>
                <w:sz w:val="20"/>
                <w:szCs w:val="20"/>
              </w:rPr>
            </w:pPr>
          </w:p>
        </w:tc>
        <w:tc>
          <w:tcPr>
            <w:tcW w:w="5706" w:type="dxa"/>
          </w:tcPr>
          <w:p w14:paraId="635027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34172-2017 «Փաթեթվածք. Օդային միջավայրում մեթիլային սպիրտի, բութիլային սպիրտի, իզոբութիլային սպիրտի, պրոպիլային սպիրտի, իզոպրոպիլային սպիրտի պարունակության որոշում»</w:t>
            </w:r>
          </w:p>
        </w:tc>
        <w:tc>
          <w:tcPr>
            <w:tcW w:w="2115" w:type="dxa"/>
          </w:tcPr>
          <w:p w14:paraId="150514C2"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30EE1DBE" w14:textId="77777777" w:rsidTr="0089512A">
        <w:trPr>
          <w:jc w:val="center"/>
        </w:trPr>
        <w:tc>
          <w:tcPr>
            <w:tcW w:w="1101" w:type="dxa"/>
          </w:tcPr>
          <w:p w14:paraId="5890907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42</w:t>
            </w:r>
          </w:p>
        </w:tc>
        <w:tc>
          <w:tcPr>
            <w:tcW w:w="5298" w:type="dxa"/>
            <w:vMerge/>
          </w:tcPr>
          <w:p w14:paraId="3D04234A" w14:textId="77777777" w:rsidR="003B2631" w:rsidRPr="009E6A51" w:rsidRDefault="003B2631" w:rsidP="009E6A51">
            <w:pPr>
              <w:spacing w:after="120"/>
              <w:rPr>
                <w:rFonts w:ascii="Sylfaen" w:hAnsi="Sylfaen" w:cs="Sylfaen"/>
                <w:sz w:val="20"/>
                <w:szCs w:val="20"/>
              </w:rPr>
            </w:pPr>
          </w:p>
        </w:tc>
        <w:tc>
          <w:tcPr>
            <w:tcW w:w="5706" w:type="dxa"/>
          </w:tcPr>
          <w:p w14:paraId="62CAAED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34173-2017 «Փաթեթվածք. Օդային միջավայրում ացետալդեհիդի պարունակության որոշում»</w:t>
            </w:r>
          </w:p>
        </w:tc>
        <w:tc>
          <w:tcPr>
            <w:tcW w:w="2115" w:type="dxa"/>
          </w:tcPr>
          <w:p w14:paraId="14A24999" w14:textId="77777777" w:rsidR="003B2631" w:rsidRPr="009E6A51" w:rsidRDefault="003B2631" w:rsidP="009E6A51">
            <w:pPr>
              <w:spacing w:after="120"/>
              <w:ind w:left="180"/>
              <w:jc w:val="center"/>
              <w:rPr>
                <w:rFonts w:ascii="Sylfaen" w:hAnsi="Sylfaen" w:cs="Sylfaen"/>
                <w:sz w:val="20"/>
                <w:szCs w:val="20"/>
              </w:rPr>
            </w:pPr>
          </w:p>
        </w:tc>
      </w:tr>
      <w:tr w:rsidR="003B2631" w:rsidRPr="009E6A51" w14:paraId="56A61239" w14:textId="77777777" w:rsidTr="0089512A">
        <w:trPr>
          <w:jc w:val="center"/>
        </w:trPr>
        <w:tc>
          <w:tcPr>
            <w:tcW w:w="1101" w:type="dxa"/>
          </w:tcPr>
          <w:p w14:paraId="39F7CD7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43</w:t>
            </w:r>
          </w:p>
        </w:tc>
        <w:tc>
          <w:tcPr>
            <w:tcW w:w="5298" w:type="dxa"/>
            <w:vMerge w:val="restart"/>
          </w:tcPr>
          <w:p w14:paraId="729297C9" w14:textId="77777777" w:rsidR="003B2631" w:rsidRPr="009E6A51" w:rsidRDefault="003B2631" w:rsidP="009E6A51">
            <w:pPr>
              <w:spacing w:after="120"/>
              <w:rPr>
                <w:rFonts w:ascii="Sylfaen" w:hAnsi="Sylfaen" w:cs="Sylfaen"/>
                <w:sz w:val="20"/>
                <w:szCs w:val="20"/>
              </w:rPr>
            </w:pPr>
          </w:p>
        </w:tc>
        <w:tc>
          <w:tcPr>
            <w:tcW w:w="5706" w:type="dxa"/>
          </w:tcPr>
          <w:p w14:paraId="7CD5EB6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օ– եւ պ–քսիլոլների, իզոպրոպիլբենզոլի, ստիրոլի, ալֆա–մեթիլստիրոլի գազաքրոմատագրական որոշում»</w:t>
            </w:r>
          </w:p>
        </w:tc>
        <w:tc>
          <w:tcPr>
            <w:tcW w:w="2115" w:type="dxa"/>
          </w:tcPr>
          <w:p w14:paraId="35B40810" w14:textId="77777777" w:rsidR="003B2631" w:rsidRPr="009E6A51" w:rsidRDefault="003B2631" w:rsidP="009E6A51">
            <w:pPr>
              <w:spacing w:after="120"/>
              <w:rPr>
                <w:rFonts w:ascii="Sylfaen" w:hAnsi="Sylfaen" w:cs="Sylfaen"/>
                <w:sz w:val="20"/>
                <w:szCs w:val="20"/>
              </w:rPr>
            </w:pPr>
          </w:p>
        </w:tc>
      </w:tr>
      <w:tr w:rsidR="003B2631" w:rsidRPr="009E6A51" w14:paraId="12908F5F" w14:textId="77777777" w:rsidTr="0089512A">
        <w:trPr>
          <w:jc w:val="center"/>
        </w:trPr>
        <w:tc>
          <w:tcPr>
            <w:tcW w:w="1101" w:type="dxa"/>
          </w:tcPr>
          <w:p w14:paraId="3C15E85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44</w:t>
            </w:r>
          </w:p>
        </w:tc>
        <w:tc>
          <w:tcPr>
            <w:tcW w:w="5298" w:type="dxa"/>
            <w:vMerge/>
          </w:tcPr>
          <w:p w14:paraId="2F7EAD44" w14:textId="77777777" w:rsidR="003B2631" w:rsidRPr="009E6A51" w:rsidRDefault="003B2631" w:rsidP="009E6A51">
            <w:pPr>
              <w:spacing w:after="120"/>
              <w:rPr>
                <w:rFonts w:ascii="Sylfaen" w:hAnsi="Sylfaen" w:cs="Sylfaen"/>
                <w:sz w:val="20"/>
                <w:szCs w:val="20"/>
              </w:rPr>
            </w:pPr>
          </w:p>
        </w:tc>
        <w:tc>
          <w:tcPr>
            <w:tcW w:w="5706" w:type="dxa"/>
          </w:tcPr>
          <w:p w14:paraId="29C9DF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34175-2017 «Փաթեթվածք. Օդային միջավայրում բենզոլի, տոլուոլի, էթիլբենզոլի, մ-, օ- եւ պ-քսիլոլների, իզոպրոպիլբենզոլի, ստիրոլի, ալֆա–մեթիլստիրոլի, բենզալդեհիդի պարունակության գազաքրոմատագրական որոշում»</w:t>
            </w:r>
          </w:p>
        </w:tc>
        <w:tc>
          <w:tcPr>
            <w:tcW w:w="2115" w:type="dxa"/>
          </w:tcPr>
          <w:p w14:paraId="409E4381" w14:textId="77777777" w:rsidR="003B2631" w:rsidRPr="009E6A51" w:rsidRDefault="003B2631" w:rsidP="009E6A51">
            <w:pPr>
              <w:spacing w:after="120"/>
              <w:rPr>
                <w:rFonts w:ascii="Sylfaen" w:hAnsi="Sylfaen" w:cs="Sylfaen"/>
                <w:sz w:val="20"/>
                <w:szCs w:val="20"/>
              </w:rPr>
            </w:pPr>
          </w:p>
        </w:tc>
      </w:tr>
      <w:tr w:rsidR="003B2631" w:rsidRPr="009E6A51" w14:paraId="3F3A8372" w14:textId="77777777" w:rsidTr="0089512A">
        <w:trPr>
          <w:jc w:val="center"/>
        </w:trPr>
        <w:tc>
          <w:tcPr>
            <w:tcW w:w="1101" w:type="dxa"/>
          </w:tcPr>
          <w:p w14:paraId="4ED8EB6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45</w:t>
            </w:r>
          </w:p>
        </w:tc>
        <w:tc>
          <w:tcPr>
            <w:tcW w:w="5298" w:type="dxa"/>
            <w:vMerge/>
          </w:tcPr>
          <w:p w14:paraId="72CAC718" w14:textId="77777777" w:rsidR="003B2631" w:rsidRPr="009E6A51" w:rsidRDefault="003B2631" w:rsidP="009E6A51">
            <w:pPr>
              <w:spacing w:after="120"/>
              <w:rPr>
                <w:rFonts w:ascii="Sylfaen" w:hAnsi="Sylfaen" w:cs="Sylfaen"/>
                <w:sz w:val="20"/>
                <w:szCs w:val="20"/>
              </w:rPr>
            </w:pPr>
          </w:p>
        </w:tc>
        <w:tc>
          <w:tcPr>
            <w:tcW w:w="5706" w:type="dxa"/>
          </w:tcPr>
          <w:p w14:paraId="6844E24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16017-1-2007 «Մթնոլորտային օդ, աշխատանքային գոտու եւ փակ տարածքների օդ. Սորբցիոն խողովակի օգնությամբ ցնդող օրգանական միացությունների նմուշառում՝ հետագա ջերմային դեսորբմամբ եւ գազաքրոմատագրական անալիզով մազախողովակային սյունակների վրա. Մաս 1. Մղման մեթոդով նմուշառում»</w:t>
            </w:r>
          </w:p>
        </w:tc>
        <w:tc>
          <w:tcPr>
            <w:tcW w:w="2115" w:type="dxa"/>
          </w:tcPr>
          <w:p w14:paraId="35A9695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3AB777B" w14:textId="77777777" w:rsidTr="0089512A">
        <w:trPr>
          <w:jc w:val="center"/>
        </w:trPr>
        <w:tc>
          <w:tcPr>
            <w:tcW w:w="1101" w:type="dxa"/>
          </w:tcPr>
          <w:p w14:paraId="42D194A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46</w:t>
            </w:r>
          </w:p>
        </w:tc>
        <w:tc>
          <w:tcPr>
            <w:tcW w:w="5298" w:type="dxa"/>
            <w:vMerge/>
          </w:tcPr>
          <w:p w14:paraId="7D402473" w14:textId="77777777" w:rsidR="003B2631" w:rsidRPr="009E6A51" w:rsidRDefault="003B2631" w:rsidP="009E6A51">
            <w:pPr>
              <w:spacing w:after="120"/>
              <w:rPr>
                <w:rFonts w:ascii="Sylfaen" w:hAnsi="Sylfaen" w:cs="Sylfaen"/>
                <w:sz w:val="20"/>
                <w:szCs w:val="20"/>
              </w:rPr>
            </w:pPr>
          </w:p>
        </w:tc>
        <w:tc>
          <w:tcPr>
            <w:tcW w:w="5706" w:type="dxa"/>
          </w:tcPr>
          <w:p w14:paraId="20C35DE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16017-2-2007 «Մթնոլորտային օդ, աշխատանքային գոտու եւ փակ տարածքների օդ. Սորբցիոն խողովակի միջոցով ցնդող օրգանական միացությունների նմուշառում՝ հետագա ջերմային դեսորբմամբ եւ գազաքրոմատագրական անալիզով մազախողովակային սյունակների վրա. Մաս 2. Նմուշառման դիֆուզիոն մեթոդ»</w:t>
            </w:r>
          </w:p>
        </w:tc>
        <w:tc>
          <w:tcPr>
            <w:tcW w:w="2115" w:type="dxa"/>
          </w:tcPr>
          <w:p w14:paraId="01F6C9E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920C418" w14:textId="77777777" w:rsidTr="0089512A">
        <w:trPr>
          <w:jc w:val="center"/>
        </w:trPr>
        <w:tc>
          <w:tcPr>
            <w:tcW w:w="1101" w:type="dxa"/>
          </w:tcPr>
          <w:p w14:paraId="1413931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47</w:t>
            </w:r>
          </w:p>
        </w:tc>
        <w:tc>
          <w:tcPr>
            <w:tcW w:w="5298" w:type="dxa"/>
            <w:vMerge/>
          </w:tcPr>
          <w:p w14:paraId="4DFF7974" w14:textId="77777777" w:rsidR="003B2631" w:rsidRPr="009E6A51" w:rsidRDefault="003B2631" w:rsidP="009E6A51">
            <w:pPr>
              <w:spacing w:after="120"/>
              <w:rPr>
                <w:rFonts w:ascii="Sylfaen" w:hAnsi="Sylfaen" w:cs="Sylfaen"/>
                <w:sz w:val="20"/>
                <w:szCs w:val="20"/>
              </w:rPr>
            </w:pPr>
          </w:p>
        </w:tc>
        <w:tc>
          <w:tcPr>
            <w:tcW w:w="5706" w:type="dxa"/>
          </w:tcPr>
          <w:p w14:paraId="5CE340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ISO 11885-2011 «Ջրի որակ. Ինդուկտիվ կապակցված</w:t>
            </w:r>
            <w:r w:rsidRPr="009E6A51">
              <w:rPr>
                <w:rStyle w:val="Bodytext2Garamond2"/>
                <w:rFonts w:ascii="Sylfaen" w:hAnsi="Sylfaen"/>
                <w:spacing w:val="0"/>
                <w:sz w:val="20"/>
                <w:szCs w:val="20"/>
              </w:rPr>
              <w:t xml:space="preserve"> </w:t>
            </w:r>
            <w:r w:rsidRPr="009E6A51">
              <w:rPr>
                <w:rStyle w:val="Bodytext211pt0"/>
                <w:rFonts w:ascii="Sylfaen" w:hAnsi="Sylfaen"/>
                <w:spacing w:val="0"/>
                <w:sz w:val="20"/>
                <w:szCs w:val="20"/>
              </w:rPr>
              <w:t>պլազմայով ատոմային-էմիսիոն սպեկտրաչափության (ICP-OES) մեթոդով որոշ տարրերի որոշում»</w:t>
            </w:r>
          </w:p>
        </w:tc>
        <w:tc>
          <w:tcPr>
            <w:tcW w:w="2115" w:type="dxa"/>
          </w:tcPr>
          <w:p w14:paraId="1533A3D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E926DE3" w14:textId="77777777" w:rsidTr="0089512A">
        <w:trPr>
          <w:jc w:val="center"/>
        </w:trPr>
        <w:tc>
          <w:tcPr>
            <w:tcW w:w="1101" w:type="dxa"/>
          </w:tcPr>
          <w:p w14:paraId="790FC2E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48</w:t>
            </w:r>
          </w:p>
        </w:tc>
        <w:tc>
          <w:tcPr>
            <w:tcW w:w="5298" w:type="dxa"/>
            <w:vMerge w:val="restart"/>
          </w:tcPr>
          <w:p w14:paraId="6CB41CCF" w14:textId="77777777" w:rsidR="003B2631" w:rsidRPr="009E6A51" w:rsidRDefault="003B2631" w:rsidP="009E6A51">
            <w:pPr>
              <w:spacing w:after="120"/>
              <w:rPr>
                <w:rFonts w:ascii="Sylfaen" w:hAnsi="Sylfaen" w:cs="Sylfaen"/>
                <w:sz w:val="20"/>
                <w:szCs w:val="20"/>
              </w:rPr>
            </w:pPr>
          </w:p>
        </w:tc>
        <w:tc>
          <w:tcPr>
            <w:tcW w:w="5706" w:type="dxa"/>
          </w:tcPr>
          <w:p w14:paraId="54C220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ԻՍՕ 13302-2005 «Սենսորային վերլուծություն. Փաթեթվածքով առաջացած սննդամթերքի համի փոփոխությունների գնահատման մեթոդներ»</w:t>
            </w:r>
            <w:r w:rsidRPr="009E6A51">
              <w:rPr>
                <w:rStyle w:val="Bodytext2Garamond2"/>
                <w:rFonts w:ascii="Sylfaen" w:hAnsi="Sylfaen"/>
                <w:spacing w:val="0"/>
                <w:sz w:val="20"/>
                <w:szCs w:val="20"/>
              </w:rPr>
              <w:t xml:space="preserve"> </w:t>
            </w:r>
          </w:p>
        </w:tc>
        <w:tc>
          <w:tcPr>
            <w:tcW w:w="2115" w:type="dxa"/>
          </w:tcPr>
          <w:p w14:paraId="366FEAE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4661F48" w14:textId="77777777" w:rsidTr="0089512A">
        <w:trPr>
          <w:jc w:val="center"/>
        </w:trPr>
        <w:tc>
          <w:tcPr>
            <w:tcW w:w="1101" w:type="dxa"/>
          </w:tcPr>
          <w:p w14:paraId="528E877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49</w:t>
            </w:r>
          </w:p>
        </w:tc>
        <w:tc>
          <w:tcPr>
            <w:tcW w:w="5298" w:type="dxa"/>
            <w:vMerge/>
          </w:tcPr>
          <w:p w14:paraId="40F0A126" w14:textId="77777777" w:rsidR="003B2631" w:rsidRPr="009E6A51" w:rsidRDefault="003B2631" w:rsidP="009E6A51">
            <w:pPr>
              <w:spacing w:after="120"/>
              <w:rPr>
                <w:rFonts w:ascii="Sylfaen" w:hAnsi="Sylfaen" w:cs="Sylfaen"/>
                <w:sz w:val="20"/>
                <w:szCs w:val="20"/>
              </w:rPr>
            </w:pPr>
          </w:p>
        </w:tc>
        <w:tc>
          <w:tcPr>
            <w:tcW w:w="5706" w:type="dxa"/>
          </w:tcPr>
          <w:p w14:paraId="6A6307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1788-1-2008 «Փաթեթվածք. Փաթեթվածքում չորս ծանր մետաղների եւ այլ վտանգավոր սուբստանցիաների չափմանն ու սահմանմանը եւ շրջակա միջավայր դրանց ներթափանցմանը ներկայացվող պահանջներ. Մաս 1. Փաթեթվածքում չորս ծանր մետաղների չափմանը եւ սահմանմանը ներկայացվող պահանջներ»</w:t>
            </w:r>
          </w:p>
        </w:tc>
        <w:tc>
          <w:tcPr>
            <w:tcW w:w="2115" w:type="dxa"/>
          </w:tcPr>
          <w:p w14:paraId="741E95CF"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3BD2608" w14:textId="77777777" w:rsidTr="0089512A">
        <w:trPr>
          <w:jc w:val="center"/>
        </w:trPr>
        <w:tc>
          <w:tcPr>
            <w:tcW w:w="1101" w:type="dxa"/>
          </w:tcPr>
          <w:p w14:paraId="6CCAFB60"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50</w:t>
            </w:r>
          </w:p>
        </w:tc>
        <w:tc>
          <w:tcPr>
            <w:tcW w:w="5298" w:type="dxa"/>
            <w:vMerge/>
          </w:tcPr>
          <w:p w14:paraId="421A7322" w14:textId="77777777" w:rsidR="003B2631" w:rsidRPr="009E6A51" w:rsidRDefault="003B2631" w:rsidP="009E6A51">
            <w:pPr>
              <w:spacing w:after="120"/>
              <w:rPr>
                <w:rFonts w:ascii="Sylfaen" w:hAnsi="Sylfaen" w:cs="Sylfaen"/>
                <w:sz w:val="20"/>
                <w:szCs w:val="20"/>
              </w:rPr>
            </w:pPr>
          </w:p>
        </w:tc>
        <w:tc>
          <w:tcPr>
            <w:tcW w:w="5706" w:type="dxa"/>
          </w:tcPr>
          <w:p w14:paraId="0BBFB08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1788-2-2008 «Փաթեթվածք. Փաթեթվածքում չորս ծանր մետաղների եւ այլ վտանգավոր սուբստանցիաների չափմանն ու սահմանմանը եւ շրջակա միջավայր դրանց ներթափանցմանը ներկայացվող պահանջներ. Մաս 2. Փաթեթվածքում վնասակար սուբստանցիաների չափմանը եւ շրջակա միջավայր դրանց մուտքին ներկայացվող պահանջները»</w:t>
            </w:r>
            <w:r w:rsidRPr="009E6A51">
              <w:rPr>
                <w:rStyle w:val="Bodytext2Garamond2"/>
                <w:rFonts w:ascii="Sylfaen" w:hAnsi="Sylfaen"/>
                <w:spacing w:val="0"/>
                <w:sz w:val="20"/>
                <w:szCs w:val="20"/>
              </w:rPr>
              <w:t xml:space="preserve"> </w:t>
            </w:r>
          </w:p>
        </w:tc>
        <w:tc>
          <w:tcPr>
            <w:tcW w:w="2115" w:type="dxa"/>
          </w:tcPr>
          <w:p w14:paraId="53E2ED7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9362258" w14:textId="77777777" w:rsidTr="0089512A">
        <w:trPr>
          <w:jc w:val="center"/>
        </w:trPr>
        <w:tc>
          <w:tcPr>
            <w:tcW w:w="1101" w:type="dxa"/>
          </w:tcPr>
          <w:p w14:paraId="4A68CA0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51</w:t>
            </w:r>
          </w:p>
        </w:tc>
        <w:tc>
          <w:tcPr>
            <w:tcW w:w="5298" w:type="dxa"/>
            <w:vMerge/>
          </w:tcPr>
          <w:p w14:paraId="311B9FE6" w14:textId="77777777" w:rsidR="003B2631" w:rsidRPr="009E6A51" w:rsidRDefault="003B2631" w:rsidP="009E6A51">
            <w:pPr>
              <w:spacing w:after="120"/>
              <w:rPr>
                <w:rFonts w:ascii="Sylfaen" w:hAnsi="Sylfaen" w:cs="Sylfaen"/>
                <w:sz w:val="20"/>
                <w:szCs w:val="20"/>
              </w:rPr>
            </w:pPr>
          </w:p>
        </w:tc>
        <w:tc>
          <w:tcPr>
            <w:tcW w:w="5706" w:type="dxa"/>
          </w:tcPr>
          <w:p w14:paraId="0BD2123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4.1.3167-14 «Մթնոլորտային օդում, փորձարկման խցիկի եւ փակ տարածքների օդում հեքսանի, հեպտանի, բենզոլի, տոլուոլի, էթիլբենզոլի, մ-, օ-, պ-քսիլոլների, իզոպրոպիլբենզոլի, ն-պրոպիլբենզոլի, ստիրոլի, ալֆա-մեթիլստիրոլի, բենզալդեհիդի գազաքրոմատագրական որոշում» (2013 թվականի հունվարի 16-ի թիվ 01.00282- 2008/0155.16.01.13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w:t>
            </w:r>
            <w:r w:rsidRPr="009E6A51">
              <w:rPr>
                <w:rStyle w:val="Bodytext211pt0"/>
                <w:rFonts w:ascii="Sylfaen" w:hAnsi="Sylfaen"/>
                <w:spacing w:val="0"/>
                <w:sz w:val="20"/>
                <w:szCs w:val="20"/>
              </w:rPr>
              <w:lastRenderedPageBreak/>
              <w:t xml:space="preserve">ռեեստրում համարը՝ ԴՌ.1.31.2013.16742) </w:t>
            </w:r>
          </w:p>
        </w:tc>
        <w:tc>
          <w:tcPr>
            <w:tcW w:w="2115" w:type="dxa"/>
          </w:tcPr>
          <w:p w14:paraId="1511DC1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2028 թվականի դեկտեմբերի 31-ը</w:t>
            </w:r>
          </w:p>
        </w:tc>
      </w:tr>
      <w:tr w:rsidR="003B2631" w:rsidRPr="009E6A51" w14:paraId="05306DED" w14:textId="77777777" w:rsidTr="0089512A">
        <w:trPr>
          <w:jc w:val="center"/>
        </w:trPr>
        <w:tc>
          <w:tcPr>
            <w:tcW w:w="1101" w:type="dxa"/>
          </w:tcPr>
          <w:p w14:paraId="5CD073B1"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52</w:t>
            </w:r>
          </w:p>
        </w:tc>
        <w:tc>
          <w:tcPr>
            <w:tcW w:w="5298" w:type="dxa"/>
            <w:vMerge/>
          </w:tcPr>
          <w:p w14:paraId="43F33274" w14:textId="77777777" w:rsidR="003B2631" w:rsidRPr="009E6A51" w:rsidRDefault="003B2631" w:rsidP="009E6A51">
            <w:pPr>
              <w:spacing w:after="120"/>
              <w:rPr>
                <w:rFonts w:ascii="Sylfaen" w:hAnsi="Sylfaen" w:cs="Sylfaen"/>
                <w:sz w:val="20"/>
                <w:szCs w:val="20"/>
              </w:rPr>
            </w:pPr>
          </w:p>
        </w:tc>
        <w:tc>
          <w:tcPr>
            <w:tcW w:w="5706" w:type="dxa"/>
          </w:tcPr>
          <w:p w14:paraId="63E36E3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4.1.3168-14 «Մթնոլորտային օդում, փորձարկման խցիկի եւ փակ տարածքների օդում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(2012 թվականի դեկտեմբերի 14-ի թիվ 01.00282- 2008/0146.14.12.12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ռեեստրում համարը՝ ԴՌ.1.31.2013.16763) </w:t>
            </w:r>
          </w:p>
        </w:tc>
        <w:tc>
          <w:tcPr>
            <w:tcW w:w="2115" w:type="dxa"/>
          </w:tcPr>
          <w:p w14:paraId="270851A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294C4D9D" w14:textId="77777777" w:rsidTr="0089512A">
        <w:trPr>
          <w:jc w:val="center"/>
        </w:trPr>
        <w:tc>
          <w:tcPr>
            <w:tcW w:w="1101" w:type="dxa"/>
          </w:tcPr>
          <w:p w14:paraId="2DF5C7C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53</w:t>
            </w:r>
          </w:p>
        </w:tc>
        <w:tc>
          <w:tcPr>
            <w:tcW w:w="5298" w:type="dxa"/>
            <w:vMerge w:val="restart"/>
          </w:tcPr>
          <w:p w14:paraId="48FF1835" w14:textId="77777777" w:rsidR="003B2631" w:rsidRPr="009E6A51" w:rsidRDefault="003B2631" w:rsidP="009E6A51">
            <w:pPr>
              <w:spacing w:after="120"/>
              <w:rPr>
                <w:rFonts w:ascii="Sylfaen" w:hAnsi="Sylfaen" w:cs="Sylfaen"/>
                <w:sz w:val="20"/>
                <w:szCs w:val="20"/>
              </w:rPr>
            </w:pPr>
          </w:p>
        </w:tc>
        <w:tc>
          <w:tcPr>
            <w:tcW w:w="5706" w:type="dxa"/>
          </w:tcPr>
          <w:p w14:paraId="7D5072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4.1.3169-14 «Ջրում եւ տարբեր բաղադրության նյութերից ջրային լուծամզուկներում դիմեթիլֆտալատի, դիմեթիլտերեֆտալատի, դիէթիլֆտալատի, դիբութիլֆտալատի, բութիլբենզիլֆտալատի, բիս(2-էթիլհեքսիլ)ֆտալատի եւ դիօկտիլֆտալատի գազաքրոմատագրական որոշում» (2013 թվականի հունվարի 16-ի թիվ 01.00282- 2008/0147.16.01.13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ռեեստրում համարը՝ ԴՌ.1.31.2013.16764) </w:t>
            </w:r>
          </w:p>
        </w:tc>
        <w:tc>
          <w:tcPr>
            <w:tcW w:w="2115" w:type="dxa"/>
          </w:tcPr>
          <w:p w14:paraId="12357EC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05C5ADA2" w14:textId="77777777" w:rsidTr="0089512A">
        <w:trPr>
          <w:jc w:val="center"/>
        </w:trPr>
        <w:tc>
          <w:tcPr>
            <w:tcW w:w="1101" w:type="dxa"/>
          </w:tcPr>
          <w:p w14:paraId="6F4A4CE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54</w:t>
            </w:r>
          </w:p>
        </w:tc>
        <w:tc>
          <w:tcPr>
            <w:tcW w:w="5298" w:type="dxa"/>
            <w:vMerge/>
          </w:tcPr>
          <w:p w14:paraId="10756E6C" w14:textId="77777777" w:rsidR="003B2631" w:rsidRPr="009E6A51" w:rsidRDefault="003B2631" w:rsidP="009E6A51">
            <w:pPr>
              <w:spacing w:after="120"/>
              <w:rPr>
                <w:rFonts w:ascii="Sylfaen" w:hAnsi="Sylfaen" w:cs="Sylfaen"/>
                <w:sz w:val="20"/>
                <w:szCs w:val="20"/>
              </w:rPr>
            </w:pPr>
          </w:p>
        </w:tc>
        <w:tc>
          <w:tcPr>
            <w:tcW w:w="5706" w:type="dxa"/>
          </w:tcPr>
          <w:p w14:paraId="0419EE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4.1.3170-14 «Մթնոլորտային օդում, փորձարկման խցիկի եւ փակ տարածքների օդում ացետալդեհիդի, ացետոնի, մեթիլացետատի, էթիլացետատի, մեթանոլի, իզոպրոպանոլի, էթանոլի, ն-պրոպիլացետատի, ն-պրոպանոլի, իզոբութիլացետատի, բութիլացետատի, իզոբութանոլի, ն-բութանոլի գազաքրոմատագրական որոշում» (2013 թվականի հունվարի 16-ի թիվ 01.00282-2008/0154.16.01.13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w:t>
            </w:r>
            <w:r w:rsidRPr="009E6A51">
              <w:rPr>
                <w:rStyle w:val="Bodytext211pt0"/>
                <w:rFonts w:ascii="Sylfaen" w:hAnsi="Sylfaen"/>
                <w:spacing w:val="0"/>
                <w:sz w:val="20"/>
                <w:szCs w:val="20"/>
              </w:rPr>
              <w:lastRenderedPageBreak/>
              <w:t xml:space="preserve">ռեեստրում համարը՝ ԴՌ.1.31.2013.16741) </w:t>
            </w:r>
          </w:p>
        </w:tc>
        <w:tc>
          <w:tcPr>
            <w:tcW w:w="2115" w:type="dxa"/>
          </w:tcPr>
          <w:p w14:paraId="71E8A9C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br/>
              <w:t>2028 թվականի դեկտեմբերի 31-ը</w:t>
            </w:r>
          </w:p>
        </w:tc>
      </w:tr>
      <w:tr w:rsidR="003B2631" w:rsidRPr="009E6A51" w14:paraId="65936CF7" w14:textId="77777777" w:rsidTr="0089512A">
        <w:trPr>
          <w:jc w:val="center"/>
        </w:trPr>
        <w:tc>
          <w:tcPr>
            <w:tcW w:w="1101" w:type="dxa"/>
          </w:tcPr>
          <w:p w14:paraId="0BA2C2D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55</w:t>
            </w:r>
          </w:p>
        </w:tc>
        <w:tc>
          <w:tcPr>
            <w:tcW w:w="5298" w:type="dxa"/>
            <w:vMerge/>
          </w:tcPr>
          <w:p w14:paraId="7E19ABA3" w14:textId="77777777" w:rsidR="003B2631" w:rsidRPr="009E6A51" w:rsidRDefault="003B2631" w:rsidP="009E6A51">
            <w:pPr>
              <w:spacing w:after="120"/>
              <w:rPr>
                <w:rFonts w:ascii="Sylfaen" w:hAnsi="Sylfaen" w:cs="Sylfaen"/>
                <w:sz w:val="20"/>
                <w:szCs w:val="20"/>
              </w:rPr>
            </w:pPr>
          </w:p>
        </w:tc>
        <w:tc>
          <w:tcPr>
            <w:tcW w:w="5706" w:type="dxa"/>
          </w:tcPr>
          <w:p w14:paraId="39DA7DE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ՄՑ 4.1.3171-14 «Ջրում եւ տարբեր բաղադրության նյութերից ջրային լուծամզուկներում ացետալդեհիդի, ացետոնի, մեթիլացետատի, մեթանոլի, էթանոլի, մեթիլակրիլատի, մեթիլմեթակրիլատի, էթիլակրիլատի, իզոբութիլակրիլատի, բութիլակրիլատի, բութիլմեթակրիլատի, տոլուոլի, ստիրոլի, ալֆա-մեթիլստիրոլի գազաքրոմատագրական որոշում» (2013 թվականի մարտի 19-ի թիվ 01.00282- 2008/0160.19.03.13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ռեեստրում համարը՝ ԴՌ.1.31.2013.16751)</w:t>
            </w:r>
          </w:p>
        </w:tc>
        <w:tc>
          <w:tcPr>
            <w:tcW w:w="2115" w:type="dxa"/>
          </w:tcPr>
          <w:p w14:paraId="0E1C0FB6"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 մեթիլակրիլատի, մեթիլմետակրիլատի, բութիլակրիլատի որոշման մասով</w:t>
            </w:r>
          </w:p>
        </w:tc>
      </w:tr>
      <w:tr w:rsidR="003B2631" w:rsidRPr="009E6A51" w14:paraId="7BE66C41" w14:textId="77777777" w:rsidTr="0089512A">
        <w:trPr>
          <w:jc w:val="center"/>
        </w:trPr>
        <w:tc>
          <w:tcPr>
            <w:tcW w:w="1101" w:type="dxa"/>
          </w:tcPr>
          <w:p w14:paraId="63C8343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56</w:t>
            </w:r>
          </w:p>
        </w:tc>
        <w:tc>
          <w:tcPr>
            <w:tcW w:w="5298" w:type="dxa"/>
            <w:vMerge/>
          </w:tcPr>
          <w:p w14:paraId="128919AD" w14:textId="77777777" w:rsidR="003B2631" w:rsidRPr="009E6A51" w:rsidRDefault="003B2631" w:rsidP="009E6A51">
            <w:pPr>
              <w:spacing w:after="120"/>
              <w:rPr>
                <w:rFonts w:ascii="Sylfaen" w:hAnsi="Sylfaen" w:cs="Sylfaen"/>
                <w:sz w:val="20"/>
                <w:szCs w:val="20"/>
              </w:rPr>
            </w:pPr>
          </w:p>
        </w:tc>
        <w:tc>
          <w:tcPr>
            <w:tcW w:w="5706" w:type="dxa"/>
          </w:tcPr>
          <w:p w14:paraId="30AAAB9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115" w:type="dxa"/>
          </w:tcPr>
          <w:p w14:paraId="1E8553A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3087A9D" w14:textId="77777777" w:rsidTr="0089512A">
        <w:trPr>
          <w:jc w:val="center"/>
        </w:trPr>
        <w:tc>
          <w:tcPr>
            <w:tcW w:w="1101" w:type="dxa"/>
          </w:tcPr>
          <w:p w14:paraId="51D3E3D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57</w:t>
            </w:r>
          </w:p>
        </w:tc>
        <w:tc>
          <w:tcPr>
            <w:tcW w:w="5298" w:type="dxa"/>
            <w:vMerge w:val="restart"/>
          </w:tcPr>
          <w:p w14:paraId="48D95EA4" w14:textId="77777777" w:rsidR="003B2631" w:rsidRPr="009E6A51" w:rsidRDefault="003B2631" w:rsidP="009E6A51">
            <w:pPr>
              <w:spacing w:after="120"/>
              <w:rPr>
                <w:rFonts w:ascii="Sylfaen" w:hAnsi="Sylfaen" w:cs="Sylfaen"/>
                <w:sz w:val="20"/>
                <w:szCs w:val="20"/>
              </w:rPr>
            </w:pPr>
          </w:p>
        </w:tc>
        <w:tc>
          <w:tcPr>
            <w:tcW w:w="5706" w:type="dxa"/>
          </w:tcPr>
          <w:p w14:paraId="56108CB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1503-76 «Սննդային եւ մանածագործական արդյունաբերության մեջ կիրառվող պոլիմերային նյութերի սանիտարաքիմիական հետազոտությունների ժամանակ ջրում հեքսամեթիլենդիամինի որոշման մեթոդական հանձնարարականներ»</w:t>
            </w:r>
          </w:p>
        </w:tc>
        <w:tc>
          <w:tcPr>
            <w:tcW w:w="2115" w:type="dxa"/>
          </w:tcPr>
          <w:p w14:paraId="53F46D0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46DA0BE6" w14:textId="77777777" w:rsidTr="0089512A">
        <w:trPr>
          <w:jc w:val="center"/>
        </w:trPr>
        <w:tc>
          <w:tcPr>
            <w:tcW w:w="1101" w:type="dxa"/>
          </w:tcPr>
          <w:p w14:paraId="5754D2A5"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58</w:t>
            </w:r>
          </w:p>
        </w:tc>
        <w:tc>
          <w:tcPr>
            <w:tcW w:w="5298" w:type="dxa"/>
            <w:vMerge/>
          </w:tcPr>
          <w:p w14:paraId="6C21D636" w14:textId="77777777" w:rsidR="003B2631" w:rsidRPr="009E6A51" w:rsidRDefault="003B2631" w:rsidP="009E6A51">
            <w:pPr>
              <w:spacing w:after="120"/>
              <w:rPr>
                <w:rFonts w:ascii="Sylfaen" w:hAnsi="Sylfaen" w:cs="Sylfaen"/>
                <w:sz w:val="20"/>
                <w:szCs w:val="20"/>
              </w:rPr>
            </w:pPr>
          </w:p>
        </w:tc>
        <w:tc>
          <w:tcPr>
            <w:tcW w:w="5706" w:type="dxa"/>
          </w:tcPr>
          <w:p w14:paraId="6923C06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2915-82 «Գազահեղուկային քրոմատագրման մեթոդով ջրում վինիլացետատի որոշման մեթոդական հանձնարարականներ»</w:t>
            </w:r>
          </w:p>
        </w:tc>
        <w:tc>
          <w:tcPr>
            <w:tcW w:w="2115" w:type="dxa"/>
          </w:tcPr>
          <w:p w14:paraId="1B98900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336E15C8" w14:textId="77777777" w:rsidTr="0089512A">
        <w:trPr>
          <w:jc w:val="center"/>
        </w:trPr>
        <w:tc>
          <w:tcPr>
            <w:tcW w:w="1101" w:type="dxa"/>
          </w:tcPr>
          <w:p w14:paraId="3607489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59</w:t>
            </w:r>
          </w:p>
        </w:tc>
        <w:tc>
          <w:tcPr>
            <w:tcW w:w="5298" w:type="dxa"/>
            <w:vMerge/>
          </w:tcPr>
          <w:p w14:paraId="507911D0" w14:textId="77777777" w:rsidR="003B2631" w:rsidRPr="009E6A51" w:rsidRDefault="003B2631" w:rsidP="009E6A51">
            <w:pPr>
              <w:spacing w:after="120"/>
              <w:rPr>
                <w:rFonts w:ascii="Sylfaen" w:hAnsi="Sylfaen" w:cs="Sylfaen"/>
                <w:sz w:val="20"/>
                <w:szCs w:val="20"/>
              </w:rPr>
            </w:pPr>
          </w:p>
        </w:tc>
        <w:tc>
          <w:tcPr>
            <w:tcW w:w="5706" w:type="dxa"/>
          </w:tcPr>
          <w:p w14:paraId="4FAD38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0111-2023 «Բելառուսի Հանրապետության՝ չափումների միասնականության ապահովման համակարգ. Ջրային եւ օդային միջավայրերում </w:t>
            </w:r>
            <w:r w:rsidRPr="009E6A51">
              <w:rPr>
                <w:rStyle w:val="Bodytext211pt0"/>
                <w:rFonts w:ascii="Sylfaen" w:hAnsi="Sylfaen"/>
                <w:spacing w:val="0"/>
                <w:sz w:val="20"/>
                <w:szCs w:val="20"/>
              </w:rPr>
              <w:lastRenderedPageBreak/>
              <w:t xml:space="preserve">վինիլացետատի հիմքով մանածագործական նյութերից եւ պոլիմերներից արտադրատեսակներից անջատվող վինիլացետատի զանգվածային կոնցենտրացիա. Գազային քրոմատագրման մեթոդով չափումների մեթոդիկա» (2023 թվականի օգոստոսի 23-ի թիվ BY 00123 չափումների մեթոդիկայի (մեթոդի) չափագիտական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435F207C" w14:textId="77777777" w:rsidR="003B2631" w:rsidRPr="009E6A51" w:rsidRDefault="003B2631" w:rsidP="0009441E">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2024</w:t>
            </w:r>
            <w:r w:rsidR="0009441E">
              <w:rPr>
                <w:rStyle w:val="Bodytext211pt0"/>
                <w:rFonts w:ascii="Sylfaen" w:hAnsi="Sylfaen"/>
                <w:spacing w:val="0"/>
                <w:sz w:val="20"/>
                <w:szCs w:val="20"/>
              </w:rPr>
              <w:t> </w:t>
            </w:r>
            <w:r w:rsidRPr="009E6A51">
              <w:rPr>
                <w:rStyle w:val="Bodytext211pt0"/>
                <w:rFonts w:ascii="Sylfaen" w:hAnsi="Sylfaen"/>
                <w:spacing w:val="0"/>
                <w:sz w:val="20"/>
                <w:szCs w:val="20"/>
              </w:rPr>
              <w:t>թվականի օգոստոսի 15-ից</w:t>
            </w:r>
          </w:p>
        </w:tc>
      </w:tr>
      <w:tr w:rsidR="003B2631" w:rsidRPr="009E6A51" w14:paraId="13387CA1" w14:textId="77777777" w:rsidTr="0089512A">
        <w:trPr>
          <w:jc w:val="center"/>
        </w:trPr>
        <w:tc>
          <w:tcPr>
            <w:tcW w:w="1101" w:type="dxa"/>
          </w:tcPr>
          <w:p w14:paraId="2146603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60</w:t>
            </w:r>
          </w:p>
        </w:tc>
        <w:tc>
          <w:tcPr>
            <w:tcW w:w="5298" w:type="dxa"/>
            <w:vMerge/>
          </w:tcPr>
          <w:p w14:paraId="23E6E20C" w14:textId="77777777" w:rsidR="003B2631" w:rsidRPr="009E6A51" w:rsidRDefault="003B2631" w:rsidP="009E6A51">
            <w:pPr>
              <w:spacing w:after="120"/>
              <w:rPr>
                <w:rFonts w:ascii="Sylfaen" w:hAnsi="Sylfaen" w:cs="Sylfaen"/>
                <w:sz w:val="20"/>
                <w:szCs w:val="20"/>
              </w:rPr>
            </w:pPr>
          </w:p>
        </w:tc>
        <w:tc>
          <w:tcPr>
            <w:tcW w:w="5706" w:type="dxa"/>
          </w:tcPr>
          <w:p w14:paraId="6B7AB0B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թիվ 1941-78 «Սննդամթերքը նմանակող մոդելային միջավայրերում, սննդամթերքում պոլիվինիքլորիդում եւ դրա հիմքով պոլիմերային նյութերում քլորվինիլի որոշման մեթոդական հանձնարարականներ»</w:t>
            </w:r>
          </w:p>
        </w:tc>
        <w:tc>
          <w:tcPr>
            <w:tcW w:w="2115" w:type="dxa"/>
          </w:tcPr>
          <w:p w14:paraId="5CD930F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3B2631" w:rsidRPr="009E6A51" w14:paraId="55D1884E" w14:textId="77777777" w:rsidTr="0089512A">
        <w:trPr>
          <w:jc w:val="center"/>
        </w:trPr>
        <w:tc>
          <w:tcPr>
            <w:tcW w:w="1101" w:type="dxa"/>
          </w:tcPr>
          <w:p w14:paraId="7911DA7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61</w:t>
            </w:r>
          </w:p>
        </w:tc>
        <w:tc>
          <w:tcPr>
            <w:tcW w:w="5298" w:type="dxa"/>
            <w:vMerge/>
          </w:tcPr>
          <w:p w14:paraId="3CF801D8" w14:textId="77777777" w:rsidR="003B2631" w:rsidRPr="009E6A51" w:rsidRDefault="003B2631" w:rsidP="009E6A51">
            <w:pPr>
              <w:spacing w:after="120"/>
              <w:rPr>
                <w:rFonts w:ascii="Sylfaen" w:hAnsi="Sylfaen" w:cs="Sylfaen"/>
                <w:sz w:val="20"/>
                <w:szCs w:val="20"/>
              </w:rPr>
            </w:pPr>
          </w:p>
        </w:tc>
        <w:tc>
          <w:tcPr>
            <w:tcW w:w="5706" w:type="dxa"/>
          </w:tcPr>
          <w:p w14:paraId="116B8E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ՄՑ 4.1.742-99 «Ջրում ցինկի, կադմիումի, կապարի եւ պղնձի իոնների կոնցենտրացիայի ինվերսիոն վոլտամպերաչափական չափում»</w:t>
            </w:r>
          </w:p>
        </w:tc>
        <w:tc>
          <w:tcPr>
            <w:tcW w:w="2115" w:type="dxa"/>
          </w:tcPr>
          <w:p w14:paraId="6654947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212B681" w14:textId="77777777" w:rsidTr="0089512A">
        <w:trPr>
          <w:jc w:val="center"/>
        </w:trPr>
        <w:tc>
          <w:tcPr>
            <w:tcW w:w="1101" w:type="dxa"/>
          </w:tcPr>
          <w:p w14:paraId="6266ECB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62</w:t>
            </w:r>
          </w:p>
        </w:tc>
        <w:tc>
          <w:tcPr>
            <w:tcW w:w="5298" w:type="dxa"/>
            <w:vMerge/>
          </w:tcPr>
          <w:p w14:paraId="2193A376" w14:textId="77777777" w:rsidR="003B2631" w:rsidRPr="009E6A51" w:rsidRDefault="003B2631" w:rsidP="009E6A51">
            <w:pPr>
              <w:spacing w:after="120"/>
              <w:rPr>
                <w:rFonts w:ascii="Sylfaen" w:hAnsi="Sylfaen" w:cs="Sylfaen"/>
                <w:sz w:val="20"/>
                <w:szCs w:val="20"/>
              </w:rPr>
            </w:pPr>
          </w:p>
        </w:tc>
        <w:tc>
          <w:tcPr>
            <w:tcW w:w="5706" w:type="dxa"/>
          </w:tcPr>
          <w:p w14:paraId="37F2B93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0020-2021 «Բելառուսի Հանրապետության՝ չափումների միասնականության ապահովման համակարգ. Սպառման ապրանքներից ջրային լուծամզուկներում վուլկանիտի, սուլֆենամիդ Ց-ի, ացետոֆենոնի, ագիդոլ-40-ի զանգվածային կոնցենտրացիաներ. Բարձրարդյունավետ հեղուկային քրոմատագրման մեթոդով չափումների մեթոդիկա» (2021 թվականի դեկտեմբերի 6-ի թիվ 020/2021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75B73FA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8FD8C01" w14:textId="77777777" w:rsidTr="0089512A">
        <w:trPr>
          <w:jc w:val="center"/>
        </w:trPr>
        <w:tc>
          <w:tcPr>
            <w:tcW w:w="1101" w:type="dxa"/>
          </w:tcPr>
          <w:p w14:paraId="72F020A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63</w:t>
            </w:r>
          </w:p>
        </w:tc>
        <w:tc>
          <w:tcPr>
            <w:tcW w:w="5298" w:type="dxa"/>
            <w:vMerge w:val="restart"/>
          </w:tcPr>
          <w:p w14:paraId="0121331C" w14:textId="77777777" w:rsidR="003B2631" w:rsidRPr="009E6A51" w:rsidRDefault="003B2631" w:rsidP="009E6A51">
            <w:pPr>
              <w:spacing w:after="120"/>
              <w:rPr>
                <w:rFonts w:ascii="Sylfaen" w:hAnsi="Sylfaen" w:cs="Sylfaen"/>
                <w:sz w:val="20"/>
                <w:szCs w:val="20"/>
              </w:rPr>
            </w:pPr>
          </w:p>
        </w:tc>
        <w:tc>
          <w:tcPr>
            <w:tcW w:w="5706" w:type="dxa"/>
          </w:tcPr>
          <w:p w14:paraId="71B272A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5562-2016 «Նյութերից ջրային լուծամզուկներում ագիդոլ-2-ի, կապտաքսի, ալտաքսի, ցիմատի,էթիլցիմատի, դիֆենիլգուանիդինի, թիուրամ Դ-ի եւ թիուրամ Ե-ի կոնցենտրացիաների որոշում. </w:t>
            </w:r>
            <w:r w:rsidRPr="009E6A51">
              <w:rPr>
                <w:rStyle w:val="Bodytext211pt0"/>
                <w:rFonts w:ascii="Sylfaen" w:hAnsi="Sylfaen"/>
                <w:spacing w:val="0"/>
                <w:sz w:val="20"/>
                <w:szCs w:val="20"/>
              </w:rPr>
              <w:lastRenderedPageBreak/>
              <w:t xml:space="preserve">Հեղուկային քրոմատագրման մեթոդով չափումների կատարման մեթոդիկա» (2016 թվականի ապրիլի 20-ի </w:t>
            </w:r>
            <w:r w:rsidRPr="009E6A51">
              <w:rPr>
                <w:rFonts w:ascii="Sylfaen" w:hAnsi="Sylfaen"/>
                <w:sz w:val="20"/>
                <w:szCs w:val="20"/>
                <w:shd w:val="clear" w:color="auto" w:fill="FFFFFF"/>
              </w:rPr>
              <w:t xml:space="preserve">վկայագրման մասին </w:t>
            </w:r>
            <w:r w:rsidRPr="009E6A51">
              <w:rPr>
                <w:rStyle w:val="Bodytext211pt0"/>
                <w:rFonts w:ascii="Sylfaen" w:hAnsi="Sylfaen"/>
                <w:spacing w:val="0"/>
                <w:sz w:val="20"/>
                <w:szCs w:val="20"/>
              </w:rPr>
              <w:t>թիվ 951/2016 վկայական)</w:t>
            </w:r>
          </w:p>
        </w:tc>
        <w:tc>
          <w:tcPr>
            <w:tcW w:w="2115" w:type="dxa"/>
          </w:tcPr>
          <w:p w14:paraId="65E4E3A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2028 թվականի դեկտեմբերի 31-ը</w:t>
            </w:r>
          </w:p>
        </w:tc>
      </w:tr>
      <w:tr w:rsidR="003B2631" w:rsidRPr="009E6A51" w14:paraId="28849A77" w14:textId="77777777" w:rsidTr="0089512A">
        <w:trPr>
          <w:jc w:val="center"/>
        </w:trPr>
        <w:tc>
          <w:tcPr>
            <w:tcW w:w="1101" w:type="dxa"/>
          </w:tcPr>
          <w:p w14:paraId="51F0C726"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64</w:t>
            </w:r>
          </w:p>
        </w:tc>
        <w:tc>
          <w:tcPr>
            <w:tcW w:w="5298" w:type="dxa"/>
            <w:vMerge/>
          </w:tcPr>
          <w:p w14:paraId="1D14CCE8" w14:textId="77777777" w:rsidR="003B2631" w:rsidRPr="009E6A51" w:rsidRDefault="003B2631" w:rsidP="009E6A51">
            <w:pPr>
              <w:spacing w:after="120"/>
              <w:rPr>
                <w:rFonts w:ascii="Sylfaen" w:hAnsi="Sylfaen" w:cs="Sylfaen"/>
                <w:sz w:val="20"/>
                <w:szCs w:val="20"/>
              </w:rPr>
            </w:pPr>
          </w:p>
        </w:tc>
        <w:tc>
          <w:tcPr>
            <w:tcW w:w="5706" w:type="dxa"/>
          </w:tcPr>
          <w:p w14:paraId="42059A6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6309-2020 «Ջրային եւ օդային միջավայրերում պոլիկարբոնատից պատրաստված արտադրատեսակներից անջատվող քլորբենզոլի զանգվածային կոնցենտրացիա. Գազային քրոմատագրման մեթոդով չափումների կատարման մեթոդիկա» (2020 թվականի հոկտեմբերի 29-ի թիվ BY 00120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6C021FA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9256F84" w14:textId="77777777" w:rsidTr="0089512A">
        <w:trPr>
          <w:jc w:val="center"/>
        </w:trPr>
        <w:tc>
          <w:tcPr>
            <w:tcW w:w="1101" w:type="dxa"/>
          </w:tcPr>
          <w:p w14:paraId="02269097"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65</w:t>
            </w:r>
          </w:p>
        </w:tc>
        <w:tc>
          <w:tcPr>
            <w:tcW w:w="5298" w:type="dxa"/>
            <w:vMerge/>
          </w:tcPr>
          <w:p w14:paraId="1C859DAA" w14:textId="77777777" w:rsidR="003B2631" w:rsidRPr="009E6A51" w:rsidRDefault="003B2631" w:rsidP="009E6A51">
            <w:pPr>
              <w:spacing w:after="120"/>
              <w:rPr>
                <w:rFonts w:ascii="Sylfaen" w:hAnsi="Sylfaen" w:cs="Sylfaen"/>
                <w:sz w:val="20"/>
                <w:szCs w:val="20"/>
              </w:rPr>
            </w:pPr>
          </w:p>
        </w:tc>
        <w:tc>
          <w:tcPr>
            <w:tcW w:w="5706" w:type="dxa"/>
          </w:tcPr>
          <w:p w14:paraId="4CFE4E1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34945-2023 «Պոլիստիրոլից եւ ստիրոլի համապոլիմերներից արտադրատեսակներ. Օդային ու ջրային միջավայրերում բութադիենի որոշում»</w:t>
            </w:r>
          </w:p>
        </w:tc>
        <w:tc>
          <w:tcPr>
            <w:tcW w:w="2115" w:type="dxa"/>
          </w:tcPr>
          <w:p w14:paraId="53059B58" w14:textId="77777777" w:rsidR="003B2631" w:rsidRPr="009E6A51" w:rsidRDefault="003B2631" w:rsidP="009E6A51">
            <w:pPr>
              <w:spacing w:after="120"/>
              <w:rPr>
                <w:rFonts w:ascii="Sylfaen" w:hAnsi="Sylfaen" w:cs="Sylfaen"/>
                <w:sz w:val="20"/>
                <w:szCs w:val="20"/>
              </w:rPr>
            </w:pPr>
          </w:p>
        </w:tc>
      </w:tr>
      <w:tr w:rsidR="003B2631" w:rsidRPr="009E6A51" w14:paraId="2EE5412A" w14:textId="77777777" w:rsidTr="0089512A">
        <w:trPr>
          <w:jc w:val="center"/>
        </w:trPr>
        <w:tc>
          <w:tcPr>
            <w:tcW w:w="1101" w:type="dxa"/>
          </w:tcPr>
          <w:p w14:paraId="4C33C7A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66</w:t>
            </w:r>
          </w:p>
        </w:tc>
        <w:tc>
          <w:tcPr>
            <w:tcW w:w="5298" w:type="dxa"/>
            <w:vMerge/>
          </w:tcPr>
          <w:p w14:paraId="79806F45" w14:textId="77777777" w:rsidR="003B2631" w:rsidRPr="009E6A51" w:rsidRDefault="003B2631" w:rsidP="009E6A51">
            <w:pPr>
              <w:spacing w:after="120"/>
              <w:rPr>
                <w:rFonts w:ascii="Sylfaen" w:hAnsi="Sylfaen" w:cs="Sylfaen"/>
                <w:sz w:val="20"/>
                <w:szCs w:val="20"/>
              </w:rPr>
            </w:pPr>
          </w:p>
        </w:tc>
        <w:tc>
          <w:tcPr>
            <w:tcW w:w="5706" w:type="dxa"/>
          </w:tcPr>
          <w:p w14:paraId="4F399D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KZ.06.01.00197-2020 «Պոլիստիրոլից եւ ստիրոլի համապոլիմերներից պատրաստված արտադրատեսակներում պարունակվող բութադիենի՝ զանգվածային կոնցենտրացիայի միավորներով արտահայտված՝ օդային եւ ջրային միջավայրեր միգրացիայի մակարդակի չափումների կատարման մեթոդիկա» (2020 թվականի հոկտեմբերի 22-ի թիվ 168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704C019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3B2631" w:rsidRPr="009E6A51" w14:paraId="4245FC7E" w14:textId="77777777" w:rsidTr="0089512A">
        <w:trPr>
          <w:jc w:val="center"/>
        </w:trPr>
        <w:tc>
          <w:tcPr>
            <w:tcW w:w="1101" w:type="dxa"/>
          </w:tcPr>
          <w:p w14:paraId="2C01BD4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67</w:t>
            </w:r>
          </w:p>
        </w:tc>
        <w:tc>
          <w:tcPr>
            <w:tcW w:w="5298" w:type="dxa"/>
            <w:vMerge w:val="restart"/>
          </w:tcPr>
          <w:p w14:paraId="59C8130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6.1 ենթակետ (մետաղյա փաթեթվածք)</w:t>
            </w:r>
          </w:p>
        </w:tc>
        <w:tc>
          <w:tcPr>
            <w:tcW w:w="5706" w:type="dxa"/>
          </w:tcPr>
          <w:p w14:paraId="6B8EEE7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6560811C"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A18D475" w14:textId="77777777" w:rsidTr="0089512A">
        <w:trPr>
          <w:jc w:val="center"/>
        </w:trPr>
        <w:tc>
          <w:tcPr>
            <w:tcW w:w="1101" w:type="dxa"/>
          </w:tcPr>
          <w:p w14:paraId="11F4482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68</w:t>
            </w:r>
          </w:p>
        </w:tc>
        <w:tc>
          <w:tcPr>
            <w:tcW w:w="5298" w:type="dxa"/>
            <w:vMerge/>
          </w:tcPr>
          <w:p w14:paraId="638042CD" w14:textId="77777777" w:rsidR="003B2631" w:rsidRPr="009E6A51" w:rsidRDefault="003B2631" w:rsidP="009E6A51">
            <w:pPr>
              <w:spacing w:after="120"/>
              <w:rPr>
                <w:rFonts w:ascii="Sylfaen" w:hAnsi="Sylfaen" w:cs="Sylfaen"/>
                <w:sz w:val="20"/>
                <w:szCs w:val="20"/>
              </w:rPr>
            </w:pPr>
          </w:p>
        </w:tc>
        <w:tc>
          <w:tcPr>
            <w:tcW w:w="5706" w:type="dxa"/>
          </w:tcPr>
          <w:p w14:paraId="4A8F956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2244-2013 «Փաթեթվածք. Տրանսպորտային </w:t>
            </w:r>
            <w:r w:rsidRPr="009E6A51">
              <w:rPr>
                <w:rStyle w:val="Bodytext211pt0"/>
                <w:rFonts w:ascii="Sylfaen" w:hAnsi="Sylfaen"/>
                <w:spacing w:val="0"/>
                <w:sz w:val="20"/>
                <w:szCs w:val="20"/>
              </w:rPr>
              <w:lastRenderedPageBreak/>
              <w:t>տարա լցավորված եւ բեռնային միավորներ. Հորիզոնական հարվածի մասով փորձարկման մեթոդներ»</w:t>
            </w:r>
          </w:p>
        </w:tc>
        <w:tc>
          <w:tcPr>
            <w:tcW w:w="2115" w:type="dxa"/>
          </w:tcPr>
          <w:p w14:paraId="01627B17"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F080AB0" w14:textId="77777777" w:rsidTr="0089512A">
        <w:trPr>
          <w:jc w:val="center"/>
        </w:trPr>
        <w:tc>
          <w:tcPr>
            <w:tcW w:w="1101" w:type="dxa"/>
          </w:tcPr>
          <w:p w14:paraId="659B61B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69</w:t>
            </w:r>
          </w:p>
        </w:tc>
        <w:tc>
          <w:tcPr>
            <w:tcW w:w="5298" w:type="dxa"/>
            <w:vMerge/>
          </w:tcPr>
          <w:p w14:paraId="14FFE320" w14:textId="77777777" w:rsidR="003B2631" w:rsidRPr="009E6A51" w:rsidRDefault="003B2631" w:rsidP="009E6A51">
            <w:pPr>
              <w:spacing w:after="120"/>
              <w:rPr>
                <w:rFonts w:ascii="Sylfaen" w:hAnsi="Sylfaen" w:cs="Sylfaen"/>
                <w:sz w:val="20"/>
                <w:szCs w:val="20"/>
              </w:rPr>
            </w:pPr>
          </w:p>
        </w:tc>
        <w:tc>
          <w:tcPr>
            <w:tcW w:w="5706" w:type="dxa"/>
          </w:tcPr>
          <w:p w14:paraId="37B906F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504CD80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FD55F3D" w14:textId="77777777" w:rsidTr="0089512A">
        <w:trPr>
          <w:jc w:val="center"/>
        </w:trPr>
        <w:tc>
          <w:tcPr>
            <w:tcW w:w="1101" w:type="dxa"/>
          </w:tcPr>
          <w:p w14:paraId="628ED7B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70</w:t>
            </w:r>
          </w:p>
        </w:tc>
        <w:tc>
          <w:tcPr>
            <w:tcW w:w="5298" w:type="dxa"/>
            <w:vMerge/>
          </w:tcPr>
          <w:p w14:paraId="1CF6F9F3" w14:textId="77777777" w:rsidR="003B2631" w:rsidRPr="009E6A51" w:rsidRDefault="003B2631" w:rsidP="009E6A51">
            <w:pPr>
              <w:spacing w:after="120"/>
              <w:rPr>
                <w:rFonts w:ascii="Sylfaen" w:hAnsi="Sylfaen" w:cs="Sylfaen"/>
                <w:sz w:val="20"/>
                <w:szCs w:val="20"/>
              </w:rPr>
            </w:pPr>
          </w:p>
        </w:tc>
        <w:tc>
          <w:tcPr>
            <w:tcW w:w="5706" w:type="dxa"/>
          </w:tcPr>
          <w:p w14:paraId="49DFB1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2597138A"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5CDAB40" w14:textId="77777777" w:rsidTr="0089512A">
        <w:trPr>
          <w:jc w:val="center"/>
        </w:trPr>
        <w:tc>
          <w:tcPr>
            <w:tcW w:w="1101" w:type="dxa"/>
          </w:tcPr>
          <w:p w14:paraId="27B3734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71</w:t>
            </w:r>
          </w:p>
        </w:tc>
        <w:tc>
          <w:tcPr>
            <w:tcW w:w="5298" w:type="dxa"/>
            <w:vMerge w:val="restart"/>
          </w:tcPr>
          <w:p w14:paraId="2A5AA657" w14:textId="77777777" w:rsidR="003B2631" w:rsidRPr="009E6A51" w:rsidRDefault="003B2631" w:rsidP="009E6A51">
            <w:pPr>
              <w:spacing w:after="120"/>
              <w:rPr>
                <w:rFonts w:ascii="Sylfaen" w:hAnsi="Sylfaen" w:cs="Sylfaen"/>
                <w:sz w:val="20"/>
                <w:szCs w:val="20"/>
              </w:rPr>
            </w:pPr>
          </w:p>
        </w:tc>
        <w:tc>
          <w:tcPr>
            <w:tcW w:w="5706" w:type="dxa"/>
          </w:tcPr>
          <w:p w14:paraId="72AC23E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50E96B7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18211-72-ի փոխարեն</w:t>
            </w:r>
          </w:p>
        </w:tc>
      </w:tr>
      <w:tr w:rsidR="003B2631" w:rsidRPr="009E6A51" w14:paraId="16A36996" w14:textId="77777777" w:rsidTr="0089512A">
        <w:trPr>
          <w:jc w:val="center"/>
        </w:trPr>
        <w:tc>
          <w:tcPr>
            <w:tcW w:w="1101" w:type="dxa"/>
          </w:tcPr>
          <w:p w14:paraId="5E2F6DF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72</w:t>
            </w:r>
          </w:p>
        </w:tc>
        <w:tc>
          <w:tcPr>
            <w:tcW w:w="5298" w:type="dxa"/>
            <w:vMerge/>
          </w:tcPr>
          <w:p w14:paraId="5C9BAEDF" w14:textId="77777777" w:rsidR="003B2631" w:rsidRPr="009E6A51" w:rsidRDefault="003B2631" w:rsidP="009E6A51">
            <w:pPr>
              <w:spacing w:after="120"/>
              <w:rPr>
                <w:rFonts w:ascii="Sylfaen" w:hAnsi="Sylfaen" w:cs="Sylfaen"/>
                <w:sz w:val="20"/>
                <w:szCs w:val="20"/>
              </w:rPr>
            </w:pPr>
          </w:p>
        </w:tc>
        <w:tc>
          <w:tcPr>
            <w:tcW w:w="5706" w:type="dxa"/>
          </w:tcPr>
          <w:p w14:paraId="5B9075A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18211-72 (ԻՍՕ 12048-94) «Տրանսպորտային տարա. Սեղմման մասով փորձարկման մեթոդ»</w:t>
            </w:r>
          </w:p>
        </w:tc>
        <w:tc>
          <w:tcPr>
            <w:tcW w:w="2115" w:type="dxa"/>
          </w:tcPr>
          <w:p w14:paraId="4FFF77C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E7CCB78" w14:textId="77777777" w:rsidTr="0089512A">
        <w:trPr>
          <w:jc w:val="center"/>
        </w:trPr>
        <w:tc>
          <w:tcPr>
            <w:tcW w:w="1101" w:type="dxa"/>
          </w:tcPr>
          <w:p w14:paraId="161653DF"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73</w:t>
            </w:r>
          </w:p>
        </w:tc>
        <w:tc>
          <w:tcPr>
            <w:tcW w:w="5298" w:type="dxa"/>
            <w:vMerge/>
          </w:tcPr>
          <w:p w14:paraId="719C4436" w14:textId="77777777" w:rsidR="003B2631" w:rsidRPr="009E6A51" w:rsidRDefault="003B2631" w:rsidP="009E6A51">
            <w:pPr>
              <w:spacing w:after="120"/>
              <w:rPr>
                <w:rFonts w:ascii="Sylfaen" w:hAnsi="Sylfaen" w:cs="Sylfaen"/>
                <w:sz w:val="20"/>
                <w:szCs w:val="20"/>
              </w:rPr>
            </w:pPr>
          </w:p>
        </w:tc>
        <w:tc>
          <w:tcPr>
            <w:tcW w:w="5706" w:type="dxa"/>
          </w:tcPr>
          <w:p w14:paraId="12F1C04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r w:rsidRPr="009E6A51">
              <w:rPr>
                <w:rStyle w:val="Bodytext2Garamond2"/>
                <w:rFonts w:ascii="Sylfaen" w:hAnsi="Sylfaen"/>
                <w:spacing w:val="0"/>
                <w:sz w:val="20"/>
                <w:szCs w:val="20"/>
              </w:rPr>
              <w:t xml:space="preserve"> </w:t>
            </w:r>
          </w:p>
        </w:tc>
        <w:tc>
          <w:tcPr>
            <w:tcW w:w="2115" w:type="dxa"/>
          </w:tcPr>
          <w:p w14:paraId="5F6A5CF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4554D7F" w14:textId="77777777" w:rsidTr="0089512A">
        <w:trPr>
          <w:jc w:val="center"/>
        </w:trPr>
        <w:tc>
          <w:tcPr>
            <w:tcW w:w="1101" w:type="dxa"/>
          </w:tcPr>
          <w:p w14:paraId="6496715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74</w:t>
            </w:r>
          </w:p>
        </w:tc>
        <w:tc>
          <w:tcPr>
            <w:tcW w:w="5298" w:type="dxa"/>
            <w:vMerge/>
          </w:tcPr>
          <w:p w14:paraId="7A87F484" w14:textId="77777777" w:rsidR="003B2631" w:rsidRPr="009E6A51" w:rsidRDefault="003B2631" w:rsidP="009E6A51">
            <w:pPr>
              <w:spacing w:after="120"/>
              <w:rPr>
                <w:rFonts w:ascii="Sylfaen" w:hAnsi="Sylfaen" w:cs="Sylfaen"/>
                <w:sz w:val="20"/>
                <w:szCs w:val="20"/>
              </w:rPr>
            </w:pPr>
          </w:p>
        </w:tc>
        <w:tc>
          <w:tcPr>
            <w:tcW w:w="5706" w:type="dxa"/>
          </w:tcPr>
          <w:p w14:paraId="4CBC763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9.905-82 «Քայքայումից եւ հնացումից պաշտպանության միասնական համակարգ. Քայքայման փորձարկումների մեթոդներ» Ընդհանուր պահանջներ»</w:t>
            </w:r>
          </w:p>
        </w:tc>
        <w:tc>
          <w:tcPr>
            <w:tcW w:w="2115" w:type="dxa"/>
          </w:tcPr>
          <w:p w14:paraId="750F3AF2" w14:textId="77777777" w:rsidR="003B2631" w:rsidRPr="009E6A51" w:rsidRDefault="003B2631" w:rsidP="009E6A51">
            <w:pPr>
              <w:spacing w:after="120"/>
              <w:rPr>
                <w:rFonts w:ascii="Sylfaen" w:hAnsi="Sylfaen" w:cs="Sylfaen"/>
                <w:sz w:val="20"/>
                <w:szCs w:val="20"/>
              </w:rPr>
            </w:pPr>
          </w:p>
        </w:tc>
      </w:tr>
      <w:tr w:rsidR="003B2631" w:rsidRPr="009E6A51" w14:paraId="0C0EA88A" w14:textId="77777777" w:rsidTr="0089512A">
        <w:trPr>
          <w:jc w:val="center"/>
        </w:trPr>
        <w:tc>
          <w:tcPr>
            <w:tcW w:w="1101" w:type="dxa"/>
          </w:tcPr>
          <w:p w14:paraId="378AFD72"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75</w:t>
            </w:r>
          </w:p>
        </w:tc>
        <w:tc>
          <w:tcPr>
            <w:tcW w:w="5298" w:type="dxa"/>
            <w:vMerge w:val="restart"/>
          </w:tcPr>
          <w:p w14:paraId="6A29BF00" w14:textId="77777777" w:rsidR="003B2631" w:rsidRPr="009E6A51" w:rsidRDefault="003B2631" w:rsidP="009E6A51">
            <w:pPr>
              <w:spacing w:after="120"/>
              <w:rPr>
                <w:rFonts w:ascii="Sylfaen" w:hAnsi="Sylfaen" w:cs="Sylfaen"/>
                <w:sz w:val="20"/>
                <w:szCs w:val="20"/>
              </w:rPr>
            </w:pPr>
          </w:p>
        </w:tc>
        <w:tc>
          <w:tcPr>
            <w:tcW w:w="5706" w:type="dxa"/>
          </w:tcPr>
          <w:p w14:paraId="5E9152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ենթակետ 6.4 ԳՕՍՏ 745-2014 «Ալյումինե փայլաթիթեղ՝ փաթեթավորման համար</w:t>
            </w:r>
            <w:r w:rsidRPr="009E6A51">
              <w:rPr>
                <w:rStyle w:val="Bodytext211pt0"/>
                <w:rFonts w:ascii="Sylfaen" w:eastAsia="MS Mincho" w:hAnsi="MS Mincho" w:cs="MS Mincho"/>
                <w:spacing w:val="0"/>
                <w:sz w:val="20"/>
                <w:szCs w:val="20"/>
              </w:rPr>
              <w:t>․</w:t>
            </w:r>
            <w:r w:rsidRPr="009E6A51">
              <w:rPr>
                <w:rStyle w:val="Bodytext211pt0"/>
                <w:rFonts w:ascii="Sylfaen" w:hAnsi="Sylfaen"/>
                <w:spacing w:val="0"/>
                <w:sz w:val="20"/>
                <w:szCs w:val="20"/>
              </w:rPr>
              <w:t xml:space="preserve"> Տեխնիկական պայմաններ»</w:t>
            </w:r>
          </w:p>
        </w:tc>
        <w:tc>
          <w:tcPr>
            <w:tcW w:w="2115" w:type="dxa"/>
          </w:tcPr>
          <w:p w14:paraId="0824EFC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C211B6E" w14:textId="77777777" w:rsidTr="0089512A">
        <w:trPr>
          <w:jc w:val="center"/>
        </w:trPr>
        <w:tc>
          <w:tcPr>
            <w:tcW w:w="1101" w:type="dxa"/>
          </w:tcPr>
          <w:p w14:paraId="29647F6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76</w:t>
            </w:r>
          </w:p>
        </w:tc>
        <w:tc>
          <w:tcPr>
            <w:tcW w:w="5298" w:type="dxa"/>
            <w:vMerge/>
          </w:tcPr>
          <w:p w14:paraId="0F78D1B7" w14:textId="77777777" w:rsidR="003B2631" w:rsidRPr="009E6A51" w:rsidRDefault="003B2631" w:rsidP="009E6A51">
            <w:pPr>
              <w:spacing w:after="120"/>
              <w:rPr>
                <w:rFonts w:ascii="Sylfaen" w:hAnsi="Sylfaen" w:cs="Sylfaen"/>
                <w:sz w:val="20"/>
                <w:szCs w:val="20"/>
              </w:rPr>
            </w:pPr>
          </w:p>
        </w:tc>
        <w:tc>
          <w:tcPr>
            <w:tcW w:w="5706" w:type="dxa"/>
          </w:tcPr>
          <w:p w14:paraId="291202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7.4 եւ 7.7 ԳՕՍՏ 5799-2022 «Տափաշշեր լաքաներկային նյութերի համար. Տեխնիկական պայմաններ»</w:t>
            </w:r>
          </w:p>
        </w:tc>
        <w:tc>
          <w:tcPr>
            <w:tcW w:w="2115" w:type="dxa"/>
          </w:tcPr>
          <w:p w14:paraId="32F856A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5799-78-ի փոխարեն</w:t>
            </w:r>
          </w:p>
        </w:tc>
      </w:tr>
      <w:tr w:rsidR="003B2631" w:rsidRPr="009E6A51" w14:paraId="43B44465" w14:textId="77777777" w:rsidTr="0089512A">
        <w:trPr>
          <w:jc w:val="center"/>
        </w:trPr>
        <w:tc>
          <w:tcPr>
            <w:tcW w:w="1101" w:type="dxa"/>
          </w:tcPr>
          <w:p w14:paraId="1D265834"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77</w:t>
            </w:r>
          </w:p>
        </w:tc>
        <w:tc>
          <w:tcPr>
            <w:tcW w:w="5298" w:type="dxa"/>
            <w:vMerge/>
          </w:tcPr>
          <w:p w14:paraId="63128580" w14:textId="77777777" w:rsidR="003B2631" w:rsidRPr="009E6A51" w:rsidRDefault="003B2631" w:rsidP="009E6A51">
            <w:pPr>
              <w:spacing w:after="120"/>
              <w:rPr>
                <w:rFonts w:ascii="Sylfaen" w:hAnsi="Sylfaen" w:cs="Sylfaen"/>
                <w:sz w:val="20"/>
                <w:szCs w:val="20"/>
              </w:rPr>
            </w:pPr>
          </w:p>
        </w:tc>
        <w:tc>
          <w:tcPr>
            <w:tcW w:w="5706" w:type="dxa"/>
          </w:tcPr>
          <w:p w14:paraId="58986BB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3.3 (նմուշների ընտրանքի ծավալի մասով), 4.4 եւ 4.7 ԳՕՍՏ 5799-78 «Տափաշշեր լաքաներկային նյութերի համար. Տեխնիկական պայմաններ»</w:t>
            </w:r>
          </w:p>
        </w:tc>
        <w:tc>
          <w:tcPr>
            <w:tcW w:w="2115" w:type="dxa"/>
          </w:tcPr>
          <w:p w14:paraId="6A68709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281D8B5" w14:textId="77777777" w:rsidTr="0089512A">
        <w:trPr>
          <w:jc w:val="center"/>
        </w:trPr>
        <w:tc>
          <w:tcPr>
            <w:tcW w:w="1101" w:type="dxa"/>
          </w:tcPr>
          <w:p w14:paraId="75B0B3F9"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78</w:t>
            </w:r>
          </w:p>
        </w:tc>
        <w:tc>
          <w:tcPr>
            <w:tcW w:w="5298" w:type="dxa"/>
            <w:vMerge/>
          </w:tcPr>
          <w:p w14:paraId="16F55D22" w14:textId="77777777" w:rsidR="003B2631" w:rsidRPr="009E6A51" w:rsidRDefault="003B2631" w:rsidP="009E6A51">
            <w:pPr>
              <w:spacing w:after="120"/>
              <w:rPr>
                <w:rFonts w:ascii="Sylfaen" w:hAnsi="Sylfaen" w:cs="Sylfaen"/>
                <w:sz w:val="20"/>
                <w:szCs w:val="20"/>
              </w:rPr>
            </w:pPr>
          </w:p>
        </w:tc>
        <w:tc>
          <w:tcPr>
            <w:tcW w:w="5706" w:type="dxa"/>
          </w:tcPr>
          <w:p w14:paraId="5E0296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8.8, 8.9, 8.12, 9.4 եւ 9.8 ԳՕՍՏ 5981-2011 «Բանկաներ եւ դրանց մետաղյա կափարիչներ պահածոների համար. Տեխնիկական պայմաններ»</w:t>
            </w:r>
          </w:p>
        </w:tc>
        <w:tc>
          <w:tcPr>
            <w:tcW w:w="2115" w:type="dxa"/>
          </w:tcPr>
          <w:p w14:paraId="2459579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91C4B1" w14:textId="77777777" w:rsidTr="0089512A">
        <w:trPr>
          <w:jc w:val="center"/>
        </w:trPr>
        <w:tc>
          <w:tcPr>
            <w:tcW w:w="1101" w:type="dxa"/>
          </w:tcPr>
          <w:p w14:paraId="1A63489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79</w:t>
            </w:r>
          </w:p>
        </w:tc>
        <w:tc>
          <w:tcPr>
            <w:tcW w:w="5298" w:type="dxa"/>
            <w:vMerge/>
          </w:tcPr>
          <w:p w14:paraId="6DE54CA1" w14:textId="77777777" w:rsidR="003B2631" w:rsidRPr="009E6A51" w:rsidRDefault="003B2631" w:rsidP="009E6A51">
            <w:pPr>
              <w:spacing w:after="120"/>
              <w:rPr>
                <w:rFonts w:ascii="Sylfaen" w:hAnsi="Sylfaen" w:cs="Sylfaen"/>
                <w:sz w:val="20"/>
                <w:szCs w:val="20"/>
              </w:rPr>
            </w:pPr>
          </w:p>
        </w:tc>
        <w:tc>
          <w:tcPr>
            <w:tcW w:w="5706" w:type="dxa"/>
          </w:tcPr>
          <w:p w14:paraId="10B9B3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(երրորդ պարբերություն), 4.3 եւ 4.4 ԳՕՍՏ 6128-81 «Բանկաներ մետաղյա՝ քիմիական արտադրանքի համար. Տեխնիկական պայմաններ»</w:t>
            </w:r>
          </w:p>
        </w:tc>
        <w:tc>
          <w:tcPr>
            <w:tcW w:w="2115" w:type="dxa"/>
          </w:tcPr>
          <w:p w14:paraId="3F15D4C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F2AA428" w14:textId="77777777" w:rsidTr="0089512A">
        <w:trPr>
          <w:jc w:val="center"/>
        </w:trPr>
        <w:tc>
          <w:tcPr>
            <w:tcW w:w="1101" w:type="dxa"/>
          </w:tcPr>
          <w:p w14:paraId="4A339CAE"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80</w:t>
            </w:r>
          </w:p>
        </w:tc>
        <w:tc>
          <w:tcPr>
            <w:tcW w:w="5298" w:type="dxa"/>
            <w:vMerge/>
          </w:tcPr>
          <w:p w14:paraId="390EAC02" w14:textId="77777777" w:rsidR="003B2631" w:rsidRPr="009E6A51" w:rsidRDefault="003B2631" w:rsidP="009E6A51">
            <w:pPr>
              <w:spacing w:after="120"/>
              <w:rPr>
                <w:rFonts w:ascii="Sylfaen" w:hAnsi="Sylfaen" w:cs="Sylfaen"/>
                <w:sz w:val="20"/>
                <w:szCs w:val="20"/>
              </w:rPr>
            </w:pPr>
          </w:p>
        </w:tc>
        <w:tc>
          <w:tcPr>
            <w:tcW w:w="5706" w:type="dxa"/>
          </w:tcPr>
          <w:p w14:paraId="02E998A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3.6, 3.8 եւ 4.5 ԳՕՍՏ 12120-82 «Բանկաներ մետաղյա եւ համակցված. Տեխնիկական պայմաններ»</w:t>
            </w:r>
          </w:p>
        </w:tc>
        <w:tc>
          <w:tcPr>
            <w:tcW w:w="2115" w:type="dxa"/>
          </w:tcPr>
          <w:p w14:paraId="5692F76B"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404D707" w14:textId="77777777" w:rsidTr="0089512A">
        <w:trPr>
          <w:jc w:val="center"/>
        </w:trPr>
        <w:tc>
          <w:tcPr>
            <w:tcW w:w="1101" w:type="dxa"/>
          </w:tcPr>
          <w:p w14:paraId="01E86CAD"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81</w:t>
            </w:r>
          </w:p>
        </w:tc>
        <w:tc>
          <w:tcPr>
            <w:tcW w:w="5298" w:type="dxa"/>
            <w:vMerge/>
          </w:tcPr>
          <w:p w14:paraId="4C9DC9AA" w14:textId="77777777" w:rsidR="003B2631" w:rsidRPr="009E6A51" w:rsidRDefault="003B2631" w:rsidP="009E6A51">
            <w:pPr>
              <w:spacing w:after="120"/>
              <w:rPr>
                <w:rFonts w:ascii="Sylfaen" w:hAnsi="Sylfaen" w:cs="Sylfaen"/>
                <w:sz w:val="20"/>
                <w:szCs w:val="20"/>
              </w:rPr>
            </w:pPr>
          </w:p>
        </w:tc>
        <w:tc>
          <w:tcPr>
            <w:tcW w:w="5706" w:type="dxa"/>
          </w:tcPr>
          <w:p w14:paraId="5C4E6E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3.3, 4.4 եւ 4.7 ԳՕՍՏ 13950-91 «Պողպատե տակառներ զոդովի եւ գլոցածալքերով՝ իրանի վրա. Տեխնիկական պայմաններ»</w:t>
            </w:r>
            <w:r w:rsidRPr="009E6A51">
              <w:rPr>
                <w:rStyle w:val="Bodytext2Garamond2"/>
                <w:rFonts w:ascii="Sylfaen" w:hAnsi="Sylfaen"/>
                <w:spacing w:val="0"/>
                <w:sz w:val="20"/>
                <w:szCs w:val="20"/>
              </w:rPr>
              <w:t xml:space="preserve"> </w:t>
            </w:r>
          </w:p>
        </w:tc>
        <w:tc>
          <w:tcPr>
            <w:tcW w:w="2115" w:type="dxa"/>
          </w:tcPr>
          <w:p w14:paraId="47DFE94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E2D027A" w14:textId="77777777" w:rsidTr="0089512A">
        <w:trPr>
          <w:jc w:val="center"/>
        </w:trPr>
        <w:tc>
          <w:tcPr>
            <w:tcW w:w="1101" w:type="dxa"/>
          </w:tcPr>
          <w:p w14:paraId="78BA150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82</w:t>
            </w:r>
          </w:p>
        </w:tc>
        <w:tc>
          <w:tcPr>
            <w:tcW w:w="5298" w:type="dxa"/>
            <w:vMerge w:val="restart"/>
          </w:tcPr>
          <w:p w14:paraId="15C4FC78" w14:textId="77777777" w:rsidR="003B2631" w:rsidRPr="009E6A51" w:rsidRDefault="003B2631" w:rsidP="009E6A51">
            <w:pPr>
              <w:spacing w:after="120"/>
              <w:rPr>
                <w:rFonts w:ascii="Sylfaen" w:hAnsi="Sylfaen" w:cs="Sylfaen"/>
                <w:sz w:val="20"/>
                <w:szCs w:val="20"/>
              </w:rPr>
            </w:pPr>
          </w:p>
        </w:tc>
        <w:tc>
          <w:tcPr>
            <w:tcW w:w="5706" w:type="dxa"/>
          </w:tcPr>
          <w:p w14:paraId="41163C1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0D0D3167" w14:textId="77777777" w:rsidR="003B2631" w:rsidRPr="009E6A51" w:rsidRDefault="003B2631" w:rsidP="009E6A51">
            <w:pPr>
              <w:spacing w:after="120"/>
              <w:rPr>
                <w:rFonts w:ascii="Sylfaen" w:hAnsi="Sylfaen" w:cs="Sylfaen"/>
                <w:sz w:val="20"/>
                <w:szCs w:val="20"/>
              </w:rPr>
            </w:pPr>
          </w:p>
        </w:tc>
      </w:tr>
      <w:tr w:rsidR="003B2631" w:rsidRPr="009E6A51" w14:paraId="12D908CF" w14:textId="77777777" w:rsidTr="0089512A">
        <w:trPr>
          <w:jc w:val="center"/>
        </w:trPr>
        <w:tc>
          <w:tcPr>
            <w:tcW w:w="1101" w:type="dxa"/>
          </w:tcPr>
          <w:p w14:paraId="2FC4D5C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83</w:t>
            </w:r>
          </w:p>
        </w:tc>
        <w:tc>
          <w:tcPr>
            <w:tcW w:w="5298" w:type="dxa"/>
            <w:vMerge/>
          </w:tcPr>
          <w:p w14:paraId="2D4A8D8F" w14:textId="77777777" w:rsidR="003B2631" w:rsidRPr="009E6A51" w:rsidRDefault="003B2631" w:rsidP="009E6A51">
            <w:pPr>
              <w:spacing w:after="120"/>
              <w:rPr>
                <w:rFonts w:ascii="Sylfaen" w:hAnsi="Sylfaen" w:cs="Sylfaen"/>
                <w:sz w:val="20"/>
                <w:szCs w:val="20"/>
              </w:rPr>
            </w:pPr>
          </w:p>
        </w:tc>
        <w:tc>
          <w:tcPr>
            <w:tcW w:w="5706" w:type="dxa"/>
          </w:tcPr>
          <w:p w14:paraId="2025855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(2-րդ աղյուսակի 1-ին կետի վեցերորդ պարբերություն) եւ 5.5 ԳՕՍՏ 18896-73 «Պողպատե թմբուկներ հաստապատ՝ քիմիական արտադրանքի համար. Տեխնիկական պայմաններ»</w:t>
            </w:r>
          </w:p>
        </w:tc>
        <w:tc>
          <w:tcPr>
            <w:tcW w:w="2115" w:type="dxa"/>
          </w:tcPr>
          <w:p w14:paraId="5A79EF2A" w14:textId="77777777" w:rsidR="003B2631" w:rsidRPr="009E6A51" w:rsidRDefault="003B2631" w:rsidP="009E6A51">
            <w:pPr>
              <w:spacing w:after="120"/>
              <w:rPr>
                <w:rFonts w:ascii="Sylfaen" w:hAnsi="Sylfaen" w:cs="Sylfaen"/>
                <w:sz w:val="20"/>
                <w:szCs w:val="20"/>
              </w:rPr>
            </w:pPr>
          </w:p>
        </w:tc>
      </w:tr>
      <w:tr w:rsidR="003B2631" w:rsidRPr="009E6A51" w14:paraId="31812828" w14:textId="77777777" w:rsidTr="0089512A">
        <w:trPr>
          <w:jc w:val="center"/>
        </w:trPr>
        <w:tc>
          <w:tcPr>
            <w:tcW w:w="1101" w:type="dxa"/>
          </w:tcPr>
          <w:p w14:paraId="2B33ABEA"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84</w:t>
            </w:r>
          </w:p>
        </w:tc>
        <w:tc>
          <w:tcPr>
            <w:tcW w:w="5298" w:type="dxa"/>
            <w:vMerge/>
          </w:tcPr>
          <w:p w14:paraId="78570B1E" w14:textId="77777777" w:rsidR="003B2631" w:rsidRPr="009E6A51" w:rsidRDefault="003B2631" w:rsidP="009E6A51">
            <w:pPr>
              <w:spacing w:after="120"/>
              <w:rPr>
                <w:rFonts w:ascii="Sylfaen" w:hAnsi="Sylfaen" w:cs="Sylfaen"/>
                <w:sz w:val="20"/>
                <w:szCs w:val="20"/>
              </w:rPr>
            </w:pPr>
          </w:p>
        </w:tc>
        <w:tc>
          <w:tcPr>
            <w:tcW w:w="5706" w:type="dxa"/>
          </w:tcPr>
          <w:p w14:paraId="3E5279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(2-րդ աղյուսակի 8-րդ կետ) եւ 5.6 ԳՕՍՏ 21029-75 «Ալյումինե տակառներ քիմիական արտադրանքի համար. Տեխնիկական պայմաններ»</w:t>
            </w:r>
          </w:p>
        </w:tc>
        <w:tc>
          <w:tcPr>
            <w:tcW w:w="2115" w:type="dxa"/>
          </w:tcPr>
          <w:p w14:paraId="7D048577" w14:textId="77777777" w:rsidR="003B2631" w:rsidRPr="009E6A51" w:rsidRDefault="003B2631" w:rsidP="009E6A51">
            <w:pPr>
              <w:spacing w:after="120"/>
              <w:rPr>
                <w:rFonts w:ascii="Sylfaen" w:hAnsi="Sylfaen" w:cs="Sylfaen"/>
                <w:sz w:val="20"/>
                <w:szCs w:val="20"/>
              </w:rPr>
            </w:pPr>
          </w:p>
        </w:tc>
      </w:tr>
      <w:tr w:rsidR="003B2631" w:rsidRPr="009E6A51" w14:paraId="6709BF5A" w14:textId="77777777" w:rsidTr="0089512A">
        <w:trPr>
          <w:jc w:val="center"/>
        </w:trPr>
        <w:tc>
          <w:tcPr>
            <w:tcW w:w="1101" w:type="dxa"/>
          </w:tcPr>
          <w:p w14:paraId="42EE5F2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85</w:t>
            </w:r>
          </w:p>
        </w:tc>
        <w:tc>
          <w:tcPr>
            <w:tcW w:w="5298" w:type="dxa"/>
            <w:vMerge/>
          </w:tcPr>
          <w:p w14:paraId="4DC5F041" w14:textId="77777777" w:rsidR="003B2631" w:rsidRPr="009E6A51" w:rsidRDefault="003B2631" w:rsidP="009E6A51">
            <w:pPr>
              <w:spacing w:after="120"/>
              <w:rPr>
                <w:rFonts w:ascii="Sylfaen" w:hAnsi="Sylfaen" w:cs="Sylfaen"/>
                <w:sz w:val="20"/>
                <w:szCs w:val="20"/>
              </w:rPr>
            </w:pPr>
          </w:p>
        </w:tc>
        <w:tc>
          <w:tcPr>
            <w:tcW w:w="5706" w:type="dxa"/>
          </w:tcPr>
          <w:p w14:paraId="3D9EBC3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24690-81 «</w:t>
            </w:r>
            <w:r w:rsidRPr="009E6A51">
              <w:rPr>
                <w:rFonts w:ascii="Sylfaen" w:hAnsi="Sylfaen"/>
                <w:sz w:val="20"/>
                <w:szCs w:val="20"/>
                <w:shd w:val="clear" w:color="auto" w:fill="FFFFFF"/>
              </w:rPr>
              <w:t>Աերոզոլային գլանանոթ</w:t>
            </w:r>
            <w:r w:rsidRPr="009E6A51">
              <w:rPr>
                <w:rStyle w:val="Bodytext211pt0"/>
                <w:rFonts w:ascii="Sylfaen" w:hAnsi="Sylfaen"/>
                <w:spacing w:val="0"/>
                <w:sz w:val="20"/>
                <w:szCs w:val="20"/>
              </w:rPr>
              <w:t>. Ներքին ճնշմանը դիմադրության մասով փորձարկման մեթոդ»</w:t>
            </w:r>
          </w:p>
        </w:tc>
        <w:tc>
          <w:tcPr>
            <w:tcW w:w="2115" w:type="dxa"/>
          </w:tcPr>
          <w:p w14:paraId="0DA75237" w14:textId="77777777" w:rsidR="003B2631" w:rsidRPr="009E6A51" w:rsidRDefault="003B2631" w:rsidP="009E6A51">
            <w:pPr>
              <w:spacing w:after="120"/>
              <w:rPr>
                <w:rFonts w:ascii="Sylfaen" w:hAnsi="Sylfaen" w:cs="Sylfaen"/>
                <w:sz w:val="20"/>
                <w:szCs w:val="20"/>
              </w:rPr>
            </w:pPr>
          </w:p>
        </w:tc>
      </w:tr>
      <w:tr w:rsidR="003B2631" w:rsidRPr="009E6A51" w14:paraId="289D4D38" w14:textId="77777777" w:rsidTr="0089512A">
        <w:trPr>
          <w:jc w:val="center"/>
        </w:trPr>
        <w:tc>
          <w:tcPr>
            <w:tcW w:w="1101" w:type="dxa"/>
          </w:tcPr>
          <w:p w14:paraId="7BFEC273"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86</w:t>
            </w:r>
          </w:p>
        </w:tc>
        <w:tc>
          <w:tcPr>
            <w:tcW w:w="5298" w:type="dxa"/>
            <w:vMerge/>
          </w:tcPr>
          <w:p w14:paraId="77769F0C" w14:textId="77777777" w:rsidR="003B2631" w:rsidRPr="009E6A51" w:rsidRDefault="003B2631" w:rsidP="009E6A51">
            <w:pPr>
              <w:spacing w:after="120"/>
              <w:rPr>
                <w:rFonts w:ascii="Sylfaen" w:hAnsi="Sylfaen" w:cs="Sylfaen"/>
                <w:sz w:val="20"/>
                <w:szCs w:val="20"/>
              </w:rPr>
            </w:pPr>
          </w:p>
        </w:tc>
        <w:tc>
          <w:tcPr>
            <w:tcW w:w="5706" w:type="dxa"/>
          </w:tcPr>
          <w:p w14:paraId="1CC0978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24691-89 «</w:t>
            </w:r>
            <w:r w:rsidRPr="009E6A51">
              <w:rPr>
                <w:rFonts w:ascii="Sylfaen" w:hAnsi="Sylfaen"/>
                <w:sz w:val="20"/>
                <w:szCs w:val="20"/>
                <w:shd w:val="clear" w:color="auto" w:fill="FFFFFF"/>
              </w:rPr>
              <w:t>Աերոզոլային գլանանոթներ եւ կափույրներ</w:t>
            </w:r>
            <w:r w:rsidRPr="009E6A51">
              <w:rPr>
                <w:rStyle w:val="Bodytext211pt0"/>
                <w:rFonts w:ascii="Sylfaen" w:hAnsi="Sylfaen"/>
                <w:spacing w:val="0"/>
                <w:sz w:val="20"/>
                <w:szCs w:val="20"/>
              </w:rPr>
              <w:t>. Հակաքայքայման ծածկույթի հոծության որոշման մեթոդ»</w:t>
            </w:r>
          </w:p>
        </w:tc>
        <w:tc>
          <w:tcPr>
            <w:tcW w:w="2115" w:type="dxa"/>
          </w:tcPr>
          <w:p w14:paraId="23810B5A" w14:textId="77777777" w:rsidR="003B2631" w:rsidRPr="009E6A51" w:rsidRDefault="003B2631" w:rsidP="009E6A51">
            <w:pPr>
              <w:spacing w:after="120"/>
              <w:rPr>
                <w:rFonts w:ascii="Sylfaen" w:hAnsi="Sylfaen" w:cs="Sylfaen"/>
                <w:sz w:val="20"/>
                <w:szCs w:val="20"/>
              </w:rPr>
            </w:pPr>
          </w:p>
        </w:tc>
      </w:tr>
      <w:tr w:rsidR="003B2631" w:rsidRPr="009E6A51" w14:paraId="099BBE3A" w14:textId="77777777" w:rsidTr="0089512A">
        <w:trPr>
          <w:jc w:val="center"/>
        </w:trPr>
        <w:tc>
          <w:tcPr>
            <w:tcW w:w="1101" w:type="dxa"/>
          </w:tcPr>
          <w:p w14:paraId="35A828CC"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87</w:t>
            </w:r>
          </w:p>
        </w:tc>
        <w:tc>
          <w:tcPr>
            <w:tcW w:w="5298" w:type="dxa"/>
            <w:vMerge/>
          </w:tcPr>
          <w:p w14:paraId="0F31F094" w14:textId="77777777" w:rsidR="003B2631" w:rsidRPr="009E6A51" w:rsidRDefault="003B2631" w:rsidP="009E6A51">
            <w:pPr>
              <w:spacing w:after="120"/>
              <w:rPr>
                <w:rFonts w:ascii="Sylfaen" w:hAnsi="Sylfaen" w:cs="Sylfaen"/>
                <w:sz w:val="20"/>
                <w:szCs w:val="20"/>
              </w:rPr>
            </w:pPr>
          </w:p>
        </w:tc>
        <w:tc>
          <w:tcPr>
            <w:tcW w:w="5706" w:type="dxa"/>
          </w:tcPr>
          <w:p w14:paraId="09E728C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28137-89 «Միջոցներ աերոզոլային փաթեթվածքով. Գոլորշիների ավելցուկային ճնշման եւ հերմետիկության որոշման մեթոդներ»</w:t>
            </w:r>
          </w:p>
        </w:tc>
        <w:tc>
          <w:tcPr>
            <w:tcW w:w="2115" w:type="dxa"/>
          </w:tcPr>
          <w:p w14:paraId="0413E097" w14:textId="77777777" w:rsidR="003B2631" w:rsidRPr="009E6A51" w:rsidRDefault="003B2631" w:rsidP="009E6A51">
            <w:pPr>
              <w:spacing w:after="120"/>
              <w:rPr>
                <w:rFonts w:ascii="Sylfaen" w:hAnsi="Sylfaen" w:cs="Sylfaen"/>
                <w:sz w:val="20"/>
                <w:szCs w:val="20"/>
              </w:rPr>
            </w:pPr>
          </w:p>
        </w:tc>
      </w:tr>
      <w:tr w:rsidR="003B2631" w:rsidRPr="009E6A51" w14:paraId="1670D36D" w14:textId="77777777" w:rsidTr="0089512A">
        <w:trPr>
          <w:jc w:val="center"/>
        </w:trPr>
        <w:tc>
          <w:tcPr>
            <w:tcW w:w="1101" w:type="dxa"/>
          </w:tcPr>
          <w:p w14:paraId="36DD617B" w14:textId="77777777" w:rsidR="003B2631" w:rsidRPr="009E6A51" w:rsidRDefault="003B2631" w:rsidP="009E6A51">
            <w:pPr>
              <w:pStyle w:val="Bodytext20"/>
              <w:shd w:val="clear" w:color="auto" w:fill="auto"/>
              <w:spacing w:before="0" w:after="120" w:line="240" w:lineRule="auto"/>
              <w:ind w:left="-96" w:right="-2"/>
              <w:jc w:val="center"/>
              <w:rPr>
                <w:rStyle w:val="Bodytext211pt0"/>
                <w:rFonts w:ascii="Sylfaen" w:hAnsi="Sylfaen"/>
                <w:spacing w:val="0"/>
                <w:sz w:val="20"/>
                <w:szCs w:val="20"/>
              </w:rPr>
            </w:pPr>
            <w:r w:rsidRPr="009E6A51">
              <w:rPr>
                <w:rStyle w:val="Bodytext211pt0"/>
                <w:rFonts w:ascii="Sylfaen" w:hAnsi="Sylfaen"/>
                <w:spacing w:val="0"/>
                <w:sz w:val="20"/>
                <w:szCs w:val="20"/>
              </w:rPr>
              <w:t>88</w:t>
            </w:r>
          </w:p>
        </w:tc>
        <w:tc>
          <w:tcPr>
            <w:tcW w:w="5298" w:type="dxa"/>
            <w:vMerge/>
          </w:tcPr>
          <w:p w14:paraId="65F17E2D" w14:textId="77777777" w:rsidR="003B2631" w:rsidRPr="009E6A51" w:rsidRDefault="003B2631" w:rsidP="009E6A51">
            <w:pPr>
              <w:spacing w:after="120"/>
              <w:rPr>
                <w:rFonts w:ascii="Sylfaen" w:hAnsi="Sylfaen" w:cs="Sylfaen"/>
                <w:sz w:val="20"/>
                <w:szCs w:val="20"/>
              </w:rPr>
            </w:pPr>
          </w:p>
        </w:tc>
        <w:tc>
          <w:tcPr>
            <w:tcW w:w="5706" w:type="dxa"/>
          </w:tcPr>
          <w:p w14:paraId="7C8284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7.6.5, 8.6, 8.9 եւ 8.13 ԳՕՍՏ 30765-2001 «Փոխադրման տարա մետաղյա. Ընդհանուր տեխնիկական պայմաններ»</w:t>
            </w:r>
          </w:p>
        </w:tc>
        <w:tc>
          <w:tcPr>
            <w:tcW w:w="2115" w:type="dxa"/>
          </w:tcPr>
          <w:p w14:paraId="360FC7CD" w14:textId="77777777" w:rsidR="003B2631" w:rsidRPr="009E6A51" w:rsidRDefault="003B2631" w:rsidP="009E6A51">
            <w:pPr>
              <w:spacing w:after="120"/>
              <w:rPr>
                <w:rFonts w:ascii="Sylfaen" w:hAnsi="Sylfaen" w:cs="Sylfaen"/>
                <w:sz w:val="20"/>
                <w:szCs w:val="20"/>
              </w:rPr>
            </w:pPr>
          </w:p>
        </w:tc>
      </w:tr>
      <w:tr w:rsidR="003B2631" w:rsidRPr="009E6A51" w14:paraId="6FBE549A" w14:textId="77777777" w:rsidTr="0089512A">
        <w:trPr>
          <w:jc w:val="center"/>
        </w:trPr>
        <w:tc>
          <w:tcPr>
            <w:tcW w:w="1101" w:type="dxa"/>
          </w:tcPr>
          <w:p w14:paraId="016BA8CF"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89</w:t>
            </w:r>
          </w:p>
        </w:tc>
        <w:tc>
          <w:tcPr>
            <w:tcW w:w="5298" w:type="dxa"/>
            <w:vMerge/>
          </w:tcPr>
          <w:p w14:paraId="1A37C71F" w14:textId="77777777" w:rsidR="003B2631" w:rsidRPr="009E6A51" w:rsidRDefault="003B2631" w:rsidP="009E6A51">
            <w:pPr>
              <w:spacing w:after="120"/>
              <w:rPr>
                <w:rFonts w:ascii="Sylfaen" w:hAnsi="Sylfaen" w:cs="Sylfaen"/>
                <w:sz w:val="20"/>
                <w:szCs w:val="20"/>
              </w:rPr>
            </w:pPr>
          </w:p>
        </w:tc>
        <w:tc>
          <w:tcPr>
            <w:tcW w:w="5706" w:type="dxa"/>
          </w:tcPr>
          <w:p w14:paraId="68DEB36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6.2 (նմուշների ընտրանքի ծավալի մասով 5-րդ աղյուսակի 9-րդ, 10-րդ եւ 11-րդ կետեր), 7.6 եւ 7.7 ԳՕՍՏ 30766-2001 «Մետաղյա բանկաներ քիմիական արտադրանքի համար. Ընդհանուր տեխնիկական պայմաններ»</w:t>
            </w:r>
          </w:p>
        </w:tc>
        <w:tc>
          <w:tcPr>
            <w:tcW w:w="2115" w:type="dxa"/>
          </w:tcPr>
          <w:p w14:paraId="42952BCE" w14:textId="77777777" w:rsidR="003B2631" w:rsidRPr="009E6A51" w:rsidRDefault="003B2631" w:rsidP="009E6A51">
            <w:pPr>
              <w:spacing w:after="120"/>
              <w:rPr>
                <w:rFonts w:ascii="Sylfaen" w:hAnsi="Sylfaen" w:cs="Sylfaen"/>
                <w:sz w:val="20"/>
                <w:szCs w:val="20"/>
              </w:rPr>
            </w:pPr>
          </w:p>
        </w:tc>
      </w:tr>
      <w:tr w:rsidR="003B2631" w:rsidRPr="009E6A51" w14:paraId="76BE2F17" w14:textId="77777777" w:rsidTr="0089512A">
        <w:trPr>
          <w:jc w:val="center"/>
        </w:trPr>
        <w:tc>
          <w:tcPr>
            <w:tcW w:w="1101" w:type="dxa"/>
          </w:tcPr>
          <w:p w14:paraId="73C07ED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90</w:t>
            </w:r>
          </w:p>
        </w:tc>
        <w:tc>
          <w:tcPr>
            <w:tcW w:w="5298" w:type="dxa"/>
            <w:vMerge/>
          </w:tcPr>
          <w:p w14:paraId="3ACE2744" w14:textId="77777777" w:rsidR="003B2631" w:rsidRPr="009E6A51" w:rsidRDefault="003B2631" w:rsidP="009E6A51">
            <w:pPr>
              <w:spacing w:after="120"/>
              <w:rPr>
                <w:rFonts w:ascii="Sylfaen" w:hAnsi="Sylfaen" w:cs="Sylfaen"/>
                <w:sz w:val="20"/>
                <w:szCs w:val="20"/>
              </w:rPr>
            </w:pPr>
          </w:p>
        </w:tc>
        <w:tc>
          <w:tcPr>
            <w:tcW w:w="5706" w:type="dxa"/>
          </w:tcPr>
          <w:p w14:paraId="11C5219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7.2.1 եւ 8.1 ԳՕՍՏ 31677-2012 «Օծանելիքակոսմետիկական արտադրանք աերոզոլային փաթեթվածքով. Ընդհանուր տեխնիկական պայմաններ»</w:t>
            </w:r>
          </w:p>
        </w:tc>
        <w:tc>
          <w:tcPr>
            <w:tcW w:w="2115" w:type="dxa"/>
          </w:tcPr>
          <w:p w14:paraId="52A74991" w14:textId="77777777" w:rsidR="003B2631" w:rsidRPr="009E6A51" w:rsidRDefault="003B2631" w:rsidP="009E6A51">
            <w:pPr>
              <w:spacing w:after="120"/>
              <w:rPr>
                <w:rFonts w:ascii="Sylfaen" w:hAnsi="Sylfaen" w:cs="Sylfaen"/>
                <w:sz w:val="20"/>
                <w:szCs w:val="20"/>
              </w:rPr>
            </w:pPr>
          </w:p>
        </w:tc>
      </w:tr>
      <w:tr w:rsidR="003B2631" w:rsidRPr="009E6A51" w14:paraId="29B8D390" w14:textId="77777777" w:rsidTr="0089512A">
        <w:trPr>
          <w:jc w:val="center"/>
        </w:trPr>
        <w:tc>
          <w:tcPr>
            <w:tcW w:w="1101" w:type="dxa"/>
          </w:tcPr>
          <w:p w14:paraId="7921896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91</w:t>
            </w:r>
          </w:p>
        </w:tc>
        <w:tc>
          <w:tcPr>
            <w:tcW w:w="5298" w:type="dxa"/>
            <w:vMerge/>
          </w:tcPr>
          <w:p w14:paraId="16A02A2E" w14:textId="77777777" w:rsidR="003B2631" w:rsidRPr="009E6A51" w:rsidRDefault="003B2631" w:rsidP="009E6A51">
            <w:pPr>
              <w:spacing w:after="120"/>
              <w:rPr>
                <w:rFonts w:ascii="Sylfaen" w:hAnsi="Sylfaen" w:cs="Sylfaen"/>
                <w:sz w:val="20"/>
                <w:szCs w:val="20"/>
              </w:rPr>
            </w:pPr>
          </w:p>
        </w:tc>
        <w:tc>
          <w:tcPr>
            <w:tcW w:w="5706" w:type="dxa"/>
          </w:tcPr>
          <w:p w14:paraId="197ED56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ԳՕՍՏ 32481-2013 «Կենցաղային քիմիայի ապրանքներ աերոզոլային փաթեթվածքով. Ընդհանուր տեխնիկական պայմաններ»</w:t>
            </w:r>
          </w:p>
        </w:tc>
        <w:tc>
          <w:tcPr>
            <w:tcW w:w="2115" w:type="dxa"/>
          </w:tcPr>
          <w:p w14:paraId="31CD3D63" w14:textId="77777777" w:rsidR="003B2631" w:rsidRPr="009E6A51" w:rsidRDefault="003B2631" w:rsidP="009E6A51">
            <w:pPr>
              <w:spacing w:after="120"/>
              <w:rPr>
                <w:rFonts w:ascii="Sylfaen" w:hAnsi="Sylfaen" w:cs="Sylfaen"/>
                <w:sz w:val="20"/>
                <w:szCs w:val="20"/>
              </w:rPr>
            </w:pPr>
          </w:p>
        </w:tc>
      </w:tr>
      <w:tr w:rsidR="003B2631" w:rsidRPr="009E6A51" w14:paraId="1AC1A845" w14:textId="77777777" w:rsidTr="0089512A">
        <w:trPr>
          <w:jc w:val="center"/>
        </w:trPr>
        <w:tc>
          <w:tcPr>
            <w:tcW w:w="1101" w:type="dxa"/>
          </w:tcPr>
          <w:p w14:paraId="3298F19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92</w:t>
            </w:r>
          </w:p>
        </w:tc>
        <w:tc>
          <w:tcPr>
            <w:tcW w:w="5298" w:type="dxa"/>
            <w:vMerge w:val="restart"/>
          </w:tcPr>
          <w:p w14:paraId="3077E845" w14:textId="77777777" w:rsidR="003B2631" w:rsidRPr="009E6A51" w:rsidRDefault="003B2631" w:rsidP="009E6A51">
            <w:pPr>
              <w:spacing w:after="120"/>
              <w:rPr>
                <w:rFonts w:ascii="Sylfaen" w:hAnsi="Sylfaen" w:cs="Sylfaen"/>
                <w:sz w:val="20"/>
                <w:szCs w:val="20"/>
              </w:rPr>
            </w:pPr>
          </w:p>
        </w:tc>
        <w:tc>
          <w:tcPr>
            <w:tcW w:w="5706" w:type="dxa"/>
          </w:tcPr>
          <w:p w14:paraId="031679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6.4 (նմուշների ընտրանքի ծավալի մասով), 7.4 եւ 7.6 ԳՕՍՏ 33810-2016 «Մետաղյա տակառներ սննդային հեղուկների համար. Տեխնիկական պայմաններ»</w:t>
            </w:r>
          </w:p>
        </w:tc>
        <w:tc>
          <w:tcPr>
            <w:tcW w:w="2115" w:type="dxa"/>
          </w:tcPr>
          <w:p w14:paraId="103D4D0D" w14:textId="77777777" w:rsidR="003B2631" w:rsidRPr="009E6A51" w:rsidRDefault="003B2631" w:rsidP="009E6A51">
            <w:pPr>
              <w:spacing w:after="120"/>
              <w:rPr>
                <w:rFonts w:ascii="Sylfaen" w:hAnsi="Sylfaen" w:cs="Sylfaen"/>
                <w:sz w:val="20"/>
                <w:szCs w:val="20"/>
              </w:rPr>
            </w:pPr>
          </w:p>
        </w:tc>
      </w:tr>
      <w:tr w:rsidR="003B2631" w:rsidRPr="009E6A51" w14:paraId="2667B12F" w14:textId="77777777" w:rsidTr="0089512A">
        <w:trPr>
          <w:jc w:val="center"/>
        </w:trPr>
        <w:tc>
          <w:tcPr>
            <w:tcW w:w="1101" w:type="dxa"/>
          </w:tcPr>
          <w:p w14:paraId="1261208F"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93</w:t>
            </w:r>
          </w:p>
        </w:tc>
        <w:tc>
          <w:tcPr>
            <w:tcW w:w="5298" w:type="dxa"/>
            <w:vMerge/>
          </w:tcPr>
          <w:p w14:paraId="332AB7FC" w14:textId="77777777" w:rsidR="003B2631" w:rsidRPr="009E6A51" w:rsidRDefault="003B2631" w:rsidP="009E6A51">
            <w:pPr>
              <w:spacing w:after="120"/>
              <w:rPr>
                <w:rFonts w:ascii="Sylfaen" w:hAnsi="Sylfaen" w:cs="Sylfaen"/>
                <w:sz w:val="20"/>
                <w:szCs w:val="20"/>
              </w:rPr>
            </w:pPr>
          </w:p>
        </w:tc>
        <w:tc>
          <w:tcPr>
            <w:tcW w:w="5706" w:type="dxa"/>
          </w:tcPr>
          <w:p w14:paraId="08E114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10.5 եւ 10.6 ԳՕՍՏ 33748-2023 «Ալյումինե բանկաներ խորը արտաձգման՝ հեշտ բացվող կափարիչներով. Ընդհանուր տեխնիկական պայմաններ»</w:t>
            </w:r>
          </w:p>
        </w:tc>
        <w:tc>
          <w:tcPr>
            <w:tcW w:w="2115" w:type="dxa"/>
          </w:tcPr>
          <w:p w14:paraId="3DDEC63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33748-2016-ի փոխարեն</w:t>
            </w:r>
          </w:p>
        </w:tc>
      </w:tr>
      <w:tr w:rsidR="003B2631" w:rsidRPr="009E6A51" w14:paraId="234E4773" w14:textId="77777777" w:rsidTr="0089512A">
        <w:trPr>
          <w:jc w:val="center"/>
        </w:trPr>
        <w:tc>
          <w:tcPr>
            <w:tcW w:w="1101" w:type="dxa"/>
          </w:tcPr>
          <w:p w14:paraId="7305133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94</w:t>
            </w:r>
          </w:p>
        </w:tc>
        <w:tc>
          <w:tcPr>
            <w:tcW w:w="5298" w:type="dxa"/>
            <w:vMerge/>
          </w:tcPr>
          <w:p w14:paraId="24BE24B5" w14:textId="77777777" w:rsidR="003B2631" w:rsidRPr="009E6A51" w:rsidRDefault="003B2631" w:rsidP="009E6A51">
            <w:pPr>
              <w:spacing w:after="120"/>
              <w:rPr>
                <w:rFonts w:ascii="Sylfaen" w:hAnsi="Sylfaen" w:cs="Sylfaen"/>
                <w:sz w:val="20"/>
                <w:szCs w:val="20"/>
              </w:rPr>
            </w:pPr>
          </w:p>
        </w:tc>
        <w:tc>
          <w:tcPr>
            <w:tcW w:w="5706" w:type="dxa"/>
          </w:tcPr>
          <w:p w14:paraId="2D92E8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8.6 եւ 8.7 ԳՕՍՏ 5037-2016 «Ալյումինե բանկաներ խորը արտաձգման՝ հեշտ բացվող կափարիչներով. Ընդհանուր տեխնիկական պայմաններ»</w:t>
            </w:r>
          </w:p>
        </w:tc>
        <w:tc>
          <w:tcPr>
            <w:tcW w:w="2115" w:type="dxa"/>
          </w:tcPr>
          <w:p w14:paraId="77EB920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4740063" w14:textId="77777777" w:rsidTr="0089512A">
        <w:trPr>
          <w:jc w:val="center"/>
        </w:trPr>
        <w:tc>
          <w:tcPr>
            <w:tcW w:w="1101" w:type="dxa"/>
          </w:tcPr>
          <w:p w14:paraId="0D17DB13"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95</w:t>
            </w:r>
          </w:p>
        </w:tc>
        <w:tc>
          <w:tcPr>
            <w:tcW w:w="5298" w:type="dxa"/>
            <w:vMerge/>
          </w:tcPr>
          <w:p w14:paraId="673C28A3" w14:textId="77777777" w:rsidR="003B2631" w:rsidRPr="009E6A51" w:rsidRDefault="003B2631" w:rsidP="009E6A51">
            <w:pPr>
              <w:spacing w:after="120"/>
              <w:rPr>
                <w:rFonts w:ascii="Sylfaen" w:hAnsi="Sylfaen" w:cs="Sylfaen"/>
                <w:sz w:val="20"/>
                <w:szCs w:val="20"/>
              </w:rPr>
            </w:pPr>
          </w:p>
        </w:tc>
        <w:tc>
          <w:tcPr>
            <w:tcW w:w="5706" w:type="dxa"/>
          </w:tcPr>
          <w:p w14:paraId="09EFF30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(ընտրանքի ծավալի մասով առաջին պարբերություն), 7.6, 7.7 եւ 7.11 ԳՕՍՏ 33849- 2016 «Մետաղյա տափաշշեր կաթի եւ կաթնամթերքի համար. Ընդհանուր տեխնիկական պայմաններ»</w:t>
            </w:r>
          </w:p>
        </w:tc>
        <w:tc>
          <w:tcPr>
            <w:tcW w:w="2115" w:type="dxa"/>
          </w:tcPr>
          <w:p w14:paraId="554ADFA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DE5B6A5" w14:textId="77777777" w:rsidTr="0089512A">
        <w:trPr>
          <w:jc w:val="center"/>
        </w:trPr>
        <w:tc>
          <w:tcPr>
            <w:tcW w:w="1101" w:type="dxa"/>
          </w:tcPr>
          <w:p w14:paraId="613F9833"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96</w:t>
            </w:r>
          </w:p>
        </w:tc>
        <w:tc>
          <w:tcPr>
            <w:tcW w:w="5298" w:type="dxa"/>
            <w:vMerge/>
          </w:tcPr>
          <w:p w14:paraId="5FBECC3E" w14:textId="77777777" w:rsidR="003B2631" w:rsidRPr="009E6A51" w:rsidRDefault="003B2631" w:rsidP="009E6A51">
            <w:pPr>
              <w:spacing w:after="120"/>
              <w:rPr>
                <w:rFonts w:ascii="Sylfaen" w:hAnsi="Sylfaen" w:cs="Sylfaen"/>
                <w:sz w:val="20"/>
                <w:szCs w:val="20"/>
              </w:rPr>
            </w:pPr>
          </w:p>
        </w:tc>
        <w:tc>
          <w:tcPr>
            <w:tcW w:w="5706" w:type="dxa"/>
          </w:tcPr>
          <w:p w14:paraId="35AE600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9.7 ԳՕՍՏ 34405-2018 «Մետաղյա բանկաներ հավաքովի. Ընդհանուր տեխնիկական պայմաններ»</w:t>
            </w:r>
          </w:p>
        </w:tc>
        <w:tc>
          <w:tcPr>
            <w:tcW w:w="2115" w:type="dxa"/>
          </w:tcPr>
          <w:p w14:paraId="7DA7EAC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A0AD54A" w14:textId="77777777" w:rsidTr="0089512A">
        <w:trPr>
          <w:jc w:val="center"/>
        </w:trPr>
        <w:tc>
          <w:tcPr>
            <w:tcW w:w="1101" w:type="dxa"/>
          </w:tcPr>
          <w:p w14:paraId="609CAB2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97</w:t>
            </w:r>
          </w:p>
        </w:tc>
        <w:tc>
          <w:tcPr>
            <w:tcW w:w="5298" w:type="dxa"/>
            <w:vMerge/>
          </w:tcPr>
          <w:p w14:paraId="756022B5" w14:textId="77777777" w:rsidR="003B2631" w:rsidRPr="009E6A51" w:rsidRDefault="003B2631" w:rsidP="009E6A51">
            <w:pPr>
              <w:spacing w:after="120"/>
              <w:rPr>
                <w:rFonts w:ascii="Sylfaen" w:hAnsi="Sylfaen" w:cs="Sylfaen"/>
                <w:sz w:val="20"/>
                <w:szCs w:val="20"/>
              </w:rPr>
            </w:pPr>
          </w:p>
        </w:tc>
        <w:tc>
          <w:tcPr>
            <w:tcW w:w="5706" w:type="dxa"/>
          </w:tcPr>
          <w:p w14:paraId="042064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34760-2021 «Փաթեթվածք. Հերմետիկության եւ հիդրավլիկ ճնշման մասով փորձարկման մեթոդներ»</w:t>
            </w:r>
          </w:p>
        </w:tc>
        <w:tc>
          <w:tcPr>
            <w:tcW w:w="2115" w:type="dxa"/>
          </w:tcPr>
          <w:p w14:paraId="69BD62B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ՍՏԲ ԳՕՍՏ Ռ 51827-2002, ՍՏ ՂՀ ԳՕՍՏ Ռ 51827-2008,</w:t>
            </w:r>
          </w:p>
          <w:p w14:paraId="2181C261"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Ռ 51827-2001</w:t>
            </w:r>
          </w:p>
        </w:tc>
      </w:tr>
      <w:tr w:rsidR="003B2631" w:rsidRPr="009E6A51" w14:paraId="11D22241" w14:textId="77777777" w:rsidTr="0089512A">
        <w:trPr>
          <w:jc w:val="center"/>
        </w:trPr>
        <w:tc>
          <w:tcPr>
            <w:tcW w:w="1101" w:type="dxa"/>
          </w:tcPr>
          <w:p w14:paraId="5CA5276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98</w:t>
            </w:r>
          </w:p>
        </w:tc>
        <w:tc>
          <w:tcPr>
            <w:tcW w:w="5298" w:type="dxa"/>
            <w:vMerge/>
          </w:tcPr>
          <w:p w14:paraId="46E4E0F3" w14:textId="77777777" w:rsidR="003B2631" w:rsidRPr="009E6A51" w:rsidRDefault="003B2631" w:rsidP="009E6A51">
            <w:pPr>
              <w:spacing w:after="120"/>
              <w:rPr>
                <w:rFonts w:ascii="Sylfaen" w:hAnsi="Sylfaen" w:cs="Sylfaen"/>
                <w:sz w:val="20"/>
                <w:szCs w:val="20"/>
              </w:rPr>
            </w:pPr>
          </w:p>
        </w:tc>
        <w:tc>
          <w:tcPr>
            <w:tcW w:w="5706" w:type="dxa"/>
          </w:tcPr>
          <w:p w14:paraId="559697E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14851-2020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Փակ շնչաչափում թթվածնի սպառումը չափելու մեթոդ»</w:t>
            </w:r>
          </w:p>
        </w:tc>
        <w:tc>
          <w:tcPr>
            <w:tcW w:w="2115" w:type="dxa"/>
          </w:tcPr>
          <w:p w14:paraId="0D4E59A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DF5CB66" w14:textId="77777777" w:rsidTr="0089512A">
        <w:trPr>
          <w:jc w:val="center"/>
        </w:trPr>
        <w:tc>
          <w:tcPr>
            <w:tcW w:w="1101" w:type="dxa"/>
          </w:tcPr>
          <w:p w14:paraId="4578CF2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99</w:t>
            </w:r>
          </w:p>
        </w:tc>
        <w:tc>
          <w:tcPr>
            <w:tcW w:w="5298" w:type="dxa"/>
            <w:vMerge/>
          </w:tcPr>
          <w:p w14:paraId="46AF3C0B" w14:textId="77777777" w:rsidR="003B2631" w:rsidRPr="009E6A51" w:rsidRDefault="003B2631" w:rsidP="009E6A51">
            <w:pPr>
              <w:spacing w:after="120"/>
              <w:rPr>
                <w:rFonts w:ascii="Sylfaen" w:hAnsi="Sylfaen" w:cs="Sylfaen"/>
                <w:sz w:val="20"/>
                <w:szCs w:val="20"/>
              </w:rPr>
            </w:pPr>
          </w:p>
        </w:tc>
        <w:tc>
          <w:tcPr>
            <w:tcW w:w="5706" w:type="dxa"/>
          </w:tcPr>
          <w:p w14:paraId="4B9F530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14852-2020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Անջատվող ածխածնի երկօքսիդի քանակության որոշման մեթոդ»</w:t>
            </w:r>
          </w:p>
        </w:tc>
        <w:tc>
          <w:tcPr>
            <w:tcW w:w="2115" w:type="dxa"/>
          </w:tcPr>
          <w:p w14:paraId="3A41160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0D494895" w14:textId="77777777" w:rsidTr="0089512A">
        <w:trPr>
          <w:jc w:val="center"/>
        </w:trPr>
        <w:tc>
          <w:tcPr>
            <w:tcW w:w="1101" w:type="dxa"/>
          </w:tcPr>
          <w:p w14:paraId="0988FA4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100</w:t>
            </w:r>
          </w:p>
        </w:tc>
        <w:tc>
          <w:tcPr>
            <w:tcW w:w="5298" w:type="dxa"/>
            <w:vMerge w:val="restart"/>
          </w:tcPr>
          <w:p w14:paraId="66F515D5" w14:textId="77777777" w:rsidR="003B2631" w:rsidRPr="009E6A51" w:rsidRDefault="003B2631" w:rsidP="009E6A51">
            <w:pPr>
              <w:spacing w:after="120"/>
              <w:rPr>
                <w:rFonts w:ascii="Sylfaen" w:hAnsi="Sylfaen" w:cs="Sylfaen"/>
                <w:sz w:val="20"/>
                <w:szCs w:val="20"/>
              </w:rPr>
            </w:pPr>
          </w:p>
        </w:tc>
        <w:tc>
          <w:tcPr>
            <w:tcW w:w="5706" w:type="dxa"/>
          </w:tcPr>
          <w:p w14:paraId="6353692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14853-2022 «Պլաստմասսաներ. Ջրային </w:t>
            </w:r>
            <w:r w:rsidRPr="009E6A51">
              <w:rPr>
                <w:rStyle w:val="Bodytext211pt0"/>
                <w:rFonts w:ascii="Sylfaen" w:hAnsi="Sylfaen"/>
                <w:spacing w:val="0"/>
                <w:sz w:val="20"/>
                <w:szCs w:val="20"/>
              </w:rPr>
              <w:lastRenderedPageBreak/>
              <w:t xml:space="preserve">միջավայրում </w:t>
            </w:r>
            <w:r w:rsidRPr="009E6A51">
              <w:rPr>
                <w:rFonts w:ascii="Sylfaen" w:hAnsi="Sylfaen"/>
                <w:sz w:val="20"/>
                <w:szCs w:val="20"/>
                <w:shd w:val="clear" w:color="auto" w:fill="FFFFFF"/>
              </w:rPr>
              <w:t xml:space="preserve">օդի բացակայությամբ </w:t>
            </w:r>
            <w:r w:rsidRPr="009E6A51">
              <w:rPr>
                <w:rStyle w:val="Bodytext211pt0"/>
                <w:rFonts w:ascii="Sylfaen" w:hAnsi="Sylfaen"/>
                <w:spacing w:val="0"/>
                <w:sz w:val="20"/>
                <w:szCs w:val="20"/>
              </w:rPr>
              <w:t>պլաստմասսայե նյութերի լրիվ կենսատարրալուծման ունակության որոշում. Գազագոյացման չափմամբ մեթոդ»</w:t>
            </w:r>
          </w:p>
        </w:tc>
        <w:tc>
          <w:tcPr>
            <w:tcW w:w="2115" w:type="dxa"/>
          </w:tcPr>
          <w:p w14:paraId="11F55EF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lastRenderedPageBreak/>
              <w:t>2026 թվականի օգոստոսի 31-ը</w:t>
            </w:r>
          </w:p>
        </w:tc>
      </w:tr>
      <w:tr w:rsidR="003B2631" w:rsidRPr="009E6A51" w14:paraId="39A2B9A6" w14:textId="77777777" w:rsidTr="0089512A">
        <w:trPr>
          <w:jc w:val="center"/>
        </w:trPr>
        <w:tc>
          <w:tcPr>
            <w:tcW w:w="1101" w:type="dxa"/>
          </w:tcPr>
          <w:p w14:paraId="4F72329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101</w:t>
            </w:r>
          </w:p>
        </w:tc>
        <w:tc>
          <w:tcPr>
            <w:tcW w:w="5298" w:type="dxa"/>
            <w:vMerge/>
          </w:tcPr>
          <w:p w14:paraId="6B0C19CE" w14:textId="77777777" w:rsidR="003B2631" w:rsidRPr="009E6A51" w:rsidRDefault="003B2631" w:rsidP="009E6A51">
            <w:pPr>
              <w:spacing w:after="120"/>
              <w:rPr>
                <w:rFonts w:ascii="Sylfaen" w:hAnsi="Sylfaen" w:cs="Sylfaen"/>
                <w:sz w:val="20"/>
                <w:szCs w:val="20"/>
              </w:rPr>
            </w:pPr>
          </w:p>
        </w:tc>
        <w:tc>
          <w:tcPr>
            <w:tcW w:w="5706" w:type="dxa"/>
          </w:tcPr>
          <w:p w14:paraId="4A46E8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14855-2-2020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Անջատվող ածխածնի երկօքսիդի քանակության որոշման մեթոդ. Մաս 2.</w:t>
            </w:r>
          </w:p>
          <w:p w14:paraId="1D46C9D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Լաբորատոր պայմաններում փորձարկման ժամանակ անջատվող ածխածնի երկօքսիդի քանակության չափման ծանրաչափական մեթոդ»</w:t>
            </w:r>
          </w:p>
        </w:tc>
        <w:tc>
          <w:tcPr>
            <w:tcW w:w="2115" w:type="dxa"/>
          </w:tcPr>
          <w:p w14:paraId="3FB90FDF"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51C68794" w14:textId="77777777" w:rsidTr="0089512A">
        <w:trPr>
          <w:jc w:val="center"/>
        </w:trPr>
        <w:tc>
          <w:tcPr>
            <w:tcW w:w="1101" w:type="dxa"/>
          </w:tcPr>
          <w:p w14:paraId="32B8F4C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102</w:t>
            </w:r>
          </w:p>
        </w:tc>
        <w:tc>
          <w:tcPr>
            <w:tcW w:w="5298" w:type="dxa"/>
            <w:vMerge/>
          </w:tcPr>
          <w:p w14:paraId="7C92C669" w14:textId="77777777" w:rsidR="003B2631" w:rsidRPr="009E6A51" w:rsidRDefault="003B2631" w:rsidP="009E6A51">
            <w:pPr>
              <w:spacing w:after="120"/>
              <w:rPr>
                <w:rFonts w:ascii="Sylfaen" w:hAnsi="Sylfaen" w:cs="Sylfaen"/>
                <w:sz w:val="20"/>
                <w:szCs w:val="20"/>
              </w:rPr>
            </w:pPr>
          </w:p>
        </w:tc>
        <w:tc>
          <w:tcPr>
            <w:tcW w:w="5706" w:type="dxa"/>
          </w:tcPr>
          <w:p w14:paraId="25D2A7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15985-2022 «Պլաստմասսաներ. Պինդ մասնիկների բարձր պարունակության դեպքում </w:t>
            </w:r>
            <w:r w:rsidRPr="009E6A51">
              <w:rPr>
                <w:rFonts w:ascii="Sylfaen" w:hAnsi="Sylfaen"/>
                <w:sz w:val="20"/>
                <w:szCs w:val="20"/>
                <w:shd w:val="clear" w:color="auto" w:fill="FFFFFF"/>
              </w:rPr>
              <w:t>օդի բացակայությամբ</w:t>
            </w:r>
            <w:r w:rsidRPr="009E6A51">
              <w:rPr>
                <w:rStyle w:val="Bodytext211pt0"/>
                <w:rFonts w:ascii="Sylfaen" w:hAnsi="Sylfaen"/>
                <w:spacing w:val="0"/>
                <w:sz w:val="20"/>
                <w:szCs w:val="20"/>
              </w:rPr>
              <w:t xml:space="preserve"> խմորման պայմաններում </w:t>
            </w:r>
            <w:r w:rsidRPr="009E6A51">
              <w:rPr>
                <w:rFonts w:ascii="Sylfaen" w:hAnsi="Sylfaen"/>
                <w:sz w:val="20"/>
                <w:szCs w:val="20"/>
                <w:shd w:val="clear" w:color="auto" w:fill="FFFFFF"/>
              </w:rPr>
              <w:t>օդի բացակայությամբ</w:t>
            </w:r>
            <w:r w:rsidRPr="009E6A51">
              <w:rPr>
                <w:rStyle w:val="Bodytext211pt0"/>
                <w:rFonts w:ascii="Sylfaen" w:hAnsi="Sylfaen"/>
                <w:spacing w:val="0"/>
                <w:sz w:val="20"/>
                <w:szCs w:val="20"/>
              </w:rPr>
              <w:t xml:space="preserve"> լրիվ կենսատարրալուծման որոշում. Մեթոդ՝ անջատվող կենսագազի անալիզի կիրառմամբ» </w:t>
            </w:r>
          </w:p>
        </w:tc>
        <w:tc>
          <w:tcPr>
            <w:tcW w:w="2115" w:type="dxa"/>
          </w:tcPr>
          <w:p w14:paraId="1D794E8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2124F966" w14:textId="77777777" w:rsidTr="0089512A">
        <w:trPr>
          <w:jc w:val="center"/>
        </w:trPr>
        <w:tc>
          <w:tcPr>
            <w:tcW w:w="1101" w:type="dxa"/>
          </w:tcPr>
          <w:p w14:paraId="484C203E"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103</w:t>
            </w:r>
          </w:p>
        </w:tc>
        <w:tc>
          <w:tcPr>
            <w:tcW w:w="5298" w:type="dxa"/>
            <w:vMerge/>
          </w:tcPr>
          <w:p w14:paraId="2B7DBE72" w14:textId="77777777" w:rsidR="003B2631" w:rsidRPr="009E6A51" w:rsidRDefault="003B2631" w:rsidP="009E6A51">
            <w:pPr>
              <w:spacing w:after="120"/>
              <w:rPr>
                <w:rFonts w:ascii="Sylfaen" w:hAnsi="Sylfaen" w:cs="Sylfaen"/>
                <w:sz w:val="20"/>
                <w:szCs w:val="20"/>
              </w:rPr>
            </w:pPr>
          </w:p>
        </w:tc>
        <w:tc>
          <w:tcPr>
            <w:tcW w:w="5706" w:type="dxa"/>
          </w:tcPr>
          <w:p w14:paraId="11FFDFA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ISO 16929-2020 «Պլաստմասսաներ. Նախնական փորձարկման ընթացքում կոմպոստացման որոշակի պայմաններում պլաստամասսայի կազմալուծման աստիճանի որոշում»</w:t>
            </w:r>
          </w:p>
        </w:tc>
        <w:tc>
          <w:tcPr>
            <w:tcW w:w="2115" w:type="dxa"/>
          </w:tcPr>
          <w:p w14:paraId="2034B58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87BD0E2" w14:textId="77777777" w:rsidTr="0089512A">
        <w:trPr>
          <w:jc w:val="center"/>
        </w:trPr>
        <w:tc>
          <w:tcPr>
            <w:tcW w:w="1101" w:type="dxa"/>
          </w:tcPr>
          <w:p w14:paraId="2280937A"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104</w:t>
            </w:r>
          </w:p>
        </w:tc>
        <w:tc>
          <w:tcPr>
            <w:tcW w:w="5298" w:type="dxa"/>
            <w:vMerge/>
          </w:tcPr>
          <w:p w14:paraId="39A6657F" w14:textId="77777777" w:rsidR="003B2631" w:rsidRPr="009E6A51" w:rsidRDefault="003B2631" w:rsidP="009E6A51">
            <w:pPr>
              <w:spacing w:after="120"/>
              <w:rPr>
                <w:rFonts w:ascii="Sylfaen" w:hAnsi="Sylfaen" w:cs="Sylfaen"/>
                <w:sz w:val="20"/>
                <w:szCs w:val="20"/>
              </w:rPr>
            </w:pPr>
          </w:p>
        </w:tc>
        <w:tc>
          <w:tcPr>
            <w:tcW w:w="5706" w:type="dxa"/>
          </w:tcPr>
          <w:p w14:paraId="3F90792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ISO 17556-2020 «Պլաստմասսաներ. Հողի մեջ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շնչաչափում թթվածնի սպառման կամ անջատվող ածխածնի երկօքսիդի քանակության չափման միջոցով»</w:t>
            </w:r>
          </w:p>
        </w:tc>
        <w:tc>
          <w:tcPr>
            <w:tcW w:w="2115" w:type="dxa"/>
          </w:tcPr>
          <w:p w14:paraId="24839F1D"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69942B39" w14:textId="77777777" w:rsidTr="0089512A">
        <w:trPr>
          <w:jc w:val="center"/>
        </w:trPr>
        <w:tc>
          <w:tcPr>
            <w:tcW w:w="1101" w:type="dxa"/>
          </w:tcPr>
          <w:p w14:paraId="71095487"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lastRenderedPageBreak/>
              <w:t>105</w:t>
            </w:r>
          </w:p>
        </w:tc>
        <w:tc>
          <w:tcPr>
            <w:tcW w:w="5298" w:type="dxa"/>
            <w:vMerge/>
          </w:tcPr>
          <w:p w14:paraId="0DFCA480" w14:textId="77777777" w:rsidR="003B2631" w:rsidRPr="009E6A51" w:rsidRDefault="003B2631" w:rsidP="009E6A51">
            <w:pPr>
              <w:spacing w:after="120"/>
              <w:rPr>
                <w:rFonts w:ascii="Sylfaen" w:hAnsi="Sylfaen" w:cs="Sylfaen"/>
                <w:sz w:val="20"/>
                <w:szCs w:val="20"/>
              </w:rPr>
            </w:pPr>
          </w:p>
        </w:tc>
        <w:tc>
          <w:tcPr>
            <w:tcW w:w="5706" w:type="dxa"/>
          </w:tcPr>
          <w:p w14:paraId="303F73E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 ՂՀ ISO 14851-2015 «Պլաստմասսաներ. Ջրային միջավայրում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ունակության որոշում. Փակ շնչաչափում թթվածնի սպառումը չափելու մեթոդ»</w:t>
            </w:r>
          </w:p>
        </w:tc>
        <w:tc>
          <w:tcPr>
            <w:tcW w:w="2115" w:type="dxa"/>
          </w:tcPr>
          <w:p w14:paraId="0D4D4D1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241F60D5" w14:textId="77777777" w:rsidTr="0089512A">
        <w:trPr>
          <w:jc w:val="center"/>
        </w:trPr>
        <w:tc>
          <w:tcPr>
            <w:tcW w:w="1101" w:type="dxa"/>
          </w:tcPr>
          <w:p w14:paraId="744B13CD"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106</w:t>
            </w:r>
          </w:p>
        </w:tc>
        <w:tc>
          <w:tcPr>
            <w:tcW w:w="5298" w:type="dxa"/>
            <w:vMerge/>
          </w:tcPr>
          <w:p w14:paraId="7F43A777" w14:textId="77777777" w:rsidR="003B2631" w:rsidRPr="009E6A51" w:rsidRDefault="003B2631" w:rsidP="009E6A51">
            <w:pPr>
              <w:spacing w:after="120"/>
              <w:rPr>
                <w:rFonts w:ascii="Sylfaen" w:hAnsi="Sylfaen" w:cs="Sylfaen"/>
                <w:sz w:val="20"/>
                <w:szCs w:val="20"/>
              </w:rPr>
            </w:pPr>
          </w:p>
        </w:tc>
        <w:tc>
          <w:tcPr>
            <w:tcW w:w="5706" w:type="dxa"/>
          </w:tcPr>
          <w:p w14:paraId="617C742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Ռ 57224-2016 (ԻՍՕ 14855-1:2012)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եւ կազմալուծման ունակության որոշում. Մեթոդ՝ անջատվող ածխածնի դիօքսիդի անալիզի կիրառմամբ. Մաս 1. Ընդհանուր մեթոդ»</w:t>
            </w:r>
          </w:p>
        </w:tc>
        <w:tc>
          <w:tcPr>
            <w:tcW w:w="2115" w:type="dxa"/>
          </w:tcPr>
          <w:p w14:paraId="7E80894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35949F04" w14:textId="77777777" w:rsidTr="0089512A">
        <w:trPr>
          <w:jc w:val="center"/>
        </w:trPr>
        <w:tc>
          <w:tcPr>
            <w:tcW w:w="1101" w:type="dxa"/>
          </w:tcPr>
          <w:p w14:paraId="62D27E8E" w14:textId="77777777" w:rsidR="003B2631" w:rsidRPr="009E6A51" w:rsidRDefault="003B2631" w:rsidP="009E6A51">
            <w:pPr>
              <w:pStyle w:val="Bodytext20"/>
              <w:shd w:val="clear" w:color="auto" w:fill="auto"/>
              <w:spacing w:before="0" w:after="120" w:line="240" w:lineRule="auto"/>
              <w:ind w:right="200"/>
              <w:jc w:val="center"/>
              <w:rPr>
                <w:rFonts w:ascii="Sylfaen" w:hAnsi="Sylfaen" w:cs="Sylfaen"/>
                <w:sz w:val="20"/>
                <w:szCs w:val="20"/>
              </w:rPr>
            </w:pPr>
            <w:r w:rsidRPr="009E6A51">
              <w:rPr>
                <w:rStyle w:val="Bodytext211pt0"/>
                <w:rFonts w:ascii="Sylfaen" w:hAnsi="Sylfaen"/>
                <w:spacing w:val="0"/>
                <w:sz w:val="20"/>
                <w:szCs w:val="20"/>
              </w:rPr>
              <w:t>107</w:t>
            </w:r>
          </w:p>
        </w:tc>
        <w:tc>
          <w:tcPr>
            <w:tcW w:w="5298" w:type="dxa"/>
            <w:vMerge w:val="restart"/>
          </w:tcPr>
          <w:p w14:paraId="404DE9BF" w14:textId="77777777" w:rsidR="003B2631" w:rsidRPr="009E6A51" w:rsidRDefault="003B2631" w:rsidP="009E6A51">
            <w:pPr>
              <w:spacing w:after="120"/>
              <w:rPr>
                <w:rFonts w:ascii="Sylfaen" w:hAnsi="Sylfaen" w:cs="Sylfaen"/>
                <w:sz w:val="20"/>
                <w:szCs w:val="20"/>
              </w:rPr>
            </w:pPr>
          </w:p>
        </w:tc>
        <w:tc>
          <w:tcPr>
            <w:tcW w:w="5706" w:type="dxa"/>
          </w:tcPr>
          <w:p w14:paraId="080D2E4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Ռ 57219-2016 (ԻՍՕ 14855-2:2007) Պլաստմասսաներ. Կոմպոստացման վերահսկվող պայմաններում </w:t>
            </w:r>
            <w:r w:rsidRPr="009E6A51">
              <w:rPr>
                <w:rFonts w:ascii="Sylfaen" w:hAnsi="Sylfaen"/>
                <w:sz w:val="20"/>
                <w:szCs w:val="20"/>
                <w:shd w:val="clear" w:color="auto" w:fill="FFFFFF"/>
              </w:rPr>
              <w:t>օդի ներկայությամբ</w:t>
            </w:r>
            <w:r w:rsidRPr="009E6A51">
              <w:rPr>
                <w:rStyle w:val="Bodytext211pt0"/>
                <w:rFonts w:ascii="Sylfaen" w:hAnsi="Sylfaen"/>
                <w:spacing w:val="0"/>
                <w:sz w:val="20"/>
                <w:szCs w:val="20"/>
              </w:rPr>
              <w:t xml:space="preserve"> լրիվ կենսատարրալուծման եւ կազմալուծման ունակության որոշում. Մեթոդ՝ անջատվող ածխածնի երկօքսիդի վերլուծության կիրառմամբ. Մաս 2. Լաբորատոր փորձարկման ժամանակ անջատվող ածխածնի երկօքսիդի վերլուծության ծանրաչափական մեթոդ»</w:t>
            </w:r>
          </w:p>
        </w:tc>
        <w:tc>
          <w:tcPr>
            <w:tcW w:w="2115" w:type="dxa"/>
          </w:tcPr>
          <w:p w14:paraId="7CB48D1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3C12F314" w14:textId="77777777" w:rsidTr="0089512A">
        <w:trPr>
          <w:jc w:val="center"/>
        </w:trPr>
        <w:tc>
          <w:tcPr>
            <w:tcW w:w="1101" w:type="dxa"/>
          </w:tcPr>
          <w:p w14:paraId="21A52E3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108</w:t>
            </w:r>
          </w:p>
        </w:tc>
        <w:tc>
          <w:tcPr>
            <w:tcW w:w="5298" w:type="dxa"/>
            <w:vMerge/>
          </w:tcPr>
          <w:p w14:paraId="58EA3AE2" w14:textId="77777777" w:rsidR="003B2631" w:rsidRPr="009E6A51" w:rsidRDefault="003B2631" w:rsidP="009E6A51">
            <w:pPr>
              <w:spacing w:after="120"/>
              <w:rPr>
                <w:rFonts w:ascii="Sylfaen" w:hAnsi="Sylfaen" w:cs="Sylfaen"/>
                <w:sz w:val="20"/>
                <w:szCs w:val="20"/>
              </w:rPr>
            </w:pPr>
          </w:p>
        </w:tc>
        <w:tc>
          <w:tcPr>
            <w:tcW w:w="5706" w:type="dxa"/>
          </w:tcPr>
          <w:p w14:paraId="2CE1E09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57226-2016 (ԻՍՕ 16929:2013) «Պլաստմասսաներ. Նախնական փորձարկումների ընթացքում կոմպոստացման սահմանված պայմաններում տարրալուծման աստիճանի որոշում»</w:t>
            </w:r>
          </w:p>
        </w:tc>
        <w:tc>
          <w:tcPr>
            <w:tcW w:w="2115" w:type="dxa"/>
          </w:tcPr>
          <w:p w14:paraId="70710D2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5A65F352" w14:textId="77777777" w:rsidTr="0089512A">
        <w:trPr>
          <w:jc w:val="center"/>
        </w:trPr>
        <w:tc>
          <w:tcPr>
            <w:tcW w:w="1101" w:type="dxa"/>
          </w:tcPr>
          <w:p w14:paraId="3E04129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109</w:t>
            </w:r>
          </w:p>
        </w:tc>
        <w:tc>
          <w:tcPr>
            <w:tcW w:w="5298" w:type="dxa"/>
            <w:vMerge/>
          </w:tcPr>
          <w:p w14:paraId="3D4B14C2" w14:textId="77777777" w:rsidR="003B2631" w:rsidRPr="009E6A51" w:rsidRDefault="003B2631" w:rsidP="009E6A51">
            <w:pPr>
              <w:spacing w:after="120"/>
              <w:rPr>
                <w:rFonts w:ascii="Sylfaen" w:hAnsi="Sylfaen" w:cs="Sylfaen"/>
                <w:sz w:val="20"/>
                <w:szCs w:val="20"/>
              </w:rPr>
            </w:pPr>
          </w:p>
        </w:tc>
        <w:tc>
          <w:tcPr>
            <w:tcW w:w="5706" w:type="dxa"/>
          </w:tcPr>
          <w:p w14:paraId="04683CC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ԳՕՍՏ Ռ 51827-2002 «Տարա. Հերմետիկության եւ հիդրավլիկ ճնշման մասով փորձարկման մեթոդներ»</w:t>
            </w:r>
          </w:p>
        </w:tc>
        <w:tc>
          <w:tcPr>
            <w:tcW w:w="2115" w:type="dxa"/>
          </w:tcPr>
          <w:p w14:paraId="2DEF8FA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B0F444A" w14:textId="77777777" w:rsidTr="0089512A">
        <w:trPr>
          <w:jc w:val="center"/>
        </w:trPr>
        <w:tc>
          <w:tcPr>
            <w:tcW w:w="1101" w:type="dxa"/>
          </w:tcPr>
          <w:p w14:paraId="143476D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110</w:t>
            </w:r>
          </w:p>
        </w:tc>
        <w:tc>
          <w:tcPr>
            <w:tcW w:w="5298" w:type="dxa"/>
            <w:vMerge/>
          </w:tcPr>
          <w:p w14:paraId="3BBFFF15" w14:textId="77777777" w:rsidR="003B2631" w:rsidRPr="009E6A51" w:rsidRDefault="003B2631" w:rsidP="009E6A51">
            <w:pPr>
              <w:spacing w:after="120"/>
              <w:rPr>
                <w:rFonts w:ascii="Sylfaen" w:hAnsi="Sylfaen" w:cs="Sylfaen"/>
                <w:sz w:val="20"/>
                <w:szCs w:val="20"/>
              </w:rPr>
            </w:pPr>
          </w:p>
        </w:tc>
        <w:tc>
          <w:tcPr>
            <w:tcW w:w="5706" w:type="dxa"/>
          </w:tcPr>
          <w:p w14:paraId="4FA98E7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 ՂՀ ԳՕՍՏ Ռ 51827-2008 «Տարա. Հերմետիկության եւ </w:t>
            </w:r>
            <w:r w:rsidRPr="009E6A51">
              <w:rPr>
                <w:rStyle w:val="Bodytext211pt0"/>
                <w:rFonts w:ascii="Sylfaen" w:hAnsi="Sylfaen"/>
                <w:spacing w:val="0"/>
                <w:sz w:val="20"/>
                <w:szCs w:val="20"/>
              </w:rPr>
              <w:lastRenderedPageBreak/>
              <w:t>հիդրավլիկ ճնշման մասով փորձարկման մեթոդներ»</w:t>
            </w:r>
          </w:p>
        </w:tc>
        <w:tc>
          <w:tcPr>
            <w:tcW w:w="2115" w:type="dxa"/>
          </w:tcPr>
          <w:p w14:paraId="36CB29CC"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w:t>
            </w:r>
            <w:r w:rsidRPr="009E6A51">
              <w:rPr>
                <w:rStyle w:val="Bodytext211pt0"/>
                <w:rFonts w:ascii="Sylfaen" w:hAnsi="Sylfaen"/>
                <w:spacing w:val="0"/>
                <w:sz w:val="20"/>
                <w:szCs w:val="20"/>
              </w:rPr>
              <w:lastRenderedPageBreak/>
              <w:t>2024 թվականի օգոստոսի 15-ը</w:t>
            </w:r>
          </w:p>
        </w:tc>
      </w:tr>
      <w:tr w:rsidR="003B2631" w:rsidRPr="009E6A51" w14:paraId="66A42EC7" w14:textId="77777777" w:rsidTr="0089512A">
        <w:trPr>
          <w:jc w:val="center"/>
        </w:trPr>
        <w:tc>
          <w:tcPr>
            <w:tcW w:w="1101" w:type="dxa"/>
          </w:tcPr>
          <w:p w14:paraId="03BB81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111</w:t>
            </w:r>
          </w:p>
        </w:tc>
        <w:tc>
          <w:tcPr>
            <w:tcW w:w="5298" w:type="dxa"/>
            <w:vMerge/>
          </w:tcPr>
          <w:p w14:paraId="4B6F9B25" w14:textId="77777777" w:rsidR="003B2631" w:rsidRPr="009E6A51" w:rsidRDefault="003B2631" w:rsidP="009E6A51">
            <w:pPr>
              <w:spacing w:after="120"/>
              <w:rPr>
                <w:rFonts w:ascii="Sylfaen" w:hAnsi="Sylfaen" w:cs="Sylfaen"/>
                <w:sz w:val="20"/>
                <w:szCs w:val="20"/>
              </w:rPr>
            </w:pPr>
          </w:p>
        </w:tc>
        <w:tc>
          <w:tcPr>
            <w:tcW w:w="5706" w:type="dxa"/>
          </w:tcPr>
          <w:p w14:paraId="139FB61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9.905-2007 «Քայքայումից եւ հնացումից պաշտպանության միասնական համակարգ. Քայքայման փորձարկումների մեթոդներ» Ընդհանուր պահանջներ»</w:t>
            </w:r>
          </w:p>
        </w:tc>
        <w:tc>
          <w:tcPr>
            <w:tcW w:w="2115" w:type="dxa"/>
          </w:tcPr>
          <w:p w14:paraId="7118FCB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AC81CB4" w14:textId="77777777" w:rsidTr="0089512A">
        <w:trPr>
          <w:jc w:val="center"/>
        </w:trPr>
        <w:tc>
          <w:tcPr>
            <w:tcW w:w="1101" w:type="dxa"/>
          </w:tcPr>
          <w:p w14:paraId="43A385F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112</w:t>
            </w:r>
          </w:p>
        </w:tc>
        <w:tc>
          <w:tcPr>
            <w:tcW w:w="5298" w:type="dxa"/>
            <w:vMerge/>
          </w:tcPr>
          <w:p w14:paraId="73568634" w14:textId="77777777" w:rsidR="003B2631" w:rsidRPr="009E6A51" w:rsidRDefault="003B2631" w:rsidP="009E6A51">
            <w:pPr>
              <w:spacing w:after="120"/>
              <w:rPr>
                <w:rFonts w:ascii="Sylfaen" w:hAnsi="Sylfaen" w:cs="Sylfaen"/>
                <w:sz w:val="20"/>
                <w:szCs w:val="20"/>
              </w:rPr>
            </w:pPr>
          </w:p>
        </w:tc>
        <w:tc>
          <w:tcPr>
            <w:tcW w:w="5706" w:type="dxa"/>
          </w:tcPr>
          <w:p w14:paraId="59676B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51827-2001 «Տարա. Հերմետիկության եւ հիդրավլիկ ճնշման մասով փորձարկման մեթոդներ»</w:t>
            </w:r>
          </w:p>
        </w:tc>
        <w:tc>
          <w:tcPr>
            <w:tcW w:w="2115" w:type="dxa"/>
          </w:tcPr>
          <w:p w14:paraId="6F8C7742"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A2FB95D" w14:textId="77777777" w:rsidTr="0089512A">
        <w:trPr>
          <w:jc w:val="center"/>
        </w:trPr>
        <w:tc>
          <w:tcPr>
            <w:tcW w:w="1101" w:type="dxa"/>
          </w:tcPr>
          <w:p w14:paraId="6A021DC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113</w:t>
            </w:r>
          </w:p>
        </w:tc>
        <w:tc>
          <w:tcPr>
            <w:tcW w:w="5298" w:type="dxa"/>
            <w:vMerge w:val="restart"/>
          </w:tcPr>
          <w:p w14:paraId="6E3E176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6.2 ենթակետ (ապակե փաթեթվածք)</w:t>
            </w:r>
          </w:p>
        </w:tc>
        <w:tc>
          <w:tcPr>
            <w:tcW w:w="5706" w:type="dxa"/>
          </w:tcPr>
          <w:p w14:paraId="5F15247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7.12, 7.13, 7.17 եւ 7.18 ԳՕՍՏ 5717.1-2021 «Ապակե փաթեթվածք. Բանկաներ եւ շշեր պահածոյացված սննդամթերքի համար. Ընդհանուր տեխնիկական պայմաններ»</w:t>
            </w:r>
          </w:p>
        </w:tc>
        <w:tc>
          <w:tcPr>
            <w:tcW w:w="2115" w:type="dxa"/>
          </w:tcPr>
          <w:p w14:paraId="49248C8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5717.1- 2014-ի փոխարեն</w:t>
            </w:r>
          </w:p>
        </w:tc>
      </w:tr>
      <w:tr w:rsidR="003B2631" w:rsidRPr="009E6A51" w14:paraId="5C40448F" w14:textId="77777777" w:rsidTr="0089512A">
        <w:trPr>
          <w:jc w:val="center"/>
        </w:trPr>
        <w:tc>
          <w:tcPr>
            <w:tcW w:w="1101" w:type="dxa"/>
          </w:tcPr>
          <w:p w14:paraId="33E6DF9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114</w:t>
            </w:r>
          </w:p>
        </w:tc>
        <w:tc>
          <w:tcPr>
            <w:tcW w:w="5298" w:type="dxa"/>
            <w:vMerge/>
          </w:tcPr>
          <w:p w14:paraId="3B1D0757" w14:textId="77777777" w:rsidR="003B2631" w:rsidRPr="009E6A51" w:rsidRDefault="003B2631" w:rsidP="009E6A51">
            <w:pPr>
              <w:spacing w:after="120"/>
              <w:rPr>
                <w:rFonts w:ascii="Sylfaen" w:hAnsi="Sylfaen" w:cs="Sylfaen"/>
                <w:sz w:val="20"/>
                <w:szCs w:val="20"/>
              </w:rPr>
            </w:pPr>
          </w:p>
        </w:tc>
        <w:tc>
          <w:tcPr>
            <w:tcW w:w="5706" w:type="dxa"/>
          </w:tcPr>
          <w:p w14:paraId="63AF59C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6.10, 7.13 ֊ 7.15, 7.19 եւ 7.20 ԳՕՍՏ 5717.1-2014 «Ապակե տարա պահածոյացված սննդամթերքի համար. Ընդհանուր տեխնիկական պայմաններ»</w:t>
            </w:r>
          </w:p>
        </w:tc>
        <w:tc>
          <w:tcPr>
            <w:tcW w:w="2115" w:type="dxa"/>
          </w:tcPr>
          <w:p w14:paraId="591380C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882FC0E" w14:textId="77777777" w:rsidTr="0089512A">
        <w:trPr>
          <w:jc w:val="center"/>
        </w:trPr>
        <w:tc>
          <w:tcPr>
            <w:tcW w:w="1101" w:type="dxa"/>
          </w:tcPr>
          <w:p w14:paraId="2892FBD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115</w:t>
            </w:r>
          </w:p>
        </w:tc>
        <w:tc>
          <w:tcPr>
            <w:tcW w:w="5298" w:type="dxa"/>
            <w:vMerge w:val="restart"/>
          </w:tcPr>
          <w:p w14:paraId="29D525ED" w14:textId="77777777" w:rsidR="003B2631" w:rsidRPr="009E6A51" w:rsidRDefault="003B2631" w:rsidP="009E6A51">
            <w:pPr>
              <w:spacing w:after="120"/>
              <w:rPr>
                <w:rFonts w:ascii="Sylfaen" w:hAnsi="Sylfaen" w:cs="Sylfaen"/>
                <w:sz w:val="20"/>
                <w:szCs w:val="20"/>
              </w:rPr>
            </w:pPr>
          </w:p>
        </w:tc>
        <w:tc>
          <w:tcPr>
            <w:tcW w:w="5706" w:type="dxa"/>
          </w:tcPr>
          <w:p w14:paraId="711CCA5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10134.0-2017 «Ապակի եւ դրանից ստացվող արտադրատեսակներ. Քիմիական կայունության որոշման մեթոդներ. Ընդհանուր պահանջներ»</w:t>
            </w:r>
          </w:p>
        </w:tc>
        <w:tc>
          <w:tcPr>
            <w:tcW w:w="2115" w:type="dxa"/>
          </w:tcPr>
          <w:p w14:paraId="788C46BF"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9741D0F" w14:textId="77777777" w:rsidTr="0089512A">
        <w:trPr>
          <w:jc w:val="center"/>
        </w:trPr>
        <w:tc>
          <w:tcPr>
            <w:tcW w:w="1101" w:type="dxa"/>
          </w:tcPr>
          <w:p w14:paraId="140C89DE"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116</w:t>
            </w:r>
          </w:p>
        </w:tc>
        <w:tc>
          <w:tcPr>
            <w:tcW w:w="5298" w:type="dxa"/>
            <w:vMerge/>
          </w:tcPr>
          <w:p w14:paraId="4011C8E3" w14:textId="77777777" w:rsidR="003B2631" w:rsidRPr="009E6A51" w:rsidRDefault="003B2631" w:rsidP="009E6A51">
            <w:pPr>
              <w:spacing w:after="120"/>
              <w:rPr>
                <w:rFonts w:ascii="Sylfaen" w:hAnsi="Sylfaen" w:cs="Sylfaen"/>
                <w:sz w:val="20"/>
                <w:szCs w:val="20"/>
              </w:rPr>
            </w:pPr>
          </w:p>
        </w:tc>
        <w:tc>
          <w:tcPr>
            <w:tcW w:w="5706" w:type="dxa"/>
          </w:tcPr>
          <w:p w14:paraId="055491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10134.1-2017 «Ապակի եւ դրանից ստացվող արտադրատեսակներ. Քիմիական կայունության որոշման մեթոդներ. Ջրակայունության որոշում 98 °С դեպքում»</w:t>
            </w:r>
          </w:p>
        </w:tc>
        <w:tc>
          <w:tcPr>
            <w:tcW w:w="2115" w:type="dxa"/>
          </w:tcPr>
          <w:p w14:paraId="18719BD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10134.1-82-ի փոխարեն</w:t>
            </w:r>
          </w:p>
        </w:tc>
      </w:tr>
      <w:tr w:rsidR="003B2631" w:rsidRPr="009E6A51" w14:paraId="41DEA3CF" w14:textId="77777777" w:rsidTr="0089512A">
        <w:trPr>
          <w:jc w:val="center"/>
        </w:trPr>
        <w:tc>
          <w:tcPr>
            <w:tcW w:w="1101" w:type="dxa"/>
          </w:tcPr>
          <w:p w14:paraId="568BAAC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117</w:t>
            </w:r>
          </w:p>
        </w:tc>
        <w:tc>
          <w:tcPr>
            <w:tcW w:w="5298" w:type="dxa"/>
            <w:vMerge/>
          </w:tcPr>
          <w:p w14:paraId="472293F1" w14:textId="77777777" w:rsidR="003B2631" w:rsidRPr="009E6A51" w:rsidRDefault="003B2631" w:rsidP="009E6A51">
            <w:pPr>
              <w:spacing w:after="120"/>
              <w:rPr>
                <w:rFonts w:ascii="Sylfaen" w:hAnsi="Sylfaen" w:cs="Sylfaen"/>
                <w:sz w:val="20"/>
                <w:szCs w:val="20"/>
              </w:rPr>
            </w:pPr>
          </w:p>
        </w:tc>
        <w:tc>
          <w:tcPr>
            <w:tcW w:w="5706" w:type="dxa"/>
          </w:tcPr>
          <w:p w14:paraId="149258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10134.1-82 «Անօրգանական ապակի եւ ապակեբյուրեղային նյութեր. 98 °С դեպքում ջրակայունության որոշման մեթոդներ»</w:t>
            </w:r>
          </w:p>
        </w:tc>
        <w:tc>
          <w:tcPr>
            <w:tcW w:w="2115" w:type="dxa"/>
          </w:tcPr>
          <w:p w14:paraId="4D5E9DF5"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75BC487" w14:textId="77777777" w:rsidTr="0089512A">
        <w:trPr>
          <w:jc w:val="center"/>
        </w:trPr>
        <w:tc>
          <w:tcPr>
            <w:tcW w:w="1101" w:type="dxa"/>
          </w:tcPr>
          <w:p w14:paraId="153F13F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118</w:t>
            </w:r>
          </w:p>
        </w:tc>
        <w:tc>
          <w:tcPr>
            <w:tcW w:w="5298" w:type="dxa"/>
            <w:vMerge/>
          </w:tcPr>
          <w:p w14:paraId="2FECD2ED" w14:textId="77777777" w:rsidR="003B2631" w:rsidRPr="009E6A51" w:rsidRDefault="003B2631" w:rsidP="009E6A51">
            <w:pPr>
              <w:spacing w:after="120"/>
              <w:rPr>
                <w:rFonts w:ascii="Sylfaen" w:hAnsi="Sylfaen" w:cs="Sylfaen"/>
                <w:sz w:val="20"/>
                <w:szCs w:val="20"/>
              </w:rPr>
            </w:pPr>
          </w:p>
        </w:tc>
        <w:tc>
          <w:tcPr>
            <w:tcW w:w="5706" w:type="dxa"/>
          </w:tcPr>
          <w:p w14:paraId="2B64A7C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10134.2-2017 «Ապակի եւ դրանից ստացվող արտադրատեսակներ. Քիմիական կայունության որոշման մեթոդներ. Թթվակայունության որոշում»</w:t>
            </w:r>
          </w:p>
        </w:tc>
        <w:tc>
          <w:tcPr>
            <w:tcW w:w="2115" w:type="dxa"/>
          </w:tcPr>
          <w:p w14:paraId="4F85B41E" w14:textId="77777777" w:rsidR="003B2631" w:rsidRPr="009E6A51" w:rsidRDefault="003B2631" w:rsidP="009E6A51">
            <w:pPr>
              <w:spacing w:after="120"/>
              <w:rPr>
                <w:rFonts w:ascii="Sylfaen" w:hAnsi="Sylfaen" w:cs="Sylfaen"/>
                <w:sz w:val="20"/>
                <w:szCs w:val="20"/>
              </w:rPr>
            </w:pPr>
          </w:p>
        </w:tc>
      </w:tr>
      <w:tr w:rsidR="003B2631" w:rsidRPr="009E6A51" w14:paraId="392EF416" w14:textId="77777777" w:rsidTr="0089512A">
        <w:trPr>
          <w:jc w:val="center"/>
        </w:trPr>
        <w:tc>
          <w:tcPr>
            <w:tcW w:w="1101" w:type="dxa"/>
          </w:tcPr>
          <w:p w14:paraId="768F62E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119</w:t>
            </w:r>
          </w:p>
        </w:tc>
        <w:tc>
          <w:tcPr>
            <w:tcW w:w="5298" w:type="dxa"/>
            <w:vMerge/>
          </w:tcPr>
          <w:p w14:paraId="75D14AE5" w14:textId="77777777" w:rsidR="003B2631" w:rsidRPr="009E6A51" w:rsidRDefault="003B2631" w:rsidP="009E6A51">
            <w:pPr>
              <w:spacing w:after="120"/>
              <w:rPr>
                <w:rFonts w:ascii="Sylfaen" w:hAnsi="Sylfaen" w:cs="Sylfaen"/>
                <w:sz w:val="20"/>
                <w:szCs w:val="20"/>
              </w:rPr>
            </w:pPr>
          </w:p>
        </w:tc>
        <w:tc>
          <w:tcPr>
            <w:tcW w:w="5706" w:type="dxa"/>
          </w:tcPr>
          <w:p w14:paraId="793328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13903-2016 «Ապակե փաթեթվածք. Ջերմային կայունության վերահսկման մեթոդներ»</w:t>
            </w:r>
          </w:p>
        </w:tc>
        <w:tc>
          <w:tcPr>
            <w:tcW w:w="2115" w:type="dxa"/>
          </w:tcPr>
          <w:p w14:paraId="3AA3CE52" w14:textId="77777777" w:rsidR="003B2631" w:rsidRPr="009E6A51" w:rsidRDefault="003B2631" w:rsidP="009E6A51">
            <w:pPr>
              <w:spacing w:after="120"/>
              <w:rPr>
                <w:rFonts w:ascii="Sylfaen" w:hAnsi="Sylfaen" w:cs="Sylfaen"/>
                <w:sz w:val="20"/>
                <w:szCs w:val="20"/>
              </w:rPr>
            </w:pPr>
          </w:p>
        </w:tc>
      </w:tr>
      <w:tr w:rsidR="003B2631" w:rsidRPr="009E6A51" w14:paraId="6C0FB3CB" w14:textId="77777777" w:rsidTr="0089512A">
        <w:trPr>
          <w:jc w:val="center"/>
        </w:trPr>
        <w:tc>
          <w:tcPr>
            <w:tcW w:w="1101" w:type="dxa"/>
          </w:tcPr>
          <w:p w14:paraId="5956B0BB"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120</w:t>
            </w:r>
          </w:p>
        </w:tc>
        <w:tc>
          <w:tcPr>
            <w:tcW w:w="5298" w:type="dxa"/>
            <w:vMerge/>
          </w:tcPr>
          <w:p w14:paraId="6DC6CD5F" w14:textId="77777777" w:rsidR="003B2631" w:rsidRPr="009E6A51" w:rsidRDefault="003B2631" w:rsidP="009E6A51">
            <w:pPr>
              <w:spacing w:after="120"/>
              <w:rPr>
                <w:rFonts w:ascii="Sylfaen" w:hAnsi="Sylfaen" w:cs="Sylfaen"/>
                <w:sz w:val="20"/>
                <w:szCs w:val="20"/>
              </w:rPr>
            </w:pPr>
          </w:p>
        </w:tc>
        <w:tc>
          <w:tcPr>
            <w:tcW w:w="5706" w:type="dxa"/>
          </w:tcPr>
          <w:p w14:paraId="7EC1B4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13904-2019 «Ապակե փաթեթվածք. Ներքին հիդրոստատիկ ճնշմանը դիմադրության փորձարկման մեթոդներ»</w:t>
            </w:r>
          </w:p>
        </w:tc>
        <w:tc>
          <w:tcPr>
            <w:tcW w:w="2115" w:type="dxa"/>
          </w:tcPr>
          <w:p w14:paraId="683FA0FB" w14:textId="77777777" w:rsidR="003B2631" w:rsidRPr="009E6A51" w:rsidRDefault="003B2631" w:rsidP="009E6A51">
            <w:pPr>
              <w:spacing w:after="120"/>
              <w:rPr>
                <w:rFonts w:ascii="Sylfaen" w:hAnsi="Sylfaen" w:cs="Sylfaen"/>
                <w:sz w:val="20"/>
                <w:szCs w:val="20"/>
              </w:rPr>
            </w:pPr>
          </w:p>
        </w:tc>
      </w:tr>
      <w:tr w:rsidR="003B2631" w:rsidRPr="009E6A51" w14:paraId="26C42A0A" w14:textId="77777777" w:rsidTr="0089512A">
        <w:trPr>
          <w:jc w:val="center"/>
        </w:trPr>
        <w:tc>
          <w:tcPr>
            <w:tcW w:w="1101" w:type="dxa"/>
          </w:tcPr>
          <w:p w14:paraId="3171613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121</w:t>
            </w:r>
          </w:p>
        </w:tc>
        <w:tc>
          <w:tcPr>
            <w:tcW w:w="5298" w:type="dxa"/>
            <w:vMerge/>
          </w:tcPr>
          <w:p w14:paraId="65AA64BF" w14:textId="77777777" w:rsidR="003B2631" w:rsidRPr="009E6A51" w:rsidRDefault="003B2631" w:rsidP="009E6A51">
            <w:pPr>
              <w:spacing w:after="120"/>
              <w:rPr>
                <w:rFonts w:ascii="Sylfaen" w:hAnsi="Sylfaen" w:cs="Sylfaen"/>
                <w:sz w:val="20"/>
                <w:szCs w:val="20"/>
              </w:rPr>
            </w:pPr>
          </w:p>
        </w:tc>
        <w:tc>
          <w:tcPr>
            <w:tcW w:w="5706" w:type="dxa"/>
          </w:tcPr>
          <w:p w14:paraId="54E7EC5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7.10, 7.11, 7.17 եւ 7.18 ԳՕՍՏ 15844-2022 «Ապակե փաթեթվածք կաթի եւ կաթնամթերքի համար. Ընդհանուր տեխնիկական պայմաններ»</w:t>
            </w:r>
          </w:p>
        </w:tc>
        <w:tc>
          <w:tcPr>
            <w:tcW w:w="2115" w:type="dxa"/>
          </w:tcPr>
          <w:p w14:paraId="6061E61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15844-2014-ի փոխարեն</w:t>
            </w:r>
          </w:p>
        </w:tc>
      </w:tr>
      <w:tr w:rsidR="003B2631" w:rsidRPr="009E6A51" w14:paraId="6EB23C40" w14:textId="77777777" w:rsidTr="0089512A">
        <w:trPr>
          <w:jc w:val="center"/>
        </w:trPr>
        <w:tc>
          <w:tcPr>
            <w:tcW w:w="1101" w:type="dxa"/>
          </w:tcPr>
          <w:p w14:paraId="4E8D91E1"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122</w:t>
            </w:r>
          </w:p>
        </w:tc>
        <w:tc>
          <w:tcPr>
            <w:tcW w:w="5298" w:type="dxa"/>
            <w:vMerge/>
          </w:tcPr>
          <w:p w14:paraId="2822532F" w14:textId="77777777" w:rsidR="003B2631" w:rsidRPr="009E6A51" w:rsidRDefault="003B2631" w:rsidP="009E6A51">
            <w:pPr>
              <w:spacing w:after="120"/>
              <w:rPr>
                <w:rFonts w:ascii="Sylfaen" w:hAnsi="Sylfaen" w:cs="Sylfaen"/>
                <w:sz w:val="20"/>
                <w:szCs w:val="20"/>
              </w:rPr>
            </w:pPr>
          </w:p>
        </w:tc>
        <w:tc>
          <w:tcPr>
            <w:tcW w:w="5706" w:type="dxa"/>
          </w:tcPr>
          <w:p w14:paraId="47DE01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6.10, 7.13, 7.14, 7.18 եւ 7.19 ԳՕՍՏ 15844-2014 «Ապակե փաթեթվածք կաթի եւ կաթնամթերքի համար. Ընդհանուր տեխնիկական պայմաններ»</w:t>
            </w:r>
          </w:p>
        </w:tc>
        <w:tc>
          <w:tcPr>
            <w:tcW w:w="2115" w:type="dxa"/>
          </w:tcPr>
          <w:p w14:paraId="2AFAB30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0387A4F" w14:textId="77777777" w:rsidTr="0089512A">
        <w:trPr>
          <w:jc w:val="center"/>
        </w:trPr>
        <w:tc>
          <w:tcPr>
            <w:tcW w:w="1101" w:type="dxa"/>
          </w:tcPr>
          <w:p w14:paraId="46BE4C0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123</w:t>
            </w:r>
          </w:p>
        </w:tc>
        <w:tc>
          <w:tcPr>
            <w:tcW w:w="5298" w:type="dxa"/>
            <w:vMerge/>
          </w:tcPr>
          <w:p w14:paraId="0D767372" w14:textId="77777777" w:rsidR="003B2631" w:rsidRPr="009E6A51" w:rsidRDefault="003B2631" w:rsidP="009E6A51">
            <w:pPr>
              <w:spacing w:after="120"/>
              <w:rPr>
                <w:rFonts w:ascii="Sylfaen" w:hAnsi="Sylfaen" w:cs="Sylfaen"/>
                <w:sz w:val="20"/>
                <w:szCs w:val="20"/>
              </w:rPr>
            </w:pPr>
          </w:p>
        </w:tc>
        <w:tc>
          <w:tcPr>
            <w:tcW w:w="5706" w:type="dxa"/>
          </w:tcPr>
          <w:p w14:paraId="14378EE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7.9, 7.10 եւ 7.17 ԳՕՍՏ 32130-2022 «Ապակե փաթեթվածք. Բանկաներ ձկնային սննդամթերքի համար. Ընդհանուր տեխնիկական պայմաններ»</w:t>
            </w:r>
          </w:p>
        </w:tc>
        <w:tc>
          <w:tcPr>
            <w:tcW w:w="2115" w:type="dxa"/>
          </w:tcPr>
          <w:p w14:paraId="3272912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32130-2013-ի փոխարեն</w:t>
            </w:r>
          </w:p>
        </w:tc>
      </w:tr>
      <w:tr w:rsidR="003B2631" w:rsidRPr="009E6A51" w14:paraId="516C9F0D" w14:textId="77777777" w:rsidTr="0089512A">
        <w:trPr>
          <w:jc w:val="center"/>
        </w:trPr>
        <w:tc>
          <w:tcPr>
            <w:tcW w:w="1101" w:type="dxa"/>
          </w:tcPr>
          <w:p w14:paraId="41B9186B"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124</w:t>
            </w:r>
          </w:p>
        </w:tc>
        <w:tc>
          <w:tcPr>
            <w:tcW w:w="5298" w:type="dxa"/>
            <w:vMerge/>
          </w:tcPr>
          <w:p w14:paraId="74EA941D" w14:textId="77777777" w:rsidR="003B2631" w:rsidRPr="009E6A51" w:rsidRDefault="003B2631" w:rsidP="009E6A51">
            <w:pPr>
              <w:spacing w:after="120"/>
              <w:rPr>
                <w:rFonts w:ascii="Sylfaen" w:hAnsi="Sylfaen" w:cs="Sylfaen"/>
                <w:sz w:val="20"/>
                <w:szCs w:val="20"/>
              </w:rPr>
            </w:pPr>
          </w:p>
        </w:tc>
        <w:tc>
          <w:tcPr>
            <w:tcW w:w="5706" w:type="dxa"/>
          </w:tcPr>
          <w:p w14:paraId="6641152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7.12, 7.13 եւ 7.17 ԳՕՍՏ 32130-2013 «Ապակե բանկաներ ձկնային արդյունաբերության սննդամթերքի համար. Տեխնիկական պայմաններ»</w:t>
            </w:r>
          </w:p>
        </w:tc>
        <w:tc>
          <w:tcPr>
            <w:tcW w:w="2115" w:type="dxa"/>
          </w:tcPr>
          <w:p w14:paraId="69D5FD8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51A022FC" w14:textId="77777777" w:rsidTr="0089512A">
        <w:trPr>
          <w:jc w:val="center"/>
        </w:trPr>
        <w:tc>
          <w:tcPr>
            <w:tcW w:w="1101" w:type="dxa"/>
          </w:tcPr>
          <w:p w14:paraId="4F1EA298"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125</w:t>
            </w:r>
          </w:p>
        </w:tc>
        <w:tc>
          <w:tcPr>
            <w:tcW w:w="5298" w:type="dxa"/>
            <w:vMerge w:val="restart"/>
          </w:tcPr>
          <w:p w14:paraId="65507822" w14:textId="77777777" w:rsidR="003B2631" w:rsidRPr="009E6A51" w:rsidRDefault="003B2631" w:rsidP="009E6A51">
            <w:pPr>
              <w:spacing w:after="120"/>
              <w:rPr>
                <w:rFonts w:ascii="Sylfaen" w:hAnsi="Sylfaen" w:cs="Sylfaen"/>
                <w:sz w:val="20"/>
                <w:szCs w:val="20"/>
              </w:rPr>
            </w:pPr>
          </w:p>
        </w:tc>
        <w:tc>
          <w:tcPr>
            <w:tcW w:w="5706" w:type="dxa"/>
          </w:tcPr>
          <w:p w14:paraId="5B1DA52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6.6, 6.10, 7.8 -7.10 եւ 7.12 ԳՕՍՏ 32131-2021 «Ապակե փաթեթվածք. Շշեր ալկոհոլային եւ ոչ ալկոհոլային սննդամթերքի համար. Ընդհանուր տեխնիկական պայմաններ»</w:t>
            </w:r>
          </w:p>
        </w:tc>
        <w:tc>
          <w:tcPr>
            <w:tcW w:w="2115" w:type="dxa"/>
          </w:tcPr>
          <w:p w14:paraId="1B561CE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32131-2013-ի փոխարեն</w:t>
            </w:r>
          </w:p>
        </w:tc>
      </w:tr>
      <w:tr w:rsidR="003B2631" w:rsidRPr="009E6A51" w14:paraId="708CCEBD" w14:textId="77777777" w:rsidTr="0089512A">
        <w:trPr>
          <w:jc w:val="center"/>
        </w:trPr>
        <w:tc>
          <w:tcPr>
            <w:tcW w:w="1101" w:type="dxa"/>
          </w:tcPr>
          <w:p w14:paraId="076AFF8F"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lastRenderedPageBreak/>
              <w:t>126</w:t>
            </w:r>
          </w:p>
        </w:tc>
        <w:tc>
          <w:tcPr>
            <w:tcW w:w="5298" w:type="dxa"/>
            <w:vMerge/>
          </w:tcPr>
          <w:p w14:paraId="2EDAB48B" w14:textId="77777777" w:rsidR="003B2631" w:rsidRPr="009E6A51" w:rsidRDefault="003B2631" w:rsidP="009E6A51">
            <w:pPr>
              <w:spacing w:after="120"/>
              <w:rPr>
                <w:rFonts w:ascii="Sylfaen" w:hAnsi="Sylfaen" w:cs="Sylfaen"/>
                <w:sz w:val="20"/>
                <w:szCs w:val="20"/>
              </w:rPr>
            </w:pPr>
          </w:p>
        </w:tc>
        <w:tc>
          <w:tcPr>
            <w:tcW w:w="5706" w:type="dxa"/>
          </w:tcPr>
          <w:p w14:paraId="174CF6B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եւ 7.1-7.13, 7.16 եւ 7.17 ԳՕՍՏ 32131-2013 «Ապակե շշեր ալկոհոլային եւ ոչ ալկոհոլային սննդամթերքի համար. Ընդհանուր տեխնիկական պայմաններ»</w:t>
            </w:r>
          </w:p>
        </w:tc>
        <w:tc>
          <w:tcPr>
            <w:tcW w:w="2115" w:type="dxa"/>
          </w:tcPr>
          <w:p w14:paraId="7EA08EA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E9F481D" w14:textId="77777777" w:rsidTr="0089512A">
        <w:trPr>
          <w:jc w:val="center"/>
        </w:trPr>
        <w:tc>
          <w:tcPr>
            <w:tcW w:w="1101" w:type="dxa"/>
          </w:tcPr>
          <w:p w14:paraId="64E42C75"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127</w:t>
            </w:r>
          </w:p>
        </w:tc>
        <w:tc>
          <w:tcPr>
            <w:tcW w:w="5298" w:type="dxa"/>
            <w:vMerge/>
          </w:tcPr>
          <w:p w14:paraId="208A71D4" w14:textId="77777777" w:rsidR="003B2631" w:rsidRPr="009E6A51" w:rsidRDefault="003B2631" w:rsidP="009E6A51">
            <w:pPr>
              <w:spacing w:after="120"/>
              <w:rPr>
                <w:rFonts w:ascii="Sylfaen" w:hAnsi="Sylfaen" w:cs="Sylfaen"/>
                <w:sz w:val="20"/>
                <w:szCs w:val="20"/>
              </w:rPr>
            </w:pPr>
          </w:p>
        </w:tc>
        <w:tc>
          <w:tcPr>
            <w:tcW w:w="5706" w:type="dxa"/>
          </w:tcPr>
          <w:p w14:paraId="7A3D86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6.10, 6.11, 7.12 եւ 7.13 ԳՕՍՏ 32671-2020 «Ապակե փաթեթվածք մանկական սննդամթերքի համար. Ընդհանուր տեխնիկական պայմաններ»</w:t>
            </w:r>
          </w:p>
        </w:tc>
        <w:tc>
          <w:tcPr>
            <w:tcW w:w="2115" w:type="dxa"/>
          </w:tcPr>
          <w:p w14:paraId="254B238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32671-2014-ի փոխարեն</w:t>
            </w:r>
          </w:p>
        </w:tc>
      </w:tr>
      <w:tr w:rsidR="003B2631" w:rsidRPr="009E6A51" w14:paraId="20020030" w14:textId="77777777" w:rsidTr="0089512A">
        <w:trPr>
          <w:jc w:val="center"/>
        </w:trPr>
        <w:tc>
          <w:tcPr>
            <w:tcW w:w="1101" w:type="dxa"/>
          </w:tcPr>
          <w:p w14:paraId="4F9E585A"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128</w:t>
            </w:r>
          </w:p>
        </w:tc>
        <w:tc>
          <w:tcPr>
            <w:tcW w:w="5298" w:type="dxa"/>
            <w:vMerge w:val="restart"/>
          </w:tcPr>
          <w:p w14:paraId="08B04A0B" w14:textId="77777777" w:rsidR="003B2631" w:rsidRPr="009E6A51" w:rsidRDefault="003B2631" w:rsidP="009E6A51">
            <w:pPr>
              <w:spacing w:after="120"/>
              <w:rPr>
                <w:rFonts w:ascii="Sylfaen" w:hAnsi="Sylfaen" w:cs="Sylfaen"/>
                <w:sz w:val="20"/>
                <w:szCs w:val="20"/>
              </w:rPr>
            </w:pPr>
          </w:p>
        </w:tc>
        <w:tc>
          <w:tcPr>
            <w:tcW w:w="5706" w:type="dxa"/>
          </w:tcPr>
          <w:p w14:paraId="6E1537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6.5 (աղյուսակ 5), 6.9, 6.10, 7.11-7.13, 7.18 եւ 7.20 ԳՕՍՏ 32671-2014 «Ապակե տարաներ մանկական սննդամթերքի համար. Ընդհանուր տեխնիկական պայմաններ»</w:t>
            </w:r>
          </w:p>
        </w:tc>
        <w:tc>
          <w:tcPr>
            <w:tcW w:w="2115" w:type="dxa"/>
          </w:tcPr>
          <w:p w14:paraId="3EF38A00"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E713EA0" w14:textId="77777777" w:rsidTr="0089512A">
        <w:trPr>
          <w:jc w:val="center"/>
        </w:trPr>
        <w:tc>
          <w:tcPr>
            <w:tcW w:w="1101" w:type="dxa"/>
          </w:tcPr>
          <w:p w14:paraId="07CDF148"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129</w:t>
            </w:r>
          </w:p>
        </w:tc>
        <w:tc>
          <w:tcPr>
            <w:tcW w:w="5298" w:type="dxa"/>
            <w:vMerge/>
          </w:tcPr>
          <w:p w14:paraId="02AE0158" w14:textId="77777777" w:rsidR="003B2631" w:rsidRPr="009E6A51" w:rsidRDefault="003B2631" w:rsidP="009E6A51">
            <w:pPr>
              <w:spacing w:after="120"/>
              <w:rPr>
                <w:rFonts w:ascii="Sylfaen" w:hAnsi="Sylfaen" w:cs="Sylfaen"/>
                <w:sz w:val="20"/>
                <w:szCs w:val="20"/>
              </w:rPr>
            </w:pPr>
          </w:p>
        </w:tc>
        <w:tc>
          <w:tcPr>
            <w:tcW w:w="5706" w:type="dxa"/>
          </w:tcPr>
          <w:p w14:paraId="68764A8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32675-2014 Ապակե տարա. Համապատասխանության գնահատում. Նմուշառման կանոններ. Ընդհանուր պահանջներ»</w:t>
            </w:r>
          </w:p>
        </w:tc>
        <w:tc>
          <w:tcPr>
            <w:tcW w:w="2115" w:type="dxa"/>
          </w:tcPr>
          <w:p w14:paraId="1D1735A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AB37B8C" w14:textId="77777777" w:rsidTr="0089512A">
        <w:trPr>
          <w:jc w:val="center"/>
        </w:trPr>
        <w:tc>
          <w:tcPr>
            <w:tcW w:w="1101" w:type="dxa"/>
          </w:tcPr>
          <w:p w14:paraId="797C517E"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130</w:t>
            </w:r>
          </w:p>
        </w:tc>
        <w:tc>
          <w:tcPr>
            <w:tcW w:w="5298" w:type="dxa"/>
            <w:vMerge/>
          </w:tcPr>
          <w:p w14:paraId="314F5904" w14:textId="77777777" w:rsidR="003B2631" w:rsidRPr="009E6A51" w:rsidRDefault="003B2631" w:rsidP="009E6A51">
            <w:pPr>
              <w:spacing w:after="120"/>
              <w:rPr>
                <w:rFonts w:ascii="Sylfaen" w:hAnsi="Sylfaen" w:cs="Sylfaen"/>
                <w:sz w:val="20"/>
                <w:szCs w:val="20"/>
              </w:rPr>
            </w:pPr>
          </w:p>
        </w:tc>
        <w:tc>
          <w:tcPr>
            <w:tcW w:w="5706" w:type="dxa"/>
          </w:tcPr>
          <w:p w14:paraId="4C16CD3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33202-2014 «Ապակե փաթեթվածք. Ապակի. 98°С դեպքում ջրատարրալուծական կայունություն. Փորձարկման մեթոդ եւ դասակարգում»</w:t>
            </w:r>
          </w:p>
        </w:tc>
        <w:tc>
          <w:tcPr>
            <w:tcW w:w="2115" w:type="dxa"/>
          </w:tcPr>
          <w:p w14:paraId="21CC6E6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228557C" w14:textId="77777777" w:rsidTr="0089512A">
        <w:trPr>
          <w:jc w:val="center"/>
        </w:trPr>
        <w:tc>
          <w:tcPr>
            <w:tcW w:w="1101" w:type="dxa"/>
          </w:tcPr>
          <w:p w14:paraId="12976A73" w14:textId="77777777" w:rsidR="003B2631" w:rsidRPr="009E6A51" w:rsidRDefault="003B2631" w:rsidP="009E6A51">
            <w:pPr>
              <w:pStyle w:val="Bodytext20"/>
              <w:shd w:val="clear" w:color="auto" w:fill="auto"/>
              <w:spacing w:before="0" w:after="120" w:line="240" w:lineRule="auto"/>
              <w:ind w:left="-238" w:right="-143"/>
              <w:jc w:val="center"/>
              <w:rPr>
                <w:rFonts w:ascii="Sylfaen" w:hAnsi="Sylfaen" w:cs="Sylfaen"/>
                <w:sz w:val="20"/>
                <w:szCs w:val="20"/>
              </w:rPr>
            </w:pPr>
            <w:r w:rsidRPr="009E6A51">
              <w:rPr>
                <w:rStyle w:val="Bodytext211pt0"/>
                <w:rFonts w:ascii="Sylfaen" w:hAnsi="Sylfaen"/>
                <w:spacing w:val="0"/>
                <w:sz w:val="20"/>
                <w:szCs w:val="20"/>
              </w:rPr>
              <w:t>131</w:t>
            </w:r>
          </w:p>
        </w:tc>
        <w:tc>
          <w:tcPr>
            <w:tcW w:w="5298" w:type="dxa"/>
            <w:vMerge/>
          </w:tcPr>
          <w:p w14:paraId="55DB8748" w14:textId="77777777" w:rsidR="003B2631" w:rsidRPr="009E6A51" w:rsidRDefault="003B2631" w:rsidP="009E6A51">
            <w:pPr>
              <w:spacing w:after="120"/>
              <w:rPr>
                <w:rFonts w:ascii="Sylfaen" w:hAnsi="Sylfaen" w:cs="Sylfaen"/>
                <w:sz w:val="20"/>
                <w:szCs w:val="20"/>
              </w:rPr>
            </w:pPr>
          </w:p>
        </w:tc>
        <w:tc>
          <w:tcPr>
            <w:tcW w:w="5706" w:type="dxa"/>
          </w:tcPr>
          <w:p w14:paraId="61E1B64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33203-2014 «Ապակե փաթեթվածք. Ուղղաձիգ բեռնվածքի դիմադրություն. Փորձարկման մեթոդներ»</w:t>
            </w:r>
          </w:p>
        </w:tc>
        <w:tc>
          <w:tcPr>
            <w:tcW w:w="2115" w:type="dxa"/>
          </w:tcPr>
          <w:p w14:paraId="2B1A11C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00CA609" w14:textId="77777777" w:rsidTr="0089512A">
        <w:trPr>
          <w:jc w:val="center"/>
        </w:trPr>
        <w:tc>
          <w:tcPr>
            <w:tcW w:w="1101" w:type="dxa"/>
          </w:tcPr>
          <w:p w14:paraId="00644241"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132</w:t>
            </w:r>
          </w:p>
        </w:tc>
        <w:tc>
          <w:tcPr>
            <w:tcW w:w="5298" w:type="dxa"/>
            <w:vMerge/>
          </w:tcPr>
          <w:p w14:paraId="214E60AD" w14:textId="77777777" w:rsidR="003B2631" w:rsidRPr="009E6A51" w:rsidRDefault="003B2631" w:rsidP="009E6A51">
            <w:pPr>
              <w:spacing w:after="120"/>
              <w:rPr>
                <w:rFonts w:ascii="Sylfaen" w:hAnsi="Sylfaen" w:cs="Sylfaen"/>
                <w:sz w:val="20"/>
                <w:szCs w:val="20"/>
              </w:rPr>
            </w:pPr>
          </w:p>
        </w:tc>
        <w:tc>
          <w:tcPr>
            <w:tcW w:w="5706" w:type="dxa"/>
          </w:tcPr>
          <w:p w14:paraId="56DF950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6.5 եւ 7.11 -7.13 ԳՕՍՏ 33415-2015 «Ապակե փաթեթվածք. Շշեր հուշանվերային. Ընդհանուր տեխնիկական պայմաններ»</w:t>
            </w:r>
          </w:p>
        </w:tc>
        <w:tc>
          <w:tcPr>
            <w:tcW w:w="2115" w:type="dxa"/>
          </w:tcPr>
          <w:p w14:paraId="5A642C8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ՍՏԲ 117-93-ի փոխարեն</w:t>
            </w:r>
          </w:p>
        </w:tc>
      </w:tr>
      <w:tr w:rsidR="003B2631" w:rsidRPr="009E6A51" w14:paraId="23D5DDA6" w14:textId="77777777" w:rsidTr="0089512A">
        <w:trPr>
          <w:jc w:val="center"/>
        </w:trPr>
        <w:tc>
          <w:tcPr>
            <w:tcW w:w="1101" w:type="dxa"/>
          </w:tcPr>
          <w:p w14:paraId="104A7832"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133</w:t>
            </w:r>
          </w:p>
        </w:tc>
        <w:tc>
          <w:tcPr>
            <w:tcW w:w="5298" w:type="dxa"/>
            <w:vMerge/>
          </w:tcPr>
          <w:p w14:paraId="13F1D03D" w14:textId="77777777" w:rsidR="003B2631" w:rsidRPr="009E6A51" w:rsidRDefault="003B2631" w:rsidP="009E6A51">
            <w:pPr>
              <w:spacing w:after="120"/>
              <w:rPr>
                <w:rFonts w:ascii="Sylfaen" w:hAnsi="Sylfaen" w:cs="Sylfaen"/>
                <w:sz w:val="20"/>
                <w:szCs w:val="20"/>
              </w:rPr>
            </w:pPr>
          </w:p>
        </w:tc>
        <w:tc>
          <w:tcPr>
            <w:tcW w:w="5706" w:type="dxa"/>
          </w:tcPr>
          <w:p w14:paraId="3ECE5E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5.2.5, 5.2.6 եւ 6.10-6.12 ՍՏԲ 117-93 «Հուշանվերային շշեր. Տեխնիկական պայմաններ»</w:t>
            </w:r>
          </w:p>
        </w:tc>
        <w:tc>
          <w:tcPr>
            <w:tcW w:w="2115" w:type="dxa"/>
          </w:tcPr>
          <w:p w14:paraId="0E1A590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132D2A5" w14:textId="77777777" w:rsidTr="0089512A">
        <w:trPr>
          <w:jc w:val="center"/>
        </w:trPr>
        <w:tc>
          <w:tcPr>
            <w:tcW w:w="1101" w:type="dxa"/>
          </w:tcPr>
          <w:p w14:paraId="5EA4F20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lastRenderedPageBreak/>
              <w:t>134</w:t>
            </w:r>
          </w:p>
        </w:tc>
        <w:tc>
          <w:tcPr>
            <w:tcW w:w="5298" w:type="dxa"/>
            <w:vMerge/>
          </w:tcPr>
          <w:p w14:paraId="78E71199" w14:textId="77777777" w:rsidR="003B2631" w:rsidRPr="009E6A51" w:rsidRDefault="003B2631" w:rsidP="009E6A51">
            <w:pPr>
              <w:spacing w:after="120"/>
              <w:rPr>
                <w:rFonts w:ascii="Sylfaen" w:hAnsi="Sylfaen" w:cs="Sylfaen"/>
                <w:sz w:val="20"/>
                <w:szCs w:val="20"/>
              </w:rPr>
            </w:pPr>
          </w:p>
        </w:tc>
        <w:tc>
          <w:tcPr>
            <w:tcW w:w="5706" w:type="dxa"/>
          </w:tcPr>
          <w:p w14:paraId="539B06D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6.4, 6.5, 6.9, 6.10, 7.11, 7.12, 7.16 եւ 7.17 ԳՕՍՏ 33805-2016 «Ապակե փաթեթվածք սննդային քացախի եւ թթվի համար. Ընդհանուր տեխնիկական պայմաններ»</w:t>
            </w:r>
          </w:p>
        </w:tc>
        <w:tc>
          <w:tcPr>
            <w:tcW w:w="2115" w:type="dxa"/>
          </w:tcPr>
          <w:p w14:paraId="7D62C52A"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53B5960" w14:textId="77777777" w:rsidTr="0089512A">
        <w:trPr>
          <w:jc w:val="center"/>
        </w:trPr>
        <w:tc>
          <w:tcPr>
            <w:tcW w:w="1101" w:type="dxa"/>
          </w:tcPr>
          <w:p w14:paraId="25C7DD7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135</w:t>
            </w:r>
          </w:p>
        </w:tc>
        <w:tc>
          <w:tcPr>
            <w:tcW w:w="5298" w:type="dxa"/>
            <w:vMerge w:val="restart"/>
          </w:tcPr>
          <w:p w14:paraId="7F8893D8" w14:textId="77777777" w:rsidR="003B2631" w:rsidRPr="009E6A51" w:rsidRDefault="003B2631" w:rsidP="009E6A51">
            <w:pPr>
              <w:spacing w:after="120"/>
              <w:rPr>
                <w:rFonts w:ascii="Sylfaen" w:hAnsi="Sylfaen" w:cs="Sylfaen"/>
                <w:sz w:val="20"/>
                <w:szCs w:val="20"/>
              </w:rPr>
            </w:pPr>
          </w:p>
        </w:tc>
        <w:tc>
          <w:tcPr>
            <w:tcW w:w="5706" w:type="dxa"/>
          </w:tcPr>
          <w:p w14:paraId="359CAF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 6.5, 6.9 եւ 7.9 ԳՕՍՏ 33811-2016 «Ապակե փաթեթվածք օծանելիքակոսմետիկական արտադրանքի համար. Ընդհանուր տեխնիկական պայմաններ»</w:t>
            </w:r>
          </w:p>
        </w:tc>
        <w:tc>
          <w:tcPr>
            <w:tcW w:w="2115" w:type="dxa"/>
          </w:tcPr>
          <w:p w14:paraId="56FF8FC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A31A13C" w14:textId="77777777" w:rsidTr="0089512A">
        <w:trPr>
          <w:jc w:val="center"/>
        </w:trPr>
        <w:tc>
          <w:tcPr>
            <w:tcW w:w="1101" w:type="dxa"/>
          </w:tcPr>
          <w:p w14:paraId="70E0856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136</w:t>
            </w:r>
          </w:p>
        </w:tc>
        <w:tc>
          <w:tcPr>
            <w:tcW w:w="5298" w:type="dxa"/>
            <w:vMerge/>
          </w:tcPr>
          <w:p w14:paraId="706B805C" w14:textId="77777777" w:rsidR="003B2631" w:rsidRPr="009E6A51" w:rsidRDefault="003B2631" w:rsidP="009E6A51">
            <w:pPr>
              <w:spacing w:after="120"/>
              <w:rPr>
                <w:rFonts w:ascii="Sylfaen" w:hAnsi="Sylfaen" w:cs="Sylfaen"/>
                <w:sz w:val="20"/>
                <w:szCs w:val="20"/>
              </w:rPr>
            </w:pPr>
          </w:p>
        </w:tc>
        <w:tc>
          <w:tcPr>
            <w:tcW w:w="5706" w:type="dxa"/>
          </w:tcPr>
          <w:p w14:paraId="67283A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eastAsia="Microsoft Sans Serif" w:hAnsi="Sylfaen"/>
                <w:color w:val="000000" w:themeColor="text1"/>
                <w:spacing w:val="0"/>
                <w:sz w:val="20"/>
                <w:szCs w:val="20"/>
              </w:rPr>
              <w:t>կետեր 6.3, 6.5, 6.9, 6.10, 7.8, 7.11 եւ 7.12 ԳՕՍՏ 34037-2016 «Ապակե փաթեթվածք քիմիական ռեակտիվների եւ հ</w:t>
            </w:r>
            <w:r w:rsidRPr="009E6A51">
              <w:rPr>
                <w:rStyle w:val="Emphasis"/>
                <w:rFonts w:ascii="Sylfaen" w:hAnsi="Sylfaen" w:cs="Sylfaen"/>
                <w:bCs/>
                <w:i w:val="0"/>
                <w:iCs w:val="0"/>
                <w:color w:val="000000" w:themeColor="text1"/>
                <w:sz w:val="20"/>
                <w:szCs w:val="20"/>
                <w:shd w:val="clear" w:color="auto" w:fill="FFFFFF"/>
              </w:rPr>
              <w:t>ատուկ</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մաքրության</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նյութերի</w:t>
            </w:r>
            <w:r w:rsidRPr="009E6A51">
              <w:rPr>
                <w:rStyle w:val="Bodytext211pt0"/>
                <w:rFonts w:ascii="Sylfaen" w:eastAsia="Microsoft Sans Serif" w:hAnsi="Sylfaen"/>
                <w:color w:val="000000" w:themeColor="text1"/>
                <w:spacing w:val="0"/>
                <w:sz w:val="20"/>
                <w:szCs w:val="20"/>
              </w:rPr>
              <w:t xml:space="preserve"> համար. Ընդհանուր տեխնիկական պայմաններ»</w:t>
            </w:r>
          </w:p>
        </w:tc>
        <w:tc>
          <w:tcPr>
            <w:tcW w:w="2115" w:type="dxa"/>
          </w:tcPr>
          <w:p w14:paraId="0D5E6AB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9188F45" w14:textId="77777777" w:rsidTr="0089512A">
        <w:trPr>
          <w:jc w:val="center"/>
        </w:trPr>
        <w:tc>
          <w:tcPr>
            <w:tcW w:w="1101" w:type="dxa"/>
          </w:tcPr>
          <w:p w14:paraId="5D036D1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137</w:t>
            </w:r>
          </w:p>
        </w:tc>
        <w:tc>
          <w:tcPr>
            <w:tcW w:w="5298" w:type="dxa"/>
            <w:vMerge/>
          </w:tcPr>
          <w:p w14:paraId="677BD8CD" w14:textId="77777777" w:rsidR="003B2631" w:rsidRPr="009E6A51" w:rsidRDefault="003B2631" w:rsidP="009E6A51">
            <w:pPr>
              <w:spacing w:after="120"/>
              <w:rPr>
                <w:rFonts w:ascii="Sylfaen" w:hAnsi="Sylfaen" w:cs="Sylfaen"/>
                <w:sz w:val="20"/>
                <w:szCs w:val="20"/>
              </w:rPr>
            </w:pPr>
          </w:p>
        </w:tc>
        <w:tc>
          <w:tcPr>
            <w:tcW w:w="5706" w:type="dxa"/>
          </w:tcPr>
          <w:p w14:paraId="1539101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hAnsi="Sylfaen"/>
                <w:color w:val="000000" w:themeColor="text1"/>
                <w:spacing w:val="0"/>
                <w:sz w:val="20"/>
                <w:szCs w:val="20"/>
              </w:rPr>
              <w:t>ՍՏԲ ISO 7458-2009 «Ապակե տարա. Ներքին ճնշմանը կայունություն. Փորձարկման մեթոդներ»</w:t>
            </w:r>
          </w:p>
        </w:tc>
        <w:tc>
          <w:tcPr>
            <w:tcW w:w="2115" w:type="dxa"/>
          </w:tcPr>
          <w:p w14:paraId="492AC6C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D83B933" w14:textId="77777777" w:rsidTr="0089512A">
        <w:trPr>
          <w:jc w:val="center"/>
        </w:trPr>
        <w:tc>
          <w:tcPr>
            <w:tcW w:w="1101" w:type="dxa"/>
          </w:tcPr>
          <w:p w14:paraId="0E3D0EC7"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138</w:t>
            </w:r>
          </w:p>
        </w:tc>
        <w:tc>
          <w:tcPr>
            <w:tcW w:w="5298" w:type="dxa"/>
            <w:vMerge/>
          </w:tcPr>
          <w:p w14:paraId="576CB16C" w14:textId="77777777" w:rsidR="003B2631" w:rsidRPr="009E6A51" w:rsidRDefault="003B2631" w:rsidP="009E6A51">
            <w:pPr>
              <w:spacing w:after="120"/>
              <w:rPr>
                <w:rFonts w:ascii="Sylfaen" w:hAnsi="Sylfaen" w:cs="Sylfaen"/>
                <w:sz w:val="20"/>
                <w:szCs w:val="20"/>
              </w:rPr>
            </w:pPr>
          </w:p>
        </w:tc>
        <w:tc>
          <w:tcPr>
            <w:tcW w:w="5706" w:type="dxa"/>
          </w:tcPr>
          <w:p w14:paraId="7FDF60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color w:val="000000" w:themeColor="text1"/>
                <w:sz w:val="20"/>
                <w:szCs w:val="20"/>
              </w:rPr>
            </w:pPr>
            <w:r w:rsidRPr="009E6A51">
              <w:rPr>
                <w:rStyle w:val="Bodytext211pt0"/>
                <w:rFonts w:ascii="Sylfaen" w:hAnsi="Sylfaen"/>
                <w:color w:val="000000" w:themeColor="text1"/>
                <w:spacing w:val="0"/>
                <w:sz w:val="20"/>
                <w:szCs w:val="20"/>
              </w:rPr>
              <w:t xml:space="preserve">ՍՏԲ ISO 8113-2009 «Ապակե տարա. </w:t>
            </w:r>
            <w:r w:rsidRPr="009E6A51">
              <w:rPr>
                <w:rStyle w:val="Emphasis"/>
                <w:rFonts w:ascii="Sylfaen" w:hAnsi="Sylfaen" w:cs="Sylfaen"/>
                <w:bCs/>
                <w:i w:val="0"/>
                <w:iCs w:val="0"/>
                <w:color w:val="000000" w:themeColor="text1"/>
                <w:sz w:val="20"/>
                <w:szCs w:val="20"/>
                <w:shd w:val="clear" w:color="auto" w:fill="FFFFFF"/>
              </w:rPr>
              <w:t>Դիմադրություն</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ուղղահայաց</w:t>
            </w:r>
            <w:r w:rsidRPr="009E6A51">
              <w:rPr>
                <w:rStyle w:val="Emphasis"/>
                <w:rFonts w:ascii="Sylfaen" w:hAnsi="Sylfaen" w:cs="Arial"/>
                <w:bCs/>
                <w:i w:val="0"/>
                <w:iCs w:val="0"/>
                <w:color w:val="000000" w:themeColor="text1"/>
                <w:sz w:val="20"/>
                <w:szCs w:val="20"/>
                <w:shd w:val="clear" w:color="auto" w:fill="FFFFFF"/>
              </w:rPr>
              <w:t xml:space="preserve"> </w:t>
            </w:r>
            <w:r w:rsidRPr="009E6A51">
              <w:rPr>
                <w:rStyle w:val="Emphasis"/>
                <w:rFonts w:ascii="Sylfaen" w:hAnsi="Sylfaen" w:cs="Sylfaen"/>
                <w:bCs/>
                <w:i w:val="0"/>
                <w:iCs w:val="0"/>
                <w:color w:val="000000" w:themeColor="text1"/>
                <w:sz w:val="20"/>
                <w:szCs w:val="20"/>
                <w:shd w:val="clear" w:color="auto" w:fill="FFFFFF"/>
              </w:rPr>
              <w:t>բեռնվածքին</w:t>
            </w:r>
            <w:r w:rsidRPr="009E6A51">
              <w:rPr>
                <w:rStyle w:val="Bodytext211pt0"/>
                <w:rFonts w:ascii="Sylfaen" w:hAnsi="Sylfaen"/>
                <w:color w:val="000000" w:themeColor="text1"/>
                <w:spacing w:val="0"/>
                <w:sz w:val="20"/>
                <w:szCs w:val="20"/>
              </w:rPr>
              <w:t>. Փորձարկման մեթոդ»</w:t>
            </w:r>
          </w:p>
        </w:tc>
        <w:tc>
          <w:tcPr>
            <w:tcW w:w="2115" w:type="dxa"/>
          </w:tcPr>
          <w:p w14:paraId="3793D5F4"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2A920E4" w14:textId="77777777" w:rsidTr="0089512A">
        <w:trPr>
          <w:jc w:val="center"/>
        </w:trPr>
        <w:tc>
          <w:tcPr>
            <w:tcW w:w="1101" w:type="dxa"/>
          </w:tcPr>
          <w:p w14:paraId="01649EEA"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139</w:t>
            </w:r>
          </w:p>
        </w:tc>
        <w:tc>
          <w:tcPr>
            <w:tcW w:w="5298" w:type="dxa"/>
            <w:vMerge/>
          </w:tcPr>
          <w:p w14:paraId="0C313221" w14:textId="77777777" w:rsidR="003B2631" w:rsidRPr="009E6A51" w:rsidRDefault="003B2631" w:rsidP="009E6A51">
            <w:pPr>
              <w:spacing w:after="120"/>
              <w:rPr>
                <w:rFonts w:ascii="Sylfaen" w:hAnsi="Sylfaen" w:cs="Sylfaen"/>
                <w:sz w:val="20"/>
                <w:szCs w:val="20"/>
              </w:rPr>
            </w:pPr>
          </w:p>
        </w:tc>
        <w:tc>
          <w:tcPr>
            <w:tcW w:w="5706" w:type="dxa"/>
          </w:tcPr>
          <w:p w14:paraId="565CDB8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5.3.5, 5.3.6, 6.9 եւ 6.10 ԳՕՍՏ Ռ 51640-2000 «Ապակե տարա կենցաղային քիմիայի ապրանքների համար. Տեխնիկական պայմաններ»</w:t>
            </w:r>
          </w:p>
        </w:tc>
        <w:tc>
          <w:tcPr>
            <w:tcW w:w="2115" w:type="dxa"/>
          </w:tcPr>
          <w:p w14:paraId="435EB09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0413051A" w14:textId="77777777" w:rsidTr="0089512A">
        <w:trPr>
          <w:jc w:val="center"/>
        </w:trPr>
        <w:tc>
          <w:tcPr>
            <w:tcW w:w="1101" w:type="dxa"/>
          </w:tcPr>
          <w:p w14:paraId="4D5F9FB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140</w:t>
            </w:r>
          </w:p>
        </w:tc>
        <w:tc>
          <w:tcPr>
            <w:tcW w:w="5298" w:type="dxa"/>
            <w:vMerge w:val="restart"/>
          </w:tcPr>
          <w:p w14:paraId="687F4E5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6.3 ենթակետ (պոլիմերային փաթեթվածք)</w:t>
            </w:r>
          </w:p>
        </w:tc>
        <w:tc>
          <w:tcPr>
            <w:tcW w:w="5706" w:type="dxa"/>
          </w:tcPr>
          <w:p w14:paraId="76ECC95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Փոխադրման տարա լցավորված եւ եզակի բեռներ. Ստատիկ բեռնվածքի դեպքում դարսակման մասով փորձարկման մեթոդներ»</w:t>
            </w:r>
          </w:p>
        </w:tc>
        <w:tc>
          <w:tcPr>
            <w:tcW w:w="2115" w:type="dxa"/>
          </w:tcPr>
          <w:p w14:paraId="74F55D8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EF2E9FA" w14:textId="77777777" w:rsidTr="0089512A">
        <w:trPr>
          <w:jc w:val="center"/>
        </w:trPr>
        <w:tc>
          <w:tcPr>
            <w:tcW w:w="1101" w:type="dxa"/>
          </w:tcPr>
          <w:p w14:paraId="68B77B4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141</w:t>
            </w:r>
          </w:p>
        </w:tc>
        <w:tc>
          <w:tcPr>
            <w:tcW w:w="5298" w:type="dxa"/>
            <w:vMerge/>
          </w:tcPr>
          <w:p w14:paraId="62023667" w14:textId="77777777" w:rsidR="003B2631" w:rsidRPr="009E6A51" w:rsidRDefault="003B2631" w:rsidP="009E6A51">
            <w:pPr>
              <w:spacing w:after="120"/>
              <w:rPr>
                <w:rFonts w:ascii="Sylfaen" w:hAnsi="Sylfaen" w:cs="Sylfaen"/>
                <w:sz w:val="20"/>
                <w:szCs w:val="20"/>
              </w:rPr>
            </w:pPr>
          </w:p>
        </w:tc>
        <w:tc>
          <w:tcPr>
            <w:tcW w:w="5706" w:type="dxa"/>
          </w:tcPr>
          <w:p w14:paraId="09EDE9C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Փոխադրման տարա լցավորված եւ բեռների միավորներ. Հորիզոնական հարվածի մասով փորձարկման մեթոդներ»</w:t>
            </w:r>
          </w:p>
        </w:tc>
        <w:tc>
          <w:tcPr>
            <w:tcW w:w="2115" w:type="dxa"/>
          </w:tcPr>
          <w:p w14:paraId="072F5C41"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FE67B35" w14:textId="77777777" w:rsidTr="0089512A">
        <w:trPr>
          <w:jc w:val="center"/>
        </w:trPr>
        <w:tc>
          <w:tcPr>
            <w:tcW w:w="1101" w:type="dxa"/>
          </w:tcPr>
          <w:p w14:paraId="0806F6C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lastRenderedPageBreak/>
              <w:t>142</w:t>
            </w:r>
          </w:p>
        </w:tc>
        <w:tc>
          <w:tcPr>
            <w:tcW w:w="5298" w:type="dxa"/>
            <w:vMerge/>
          </w:tcPr>
          <w:p w14:paraId="0E364421" w14:textId="77777777" w:rsidR="003B2631" w:rsidRPr="009E6A51" w:rsidRDefault="003B2631" w:rsidP="009E6A51">
            <w:pPr>
              <w:spacing w:after="120"/>
              <w:rPr>
                <w:rFonts w:ascii="Sylfaen" w:hAnsi="Sylfaen" w:cs="Sylfaen"/>
                <w:sz w:val="20"/>
                <w:szCs w:val="20"/>
              </w:rPr>
            </w:pPr>
          </w:p>
        </w:tc>
        <w:tc>
          <w:tcPr>
            <w:tcW w:w="5706" w:type="dxa"/>
          </w:tcPr>
          <w:p w14:paraId="52E067E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«Փոխադրման փաթեթվածք լցավորված. Փորձարկումների սխեմաները կազմելու ընդհանուր կարգ»</w:t>
            </w:r>
          </w:p>
        </w:tc>
        <w:tc>
          <w:tcPr>
            <w:tcW w:w="2115" w:type="dxa"/>
          </w:tcPr>
          <w:p w14:paraId="05FFC2F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449B7A" w14:textId="77777777" w:rsidTr="0089512A">
        <w:trPr>
          <w:jc w:val="center"/>
        </w:trPr>
        <w:tc>
          <w:tcPr>
            <w:tcW w:w="1101" w:type="dxa"/>
          </w:tcPr>
          <w:p w14:paraId="08116A1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143</w:t>
            </w:r>
          </w:p>
        </w:tc>
        <w:tc>
          <w:tcPr>
            <w:tcW w:w="5298" w:type="dxa"/>
            <w:vMerge/>
          </w:tcPr>
          <w:p w14:paraId="1F1E9812" w14:textId="77777777" w:rsidR="003B2631" w:rsidRPr="009E6A51" w:rsidRDefault="003B2631" w:rsidP="009E6A51">
            <w:pPr>
              <w:spacing w:after="120"/>
              <w:rPr>
                <w:rFonts w:ascii="Sylfaen" w:hAnsi="Sylfaen" w:cs="Sylfaen"/>
                <w:sz w:val="20"/>
                <w:szCs w:val="20"/>
              </w:rPr>
            </w:pPr>
          </w:p>
        </w:tc>
        <w:tc>
          <w:tcPr>
            <w:tcW w:w="5706" w:type="dxa"/>
          </w:tcPr>
          <w:p w14:paraId="73BC9D1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8.1.3.2, 8.2.3.2, 8.4.3.2 եւ 8.9 ԳՕՍՏ ISO 8611-1-2014 «Տակդիրներ նյութերի փոխադրման համար. Հարթ տակդիրներ. Մաս 1. Փորձարկման մեթոդներ»</w:t>
            </w:r>
          </w:p>
        </w:tc>
        <w:tc>
          <w:tcPr>
            <w:tcW w:w="2115" w:type="dxa"/>
          </w:tcPr>
          <w:p w14:paraId="25E452A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F3CCA78" w14:textId="77777777" w:rsidTr="0089512A">
        <w:trPr>
          <w:jc w:val="center"/>
        </w:trPr>
        <w:tc>
          <w:tcPr>
            <w:tcW w:w="1101" w:type="dxa"/>
          </w:tcPr>
          <w:p w14:paraId="3A0D6EF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144</w:t>
            </w:r>
          </w:p>
        </w:tc>
        <w:tc>
          <w:tcPr>
            <w:tcW w:w="5298" w:type="dxa"/>
            <w:vMerge/>
          </w:tcPr>
          <w:p w14:paraId="3067A751" w14:textId="77777777" w:rsidR="003B2631" w:rsidRPr="009E6A51" w:rsidRDefault="003B2631" w:rsidP="009E6A51">
            <w:pPr>
              <w:spacing w:after="120"/>
              <w:rPr>
                <w:rFonts w:ascii="Sylfaen" w:hAnsi="Sylfaen" w:cs="Sylfaen"/>
                <w:sz w:val="20"/>
                <w:szCs w:val="20"/>
              </w:rPr>
            </w:pPr>
          </w:p>
        </w:tc>
        <w:tc>
          <w:tcPr>
            <w:tcW w:w="5706" w:type="dxa"/>
          </w:tcPr>
          <w:p w14:paraId="138AAC3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8611-2-2014 «Տակդիրներ բեռների փոխադրման համար. Հարթ տակդիրներ. Մաս 2. Բնութագրերին ներկայացվող պահանջներ եւ փորձարկումների ընտրություն»</w:t>
            </w:r>
          </w:p>
        </w:tc>
        <w:tc>
          <w:tcPr>
            <w:tcW w:w="2115" w:type="dxa"/>
          </w:tcPr>
          <w:p w14:paraId="49FE638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E7BC3E8" w14:textId="77777777" w:rsidTr="0089512A">
        <w:trPr>
          <w:jc w:val="center"/>
        </w:trPr>
        <w:tc>
          <w:tcPr>
            <w:tcW w:w="1101" w:type="dxa"/>
          </w:tcPr>
          <w:p w14:paraId="1A303FA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145</w:t>
            </w:r>
          </w:p>
        </w:tc>
        <w:tc>
          <w:tcPr>
            <w:tcW w:w="5298" w:type="dxa"/>
            <w:vMerge w:val="restart"/>
          </w:tcPr>
          <w:p w14:paraId="4807A0C5" w14:textId="77777777" w:rsidR="003B2631" w:rsidRPr="009E6A51" w:rsidRDefault="003B2631" w:rsidP="009E6A51">
            <w:pPr>
              <w:spacing w:after="120"/>
              <w:rPr>
                <w:rFonts w:ascii="Sylfaen" w:hAnsi="Sylfaen" w:cs="Sylfaen"/>
                <w:sz w:val="20"/>
                <w:szCs w:val="20"/>
              </w:rPr>
            </w:pPr>
          </w:p>
        </w:tc>
        <w:tc>
          <w:tcPr>
            <w:tcW w:w="5706" w:type="dxa"/>
          </w:tcPr>
          <w:p w14:paraId="67AF85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8611-3-2014 «Տակդիրներ բեռների փոխադրման համար. Հարթ տակդիրներ. Մաս 3. Աշխատանքային առավելագույն բեռնվածություններ»</w:t>
            </w:r>
          </w:p>
        </w:tc>
        <w:tc>
          <w:tcPr>
            <w:tcW w:w="2115" w:type="dxa"/>
          </w:tcPr>
          <w:p w14:paraId="53B47F1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1B509410" w14:textId="77777777" w:rsidTr="0089512A">
        <w:trPr>
          <w:jc w:val="center"/>
        </w:trPr>
        <w:tc>
          <w:tcPr>
            <w:tcW w:w="1101" w:type="dxa"/>
          </w:tcPr>
          <w:p w14:paraId="7D178A79"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146</w:t>
            </w:r>
          </w:p>
        </w:tc>
        <w:tc>
          <w:tcPr>
            <w:tcW w:w="5298" w:type="dxa"/>
            <w:vMerge/>
          </w:tcPr>
          <w:p w14:paraId="0B283314" w14:textId="77777777" w:rsidR="003B2631" w:rsidRPr="009E6A51" w:rsidRDefault="003B2631" w:rsidP="009E6A51">
            <w:pPr>
              <w:spacing w:after="120"/>
              <w:rPr>
                <w:rFonts w:ascii="Sylfaen" w:hAnsi="Sylfaen" w:cs="Sylfaen"/>
                <w:sz w:val="20"/>
                <w:szCs w:val="20"/>
              </w:rPr>
            </w:pPr>
          </w:p>
        </w:tc>
        <w:tc>
          <w:tcPr>
            <w:tcW w:w="5706" w:type="dxa"/>
          </w:tcPr>
          <w:p w14:paraId="203C482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11897-2015 «Փաթեթվածք. Պարկեր ջերմապլաստիկ ճկուն թաղանթից. Եզրային ծալքերով խզում»</w:t>
            </w:r>
          </w:p>
        </w:tc>
        <w:tc>
          <w:tcPr>
            <w:tcW w:w="2115" w:type="dxa"/>
          </w:tcPr>
          <w:p w14:paraId="43A7E6D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1BBAA71F" w14:textId="77777777" w:rsidTr="0089512A">
        <w:trPr>
          <w:jc w:val="center"/>
        </w:trPr>
        <w:tc>
          <w:tcPr>
            <w:tcW w:w="1101" w:type="dxa"/>
          </w:tcPr>
          <w:p w14:paraId="7D4CF33D"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147</w:t>
            </w:r>
          </w:p>
        </w:tc>
        <w:tc>
          <w:tcPr>
            <w:tcW w:w="5298" w:type="dxa"/>
            <w:vMerge/>
          </w:tcPr>
          <w:p w14:paraId="0C1C6BAA" w14:textId="77777777" w:rsidR="003B2631" w:rsidRPr="009E6A51" w:rsidRDefault="003B2631" w:rsidP="009E6A51">
            <w:pPr>
              <w:spacing w:after="120"/>
              <w:rPr>
                <w:rFonts w:ascii="Sylfaen" w:hAnsi="Sylfaen" w:cs="Sylfaen"/>
                <w:sz w:val="20"/>
                <w:szCs w:val="20"/>
              </w:rPr>
            </w:pPr>
          </w:p>
        </w:tc>
        <w:tc>
          <w:tcPr>
            <w:tcW w:w="5706" w:type="dxa"/>
          </w:tcPr>
          <w:p w14:paraId="395B200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10.1.3, հավելվածներ </w:t>
            </w:r>
            <w:r w:rsidRPr="009E6A51">
              <w:rPr>
                <w:rStyle w:val="Bodytext211pt0"/>
                <w:rFonts w:ascii="Sylfaen" w:hAnsi="Sylfaen" w:cs="Sylfaen"/>
                <w:spacing w:val="0"/>
                <w:sz w:val="20"/>
                <w:szCs w:val="20"/>
              </w:rPr>
              <w:t>В</w:t>
            </w:r>
            <w:r w:rsidRPr="009E6A51">
              <w:rPr>
                <w:rStyle w:val="Bodytext211pt0"/>
                <w:rFonts w:ascii="Sylfaen" w:hAnsi="Sylfaen"/>
                <w:spacing w:val="0"/>
                <w:sz w:val="20"/>
                <w:szCs w:val="20"/>
              </w:rPr>
              <w:t xml:space="preserve"> եւ </w:t>
            </w:r>
            <w:r w:rsidRPr="009E6A51">
              <w:rPr>
                <w:rStyle w:val="Bodytext211pt0"/>
                <w:rFonts w:ascii="Sylfaen" w:hAnsi="Sylfaen" w:cs="Sylfaen"/>
                <w:spacing w:val="0"/>
                <w:sz w:val="20"/>
                <w:szCs w:val="20"/>
              </w:rPr>
              <w:t>С</w:t>
            </w:r>
            <w:r w:rsidRPr="009E6A51">
              <w:rPr>
                <w:rStyle w:val="Bodytext211pt0"/>
                <w:rFonts w:ascii="Sylfaen" w:hAnsi="Sylfaen"/>
                <w:spacing w:val="0"/>
                <w:sz w:val="20"/>
                <w:szCs w:val="20"/>
              </w:rPr>
              <w:t xml:space="preserve"> ԳՕՍՏ ISO 23560-2022 «Գործած պարկեր պոլիպրոպիլենային՝ սորուն սննդամթերքի փաթեթավորման համար. Տեխնիկական պահանջներ»</w:t>
            </w:r>
          </w:p>
        </w:tc>
        <w:tc>
          <w:tcPr>
            <w:tcW w:w="2115" w:type="dxa"/>
          </w:tcPr>
          <w:p w14:paraId="77E8095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ԳՕՍՏ ISO 23560- 2015-ի փոխարեն</w:t>
            </w:r>
          </w:p>
        </w:tc>
      </w:tr>
      <w:tr w:rsidR="003B2631" w:rsidRPr="009E6A51" w14:paraId="4FF9DD8C" w14:textId="77777777" w:rsidTr="0089512A">
        <w:trPr>
          <w:jc w:val="center"/>
        </w:trPr>
        <w:tc>
          <w:tcPr>
            <w:tcW w:w="1101" w:type="dxa"/>
          </w:tcPr>
          <w:p w14:paraId="62AA0E6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148</w:t>
            </w:r>
          </w:p>
        </w:tc>
        <w:tc>
          <w:tcPr>
            <w:tcW w:w="5298" w:type="dxa"/>
            <w:vMerge/>
          </w:tcPr>
          <w:p w14:paraId="30F668F8" w14:textId="77777777" w:rsidR="003B2631" w:rsidRPr="009E6A51" w:rsidRDefault="003B2631" w:rsidP="009E6A51">
            <w:pPr>
              <w:spacing w:after="120"/>
              <w:rPr>
                <w:rFonts w:ascii="Sylfaen" w:hAnsi="Sylfaen" w:cs="Sylfaen"/>
                <w:sz w:val="20"/>
                <w:szCs w:val="20"/>
              </w:rPr>
            </w:pPr>
          </w:p>
        </w:tc>
        <w:tc>
          <w:tcPr>
            <w:tcW w:w="5706" w:type="dxa"/>
          </w:tcPr>
          <w:p w14:paraId="7825C1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10.1.3, հավելվածներ B եւ C ԳՕՍՏ ISO 23560-2015 «Գործած պարկեր պոլիպրոպիլենային՝ սորուն սննդամթերքի փաթեթավորման համար. Տեխնիկական պահանջներ»</w:t>
            </w:r>
          </w:p>
        </w:tc>
        <w:tc>
          <w:tcPr>
            <w:tcW w:w="2115" w:type="dxa"/>
          </w:tcPr>
          <w:p w14:paraId="5B86731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4DF15148" w14:textId="77777777" w:rsidTr="0089512A">
        <w:trPr>
          <w:jc w:val="center"/>
        </w:trPr>
        <w:tc>
          <w:tcPr>
            <w:tcW w:w="1101" w:type="dxa"/>
          </w:tcPr>
          <w:p w14:paraId="3FB5136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149</w:t>
            </w:r>
          </w:p>
        </w:tc>
        <w:tc>
          <w:tcPr>
            <w:tcW w:w="5298" w:type="dxa"/>
            <w:vMerge/>
          </w:tcPr>
          <w:p w14:paraId="20B75F6B" w14:textId="77777777" w:rsidR="003B2631" w:rsidRPr="009E6A51" w:rsidRDefault="003B2631" w:rsidP="009E6A51">
            <w:pPr>
              <w:spacing w:after="120"/>
              <w:rPr>
                <w:rFonts w:ascii="Sylfaen" w:hAnsi="Sylfaen" w:cs="Sylfaen"/>
                <w:sz w:val="20"/>
                <w:szCs w:val="20"/>
              </w:rPr>
            </w:pPr>
          </w:p>
        </w:tc>
        <w:tc>
          <w:tcPr>
            <w:tcW w:w="5706" w:type="dxa"/>
          </w:tcPr>
          <w:p w14:paraId="35D45A6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EN 12377-2016 «Փաթեթվածք. Ճկուն խողովակներ. </w:t>
            </w:r>
            <w:r w:rsidRPr="009E6A51">
              <w:rPr>
                <w:rStyle w:val="Bodytext211pt0"/>
                <w:rFonts w:ascii="Sylfaen" w:hAnsi="Sylfaen"/>
                <w:spacing w:val="0"/>
                <w:sz w:val="20"/>
                <w:szCs w:val="20"/>
              </w:rPr>
              <w:lastRenderedPageBreak/>
              <w:t>Խողովակի թասակի անօդանցիկության մասով փորձարկման մեթոդ»</w:t>
            </w:r>
          </w:p>
        </w:tc>
        <w:tc>
          <w:tcPr>
            <w:tcW w:w="2115" w:type="dxa"/>
          </w:tcPr>
          <w:p w14:paraId="2E9CBC5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A80AFF3" w14:textId="77777777" w:rsidTr="0089512A">
        <w:trPr>
          <w:jc w:val="center"/>
        </w:trPr>
        <w:tc>
          <w:tcPr>
            <w:tcW w:w="1101" w:type="dxa"/>
          </w:tcPr>
          <w:p w14:paraId="3DC8198A"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150</w:t>
            </w:r>
          </w:p>
        </w:tc>
        <w:tc>
          <w:tcPr>
            <w:tcW w:w="5298" w:type="dxa"/>
            <w:vMerge/>
          </w:tcPr>
          <w:p w14:paraId="40888991" w14:textId="77777777" w:rsidR="003B2631" w:rsidRPr="009E6A51" w:rsidRDefault="003B2631" w:rsidP="009E6A51">
            <w:pPr>
              <w:spacing w:after="120"/>
              <w:rPr>
                <w:rFonts w:ascii="Sylfaen" w:hAnsi="Sylfaen" w:cs="Sylfaen"/>
                <w:sz w:val="20"/>
                <w:szCs w:val="20"/>
              </w:rPr>
            </w:pPr>
          </w:p>
        </w:tc>
        <w:tc>
          <w:tcPr>
            <w:tcW w:w="5706" w:type="dxa"/>
          </w:tcPr>
          <w:p w14:paraId="51124F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2.6 կետի առաջին պարբերություն ԳՕՍՏ 7730-89 «Թաղանթ ցելյուլոզային. Տեխնիկական պայմաններ»</w:t>
            </w:r>
          </w:p>
        </w:tc>
        <w:tc>
          <w:tcPr>
            <w:tcW w:w="2115" w:type="dxa"/>
          </w:tcPr>
          <w:p w14:paraId="46857FB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BFC1775" w14:textId="77777777" w:rsidTr="0089512A">
        <w:trPr>
          <w:jc w:val="center"/>
        </w:trPr>
        <w:tc>
          <w:tcPr>
            <w:tcW w:w="1101" w:type="dxa"/>
          </w:tcPr>
          <w:p w14:paraId="05EAC06B"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151</w:t>
            </w:r>
          </w:p>
        </w:tc>
        <w:tc>
          <w:tcPr>
            <w:tcW w:w="5298" w:type="dxa"/>
            <w:vMerge/>
          </w:tcPr>
          <w:p w14:paraId="19E472C2" w14:textId="77777777" w:rsidR="003B2631" w:rsidRPr="009E6A51" w:rsidRDefault="003B2631" w:rsidP="009E6A51">
            <w:pPr>
              <w:spacing w:after="120"/>
              <w:rPr>
                <w:rFonts w:ascii="Sylfaen" w:hAnsi="Sylfaen" w:cs="Sylfaen"/>
                <w:sz w:val="20"/>
                <w:szCs w:val="20"/>
              </w:rPr>
            </w:pPr>
          </w:p>
        </w:tc>
        <w:tc>
          <w:tcPr>
            <w:tcW w:w="5706" w:type="dxa"/>
          </w:tcPr>
          <w:p w14:paraId="6C13448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4.3 կետի երրորդ պարբերություն ԳՕՍՏ 10354-82 «Թաղանթ պոլիէթիլենային. Տեխնիկական պայմաններ»</w:t>
            </w:r>
          </w:p>
        </w:tc>
        <w:tc>
          <w:tcPr>
            <w:tcW w:w="2115" w:type="dxa"/>
          </w:tcPr>
          <w:p w14:paraId="3A39F1C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9D5B6F2" w14:textId="77777777" w:rsidTr="0089512A">
        <w:trPr>
          <w:jc w:val="center"/>
        </w:trPr>
        <w:tc>
          <w:tcPr>
            <w:tcW w:w="1101" w:type="dxa"/>
          </w:tcPr>
          <w:p w14:paraId="711CD2FF"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152</w:t>
            </w:r>
          </w:p>
        </w:tc>
        <w:tc>
          <w:tcPr>
            <w:tcW w:w="5298" w:type="dxa"/>
            <w:vMerge/>
          </w:tcPr>
          <w:p w14:paraId="79D76543" w14:textId="77777777" w:rsidR="003B2631" w:rsidRPr="009E6A51" w:rsidRDefault="003B2631" w:rsidP="009E6A51">
            <w:pPr>
              <w:spacing w:after="120"/>
              <w:rPr>
                <w:rFonts w:ascii="Sylfaen" w:hAnsi="Sylfaen" w:cs="Sylfaen"/>
                <w:sz w:val="20"/>
                <w:szCs w:val="20"/>
              </w:rPr>
            </w:pPr>
          </w:p>
        </w:tc>
        <w:tc>
          <w:tcPr>
            <w:tcW w:w="5706" w:type="dxa"/>
          </w:tcPr>
          <w:p w14:paraId="5754B97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եւ 9.5-9.9 ԳՕՍՏ 12302-2013 «Տոպրակներ պոլիմերային թաղանթներից եւ համակցված նյութերից. Ընդհանուր տեխնիկական պայմաններ»</w:t>
            </w:r>
          </w:p>
        </w:tc>
        <w:tc>
          <w:tcPr>
            <w:tcW w:w="2115" w:type="dxa"/>
          </w:tcPr>
          <w:p w14:paraId="685B18D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7A14B1D" w14:textId="77777777" w:rsidTr="0089512A">
        <w:trPr>
          <w:jc w:val="center"/>
        </w:trPr>
        <w:tc>
          <w:tcPr>
            <w:tcW w:w="1101" w:type="dxa"/>
          </w:tcPr>
          <w:p w14:paraId="66D82187"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153</w:t>
            </w:r>
          </w:p>
        </w:tc>
        <w:tc>
          <w:tcPr>
            <w:tcW w:w="5298" w:type="dxa"/>
            <w:vMerge/>
          </w:tcPr>
          <w:p w14:paraId="0C8B1A0D" w14:textId="77777777" w:rsidR="003B2631" w:rsidRPr="009E6A51" w:rsidRDefault="003B2631" w:rsidP="009E6A51">
            <w:pPr>
              <w:spacing w:after="120"/>
              <w:rPr>
                <w:rFonts w:ascii="Sylfaen" w:hAnsi="Sylfaen" w:cs="Sylfaen"/>
                <w:sz w:val="20"/>
                <w:szCs w:val="20"/>
              </w:rPr>
            </w:pPr>
          </w:p>
        </w:tc>
        <w:tc>
          <w:tcPr>
            <w:tcW w:w="5706" w:type="dxa"/>
          </w:tcPr>
          <w:p w14:paraId="4F732EA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14236-81 «Թաղանթներ պոլիմերային. Ձգման մասով փորձարկման մեթոդ»</w:t>
            </w:r>
          </w:p>
        </w:tc>
        <w:tc>
          <w:tcPr>
            <w:tcW w:w="2115" w:type="dxa"/>
          </w:tcPr>
          <w:p w14:paraId="10D28768"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12CE3B1" w14:textId="77777777" w:rsidTr="0089512A">
        <w:trPr>
          <w:jc w:val="center"/>
        </w:trPr>
        <w:tc>
          <w:tcPr>
            <w:tcW w:w="1101" w:type="dxa"/>
          </w:tcPr>
          <w:p w14:paraId="01CB896E"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154</w:t>
            </w:r>
          </w:p>
        </w:tc>
        <w:tc>
          <w:tcPr>
            <w:tcW w:w="5298" w:type="dxa"/>
            <w:vMerge/>
          </w:tcPr>
          <w:p w14:paraId="7863F808" w14:textId="77777777" w:rsidR="003B2631" w:rsidRPr="009E6A51" w:rsidRDefault="003B2631" w:rsidP="009E6A51">
            <w:pPr>
              <w:spacing w:after="120"/>
              <w:rPr>
                <w:rFonts w:ascii="Sylfaen" w:hAnsi="Sylfaen" w:cs="Sylfaen"/>
                <w:sz w:val="20"/>
                <w:szCs w:val="20"/>
              </w:rPr>
            </w:pPr>
          </w:p>
        </w:tc>
        <w:tc>
          <w:tcPr>
            <w:tcW w:w="5706" w:type="dxa"/>
          </w:tcPr>
          <w:p w14:paraId="2E2F382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3.2, 4.3 եւ 4.4 ԳՕՍՏ 17811-78 «Պոլիէթիլենային պարկեր քիմիական արտադրանքի համար. Տեխնիկական պայմաններ»</w:t>
            </w:r>
          </w:p>
        </w:tc>
        <w:tc>
          <w:tcPr>
            <w:tcW w:w="2115" w:type="dxa"/>
          </w:tcPr>
          <w:p w14:paraId="648A1AA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C7844BB" w14:textId="77777777" w:rsidTr="0089512A">
        <w:trPr>
          <w:jc w:val="center"/>
        </w:trPr>
        <w:tc>
          <w:tcPr>
            <w:tcW w:w="1101" w:type="dxa"/>
          </w:tcPr>
          <w:p w14:paraId="5227B62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155</w:t>
            </w:r>
          </w:p>
        </w:tc>
        <w:tc>
          <w:tcPr>
            <w:tcW w:w="5298" w:type="dxa"/>
            <w:vMerge w:val="restart"/>
          </w:tcPr>
          <w:p w14:paraId="58848AA7" w14:textId="77777777" w:rsidR="003B2631" w:rsidRPr="009E6A51" w:rsidRDefault="003B2631" w:rsidP="009E6A51">
            <w:pPr>
              <w:spacing w:after="120"/>
              <w:rPr>
                <w:rFonts w:ascii="Sylfaen" w:hAnsi="Sylfaen" w:cs="Sylfaen"/>
                <w:sz w:val="20"/>
                <w:szCs w:val="20"/>
              </w:rPr>
            </w:pPr>
          </w:p>
        </w:tc>
        <w:tc>
          <w:tcPr>
            <w:tcW w:w="5706" w:type="dxa"/>
          </w:tcPr>
          <w:p w14:paraId="6FC80C3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«Փոխադրման փաթեթվածք լցավորված. Փորձարկումների համար նախատեսված մասերի նշագիր»</w:t>
            </w:r>
          </w:p>
        </w:tc>
        <w:tc>
          <w:tcPr>
            <w:tcW w:w="2115" w:type="dxa"/>
          </w:tcPr>
          <w:p w14:paraId="688AB615"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F145012" w14:textId="77777777" w:rsidTr="0089512A">
        <w:trPr>
          <w:jc w:val="center"/>
        </w:trPr>
        <w:tc>
          <w:tcPr>
            <w:tcW w:w="1101" w:type="dxa"/>
          </w:tcPr>
          <w:p w14:paraId="1CF19280"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156</w:t>
            </w:r>
          </w:p>
        </w:tc>
        <w:tc>
          <w:tcPr>
            <w:tcW w:w="5298" w:type="dxa"/>
            <w:vMerge/>
          </w:tcPr>
          <w:p w14:paraId="7A8E06CC" w14:textId="77777777" w:rsidR="003B2631" w:rsidRPr="009E6A51" w:rsidRDefault="003B2631" w:rsidP="009E6A51">
            <w:pPr>
              <w:spacing w:after="120"/>
              <w:rPr>
                <w:rFonts w:ascii="Sylfaen" w:hAnsi="Sylfaen" w:cs="Sylfaen"/>
                <w:sz w:val="20"/>
                <w:szCs w:val="20"/>
              </w:rPr>
            </w:pPr>
          </w:p>
        </w:tc>
        <w:tc>
          <w:tcPr>
            <w:tcW w:w="5706" w:type="dxa"/>
          </w:tcPr>
          <w:p w14:paraId="35A7B93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18424-73 «Փաթեթվածք. Հարվածապաշտպանիչ հատկությունների որոշման մեթոդ»</w:t>
            </w:r>
          </w:p>
        </w:tc>
        <w:tc>
          <w:tcPr>
            <w:tcW w:w="2115" w:type="dxa"/>
          </w:tcPr>
          <w:p w14:paraId="7E787B0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10EE11B" w14:textId="77777777" w:rsidTr="0089512A">
        <w:trPr>
          <w:jc w:val="center"/>
        </w:trPr>
        <w:tc>
          <w:tcPr>
            <w:tcW w:w="1101" w:type="dxa"/>
          </w:tcPr>
          <w:p w14:paraId="7950BA0C" w14:textId="77777777" w:rsidR="003B2631" w:rsidRPr="009E6A51" w:rsidRDefault="003B2631" w:rsidP="009E6A51">
            <w:pPr>
              <w:pStyle w:val="Bodytext20"/>
              <w:shd w:val="clear" w:color="auto" w:fill="auto"/>
              <w:spacing w:before="0" w:after="120" w:line="240" w:lineRule="auto"/>
              <w:ind w:left="-96" w:right="-143"/>
              <w:jc w:val="center"/>
              <w:rPr>
                <w:rFonts w:ascii="Sylfaen" w:hAnsi="Sylfaen" w:cs="Sylfaen"/>
                <w:sz w:val="20"/>
                <w:szCs w:val="20"/>
              </w:rPr>
            </w:pPr>
            <w:r w:rsidRPr="009E6A51">
              <w:rPr>
                <w:rStyle w:val="Bodytext211pt0"/>
                <w:rFonts w:ascii="Sylfaen" w:hAnsi="Sylfaen"/>
                <w:spacing w:val="0"/>
                <w:sz w:val="20"/>
                <w:szCs w:val="20"/>
              </w:rPr>
              <w:t>157</w:t>
            </w:r>
          </w:p>
        </w:tc>
        <w:tc>
          <w:tcPr>
            <w:tcW w:w="5298" w:type="dxa"/>
            <w:vMerge/>
          </w:tcPr>
          <w:p w14:paraId="28FE53C6" w14:textId="77777777" w:rsidR="003B2631" w:rsidRPr="009E6A51" w:rsidRDefault="003B2631" w:rsidP="009E6A51">
            <w:pPr>
              <w:spacing w:after="120"/>
              <w:rPr>
                <w:rFonts w:ascii="Sylfaen" w:hAnsi="Sylfaen" w:cs="Sylfaen"/>
                <w:sz w:val="20"/>
                <w:szCs w:val="20"/>
              </w:rPr>
            </w:pPr>
          </w:p>
        </w:tc>
        <w:tc>
          <w:tcPr>
            <w:tcW w:w="5706" w:type="dxa"/>
          </w:tcPr>
          <w:p w14:paraId="3FE09EA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«Փոխադրման փաթեթվածք լցավորված. Ազատ անկման դեպքում հարվածի մասով փորձարկման մեթոդ»</w:t>
            </w:r>
          </w:p>
        </w:tc>
        <w:tc>
          <w:tcPr>
            <w:tcW w:w="2115" w:type="dxa"/>
          </w:tcPr>
          <w:p w14:paraId="27346B8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CAC2706" w14:textId="77777777" w:rsidTr="0089512A">
        <w:trPr>
          <w:jc w:val="center"/>
        </w:trPr>
        <w:tc>
          <w:tcPr>
            <w:tcW w:w="1101" w:type="dxa"/>
          </w:tcPr>
          <w:p w14:paraId="52DE9D5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158</w:t>
            </w:r>
          </w:p>
        </w:tc>
        <w:tc>
          <w:tcPr>
            <w:tcW w:w="5298" w:type="dxa"/>
            <w:vMerge/>
          </w:tcPr>
          <w:p w14:paraId="41467529" w14:textId="77777777" w:rsidR="003B2631" w:rsidRPr="009E6A51" w:rsidRDefault="003B2631" w:rsidP="009E6A51">
            <w:pPr>
              <w:spacing w:after="120"/>
              <w:rPr>
                <w:rFonts w:ascii="Sylfaen" w:hAnsi="Sylfaen" w:cs="Sylfaen"/>
                <w:sz w:val="20"/>
                <w:szCs w:val="20"/>
              </w:rPr>
            </w:pPr>
          </w:p>
        </w:tc>
        <w:tc>
          <w:tcPr>
            <w:tcW w:w="5706" w:type="dxa"/>
          </w:tcPr>
          <w:p w14:paraId="470970F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3.2 (առաջին-երրորդ պարբերություններ), 4.4 եւ 4.5 ԳՕՍՏ 19360-74 «Պարկեր-ներդիրներ թաղանթային. </w:t>
            </w:r>
            <w:r w:rsidRPr="009E6A51">
              <w:rPr>
                <w:rStyle w:val="Bodytext211pt0"/>
                <w:rFonts w:ascii="Sylfaen" w:hAnsi="Sylfaen"/>
                <w:spacing w:val="0"/>
                <w:sz w:val="20"/>
                <w:szCs w:val="20"/>
              </w:rPr>
              <w:lastRenderedPageBreak/>
              <w:t>Ընդհանուր տեխնիկական պայմաններ»</w:t>
            </w:r>
          </w:p>
        </w:tc>
        <w:tc>
          <w:tcPr>
            <w:tcW w:w="2115" w:type="dxa"/>
          </w:tcPr>
          <w:p w14:paraId="503FDA72"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31299FA" w14:textId="77777777" w:rsidTr="0089512A">
        <w:trPr>
          <w:jc w:val="center"/>
        </w:trPr>
        <w:tc>
          <w:tcPr>
            <w:tcW w:w="1101" w:type="dxa"/>
          </w:tcPr>
          <w:p w14:paraId="3361E25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159</w:t>
            </w:r>
          </w:p>
        </w:tc>
        <w:tc>
          <w:tcPr>
            <w:tcW w:w="5298" w:type="dxa"/>
            <w:vMerge w:val="restart"/>
          </w:tcPr>
          <w:p w14:paraId="4D347F7D" w14:textId="77777777" w:rsidR="003B2631" w:rsidRPr="009E6A51" w:rsidRDefault="003B2631" w:rsidP="009E6A51">
            <w:pPr>
              <w:spacing w:after="120"/>
              <w:rPr>
                <w:rFonts w:ascii="Sylfaen" w:hAnsi="Sylfaen" w:cs="Sylfaen"/>
                <w:sz w:val="20"/>
                <w:szCs w:val="20"/>
              </w:rPr>
            </w:pPr>
          </w:p>
        </w:tc>
        <w:tc>
          <w:tcPr>
            <w:tcW w:w="5706" w:type="dxa"/>
          </w:tcPr>
          <w:p w14:paraId="720BC97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4.3 եւ 5.1 (առաջին պարբերություն) ԳՕՍՏ 24234-80 «Պոլիէթիլենտերեֆտալատային թաղանթ. Տեխնիկական պայմաններ»</w:t>
            </w:r>
          </w:p>
        </w:tc>
        <w:tc>
          <w:tcPr>
            <w:tcW w:w="2115" w:type="dxa"/>
          </w:tcPr>
          <w:p w14:paraId="493D632D"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22D766F9" w14:textId="77777777" w:rsidTr="0089512A">
        <w:trPr>
          <w:jc w:val="center"/>
        </w:trPr>
        <w:tc>
          <w:tcPr>
            <w:tcW w:w="1101" w:type="dxa"/>
          </w:tcPr>
          <w:p w14:paraId="0BA9E37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160</w:t>
            </w:r>
          </w:p>
        </w:tc>
        <w:tc>
          <w:tcPr>
            <w:tcW w:w="5298" w:type="dxa"/>
            <w:vMerge/>
          </w:tcPr>
          <w:p w14:paraId="0F88F9D2" w14:textId="77777777" w:rsidR="003B2631" w:rsidRPr="009E6A51" w:rsidRDefault="003B2631" w:rsidP="009E6A51">
            <w:pPr>
              <w:spacing w:after="120"/>
              <w:rPr>
                <w:rFonts w:ascii="Sylfaen" w:hAnsi="Sylfaen" w:cs="Sylfaen"/>
                <w:sz w:val="20"/>
                <w:szCs w:val="20"/>
              </w:rPr>
            </w:pPr>
          </w:p>
        </w:tc>
        <w:tc>
          <w:tcPr>
            <w:tcW w:w="5706" w:type="dxa"/>
          </w:tcPr>
          <w:p w14:paraId="14E4A4B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1.1.2, 4.2, 4.4-4.7 ԳՕՍՏ 25014-81 «Փոխադրման տարա լցավորված. Դարսակման ժամանակ ամրության փորձարկման մեթոդներ (4-րդ մեթոդի մասով)»</w:t>
            </w:r>
          </w:p>
        </w:tc>
        <w:tc>
          <w:tcPr>
            <w:tcW w:w="2115" w:type="dxa"/>
          </w:tcPr>
          <w:p w14:paraId="2290AA0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6E8CA668" w14:textId="77777777" w:rsidTr="0089512A">
        <w:trPr>
          <w:jc w:val="center"/>
        </w:trPr>
        <w:tc>
          <w:tcPr>
            <w:tcW w:w="1101" w:type="dxa"/>
          </w:tcPr>
          <w:p w14:paraId="3C961A2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161</w:t>
            </w:r>
          </w:p>
        </w:tc>
        <w:tc>
          <w:tcPr>
            <w:tcW w:w="5298" w:type="dxa"/>
            <w:vMerge/>
          </w:tcPr>
          <w:p w14:paraId="65770145" w14:textId="77777777" w:rsidR="003B2631" w:rsidRPr="009E6A51" w:rsidRDefault="003B2631" w:rsidP="009E6A51">
            <w:pPr>
              <w:spacing w:after="120"/>
              <w:rPr>
                <w:rFonts w:ascii="Sylfaen" w:hAnsi="Sylfaen" w:cs="Sylfaen"/>
                <w:sz w:val="20"/>
                <w:szCs w:val="20"/>
              </w:rPr>
            </w:pPr>
          </w:p>
        </w:tc>
        <w:tc>
          <w:tcPr>
            <w:tcW w:w="5706" w:type="dxa"/>
          </w:tcPr>
          <w:p w14:paraId="2178948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2.3 ԳՕՍՏ 25250-88 «Պոլիվինիլքլորիդային թաղանթ՝ սննդամթերքի եւ դեղամիջոցի համար տարա պատրաստելու համար. Տեխնիկական պայմաններ»</w:t>
            </w:r>
          </w:p>
        </w:tc>
        <w:tc>
          <w:tcPr>
            <w:tcW w:w="2115" w:type="dxa"/>
          </w:tcPr>
          <w:p w14:paraId="29E5C39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3601DAAC" w14:textId="77777777" w:rsidTr="0089512A">
        <w:trPr>
          <w:jc w:val="center"/>
        </w:trPr>
        <w:tc>
          <w:tcPr>
            <w:tcW w:w="1101" w:type="dxa"/>
          </w:tcPr>
          <w:p w14:paraId="24D8D2F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162</w:t>
            </w:r>
          </w:p>
        </w:tc>
        <w:tc>
          <w:tcPr>
            <w:tcW w:w="5298" w:type="dxa"/>
            <w:vMerge/>
          </w:tcPr>
          <w:p w14:paraId="2D228994" w14:textId="77777777" w:rsidR="003B2631" w:rsidRPr="009E6A51" w:rsidRDefault="003B2631" w:rsidP="009E6A51">
            <w:pPr>
              <w:spacing w:after="120"/>
              <w:rPr>
                <w:rFonts w:ascii="Sylfaen" w:hAnsi="Sylfaen" w:cs="Sylfaen"/>
                <w:sz w:val="20"/>
                <w:szCs w:val="20"/>
              </w:rPr>
            </w:pPr>
          </w:p>
        </w:tc>
        <w:tc>
          <w:tcPr>
            <w:tcW w:w="5706" w:type="dxa"/>
          </w:tcPr>
          <w:p w14:paraId="2104B48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4.6 (աղյուսակ 5) եւ 5.1 ԳՕՍՏ 25951-83 «Պոլիէթիլենային թաղանթ ջերմակծկումային. Տեխնիկական պայմաններ»</w:t>
            </w:r>
          </w:p>
        </w:tc>
        <w:tc>
          <w:tcPr>
            <w:tcW w:w="2115" w:type="dxa"/>
          </w:tcPr>
          <w:p w14:paraId="4C8F717E"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0E78DDFA" w14:textId="77777777" w:rsidTr="0089512A">
        <w:trPr>
          <w:jc w:val="center"/>
        </w:trPr>
        <w:tc>
          <w:tcPr>
            <w:tcW w:w="1101" w:type="dxa"/>
          </w:tcPr>
          <w:p w14:paraId="002EC18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163</w:t>
            </w:r>
          </w:p>
        </w:tc>
        <w:tc>
          <w:tcPr>
            <w:tcW w:w="5298" w:type="dxa"/>
            <w:vMerge/>
          </w:tcPr>
          <w:p w14:paraId="1CC3A8CC" w14:textId="77777777" w:rsidR="003B2631" w:rsidRPr="009E6A51" w:rsidRDefault="003B2631" w:rsidP="009E6A51">
            <w:pPr>
              <w:spacing w:after="120"/>
              <w:rPr>
                <w:rFonts w:ascii="Sylfaen" w:hAnsi="Sylfaen" w:cs="Sylfaen"/>
                <w:sz w:val="20"/>
                <w:szCs w:val="20"/>
              </w:rPr>
            </w:pPr>
          </w:p>
        </w:tc>
        <w:tc>
          <w:tcPr>
            <w:tcW w:w="5706" w:type="dxa"/>
          </w:tcPr>
          <w:p w14:paraId="192F4F8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6.1 ԳՕՍՏ 25776-2021 «Փաթեթվածք. Արտադրանքի խմբավորված միավորների փաթեթավորումը ջերմակծկումային թաղանթում»</w:t>
            </w:r>
          </w:p>
        </w:tc>
        <w:tc>
          <w:tcPr>
            <w:tcW w:w="2115" w:type="dxa"/>
          </w:tcPr>
          <w:p w14:paraId="470B1030"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43EA825E" w14:textId="77777777" w:rsidTr="0089512A">
        <w:trPr>
          <w:jc w:val="center"/>
        </w:trPr>
        <w:tc>
          <w:tcPr>
            <w:tcW w:w="1101" w:type="dxa"/>
          </w:tcPr>
          <w:p w14:paraId="4DE87F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164</w:t>
            </w:r>
          </w:p>
        </w:tc>
        <w:tc>
          <w:tcPr>
            <w:tcW w:w="5298" w:type="dxa"/>
            <w:vMerge/>
          </w:tcPr>
          <w:p w14:paraId="6B7C06AE" w14:textId="77777777" w:rsidR="003B2631" w:rsidRPr="009E6A51" w:rsidRDefault="003B2631" w:rsidP="009E6A51">
            <w:pPr>
              <w:spacing w:after="120"/>
              <w:rPr>
                <w:rFonts w:ascii="Sylfaen" w:hAnsi="Sylfaen" w:cs="Sylfaen"/>
                <w:sz w:val="20"/>
                <w:szCs w:val="20"/>
              </w:rPr>
            </w:pPr>
          </w:p>
        </w:tc>
        <w:tc>
          <w:tcPr>
            <w:tcW w:w="5706" w:type="dxa"/>
          </w:tcPr>
          <w:p w14:paraId="1019434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(առաջին պարբերություն) (աղյուսակ 3) եւ 8.8 ԳՕՍՏ 32521-2013 «Պարկեր պոլիմերային թաղանթներից. Ընդհանուր տեխնիկական պայմաններ»</w:t>
            </w:r>
          </w:p>
        </w:tc>
        <w:tc>
          <w:tcPr>
            <w:tcW w:w="2115" w:type="dxa"/>
          </w:tcPr>
          <w:p w14:paraId="34372DF3"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ABA242D" w14:textId="77777777" w:rsidTr="0089512A">
        <w:trPr>
          <w:jc w:val="center"/>
        </w:trPr>
        <w:tc>
          <w:tcPr>
            <w:tcW w:w="1101" w:type="dxa"/>
          </w:tcPr>
          <w:p w14:paraId="169827B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165</w:t>
            </w:r>
          </w:p>
        </w:tc>
        <w:tc>
          <w:tcPr>
            <w:tcW w:w="5298" w:type="dxa"/>
            <w:vMerge/>
          </w:tcPr>
          <w:p w14:paraId="66396476" w14:textId="77777777" w:rsidR="003B2631" w:rsidRPr="009E6A51" w:rsidRDefault="003B2631" w:rsidP="009E6A51">
            <w:pPr>
              <w:spacing w:after="120"/>
              <w:rPr>
                <w:rFonts w:ascii="Sylfaen" w:hAnsi="Sylfaen" w:cs="Sylfaen"/>
                <w:sz w:val="20"/>
                <w:szCs w:val="20"/>
              </w:rPr>
            </w:pPr>
          </w:p>
        </w:tc>
        <w:tc>
          <w:tcPr>
            <w:tcW w:w="5706" w:type="dxa"/>
          </w:tcPr>
          <w:p w14:paraId="42CFE4C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(աղյուսակ 8), 9.6 եւ 9.9 ԳՕՍՏ 32522-2013 «Գործած պարկեր պոլիպրոպիլենային. Ընդհանուր տեխնիկական պայմաններ»</w:t>
            </w:r>
          </w:p>
        </w:tc>
        <w:tc>
          <w:tcPr>
            <w:tcW w:w="2115" w:type="dxa"/>
          </w:tcPr>
          <w:p w14:paraId="3C894F76"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7C362DF3" w14:textId="77777777" w:rsidTr="0089512A">
        <w:trPr>
          <w:jc w:val="center"/>
        </w:trPr>
        <w:tc>
          <w:tcPr>
            <w:tcW w:w="1101" w:type="dxa"/>
          </w:tcPr>
          <w:p w14:paraId="520AC90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166</w:t>
            </w:r>
          </w:p>
        </w:tc>
        <w:tc>
          <w:tcPr>
            <w:tcW w:w="5298" w:type="dxa"/>
            <w:vMerge w:val="restart"/>
          </w:tcPr>
          <w:p w14:paraId="02CF2D53" w14:textId="77777777" w:rsidR="003B2631" w:rsidRPr="009E6A51" w:rsidRDefault="003B2631" w:rsidP="009E6A51">
            <w:pPr>
              <w:spacing w:after="120"/>
              <w:rPr>
                <w:rFonts w:ascii="Sylfaen" w:hAnsi="Sylfaen" w:cs="Sylfaen"/>
                <w:sz w:val="20"/>
                <w:szCs w:val="20"/>
              </w:rPr>
            </w:pPr>
          </w:p>
        </w:tc>
        <w:tc>
          <w:tcPr>
            <w:tcW w:w="5706" w:type="dxa"/>
          </w:tcPr>
          <w:p w14:paraId="610A6E7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7.4, 8.7-8.12 ԳՕՍՏ 32686-2022 «Շշեր պոլիէթիլենտերեֆտալատից՝ սննդային հեղուկների </w:t>
            </w:r>
            <w:r w:rsidRPr="009E6A51">
              <w:rPr>
                <w:rStyle w:val="Bodytext211pt0"/>
                <w:rFonts w:ascii="Sylfaen" w:hAnsi="Sylfaen"/>
                <w:spacing w:val="0"/>
                <w:sz w:val="20"/>
                <w:szCs w:val="20"/>
              </w:rPr>
              <w:lastRenderedPageBreak/>
              <w:t>համար. Ընդհանուր տեխնիկական պայմաններ»</w:t>
            </w:r>
          </w:p>
        </w:tc>
        <w:tc>
          <w:tcPr>
            <w:tcW w:w="2115" w:type="dxa"/>
          </w:tcPr>
          <w:p w14:paraId="683CB69A"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lastRenderedPageBreak/>
              <w:t>ԳՕՍՏ 32686-2014-ի փոխարեն</w:t>
            </w:r>
          </w:p>
        </w:tc>
      </w:tr>
      <w:tr w:rsidR="003B2631" w:rsidRPr="009E6A51" w14:paraId="146A47E8" w14:textId="77777777" w:rsidTr="0089512A">
        <w:trPr>
          <w:jc w:val="center"/>
        </w:trPr>
        <w:tc>
          <w:tcPr>
            <w:tcW w:w="1101" w:type="dxa"/>
          </w:tcPr>
          <w:p w14:paraId="458DB4B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167</w:t>
            </w:r>
          </w:p>
        </w:tc>
        <w:tc>
          <w:tcPr>
            <w:tcW w:w="5298" w:type="dxa"/>
            <w:vMerge/>
          </w:tcPr>
          <w:p w14:paraId="685AD0FB" w14:textId="77777777" w:rsidR="003B2631" w:rsidRPr="009E6A51" w:rsidRDefault="003B2631" w:rsidP="009E6A51">
            <w:pPr>
              <w:spacing w:after="120"/>
              <w:rPr>
                <w:rFonts w:ascii="Sylfaen" w:hAnsi="Sylfaen" w:cs="Sylfaen"/>
                <w:sz w:val="20"/>
                <w:szCs w:val="20"/>
              </w:rPr>
            </w:pPr>
          </w:p>
        </w:tc>
        <w:tc>
          <w:tcPr>
            <w:tcW w:w="5706" w:type="dxa"/>
          </w:tcPr>
          <w:p w14:paraId="7F101A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8.7-8.11 ԳՕՍՏ 32686-2014 «Շշեր պոլիէթիլենտերեֆտալատից՝ սննդային հեղուկների համար. Ընդհանուր տեխնիկական պայմաններ»</w:t>
            </w:r>
          </w:p>
        </w:tc>
        <w:tc>
          <w:tcPr>
            <w:tcW w:w="2115" w:type="dxa"/>
          </w:tcPr>
          <w:p w14:paraId="27DE40D7"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16EC9033" w14:textId="77777777" w:rsidTr="0089512A">
        <w:trPr>
          <w:jc w:val="center"/>
        </w:trPr>
        <w:tc>
          <w:tcPr>
            <w:tcW w:w="1101" w:type="dxa"/>
          </w:tcPr>
          <w:p w14:paraId="4C5553E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168</w:t>
            </w:r>
          </w:p>
        </w:tc>
        <w:tc>
          <w:tcPr>
            <w:tcW w:w="5298" w:type="dxa"/>
            <w:vMerge/>
          </w:tcPr>
          <w:p w14:paraId="00812089" w14:textId="77777777" w:rsidR="003B2631" w:rsidRPr="009E6A51" w:rsidRDefault="003B2631" w:rsidP="009E6A51">
            <w:pPr>
              <w:spacing w:after="120"/>
              <w:rPr>
                <w:rFonts w:ascii="Sylfaen" w:hAnsi="Sylfaen" w:cs="Sylfaen"/>
                <w:sz w:val="20"/>
                <w:szCs w:val="20"/>
              </w:rPr>
            </w:pPr>
          </w:p>
        </w:tc>
        <w:tc>
          <w:tcPr>
            <w:tcW w:w="5706" w:type="dxa"/>
          </w:tcPr>
          <w:p w14:paraId="74C9EA2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9.7-9.10 եւ 9.13 ԳՕՍՏ 33221-2015 «Շշեր պոլիէթիլենտերեֆտալատից՝ քիմիական արտադրանքի համար. Ընդհանուր տեխնիկական պայմաններ»</w:t>
            </w:r>
          </w:p>
        </w:tc>
        <w:tc>
          <w:tcPr>
            <w:tcW w:w="2115" w:type="dxa"/>
          </w:tcPr>
          <w:p w14:paraId="0128D7D4" w14:textId="77777777" w:rsidR="003B2631" w:rsidRPr="009E6A51" w:rsidRDefault="003B2631" w:rsidP="009E6A51">
            <w:pPr>
              <w:spacing w:after="120"/>
              <w:ind w:left="-103"/>
              <w:jc w:val="center"/>
              <w:rPr>
                <w:rFonts w:ascii="Sylfaen" w:hAnsi="Sylfaen" w:cs="Sylfaen"/>
                <w:sz w:val="20"/>
                <w:szCs w:val="20"/>
              </w:rPr>
            </w:pPr>
          </w:p>
        </w:tc>
      </w:tr>
      <w:tr w:rsidR="003B2631" w:rsidRPr="009E6A51" w14:paraId="59039FE5" w14:textId="77777777" w:rsidTr="0089512A">
        <w:trPr>
          <w:jc w:val="center"/>
        </w:trPr>
        <w:tc>
          <w:tcPr>
            <w:tcW w:w="1101" w:type="dxa"/>
          </w:tcPr>
          <w:p w14:paraId="0C64A02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169</w:t>
            </w:r>
          </w:p>
        </w:tc>
        <w:tc>
          <w:tcPr>
            <w:tcW w:w="5298" w:type="dxa"/>
            <w:vMerge/>
          </w:tcPr>
          <w:p w14:paraId="0B60391F" w14:textId="77777777" w:rsidR="003B2631" w:rsidRPr="009E6A51" w:rsidRDefault="003B2631" w:rsidP="009E6A51">
            <w:pPr>
              <w:spacing w:after="120"/>
              <w:rPr>
                <w:rFonts w:ascii="Sylfaen" w:hAnsi="Sylfaen" w:cs="Sylfaen"/>
                <w:sz w:val="20"/>
                <w:szCs w:val="20"/>
              </w:rPr>
            </w:pPr>
          </w:p>
        </w:tc>
        <w:tc>
          <w:tcPr>
            <w:tcW w:w="5706" w:type="dxa"/>
          </w:tcPr>
          <w:p w14:paraId="057C004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9.6 ԳՕՍՏ 33746-2016 «Պոլիմերային արկղեր բազմաշրջանառու. Ընդհանուր տեխնիկական պայմաններ»</w:t>
            </w:r>
          </w:p>
        </w:tc>
        <w:tc>
          <w:tcPr>
            <w:tcW w:w="2115" w:type="dxa"/>
          </w:tcPr>
          <w:p w14:paraId="0123E48D"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ԳՕՍՏ Ռ 51675-2000-ի փոխարեն</w:t>
            </w:r>
          </w:p>
        </w:tc>
      </w:tr>
      <w:tr w:rsidR="003B2631" w:rsidRPr="009E6A51" w14:paraId="7FE56239" w14:textId="77777777" w:rsidTr="0089512A">
        <w:trPr>
          <w:jc w:val="center"/>
        </w:trPr>
        <w:tc>
          <w:tcPr>
            <w:tcW w:w="1101" w:type="dxa"/>
          </w:tcPr>
          <w:p w14:paraId="7B19EBE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170</w:t>
            </w:r>
          </w:p>
        </w:tc>
        <w:tc>
          <w:tcPr>
            <w:tcW w:w="5298" w:type="dxa"/>
            <w:vMerge/>
          </w:tcPr>
          <w:p w14:paraId="2C7B99C4" w14:textId="77777777" w:rsidR="003B2631" w:rsidRPr="009E6A51" w:rsidRDefault="003B2631" w:rsidP="009E6A51">
            <w:pPr>
              <w:spacing w:after="120"/>
              <w:rPr>
                <w:rFonts w:ascii="Sylfaen" w:hAnsi="Sylfaen" w:cs="Sylfaen"/>
                <w:sz w:val="20"/>
                <w:szCs w:val="20"/>
              </w:rPr>
            </w:pPr>
          </w:p>
        </w:tc>
        <w:tc>
          <w:tcPr>
            <w:tcW w:w="5706" w:type="dxa"/>
          </w:tcPr>
          <w:p w14:paraId="1CC6CB7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9.7-9.12 ԳՕՍՏ 33756-2016 «Սպառողական փաթեթվածք պոլիմերային. Ընդհանուր տեխնիկական պայմաններ»</w:t>
            </w:r>
          </w:p>
        </w:tc>
        <w:tc>
          <w:tcPr>
            <w:tcW w:w="2115" w:type="dxa"/>
          </w:tcPr>
          <w:p w14:paraId="11799211" w14:textId="77777777" w:rsidR="003B2631" w:rsidRPr="009E6A51" w:rsidRDefault="003B2631" w:rsidP="009E6A51">
            <w:pPr>
              <w:spacing w:after="120"/>
              <w:rPr>
                <w:rFonts w:ascii="Sylfaen" w:hAnsi="Sylfaen" w:cs="Sylfaen"/>
                <w:sz w:val="20"/>
                <w:szCs w:val="20"/>
              </w:rPr>
            </w:pPr>
          </w:p>
        </w:tc>
      </w:tr>
      <w:tr w:rsidR="003B2631" w:rsidRPr="009E6A51" w14:paraId="66D82253" w14:textId="77777777" w:rsidTr="0089512A">
        <w:trPr>
          <w:jc w:val="center"/>
        </w:trPr>
        <w:tc>
          <w:tcPr>
            <w:tcW w:w="1101" w:type="dxa"/>
          </w:tcPr>
          <w:p w14:paraId="1DF632E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171</w:t>
            </w:r>
          </w:p>
        </w:tc>
        <w:tc>
          <w:tcPr>
            <w:tcW w:w="5298" w:type="dxa"/>
            <w:vMerge/>
          </w:tcPr>
          <w:p w14:paraId="090C5849" w14:textId="77777777" w:rsidR="003B2631" w:rsidRPr="009E6A51" w:rsidRDefault="003B2631" w:rsidP="009E6A51">
            <w:pPr>
              <w:spacing w:after="120"/>
              <w:rPr>
                <w:rFonts w:ascii="Sylfaen" w:hAnsi="Sylfaen" w:cs="Sylfaen"/>
                <w:sz w:val="20"/>
                <w:szCs w:val="20"/>
              </w:rPr>
            </w:pPr>
          </w:p>
        </w:tc>
        <w:tc>
          <w:tcPr>
            <w:tcW w:w="5706" w:type="dxa"/>
          </w:tcPr>
          <w:p w14:paraId="39A3A6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5.2.1 (1-ին աղյուսակի 12-րդ դիրք) եւ 5.2.2 ԳՕՍՏ 33837-2022 «Պոլիմերային փաթեթվածք սննդամթերքի համար. Ընդհանուր տեխնիկական պայմաններ»</w:t>
            </w:r>
          </w:p>
        </w:tc>
        <w:tc>
          <w:tcPr>
            <w:tcW w:w="2115" w:type="dxa"/>
          </w:tcPr>
          <w:p w14:paraId="562865D9"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ԳՕՍՏ 33837-2016-ի փոխարեն</w:t>
            </w:r>
          </w:p>
        </w:tc>
      </w:tr>
      <w:tr w:rsidR="003B2631" w:rsidRPr="009E6A51" w14:paraId="7D43DAF0" w14:textId="77777777" w:rsidTr="0089512A">
        <w:trPr>
          <w:jc w:val="center"/>
        </w:trPr>
        <w:tc>
          <w:tcPr>
            <w:tcW w:w="1101" w:type="dxa"/>
          </w:tcPr>
          <w:p w14:paraId="0CA9CAF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172</w:t>
            </w:r>
          </w:p>
        </w:tc>
        <w:tc>
          <w:tcPr>
            <w:tcW w:w="5298" w:type="dxa"/>
            <w:vMerge/>
          </w:tcPr>
          <w:p w14:paraId="68DBD5B2" w14:textId="77777777" w:rsidR="003B2631" w:rsidRPr="009E6A51" w:rsidRDefault="003B2631" w:rsidP="009E6A51">
            <w:pPr>
              <w:spacing w:after="120"/>
              <w:rPr>
                <w:rFonts w:ascii="Sylfaen" w:hAnsi="Sylfaen" w:cs="Sylfaen"/>
                <w:sz w:val="20"/>
                <w:szCs w:val="20"/>
              </w:rPr>
            </w:pPr>
          </w:p>
        </w:tc>
        <w:tc>
          <w:tcPr>
            <w:tcW w:w="5706" w:type="dxa"/>
          </w:tcPr>
          <w:p w14:paraId="54A1EC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(ընտրանքի ծավալի մասով) եւ 9.7-9.11 ԳՕՍՏ 33837-2016 «Պոլիմերային փաթեթվածք սննդամթերքի համար. Ընդհանուր տեխնիկական պայմաններ»</w:t>
            </w:r>
          </w:p>
        </w:tc>
        <w:tc>
          <w:tcPr>
            <w:tcW w:w="2115" w:type="dxa"/>
          </w:tcPr>
          <w:p w14:paraId="62F8C8FF"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0BCC2F52" w14:textId="77777777" w:rsidTr="0089512A">
        <w:trPr>
          <w:jc w:val="center"/>
        </w:trPr>
        <w:tc>
          <w:tcPr>
            <w:tcW w:w="1101" w:type="dxa"/>
          </w:tcPr>
          <w:p w14:paraId="2F33368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173</w:t>
            </w:r>
          </w:p>
        </w:tc>
        <w:tc>
          <w:tcPr>
            <w:tcW w:w="5298" w:type="dxa"/>
            <w:vMerge/>
          </w:tcPr>
          <w:p w14:paraId="5ABEBC84" w14:textId="77777777" w:rsidR="003B2631" w:rsidRPr="009E6A51" w:rsidRDefault="003B2631" w:rsidP="009E6A51">
            <w:pPr>
              <w:spacing w:after="120"/>
              <w:rPr>
                <w:rFonts w:ascii="Sylfaen" w:hAnsi="Sylfaen" w:cs="Sylfaen"/>
                <w:sz w:val="20"/>
                <w:szCs w:val="20"/>
              </w:rPr>
            </w:pPr>
          </w:p>
        </w:tc>
        <w:tc>
          <w:tcPr>
            <w:tcW w:w="5706" w:type="dxa"/>
          </w:tcPr>
          <w:p w14:paraId="625302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8.8-9.13 ԳՕՍՏ 34264-2017 «Փոխադրման փաթեթվածք պոլիմերային. Ընդհանուր տեխնիկական պայմաններ»</w:t>
            </w:r>
          </w:p>
        </w:tc>
        <w:tc>
          <w:tcPr>
            <w:tcW w:w="2115" w:type="dxa"/>
          </w:tcPr>
          <w:p w14:paraId="25A6D1D2"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64F37D4B" w14:textId="77777777" w:rsidTr="0089512A">
        <w:trPr>
          <w:jc w:val="center"/>
        </w:trPr>
        <w:tc>
          <w:tcPr>
            <w:tcW w:w="1101" w:type="dxa"/>
          </w:tcPr>
          <w:p w14:paraId="334021F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174</w:t>
            </w:r>
          </w:p>
        </w:tc>
        <w:tc>
          <w:tcPr>
            <w:tcW w:w="5298" w:type="dxa"/>
            <w:vMerge/>
          </w:tcPr>
          <w:p w14:paraId="3E6333DB" w14:textId="77777777" w:rsidR="003B2631" w:rsidRPr="009E6A51" w:rsidRDefault="003B2631" w:rsidP="009E6A51">
            <w:pPr>
              <w:spacing w:after="120"/>
              <w:rPr>
                <w:rFonts w:ascii="Sylfaen" w:hAnsi="Sylfaen" w:cs="Sylfaen"/>
                <w:sz w:val="20"/>
                <w:szCs w:val="20"/>
              </w:rPr>
            </w:pPr>
          </w:p>
        </w:tc>
        <w:tc>
          <w:tcPr>
            <w:tcW w:w="5706" w:type="dxa"/>
          </w:tcPr>
          <w:p w14:paraId="7EC9247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6.3.3 ԳՕՍՏ 34281-2017 «Օքսո-կենսաքայքայվող փաթեթվածք. «Պոլիմերային թաղանթների օքսո-</w:t>
            </w:r>
            <w:r w:rsidRPr="009E6A51">
              <w:rPr>
                <w:rStyle w:val="Bodytext211pt0"/>
                <w:rFonts w:ascii="Sylfaen" w:hAnsi="Sylfaen"/>
                <w:spacing w:val="0"/>
                <w:sz w:val="20"/>
                <w:szCs w:val="20"/>
              </w:rPr>
              <w:lastRenderedPageBreak/>
              <w:t>կենսադեգրադացման գնահատման մեթոդ»</w:t>
            </w:r>
          </w:p>
        </w:tc>
        <w:tc>
          <w:tcPr>
            <w:tcW w:w="2115" w:type="dxa"/>
          </w:tcPr>
          <w:p w14:paraId="05889CC9"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44E18FF7" w14:textId="77777777" w:rsidTr="0089512A">
        <w:trPr>
          <w:jc w:val="center"/>
        </w:trPr>
        <w:tc>
          <w:tcPr>
            <w:tcW w:w="1101" w:type="dxa"/>
          </w:tcPr>
          <w:p w14:paraId="6C1AA1E0"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175</w:t>
            </w:r>
          </w:p>
        </w:tc>
        <w:tc>
          <w:tcPr>
            <w:tcW w:w="5298" w:type="dxa"/>
            <w:vMerge/>
          </w:tcPr>
          <w:p w14:paraId="54C10356" w14:textId="77777777" w:rsidR="003B2631" w:rsidRPr="009E6A51" w:rsidRDefault="003B2631" w:rsidP="009E6A51">
            <w:pPr>
              <w:spacing w:after="120"/>
              <w:rPr>
                <w:rFonts w:ascii="Sylfaen" w:hAnsi="Sylfaen" w:cs="Sylfaen"/>
                <w:sz w:val="20"/>
                <w:szCs w:val="20"/>
              </w:rPr>
            </w:pPr>
          </w:p>
        </w:tc>
        <w:tc>
          <w:tcPr>
            <w:tcW w:w="5706" w:type="dxa"/>
          </w:tcPr>
          <w:p w14:paraId="0BA9E8E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5.1.3-5.1.8 5.1.10 ԳՕՍՏ 34534-2019 «Փաթեթվածք. Պոլիմերային մեծ շշեր սննդային հեղուկների համար. Ընդհանուր տեխնիկական պայմաններ»</w:t>
            </w:r>
          </w:p>
        </w:tc>
        <w:tc>
          <w:tcPr>
            <w:tcW w:w="2115" w:type="dxa"/>
          </w:tcPr>
          <w:p w14:paraId="1059175A" w14:textId="77777777" w:rsidR="003B2631" w:rsidRPr="009E6A51" w:rsidRDefault="003B2631" w:rsidP="009E6A51">
            <w:pPr>
              <w:spacing w:after="120"/>
              <w:ind w:left="38"/>
              <w:jc w:val="center"/>
              <w:rPr>
                <w:rFonts w:ascii="Sylfaen" w:hAnsi="Sylfaen" w:cs="Sylfaen"/>
                <w:sz w:val="20"/>
                <w:szCs w:val="20"/>
              </w:rPr>
            </w:pPr>
          </w:p>
        </w:tc>
      </w:tr>
      <w:tr w:rsidR="003B2631" w:rsidRPr="009E6A51" w14:paraId="21D6D6D4" w14:textId="77777777" w:rsidTr="0089512A">
        <w:trPr>
          <w:jc w:val="center"/>
        </w:trPr>
        <w:tc>
          <w:tcPr>
            <w:tcW w:w="1101" w:type="dxa"/>
          </w:tcPr>
          <w:p w14:paraId="1C5CE06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176</w:t>
            </w:r>
          </w:p>
        </w:tc>
        <w:tc>
          <w:tcPr>
            <w:tcW w:w="5298" w:type="dxa"/>
            <w:vMerge w:val="restart"/>
          </w:tcPr>
          <w:p w14:paraId="3218C76D" w14:textId="77777777" w:rsidR="003B2631" w:rsidRPr="009E6A51" w:rsidRDefault="003B2631" w:rsidP="009E6A51">
            <w:pPr>
              <w:spacing w:after="120"/>
              <w:rPr>
                <w:rFonts w:ascii="Sylfaen" w:hAnsi="Sylfaen" w:cs="Sylfaen"/>
                <w:sz w:val="20"/>
                <w:szCs w:val="20"/>
              </w:rPr>
            </w:pPr>
          </w:p>
        </w:tc>
        <w:tc>
          <w:tcPr>
            <w:tcW w:w="5706" w:type="dxa"/>
          </w:tcPr>
          <w:p w14:paraId="7BA760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34760-2021 «Փաթեթվածք. Հերմետիկության եւ հիդրավլիկ ճնշման մասով փորձարկման մեթոդներ»</w:t>
            </w:r>
          </w:p>
        </w:tc>
        <w:tc>
          <w:tcPr>
            <w:tcW w:w="2115" w:type="dxa"/>
          </w:tcPr>
          <w:p w14:paraId="5F2B793C"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ՍՏԲ ԳՕՍՏ Ռ 51827-2002, ՍՏ ՂՀ ԳՕՍՏ Ռ 51827-2008, ԳՕՍՏ 51827-2001-ի փոխարեն</w:t>
            </w:r>
          </w:p>
        </w:tc>
      </w:tr>
      <w:tr w:rsidR="003B2631" w:rsidRPr="009E6A51" w14:paraId="5F9CA72E" w14:textId="77777777" w:rsidTr="0089512A">
        <w:trPr>
          <w:jc w:val="center"/>
        </w:trPr>
        <w:tc>
          <w:tcPr>
            <w:tcW w:w="1101" w:type="dxa"/>
          </w:tcPr>
          <w:p w14:paraId="49FC494C"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177</w:t>
            </w:r>
          </w:p>
        </w:tc>
        <w:tc>
          <w:tcPr>
            <w:tcW w:w="5298" w:type="dxa"/>
            <w:vMerge/>
          </w:tcPr>
          <w:p w14:paraId="6E94D0FB" w14:textId="77777777" w:rsidR="003B2631" w:rsidRPr="009E6A51" w:rsidRDefault="003B2631" w:rsidP="009E6A51">
            <w:pPr>
              <w:spacing w:after="120"/>
              <w:rPr>
                <w:rFonts w:ascii="Sylfaen" w:hAnsi="Sylfaen" w:cs="Sylfaen"/>
                <w:sz w:val="20"/>
                <w:szCs w:val="20"/>
              </w:rPr>
            </w:pPr>
          </w:p>
        </w:tc>
        <w:tc>
          <w:tcPr>
            <w:tcW w:w="5706" w:type="dxa"/>
          </w:tcPr>
          <w:p w14:paraId="5E222E5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EN 14995-2020 «Պլաստմասսաներ. Կոմպոստացման ենթարկվելու ունակության գնահատում. Փորձարկման սխեմա եւ տեխնիկական պահանջներ»</w:t>
            </w:r>
          </w:p>
        </w:tc>
        <w:tc>
          <w:tcPr>
            <w:tcW w:w="2115" w:type="dxa"/>
          </w:tcPr>
          <w:p w14:paraId="60595EF4"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B0B3B86" w14:textId="77777777" w:rsidTr="0089512A">
        <w:trPr>
          <w:jc w:val="center"/>
        </w:trPr>
        <w:tc>
          <w:tcPr>
            <w:tcW w:w="1101" w:type="dxa"/>
          </w:tcPr>
          <w:p w14:paraId="17C6892C"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178</w:t>
            </w:r>
          </w:p>
        </w:tc>
        <w:tc>
          <w:tcPr>
            <w:tcW w:w="5298" w:type="dxa"/>
            <w:vMerge/>
          </w:tcPr>
          <w:p w14:paraId="36892152" w14:textId="77777777" w:rsidR="003B2631" w:rsidRPr="009E6A51" w:rsidRDefault="003B2631" w:rsidP="009E6A51">
            <w:pPr>
              <w:spacing w:after="120"/>
              <w:rPr>
                <w:rFonts w:ascii="Sylfaen" w:hAnsi="Sylfaen" w:cs="Sylfaen"/>
                <w:sz w:val="20"/>
                <w:szCs w:val="20"/>
              </w:rPr>
            </w:pPr>
          </w:p>
        </w:tc>
        <w:tc>
          <w:tcPr>
            <w:tcW w:w="5706" w:type="dxa"/>
          </w:tcPr>
          <w:p w14:paraId="45D0137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ՍՏԲ ԳՕՍՏ Ռ 51864-2005 «Տարա. Բռնակների ամրակման ամրության փորձարկման մեթոդներ»</w:t>
            </w:r>
          </w:p>
        </w:tc>
        <w:tc>
          <w:tcPr>
            <w:tcW w:w="2115" w:type="dxa"/>
          </w:tcPr>
          <w:p w14:paraId="5A86A8EC" w14:textId="77777777" w:rsidR="003B2631" w:rsidRPr="009E6A51" w:rsidRDefault="003B2631" w:rsidP="009E6A51">
            <w:pPr>
              <w:pStyle w:val="Bodytext20"/>
              <w:shd w:val="clear" w:color="auto" w:fill="auto"/>
              <w:spacing w:before="0" w:after="120" w:line="240" w:lineRule="auto"/>
              <w:ind w:left="38"/>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3B14110A" w14:textId="77777777" w:rsidTr="0089512A">
        <w:trPr>
          <w:jc w:val="center"/>
        </w:trPr>
        <w:tc>
          <w:tcPr>
            <w:tcW w:w="1101" w:type="dxa"/>
          </w:tcPr>
          <w:p w14:paraId="78F7830E"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179</w:t>
            </w:r>
          </w:p>
        </w:tc>
        <w:tc>
          <w:tcPr>
            <w:tcW w:w="5298" w:type="dxa"/>
            <w:vMerge/>
          </w:tcPr>
          <w:p w14:paraId="4A6BA832" w14:textId="77777777" w:rsidR="003B2631" w:rsidRPr="009E6A51" w:rsidRDefault="003B2631" w:rsidP="009E6A51">
            <w:pPr>
              <w:spacing w:after="120"/>
              <w:rPr>
                <w:rFonts w:ascii="Sylfaen" w:hAnsi="Sylfaen" w:cs="Sylfaen"/>
                <w:sz w:val="20"/>
                <w:szCs w:val="20"/>
              </w:rPr>
            </w:pPr>
          </w:p>
        </w:tc>
        <w:tc>
          <w:tcPr>
            <w:tcW w:w="5706" w:type="dxa"/>
          </w:tcPr>
          <w:p w14:paraId="1F20669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EN 13592-2017 «Պոլիէթիլենային պարկեր կենցաղային թափոնների հավաքման համար. Տիպեր, պահանջներ եւ փորձարկման մեթոդներ»</w:t>
            </w:r>
          </w:p>
        </w:tc>
        <w:tc>
          <w:tcPr>
            <w:tcW w:w="2115" w:type="dxa"/>
          </w:tcPr>
          <w:p w14:paraId="390CCCA8"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5C218D76" w14:textId="77777777" w:rsidTr="0089512A">
        <w:trPr>
          <w:jc w:val="center"/>
        </w:trPr>
        <w:tc>
          <w:tcPr>
            <w:tcW w:w="1101" w:type="dxa"/>
          </w:tcPr>
          <w:p w14:paraId="0BDE7577"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180</w:t>
            </w:r>
          </w:p>
        </w:tc>
        <w:tc>
          <w:tcPr>
            <w:tcW w:w="5298" w:type="dxa"/>
            <w:vMerge/>
          </w:tcPr>
          <w:p w14:paraId="704D1EFC" w14:textId="77777777" w:rsidR="003B2631" w:rsidRPr="009E6A51" w:rsidRDefault="003B2631" w:rsidP="009E6A51">
            <w:pPr>
              <w:spacing w:after="120"/>
              <w:rPr>
                <w:rFonts w:ascii="Sylfaen" w:hAnsi="Sylfaen" w:cs="Sylfaen"/>
                <w:sz w:val="20"/>
                <w:szCs w:val="20"/>
              </w:rPr>
            </w:pPr>
          </w:p>
        </w:tc>
        <w:tc>
          <w:tcPr>
            <w:tcW w:w="5706" w:type="dxa"/>
          </w:tcPr>
          <w:p w14:paraId="59AA91B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51827-2008 «Տարա. Հերմետիկության եւ հիդրավլիկ ճնշման մասով փորձարկման մեթոդներ»</w:t>
            </w:r>
          </w:p>
        </w:tc>
        <w:tc>
          <w:tcPr>
            <w:tcW w:w="2115" w:type="dxa"/>
          </w:tcPr>
          <w:p w14:paraId="7FA44615"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415B4E2" w14:textId="77777777" w:rsidTr="0089512A">
        <w:trPr>
          <w:jc w:val="center"/>
        </w:trPr>
        <w:tc>
          <w:tcPr>
            <w:tcW w:w="1101" w:type="dxa"/>
          </w:tcPr>
          <w:p w14:paraId="0E3CCF32" w14:textId="77777777" w:rsidR="003B2631" w:rsidRPr="009E6A51" w:rsidRDefault="003B2631" w:rsidP="009E6A51">
            <w:pPr>
              <w:pStyle w:val="Bodytext20"/>
              <w:shd w:val="clear" w:color="auto" w:fill="auto"/>
              <w:spacing w:before="0" w:after="120" w:line="240" w:lineRule="auto"/>
              <w:ind w:left="-96" w:right="-2"/>
              <w:jc w:val="center"/>
              <w:rPr>
                <w:rFonts w:ascii="Sylfaen" w:hAnsi="Sylfaen" w:cs="Sylfaen"/>
                <w:sz w:val="20"/>
                <w:szCs w:val="20"/>
              </w:rPr>
            </w:pPr>
            <w:r w:rsidRPr="009E6A51">
              <w:rPr>
                <w:rStyle w:val="Bodytext211pt0"/>
                <w:rFonts w:ascii="Sylfaen" w:hAnsi="Sylfaen"/>
                <w:spacing w:val="0"/>
                <w:sz w:val="20"/>
                <w:szCs w:val="20"/>
              </w:rPr>
              <w:t>181</w:t>
            </w:r>
          </w:p>
        </w:tc>
        <w:tc>
          <w:tcPr>
            <w:tcW w:w="5298" w:type="dxa"/>
            <w:vMerge/>
          </w:tcPr>
          <w:p w14:paraId="4DE57726" w14:textId="77777777" w:rsidR="003B2631" w:rsidRPr="009E6A51" w:rsidRDefault="003B2631" w:rsidP="009E6A51">
            <w:pPr>
              <w:spacing w:after="120"/>
              <w:rPr>
                <w:rFonts w:ascii="Sylfaen" w:hAnsi="Sylfaen" w:cs="Sylfaen"/>
                <w:sz w:val="20"/>
                <w:szCs w:val="20"/>
              </w:rPr>
            </w:pPr>
          </w:p>
        </w:tc>
        <w:tc>
          <w:tcPr>
            <w:tcW w:w="5706" w:type="dxa"/>
          </w:tcPr>
          <w:p w14:paraId="7718B9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51864-2008 «Տարա. Բռնակների ամրակման ամրության փորձարկման մեթոդներ»</w:t>
            </w:r>
          </w:p>
        </w:tc>
        <w:tc>
          <w:tcPr>
            <w:tcW w:w="2115" w:type="dxa"/>
          </w:tcPr>
          <w:p w14:paraId="0A89D0A3"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52DF27A1" w14:textId="77777777" w:rsidTr="0089512A">
        <w:trPr>
          <w:jc w:val="center"/>
        </w:trPr>
        <w:tc>
          <w:tcPr>
            <w:tcW w:w="1101" w:type="dxa"/>
          </w:tcPr>
          <w:p w14:paraId="2FC940B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lastRenderedPageBreak/>
              <w:t>182</w:t>
            </w:r>
          </w:p>
        </w:tc>
        <w:tc>
          <w:tcPr>
            <w:tcW w:w="5298" w:type="dxa"/>
            <w:vMerge/>
          </w:tcPr>
          <w:p w14:paraId="56C51EB9" w14:textId="77777777" w:rsidR="003B2631" w:rsidRPr="009E6A51" w:rsidRDefault="003B2631" w:rsidP="009E6A51">
            <w:pPr>
              <w:spacing w:after="120"/>
              <w:rPr>
                <w:rFonts w:ascii="Sylfaen" w:hAnsi="Sylfaen" w:cs="Sylfaen"/>
                <w:sz w:val="20"/>
                <w:szCs w:val="20"/>
              </w:rPr>
            </w:pPr>
          </w:p>
        </w:tc>
        <w:tc>
          <w:tcPr>
            <w:tcW w:w="5706" w:type="dxa"/>
          </w:tcPr>
          <w:p w14:paraId="6338826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8.5 ԳՕՍՏ Ռ 51675-2000 «Պոլիմերային արկղեր բազմաշրջանառու՝ սննդային հեղուկներով շշերի համար. Տեխնիկական պայմաններ»</w:t>
            </w:r>
          </w:p>
        </w:tc>
        <w:tc>
          <w:tcPr>
            <w:tcW w:w="2115" w:type="dxa"/>
          </w:tcPr>
          <w:p w14:paraId="09EFE2D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3943EC8" w14:textId="77777777" w:rsidTr="0089512A">
        <w:trPr>
          <w:jc w:val="center"/>
        </w:trPr>
        <w:tc>
          <w:tcPr>
            <w:tcW w:w="1101" w:type="dxa"/>
          </w:tcPr>
          <w:p w14:paraId="5600222E"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183</w:t>
            </w:r>
          </w:p>
        </w:tc>
        <w:tc>
          <w:tcPr>
            <w:tcW w:w="5298" w:type="dxa"/>
            <w:vMerge/>
          </w:tcPr>
          <w:p w14:paraId="5E2C1E9E" w14:textId="77777777" w:rsidR="003B2631" w:rsidRPr="009E6A51" w:rsidRDefault="003B2631" w:rsidP="009E6A51">
            <w:pPr>
              <w:spacing w:after="120"/>
              <w:rPr>
                <w:rFonts w:ascii="Sylfaen" w:hAnsi="Sylfaen" w:cs="Sylfaen"/>
                <w:sz w:val="20"/>
                <w:szCs w:val="20"/>
              </w:rPr>
            </w:pPr>
          </w:p>
        </w:tc>
        <w:tc>
          <w:tcPr>
            <w:tcW w:w="5706" w:type="dxa"/>
          </w:tcPr>
          <w:p w14:paraId="5D9F806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51827-2001 «Տարա. Հերմետիկության եւ հիդրավլիկ ճնշման մասով փորձարկման մեթոդներ»</w:t>
            </w:r>
          </w:p>
        </w:tc>
        <w:tc>
          <w:tcPr>
            <w:tcW w:w="2115" w:type="dxa"/>
          </w:tcPr>
          <w:p w14:paraId="4B0E6DB9"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DE6E2BA" w14:textId="77777777" w:rsidTr="0089512A">
        <w:trPr>
          <w:jc w:val="center"/>
        </w:trPr>
        <w:tc>
          <w:tcPr>
            <w:tcW w:w="1101" w:type="dxa"/>
          </w:tcPr>
          <w:p w14:paraId="693939B3"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184</w:t>
            </w:r>
          </w:p>
        </w:tc>
        <w:tc>
          <w:tcPr>
            <w:tcW w:w="5298" w:type="dxa"/>
            <w:vMerge/>
          </w:tcPr>
          <w:p w14:paraId="536766F6" w14:textId="77777777" w:rsidR="003B2631" w:rsidRPr="009E6A51" w:rsidRDefault="003B2631" w:rsidP="009E6A51">
            <w:pPr>
              <w:spacing w:after="120"/>
              <w:rPr>
                <w:rFonts w:ascii="Sylfaen" w:hAnsi="Sylfaen" w:cs="Sylfaen"/>
                <w:sz w:val="20"/>
                <w:szCs w:val="20"/>
              </w:rPr>
            </w:pPr>
          </w:p>
        </w:tc>
        <w:tc>
          <w:tcPr>
            <w:tcW w:w="5706" w:type="dxa"/>
          </w:tcPr>
          <w:p w14:paraId="40E5CA8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51864-2008 «Տարա. Բռնակների ամրակման ամրության փորձարկման մեթոդներ»</w:t>
            </w:r>
            <w:r w:rsidRPr="009E6A51">
              <w:rPr>
                <w:rFonts w:ascii="Sylfaen" w:hAnsi="Sylfaen" w:cs="Sylfaen"/>
                <w:color w:val="4D5156"/>
                <w:sz w:val="20"/>
                <w:szCs w:val="20"/>
                <w:shd w:val="clear" w:color="auto" w:fill="FFFFFF"/>
              </w:rPr>
              <w:t xml:space="preserve"> </w:t>
            </w:r>
            <w:r w:rsidRPr="009E6A51">
              <w:rPr>
                <w:rFonts w:ascii="Sylfaen" w:hAnsi="Sylfaen" w:cs="Arial"/>
                <w:color w:val="4D5156"/>
                <w:sz w:val="20"/>
                <w:szCs w:val="20"/>
                <w:shd w:val="clear" w:color="auto" w:fill="FFFFFF"/>
              </w:rPr>
              <w:t>.</w:t>
            </w:r>
          </w:p>
        </w:tc>
        <w:tc>
          <w:tcPr>
            <w:tcW w:w="2115" w:type="dxa"/>
          </w:tcPr>
          <w:p w14:paraId="4A976ABE" w14:textId="77777777" w:rsidR="003B2631" w:rsidRPr="009E6A51" w:rsidRDefault="003B2631" w:rsidP="009E6A51">
            <w:pPr>
              <w:pStyle w:val="Bodytext20"/>
              <w:shd w:val="clear" w:color="auto" w:fill="auto"/>
              <w:spacing w:before="0" w:after="120" w:line="240" w:lineRule="auto"/>
              <w:ind w:left="-103"/>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7D7DAB4A" w14:textId="77777777" w:rsidTr="0089512A">
        <w:trPr>
          <w:jc w:val="center"/>
        </w:trPr>
        <w:tc>
          <w:tcPr>
            <w:tcW w:w="1101" w:type="dxa"/>
          </w:tcPr>
          <w:p w14:paraId="0D94BC09"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185</w:t>
            </w:r>
          </w:p>
        </w:tc>
        <w:tc>
          <w:tcPr>
            <w:tcW w:w="5298" w:type="dxa"/>
            <w:vMerge w:val="restart"/>
          </w:tcPr>
          <w:p w14:paraId="1DFE5D2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6.4 ենթակետ (ստվարաթղթե եւ թղթե փաթեթվածք)</w:t>
            </w:r>
          </w:p>
        </w:tc>
        <w:tc>
          <w:tcPr>
            <w:tcW w:w="5706" w:type="dxa"/>
          </w:tcPr>
          <w:p w14:paraId="424901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05C8A564" w14:textId="77777777" w:rsidR="003B2631" w:rsidRPr="009E6A51" w:rsidRDefault="003B2631" w:rsidP="009E6A51">
            <w:pPr>
              <w:spacing w:after="120"/>
              <w:rPr>
                <w:rFonts w:ascii="Sylfaen" w:hAnsi="Sylfaen" w:cs="Sylfaen"/>
                <w:sz w:val="20"/>
                <w:szCs w:val="20"/>
              </w:rPr>
            </w:pPr>
          </w:p>
        </w:tc>
      </w:tr>
      <w:tr w:rsidR="003B2631" w:rsidRPr="009E6A51" w14:paraId="055012D8" w14:textId="77777777" w:rsidTr="0089512A">
        <w:trPr>
          <w:jc w:val="center"/>
        </w:trPr>
        <w:tc>
          <w:tcPr>
            <w:tcW w:w="1101" w:type="dxa"/>
          </w:tcPr>
          <w:p w14:paraId="59213E67"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186</w:t>
            </w:r>
          </w:p>
        </w:tc>
        <w:tc>
          <w:tcPr>
            <w:tcW w:w="5298" w:type="dxa"/>
            <w:vMerge/>
          </w:tcPr>
          <w:p w14:paraId="6B63CD75" w14:textId="77777777" w:rsidR="003B2631" w:rsidRPr="009E6A51" w:rsidRDefault="003B2631" w:rsidP="009E6A51">
            <w:pPr>
              <w:spacing w:after="120"/>
              <w:rPr>
                <w:rFonts w:ascii="Sylfaen" w:hAnsi="Sylfaen" w:cs="Sylfaen"/>
                <w:sz w:val="20"/>
                <w:szCs w:val="20"/>
              </w:rPr>
            </w:pPr>
          </w:p>
        </w:tc>
        <w:tc>
          <w:tcPr>
            <w:tcW w:w="5706" w:type="dxa"/>
          </w:tcPr>
          <w:p w14:paraId="6ECDEB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Տրանսպորտային տարա լցավորված եւ բեռնային միավորներ. Հորիզոնական հարվածի մասով փորձարկման մեթոդներ»</w:t>
            </w:r>
          </w:p>
        </w:tc>
        <w:tc>
          <w:tcPr>
            <w:tcW w:w="2115" w:type="dxa"/>
          </w:tcPr>
          <w:p w14:paraId="6CDA1477" w14:textId="77777777" w:rsidR="003B2631" w:rsidRPr="009E6A51" w:rsidRDefault="003B2631" w:rsidP="009E6A51">
            <w:pPr>
              <w:spacing w:after="120"/>
              <w:rPr>
                <w:rFonts w:ascii="Sylfaen" w:hAnsi="Sylfaen" w:cs="Sylfaen"/>
                <w:sz w:val="20"/>
                <w:szCs w:val="20"/>
              </w:rPr>
            </w:pPr>
          </w:p>
        </w:tc>
      </w:tr>
      <w:tr w:rsidR="003B2631" w:rsidRPr="009E6A51" w14:paraId="13A9B04E" w14:textId="77777777" w:rsidTr="0089512A">
        <w:trPr>
          <w:jc w:val="center"/>
        </w:trPr>
        <w:tc>
          <w:tcPr>
            <w:tcW w:w="1101" w:type="dxa"/>
          </w:tcPr>
          <w:p w14:paraId="6BEF9473"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187</w:t>
            </w:r>
          </w:p>
        </w:tc>
        <w:tc>
          <w:tcPr>
            <w:tcW w:w="5298" w:type="dxa"/>
            <w:vMerge/>
          </w:tcPr>
          <w:p w14:paraId="611EF184" w14:textId="77777777" w:rsidR="003B2631" w:rsidRPr="009E6A51" w:rsidRDefault="003B2631" w:rsidP="009E6A51">
            <w:pPr>
              <w:spacing w:after="120"/>
              <w:rPr>
                <w:rFonts w:ascii="Sylfaen" w:hAnsi="Sylfaen" w:cs="Sylfaen"/>
                <w:sz w:val="20"/>
                <w:szCs w:val="20"/>
              </w:rPr>
            </w:pPr>
          </w:p>
        </w:tc>
        <w:tc>
          <w:tcPr>
            <w:tcW w:w="5706" w:type="dxa"/>
          </w:tcPr>
          <w:p w14:paraId="7B244AF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3A5CC2CB" w14:textId="77777777" w:rsidR="003B2631" w:rsidRPr="009E6A51" w:rsidRDefault="003B2631" w:rsidP="009E6A51">
            <w:pPr>
              <w:spacing w:after="120"/>
              <w:rPr>
                <w:rFonts w:ascii="Sylfaen" w:hAnsi="Sylfaen" w:cs="Sylfaen"/>
                <w:sz w:val="20"/>
                <w:szCs w:val="20"/>
              </w:rPr>
            </w:pPr>
          </w:p>
        </w:tc>
      </w:tr>
      <w:tr w:rsidR="003B2631" w:rsidRPr="009E6A51" w14:paraId="44F193D9" w14:textId="77777777" w:rsidTr="0089512A">
        <w:trPr>
          <w:jc w:val="center"/>
        </w:trPr>
        <w:tc>
          <w:tcPr>
            <w:tcW w:w="1101" w:type="dxa"/>
          </w:tcPr>
          <w:p w14:paraId="6FDD498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188</w:t>
            </w:r>
          </w:p>
        </w:tc>
        <w:tc>
          <w:tcPr>
            <w:tcW w:w="5298" w:type="dxa"/>
            <w:vMerge/>
          </w:tcPr>
          <w:p w14:paraId="175B55F4" w14:textId="77777777" w:rsidR="003B2631" w:rsidRPr="009E6A51" w:rsidRDefault="003B2631" w:rsidP="009E6A51">
            <w:pPr>
              <w:spacing w:after="120"/>
              <w:rPr>
                <w:rFonts w:ascii="Sylfaen" w:hAnsi="Sylfaen" w:cs="Sylfaen"/>
                <w:sz w:val="20"/>
                <w:szCs w:val="20"/>
              </w:rPr>
            </w:pPr>
          </w:p>
        </w:tc>
        <w:tc>
          <w:tcPr>
            <w:tcW w:w="5706" w:type="dxa"/>
          </w:tcPr>
          <w:p w14:paraId="25FD403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3.2 ԳՕՍՏ 5884-86 «Արկղեր ծալքավոր ստվարաթղթից՝ շիկացման լամպերի համար. Տեխնիկական պայմաններ»</w:t>
            </w:r>
          </w:p>
        </w:tc>
        <w:tc>
          <w:tcPr>
            <w:tcW w:w="2115" w:type="dxa"/>
          </w:tcPr>
          <w:p w14:paraId="7F9652C0" w14:textId="77777777" w:rsidR="003B2631" w:rsidRPr="009E6A51" w:rsidRDefault="003B2631" w:rsidP="009E6A51">
            <w:pPr>
              <w:spacing w:after="120"/>
              <w:rPr>
                <w:rFonts w:ascii="Sylfaen" w:hAnsi="Sylfaen" w:cs="Sylfaen"/>
                <w:sz w:val="20"/>
                <w:szCs w:val="20"/>
              </w:rPr>
            </w:pPr>
          </w:p>
        </w:tc>
      </w:tr>
      <w:tr w:rsidR="003B2631" w:rsidRPr="009E6A51" w14:paraId="216650B3" w14:textId="77777777" w:rsidTr="0089512A">
        <w:trPr>
          <w:jc w:val="center"/>
        </w:trPr>
        <w:tc>
          <w:tcPr>
            <w:tcW w:w="1101" w:type="dxa"/>
          </w:tcPr>
          <w:p w14:paraId="02C1CEAB" w14:textId="77777777" w:rsidR="003B2631" w:rsidRPr="009E6A51" w:rsidRDefault="003B2631" w:rsidP="009E6A51">
            <w:pPr>
              <w:pStyle w:val="Bodytext20"/>
              <w:shd w:val="clear" w:color="auto" w:fill="auto"/>
              <w:spacing w:before="0" w:after="120" w:line="240" w:lineRule="auto"/>
              <w:ind w:left="-96" w:right="-75"/>
              <w:jc w:val="center"/>
              <w:rPr>
                <w:rFonts w:ascii="Sylfaen" w:hAnsi="Sylfaen" w:cs="Sylfaen"/>
                <w:sz w:val="20"/>
                <w:szCs w:val="20"/>
              </w:rPr>
            </w:pPr>
            <w:r w:rsidRPr="009E6A51">
              <w:rPr>
                <w:rStyle w:val="Bodytext211pt0"/>
                <w:rFonts w:ascii="Sylfaen" w:hAnsi="Sylfaen"/>
                <w:spacing w:val="0"/>
                <w:sz w:val="20"/>
                <w:szCs w:val="20"/>
              </w:rPr>
              <w:t>189</w:t>
            </w:r>
          </w:p>
        </w:tc>
        <w:tc>
          <w:tcPr>
            <w:tcW w:w="5298" w:type="dxa"/>
            <w:vMerge/>
          </w:tcPr>
          <w:p w14:paraId="602219A3" w14:textId="77777777" w:rsidR="003B2631" w:rsidRPr="009E6A51" w:rsidRDefault="003B2631" w:rsidP="009E6A51">
            <w:pPr>
              <w:spacing w:after="120"/>
              <w:rPr>
                <w:rFonts w:ascii="Sylfaen" w:hAnsi="Sylfaen" w:cs="Sylfaen"/>
                <w:sz w:val="20"/>
                <w:szCs w:val="20"/>
              </w:rPr>
            </w:pPr>
          </w:p>
        </w:tc>
        <w:tc>
          <w:tcPr>
            <w:tcW w:w="5706" w:type="dxa"/>
          </w:tcPr>
          <w:p w14:paraId="173E5FC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9.1 ԳՕՍՏ 1760-2014 «Մագաղաթաթուղթ. Տեխնիկական պայմաններ»</w:t>
            </w:r>
          </w:p>
        </w:tc>
        <w:tc>
          <w:tcPr>
            <w:tcW w:w="2115" w:type="dxa"/>
          </w:tcPr>
          <w:p w14:paraId="4EEE274B" w14:textId="77777777" w:rsidR="003B2631" w:rsidRPr="009E6A51" w:rsidRDefault="003B2631" w:rsidP="009E6A51">
            <w:pPr>
              <w:spacing w:after="120"/>
              <w:rPr>
                <w:rFonts w:ascii="Sylfaen" w:hAnsi="Sylfaen" w:cs="Sylfaen"/>
                <w:sz w:val="20"/>
                <w:szCs w:val="20"/>
              </w:rPr>
            </w:pPr>
          </w:p>
        </w:tc>
      </w:tr>
      <w:tr w:rsidR="003B2631" w:rsidRPr="009E6A51" w14:paraId="08684222" w14:textId="77777777" w:rsidTr="0089512A">
        <w:trPr>
          <w:jc w:val="center"/>
        </w:trPr>
        <w:tc>
          <w:tcPr>
            <w:tcW w:w="1101" w:type="dxa"/>
          </w:tcPr>
          <w:p w14:paraId="6D329E7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190</w:t>
            </w:r>
          </w:p>
        </w:tc>
        <w:tc>
          <w:tcPr>
            <w:tcW w:w="5298" w:type="dxa"/>
            <w:vMerge/>
          </w:tcPr>
          <w:p w14:paraId="49F556D4" w14:textId="77777777" w:rsidR="003B2631" w:rsidRPr="009E6A51" w:rsidRDefault="003B2631" w:rsidP="009E6A51">
            <w:pPr>
              <w:spacing w:after="120"/>
              <w:rPr>
                <w:rFonts w:ascii="Sylfaen" w:hAnsi="Sylfaen" w:cs="Sylfaen"/>
                <w:sz w:val="20"/>
                <w:szCs w:val="20"/>
              </w:rPr>
            </w:pPr>
          </w:p>
        </w:tc>
        <w:tc>
          <w:tcPr>
            <w:tcW w:w="5706" w:type="dxa"/>
          </w:tcPr>
          <w:p w14:paraId="6410CD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2.1 (ընտրանքի ծավալի մասով) ԳՕՍՏ 8828-89 «Հիմնաթուղթ եւ երկշերտ թուղթ անջրանցիկ՝ փաթեթավորման. Տեխնիկական պայմաններ»</w:t>
            </w:r>
          </w:p>
        </w:tc>
        <w:tc>
          <w:tcPr>
            <w:tcW w:w="2115" w:type="dxa"/>
          </w:tcPr>
          <w:p w14:paraId="73AB299C" w14:textId="77777777" w:rsidR="003B2631" w:rsidRPr="009E6A51" w:rsidRDefault="003B2631" w:rsidP="009E6A51">
            <w:pPr>
              <w:spacing w:after="120"/>
              <w:rPr>
                <w:rFonts w:ascii="Sylfaen" w:hAnsi="Sylfaen" w:cs="Sylfaen"/>
                <w:sz w:val="20"/>
                <w:szCs w:val="20"/>
              </w:rPr>
            </w:pPr>
          </w:p>
        </w:tc>
      </w:tr>
      <w:tr w:rsidR="003B2631" w:rsidRPr="009E6A51" w14:paraId="7A1CEB6C" w14:textId="77777777" w:rsidTr="0089512A">
        <w:trPr>
          <w:jc w:val="center"/>
        </w:trPr>
        <w:tc>
          <w:tcPr>
            <w:tcW w:w="1101" w:type="dxa"/>
          </w:tcPr>
          <w:p w14:paraId="22BDBA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191</w:t>
            </w:r>
          </w:p>
        </w:tc>
        <w:tc>
          <w:tcPr>
            <w:tcW w:w="5298" w:type="dxa"/>
            <w:vMerge/>
          </w:tcPr>
          <w:p w14:paraId="63ABFB16" w14:textId="77777777" w:rsidR="003B2631" w:rsidRPr="009E6A51" w:rsidRDefault="003B2631" w:rsidP="009E6A51">
            <w:pPr>
              <w:spacing w:after="120"/>
              <w:rPr>
                <w:rFonts w:ascii="Sylfaen" w:hAnsi="Sylfaen" w:cs="Sylfaen"/>
                <w:sz w:val="20"/>
                <w:szCs w:val="20"/>
              </w:rPr>
            </w:pPr>
          </w:p>
        </w:tc>
        <w:tc>
          <w:tcPr>
            <w:tcW w:w="5706" w:type="dxa"/>
          </w:tcPr>
          <w:p w14:paraId="57CC58B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(ընտրանքի ծավալի մասով աղյուսակ 5) եւ 8.6 ԳՕՍՏ 9142-2014 «Արկղեր ծալքավորված ստվարաթղթից. Ընդհանուր տեխնիկական պայմաններ»</w:t>
            </w:r>
          </w:p>
        </w:tc>
        <w:tc>
          <w:tcPr>
            <w:tcW w:w="2115" w:type="dxa"/>
          </w:tcPr>
          <w:p w14:paraId="5574BA53" w14:textId="77777777" w:rsidR="003B2631" w:rsidRPr="009E6A51" w:rsidRDefault="003B2631" w:rsidP="009E6A51">
            <w:pPr>
              <w:spacing w:after="120"/>
              <w:rPr>
                <w:rFonts w:ascii="Sylfaen" w:hAnsi="Sylfaen" w:cs="Sylfaen"/>
                <w:sz w:val="20"/>
                <w:szCs w:val="20"/>
              </w:rPr>
            </w:pPr>
          </w:p>
        </w:tc>
      </w:tr>
      <w:tr w:rsidR="003B2631" w:rsidRPr="009E6A51" w14:paraId="628FFDE1" w14:textId="77777777" w:rsidTr="0089512A">
        <w:trPr>
          <w:jc w:val="center"/>
        </w:trPr>
        <w:tc>
          <w:tcPr>
            <w:tcW w:w="1101" w:type="dxa"/>
          </w:tcPr>
          <w:p w14:paraId="4280964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192</w:t>
            </w:r>
          </w:p>
        </w:tc>
        <w:tc>
          <w:tcPr>
            <w:tcW w:w="5298" w:type="dxa"/>
            <w:vMerge/>
          </w:tcPr>
          <w:p w14:paraId="5A1302C7" w14:textId="77777777" w:rsidR="003B2631" w:rsidRPr="009E6A51" w:rsidRDefault="003B2631" w:rsidP="009E6A51">
            <w:pPr>
              <w:spacing w:after="120"/>
              <w:rPr>
                <w:rFonts w:ascii="Sylfaen" w:hAnsi="Sylfaen" w:cs="Sylfaen"/>
                <w:sz w:val="20"/>
                <w:szCs w:val="20"/>
              </w:rPr>
            </w:pPr>
          </w:p>
        </w:tc>
        <w:tc>
          <w:tcPr>
            <w:tcW w:w="5706" w:type="dxa"/>
          </w:tcPr>
          <w:p w14:paraId="265E815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 ԳՕՍՏ 9481-2022 «Արկղեր ծալքավորված ստվարաթղթից քիմիական թելերի համար. Տեխնիկական պայմաններ»</w:t>
            </w:r>
          </w:p>
        </w:tc>
        <w:tc>
          <w:tcPr>
            <w:tcW w:w="2115" w:type="dxa"/>
          </w:tcPr>
          <w:p w14:paraId="12946915"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9481-2001-ի փոխարեն</w:t>
            </w:r>
          </w:p>
        </w:tc>
      </w:tr>
      <w:tr w:rsidR="003B2631" w:rsidRPr="009E6A51" w14:paraId="136D3F49" w14:textId="77777777" w:rsidTr="0089512A">
        <w:trPr>
          <w:jc w:val="center"/>
        </w:trPr>
        <w:tc>
          <w:tcPr>
            <w:tcW w:w="1101" w:type="dxa"/>
          </w:tcPr>
          <w:p w14:paraId="490B83D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193</w:t>
            </w:r>
          </w:p>
        </w:tc>
        <w:tc>
          <w:tcPr>
            <w:tcW w:w="5298" w:type="dxa"/>
            <w:vMerge/>
          </w:tcPr>
          <w:p w14:paraId="59CEC166" w14:textId="77777777" w:rsidR="003B2631" w:rsidRPr="009E6A51" w:rsidRDefault="003B2631" w:rsidP="009E6A51">
            <w:pPr>
              <w:spacing w:after="120"/>
              <w:rPr>
                <w:rFonts w:ascii="Sylfaen" w:hAnsi="Sylfaen" w:cs="Sylfaen"/>
                <w:sz w:val="20"/>
                <w:szCs w:val="20"/>
              </w:rPr>
            </w:pPr>
          </w:p>
        </w:tc>
        <w:tc>
          <w:tcPr>
            <w:tcW w:w="5706" w:type="dxa"/>
          </w:tcPr>
          <w:p w14:paraId="6BDE598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6.3 ԳՕՍՏ 9481-2001 «Արկղեր ծալքավորված ստվարաթղթից՝ քիմիական թելերի համար. Տեխնիկական պայմաններ»</w:t>
            </w:r>
          </w:p>
        </w:tc>
        <w:tc>
          <w:tcPr>
            <w:tcW w:w="2115" w:type="dxa"/>
          </w:tcPr>
          <w:p w14:paraId="4C1D19A2"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2F5419E5" w14:textId="77777777" w:rsidTr="0089512A">
        <w:trPr>
          <w:jc w:val="center"/>
        </w:trPr>
        <w:tc>
          <w:tcPr>
            <w:tcW w:w="1101" w:type="dxa"/>
          </w:tcPr>
          <w:p w14:paraId="6121886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194</w:t>
            </w:r>
          </w:p>
        </w:tc>
        <w:tc>
          <w:tcPr>
            <w:tcW w:w="5298" w:type="dxa"/>
            <w:vMerge/>
          </w:tcPr>
          <w:p w14:paraId="5E7B53DA" w14:textId="77777777" w:rsidR="003B2631" w:rsidRPr="009E6A51" w:rsidRDefault="003B2631" w:rsidP="009E6A51">
            <w:pPr>
              <w:spacing w:after="120"/>
              <w:rPr>
                <w:rFonts w:ascii="Sylfaen" w:hAnsi="Sylfaen" w:cs="Sylfaen"/>
                <w:sz w:val="20"/>
                <w:szCs w:val="20"/>
              </w:rPr>
            </w:pPr>
          </w:p>
        </w:tc>
        <w:tc>
          <w:tcPr>
            <w:tcW w:w="5706" w:type="dxa"/>
          </w:tcPr>
          <w:p w14:paraId="3C4CAA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(ընտրանքի ծավալների մասով) ԳՕՍՏ 9569-2006 «Պարաֆինապատված թուղթ. Տեխնիկական պայմաններ»</w:t>
            </w:r>
          </w:p>
        </w:tc>
        <w:tc>
          <w:tcPr>
            <w:tcW w:w="2115" w:type="dxa"/>
          </w:tcPr>
          <w:p w14:paraId="64230A6E" w14:textId="77777777" w:rsidR="003B2631" w:rsidRPr="009E6A51" w:rsidRDefault="003B2631" w:rsidP="009E6A51">
            <w:pPr>
              <w:spacing w:after="120"/>
              <w:rPr>
                <w:rFonts w:ascii="Sylfaen" w:hAnsi="Sylfaen" w:cs="Sylfaen"/>
                <w:sz w:val="20"/>
                <w:szCs w:val="20"/>
              </w:rPr>
            </w:pPr>
          </w:p>
        </w:tc>
      </w:tr>
      <w:tr w:rsidR="003B2631" w:rsidRPr="009E6A51" w14:paraId="0029D439" w14:textId="77777777" w:rsidTr="0089512A">
        <w:trPr>
          <w:jc w:val="center"/>
        </w:trPr>
        <w:tc>
          <w:tcPr>
            <w:tcW w:w="1101" w:type="dxa"/>
          </w:tcPr>
          <w:p w14:paraId="48722A4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195</w:t>
            </w:r>
          </w:p>
        </w:tc>
        <w:tc>
          <w:tcPr>
            <w:tcW w:w="5298" w:type="dxa"/>
            <w:vMerge/>
          </w:tcPr>
          <w:p w14:paraId="5ECDAA15" w14:textId="77777777" w:rsidR="003B2631" w:rsidRPr="009E6A51" w:rsidRDefault="003B2631" w:rsidP="009E6A51">
            <w:pPr>
              <w:spacing w:after="120"/>
              <w:rPr>
                <w:rFonts w:ascii="Sylfaen" w:hAnsi="Sylfaen" w:cs="Sylfaen"/>
                <w:sz w:val="20"/>
                <w:szCs w:val="20"/>
              </w:rPr>
            </w:pPr>
          </w:p>
        </w:tc>
        <w:tc>
          <w:tcPr>
            <w:tcW w:w="5706" w:type="dxa"/>
          </w:tcPr>
          <w:p w14:paraId="1302C6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 ԳՕՍՏ 13511-2006 «Արկղեր ծալքավորված ստվարաթղթից՝ սննդամթերքի, լուցկիների, ծխախոտային արտադրատեսակների եւ լվացող միջոցների համար. Տեխնիկական պայմաններ»</w:t>
            </w:r>
          </w:p>
        </w:tc>
        <w:tc>
          <w:tcPr>
            <w:tcW w:w="2115" w:type="dxa"/>
          </w:tcPr>
          <w:p w14:paraId="6C93E0F4" w14:textId="77777777" w:rsidR="003B2631" w:rsidRPr="009E6A51" w:rsidRDefault="003B2631" w:rsidP="009E6A51">
            <w:pPr>
              <w:spacing w:after="120"/>
              <w:rPr>
                <w:rFonts w:ascii="Sylfaen" w:hAnsi="Sylfaen" w:cs="Sylfaen"/>
                <w:sz w:val="20"/>
                <w:szCs w:val="20"/>
              </w:rPr>
            </w:pPr>
          </w:p>
        </w:tc>
      </w:tr>
      <w:tr w:rsidR="003B2631" w:rsidRPr="009E6A51" w14:paraId="0EB6F918" w14:textId="77777777" w:rsidTr="0089512A">
        <w:trPr>
          <w:jc w:val="center"/>
        </w:trPr>
        <w:tc>
          <w:tcPr>
            <w:tcW w:w="1101" w:type="dxa"/>
          </w:tcPr>
          <w:p w14:paraId="5FBF519E" w14:textId="77777777" w:rsidR="003B2631" w:rsidRPr="009E6A51" w:rsidRDefault="003B263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t>196</w:t>
            </w:r>
          </w:p>
        </w:tc>
        <w:tc>
          <w:tcPr>
            <w:tcW w:w="5298" w:type="dxa"/>
          </w:tcPr>
          <w:p w14:paraId="49AAFC1B" w14:textId="77777777" w:rsidR="003B2631" w:rsidRPr="009E6A51" w:rsidRDefault="003B2631" w:rsidP="009E6A51">
            <w:pPr>
              <w:spacing w:after="120"/>
              <w:rPr>
                <w:rFonts w:ascii="Sylfaen" w:hAnsi="Sylfaen" w:cs="Sylfaen"/>
                <w:sz w:val="20"/>
                <w:szCs w:val="20"/>
              </w:rPr>
            </w:pPr>
          </w:p>
        </w:tc>
        <w:tc>
          <w:tcPr>
            <w:tcW w:w="5706" w:type="dxa"/>
          </w:tcPr>
          <w:p w14:paraId="3F967AA4" w14:textId="77777777" w:rsidR="003B2631" w:rsidRPr="009E6A51" w:rsidRDefault="003B263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կետեր 3.5 (ընտրանքի ծավալների մասով աղյուսակ 5) եւ 4.6 ԳՕՍՏ 13479-82 «Բանկաներ ստվարաթղթե եւ համակցված. Ընդհանուր տեխնիկական պայմաններ»</w:t>
            </w:r>
          </w:p>
        </w:tc>
        <w:tc>
          <w:tcPr>
            <w:tcW w:w="2115" w:type="dxa"/>
          </w:tcPr>
          <w:p w14:paraId="0AEBAF76" w14:textId="77777777" w:rsidR="003B2631" w:rsidRPr="009E6A51" w:rsidRDefault="003B2631" w:rsidP="009E6A51">
            <w:pPr>
              <w:spacing w:after="120"/>
              <w:rPr>
                <w:rFonts w:ascii="Sylfaen" w:hAnsi="Sylfaen" w:cs="Sylfaen"/>
                <w:sz w:val="20"/>
                <w:szCs w:val="20"/>
              </w:rPr>
            </w:pPr>
          </w:p>
        </w:tc>
      </w:tr>
      <w:tr w:rsidR="003B2631" w:rsidRPr="009E6A51" w14:paraId="16B2C8CC" w14:textId="77777777" w:rsidTr="0089512A">
        <w:trPr>
          <w:jc w:val="center"/>
        </w:trPr>
        <w:tc>
          <w:tcPr>
            <w:tcW w:w="1101" w:type="dxa"/>
          </w:tcPr>
          <w:p w14:paraId="1C7EBC2D" w14:textId="77777777" w:rsidR="003B2631" w:rsidRPr="009E6A51" w:rsidRDefault="009E6A5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t>197</w:t>
            </w:r>
          </w:p>
        </w:tc>
        <w:tc>
          <w:tcPr>
            <w:tcW w:w="5298" w:type="dxa"/>
          </w:tcPr>
          <w:p w14:paraId="4505D580" w14:textId="77777777" w:rsidR="003B2631" w:rsidRPr="009E6A51" w:rsidRDefault="003B2631" w:rsidP="009E6A51">
            <w:pPr>
              <w:spacing w:after="120"/>
              <w:rPr>
                <w:rFonts w:ascii="Sylfaen" w:hAnsi="Sylfaen" w:cs="Sylfaen"/>
                <w:sz w:val="20"/>
                <w:szCs w:val="20"/>
              </w:rPr>
            </w:pPr>
          </w:p>
        </w:tc>
        <w:tc>
          <w:tcPr>
            <w:tcW w:w="5706" w:type="dxa"/>
          </w:tcPr>
          <w:p w14:paraId="0BDC7076"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6.2 ԳՕՍՏ 13841-95 «Արկղեր ծալքավոր ստվարաթղթից՝ քիմիական արտադրանքի համար. Տեխնիկական պայմաններ»</w:t>
            </w:r>
          </w:p>
        </w:tc>
        <w:tc>
          <w:tcPr>
            <w:tcW w:w="2115" w:type="dxa"/>
          </w:tcPr>
          <w:p w14:paraId="22D313FE" w14:textId="77777777" w:rsidR="003B2631" w:rsidRPr="009E6A51" w:rsidRDefault="003B2631" w:rsidP="009E6A51">
            <w:pPr>
              <w:spacing w:after="120"/>
              <w:rPr>
                <w:rFonts w:ascii="Sylfaen" w:hAnsi="Sylfaen" w:cs="Sylfaen"/>
                <w:sz w:val="20"/>
                <w:szCs w:val="20"/>
              </w:rPr>
            </w:pPr>
          </w:p>
        </w:tc>
      </w:tr>
      <w:tr w:rsidR="003B2631" w:rsidRPr="009E6A51" w14:paraId="4CDAB61C" w14:textId="77777777" w:rsidTr="0089512A">
        <w:trPr>
          <w:jc w:val="center"/>
        </w:trPr>
        <w:tc>
          <w:tcPr>
            <w:tcW w:w="1101" w:type="dxa"/>
          </w:tcPr>
          <w:p w14:paraId="63CE058F" w14:textId="77777777" w:rsidR="003B2631" w:rsidRPr="009E6A51" w:rsidRDefault="009E6A51" w:rsidP="009E6A51">
            <w:pPr>
              <w:pStyle w:val="Bodytext20"/>
              <w:shd w:val="clear" w:color="auto" w:fill="auto"/>
              <w:spacing w:before="0" w:after="120" w:line="240" w:lineRule="auto"/>
              <w:ind w:right="-2"/>
              <w:jc w:val="center"/>
              <w:rPr>
                <w:rStyle w:val="Bodytext211pt0"/>
                <w:rFonts w:ascii="Sylfaen" w:hAnsi="Sylfaen"/>
                <w:spacing w:val="0"/>
                <w:sz w:val="20"/>
                <w:szCs w:val="20"/>
              </w:rPr>
            </w:pPr>
            <w:r w:rsidRPr="009E6A51">
              <w:rPr>
                <w:rStyle w:val="Bodytext211pt0"/>
                <w:rFonts w:ascii="Sylfaen" w:hAnsi="Sylfaen"/>
                <w:spacing w:val="0"/>
                <w:sz w:val="20"/>
                <w:szCs w:val="20"/>
              </w:rPr>
              <w:lastRenderedPageBreak/>
              <w:t>198</w:t>
            </w:r>
          </w:p>
        </w:tc>
        <w:tc>
          <w:tcPr>
            <w:tcW w:w="5298" w:type="dxa"/>
          </w:tcPr>
          <w:p w14:paraId="71B83BC7" w14:textId="77777777" w:rsidR="003B2631" w:rsidRPr="009E6A51" w:rsidRDefault="003B2631" w:rsidP="009E6A51">
            <w:pPr>
              <w:spacing w:after="120"/>
              <w:rPr>
                <w:rFonts w:ascii="Sylfaen" w:hAnsi="Sylfaen" w:cs="Sylfaen"/>
                <w:sz w:val="20"/>
                <w:szCs w:val="20"/>
              </w:rPr>
            </w:pPr>
          </w:p>
        </w:tc>
        <w:tc>
          <w:tcPr>
            <w:tcW w:w="5706" w:type="dxa"/>
          </w:tcPr>
          <w:p w14:paraId="43DA32A9"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կետեր 5.2, 6.5 և 6.6 ԳՕՍՏ 17065-94 «Ստվարաթղթից թմբկագլաններ ոլորուն. Տեխնիկական պայմաններ»</w:t>
            </w:r>
          </w:p>
        </w:tc>
        <w:tc>
          <w:tcPr>
            <w:tcW w:w="2115" w:type="dxa"/>
          </w:tcPr>
          <w:p w14:paraId="24D6507E" w14:textId="77777777" w:rsidR="003B2631" w:rsidRPr="009E6A51" w:rsidRDefault="003B2631" w:rsidP="009E6A51">
            <w:pPr>
              <w:spacing w:after="120"/>
              <w:rPr>
                <w:rFonts w:ascii="Sylfaen" w:hAnsi="Sylfaen" w:cs="Sylfaen"/>
                <w:sz w:val="20"/>
                <w:szCs w:val="20"/>
              </w:rPr>
            </w:pPr>
          </w:p>
        </w:tc>
      </w:tr>
      <w:tr w:rsidR="003B2631" w:rsidRPr="009E6A51" w14:paraId="250F92FD" w14:textId="77777777" w:rsidTr="0089512A">
        <w:trPr>
          <w:jc w:val="center"/>
        </w:trPr>
        <w:tc>
          <w:tcPr>
            <w:tcW w:w="1101" w:type="dxa"/>
          </w:tcPr>
          <w:p w14:paraId="7D891CD2"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199</w:t>
            </w:r>
          </w:p>
        </w:tc>
        <w:tc>
          <w:tcPr>
            <w:tcW w:w="5298" w:type="dxa"/>
          </w:tcPr>
          <w:p w14:paraId="10239D87" w14:textId="77777777" w:rsidR="003B2631" w:rsidRPr="009E6A51" w:rsidRDefault="003B2631" w:rsidP="009E6A51">
            <w:pPr>
              <w:spacing w:after="120"/>
              <w:rPr>
                <w:rFonts w:ascii="Sylfaen" w:hAnsi="Sylfaen" w:cs="Sylfaen"/>
                <w:sz w:val="20"/>
                <w:szCs w:val="20"/>
              </w:rPr>
            </w:pPr>
          </w:p>
        </w:tc>
        <w:tc>
          <w:tcPr>
            <w:tcW w:w="5706" w:type="dxa"/>
          </w:tcPr>
          <w:p w14:paraId="415EF39F"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72B501B6" w14:textId="77777777" w:rsidR="003B2631" w:rsidRPr="009E6A51" w:rsidRDefault="003B2631" w:rsidP="009E6A51">
            <w:pPr>
              <w:spacing w:after="120"/>
              <w:rPr>
                <w:rFonts w:ascii="Sylfaen" w:hAnsi="Sylfaen" w:cs="Sylfaen"/>
                <w:sz w:val="20"/>
                <w:szCs w:val="20"/>
              </w:rPr>
            </w:pPr>
          </w:p>
        </w:tc>
      </w:tr>
      <w:tr w:rsidR="003B2631" w:rsidRPr="009E6A51" w14:paraId="5C0E3DAF" w14:textId="77777777" w:rsidTr="0089512A">
        <w:trPr>
          <w:jc w:val="center"/>
        </w:trPr>
        <w:tc>
          <w:tcPr>
            <w:tcW w:w="1101" w:type="dxa"/>
          </w:tcPr>
          <w:p w14:paraId="6186AEBA"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200</w:t>
            </w:r>
          </w:p>
        </w:tc>
        <w:tc>
          <w:tcPr>
            <w:tcW w:w="5298" w:type="dxa"/>
          </w:tcPr>
          <w:p w14:paraId="06EA05F7" w14:textId="77777777" w:rsidR="003B2631" w:rsidRPr="009E6A51" w:rsidRDefault="003B2631" w:rsidP="009E6A51">
            <w:pPr>
              <w:spacing w:after="120"/>
              <w:rPr>
                <w:rFonts w:ascii="Sylfaen" w:hAnsi="Sylfaen" w:cs="Sylfaen"/>
                <w:sz w:val="20"/>
                <w:szCs w:val="20"/>
              </w:rPr>
            </w:pPr>
          </w:p>
        </w:tc>
        <w:tc>
          <w:tcPr>
            <w:tcW w:w="5706" w:type="dxa"/>
          </w:tcPr>
          <w:p w14:paraId="5AF399E3"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4E638C67"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ԳՕՍՏ 18211-72-ի փոխարեն</w:t>
            </w:r>
          </w:p>
        </w:tc>
      </w:tr>
      <w:tr w:rsidR="003B2631" w:rsidRPr="009E6A51" w14:paraId="40E61E9B" w14:textId="77777777" w:rsidTr="0089512A">
        <w:trPr>
          <w:jc w:val="center"/>
        </w:trPr>
        <w:tc>
          <w:tcPr>
            <w:tcW w:w="1101" w:type="dxa"/>
          </w:tcPr>
          <w:p w14:paraId="29613C7D"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201</w:t>
            </w:r>
          </w:p>
        </w:tc>
        <w:tc>
          <w:tcPr>
            <w:tcW w:w="5298" w:type="dxa"/>
          </w:tcPr>
          <w:p w14:paraId="125A600E" w14:textId="77777777" w:rsidR="003B2631" w:rsidRPr="009E6A51" w:rsidRDefault="003B2631" w:rsidP="009E6A51">
            <w:pPr>
              <w:spacing w:after="120"/>
              <w:rPr>
                <w:rFonts w:ascii="Sylfaen" w:hAnsi="Sylfaen" w:cs="Sylfaen"/>
                <w:sz w:val="20"/>
                <w:szCs w:val="20"/>
              </w:rPr>
            </w:pPr>
          </w:p>
        </w:tc>
        <w:tc>
          <w:tcPr>
            <w:tcW w:w="5706" w:type="dxa"/>
          </w:tcPr>
          <w:p w14:paraId="3023A7FE"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18211-72 (ԻՍՕ 12048-94) «Տարա տրանսպորտային. Սեղմման մասով փորձարկման մեթոդ»</w:t>
            </w:r>
          </w:p>
        </w:tc>
        <w:tc>
          <w:tcPr>
            <w:tcW w:w="2115" w:type="dxa"/>
          </w:tcPr>
          <w:p w14:paraId="62F089DF"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կիրառվում է մինչև 2024 թվականի օգոստոսի 15-ը</w:t>
            </w:r>
          </w:p>
        </w:tc>
      </w:tr>
      <w:tr w:rsidR="003B2631" w:rsidRPr="009E6A51" w14:paraId="446190E9" w14:textId="77777777" w:rsidTr="0089512A">
        <w:trPr>
          <w:jc w:val="center"/>
        </w:trPr>
        <w:tc>
          <w:tcPr>
            <w:tcW w:w="1101" w:type="dxa"/>
          </w:tcPr>
          <w:p w14:paraId="5730FE0B"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202</w:t>
            </w:r>
          </w:p>
        </w:tc>
        <w:tc>
          <w:tcPr>
            <w:tcW w:w="5298" w:type="dxa"/>
          </w:tcPr>
          <w:p w14:paraId="0D8ECEC1" w14:textId="77777777" w:rsidR="003B2631" w:rsidRPr="009E6A51" w:rsidRDefault="003B2631" w:rsidP="009E6A51">
            <w:pPr>
              <w:spacing w:after="120"/>
              <w:rPr>
                <w:rFonts w:ascii="Sylfaen" w:hAnsi="Sylfaen" w:cs="Sylfaen"/>
                <w:sz w:val="20"/>
                <w:szCs w:val="20"/>
              </w:rPr>
            </w:pPr>
          </w:p>
        </w:tc>
        <w:tc>
          <w:tcPr>
            <w:tcW w:w="5706" w:type="dxa"/>
          </w:tcPr>
          <w:p w14:paraId="3A9E8506"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6E6218E2" w14:textId="77777777" w:rsidR="003B2631" w:rsidRPr="009E6A51" w:rsidRDefault="003B2631" w:rsidP="0009441E">
            <w:pPr>
              <w:spacing w:after="120"/>
              <w:ind w:left="-92"/>
              <w:jc w:val="center"/>
              <w:rPr>
                <w:rFonts w:ascii="Sylfaen" w:hAnsi="Sylfaen" w:cs="Sylfaen"/>
                <w:sz w:val="20"/>
                <w:szCs w:val="20"/>
              </w:rPr>
            </w:pPr>
          </w:p>
        </w:tc>
      </w:tr>
      <w:tr w:rsidR="003B2631" w:rsidRPr="009E6A51" w14:paraId="53843D40" w14:textId="77777777" w:rsidTr="0089512A">
        <w:trPr>
          <w:jc w:val="center"/>
        </w:trPr>
        <w:tc>
          <w:tcPr>
            <w:tcW w:w="1101" w:type="dxa"/>
          </w:tcPr>
          <w:p w14:paraId="6E010964" w14:textId="77777777" w:rsidR="003B2631" w:rsidRPr="009E6A51" w:rsidRDefault="009E6A51" w:rsidP="009E6A51">
            <w:pPr>
              <w:pStyle w:val="Bodytext20"/>
              <w:shd w:val="clear" w:color="auto" w:fill="auto"/>
              <w:spacing w:before="0" w:after="120" w:line="240" w:lineRule="auto"/>
              <w:jc w:val="center"/>
              <w:rPr>
                <w:rFonts w:ascii="Sylfaen" w:hAnsi="Sylfaen"/>
                <w:sz w:val="20"/>
                <w:szCs w:val="20"/>
              </w:rPr>
            </w:pPr>
            <w:r w:rsidRPr="009E6A51">
              <w:rPr>
                <w:rStyle w:val="Bodytext211pt0"/>
                <w:rFonts w:ascii="Sylfaen" w:hAnsi="Sylfaen"/>
                <w:spacing w:val="0"/>
                <w:sz w:val="20"/>
                <w:szCs w:val="20"/>
              </w:rPr>
              <w:t>203</w:t>
            </w:r>
          </w:p>
        </w:tc>
        <w:tc>
          <w:tcPr>
            <w:tcW w:w="5298" w:type="dxa"/>
          </w:tcPr>
          <w:p w14:paraId="38D23DDC" w14:textId="77777777" w:rsidR="003B2631" w:rsidRPr="009E6A51" w:rsidRDefault="003B2631" w:rsidP="009E6A51">
            <w:pPr>
              <w:spacing w:after="120"/>
              <w:rPr>
                <w:rFonts w:ascii="Sylfaen" w:hAnsi="Sylfaen" w:cs="Sylfaen"/>
                <w:sz w:val="20"/>
                <w:szCs w:val="20"/>
              </w:rPr>
            </w:pPr>
          </w:p>
        </w:tc>
        <w:tc>
          <w:tcPr>
            <w:tcW w:w="5706" w:type="dxa"/>
          </w:tcPr>
          <w:p w14:paraId="749BF690"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Зա.2 կետի առաջին պարբերություն ԳՕՍՏ 22852-77 «Արկղեր ծալքավոր ստվարաթղթից՝ սարքաշինական արդյունաբերության արտադրանքի համար. Տեխնիկական պայմաններ»</w:t>
            </w:r>
          </w:p>
        </w:tc>
        <w:tc>
          <w:tcPr>
            <w:tcW w:w="2115" w:type="dxa"/>
          </w:tcPr>
          <w:p w14:paraId="1E4EE3C2" w14:textId="77777777" w:rsidR="003B2631" w:rsidRPr="009E6A51" w:rsidRDefault="003B2631" w:rsidP="0009441E">
            <w:pPr>
              <w:spacing w:after="120"/>
              <w:ind w:left="-92"/>
              <w:jc w:val="center"/>
              <w:rPr>
                <w:rFonts w:ascii="Sylfaen" w:hAnsi="Sylfaen" w:cs="Sylfaen"/>
                <w:sz w:val="20"/>
                <w:szCs w:val="20"/>
              </w:rPr>
            </w:pPr>
          </w:p>
        </w:tc>
      </w:tr>
      <w:tr w:rsidR="003B2631" w:rsidRPr="009E6A51" w14:paraId="4EFCAA05" w14:textId="77777777" w:rsidTr="0089512A">
        <w:trPr>
          <w:jc w:val="center"/>
        </w:trPr>
        <w:tc>
          <w:tcPr>
            <w:tcW w:w="1101" w:type="dxa"/>
          </w:tcPr>
          <w:p w14:paraId="132EADCC"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204</w:t>
            </w:r>
          </w:p>
        </w:tc>
        <w:tc>
          <w:tcPr>
            <w:tcW w:w="5298" w:type="dxa"/>
          </w:tcPr>
          <w:p w14:paraId="00CE3405" w14:textId="77777777" w:rsidR="003B2631" w:rsidRPr="009E6A51" w:rsidRDefault="003B2631" w:rsidP="009E6A51">
            <w:pPr>
              <w:spacing w:after="120"/>
              <w:rPr>
                <w:rFonts w:ascii="Sylfaen" w:hAnsi="Sylfaen" w:cs="Sylfaen"/>
                <w:sz w:val="20"/>
                <w:szCs w:val="20"/>
              </w:rPr>
            </w:pPr>
          </w:p>
        </w:tc>
        <w:tc>
          <w:tcPr>
            <w:tcW w:w="5706" w:type="dxa"/>
          </w:tcPr>
          <w:p w14:paraId="01AE4D2E"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6.1.2 ԳՕՍՏ 27840-2022 «Փաթեթվածք ծանրոցների և բանդերոլների համար. Ընդհանուր տեխնիկական պայմաններ»</w:t>
            </w:r>
          </w:p>
        </w:tc>
        <w:tc>
          <w:tcPr>
            <w:tcW w:w="2115" w:type="dxa"/>
          </w:tcPr>
          <w:p w14:paraId="16D39B62"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ԳՕՍՏ 27840-93-ի փոխարեն</w:t>
            </w:r>
          </w:p>
        </w:tc>
      </w:tr>
      <w:tr w:rsidR="003B2631" w:rsidRPr="009E6A51" w14:paraId="1231FAB3" w14:textId="77777777" w:rsidTr="0089512A">
        <w:trPr>
          <w:jc w:val="center"/>
        </w:trPr>
        <w:tc>
          <w:tcPr>
            <w:tcW w:w="1101" w:type="dxa"/>
          </w:tcPr>
          <w:p w14:paraId="4E1361D6"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205</w:t>
            </w:r>
          </w:p>
        </w:tc>
        <w:tc>
          <w:tcPr>
            <w:tcW w:w="5298" w:type="dxa"/>
          </w:tcPr>
          <w:p w14:paraId="589D32FF" w14:textId="77777777" w:rsidR="003B2631" w:rsidRPr="009E6A51" w:rsidRDefault="003B2631" w:rsidP="009E6A51">
            <w:pPr>
              <w:spacing w:after="120"/>
              <w:rPr>
                <w:rFonts w:ascii="Sylfaen" w:hAnsi="Sylfaen" w:cs="Sylfaen"/>
                <w:sz w:val="20"/>
                <w:szCs w:val="20"/>
              </w:rPr>
            </w:pPr>
          </w:p>
        </w:tc>
        <w:tc>
          <w:tcPr>
            <w:tcW w:w="5706" w:type="dxa"/>
          </w:tcPr>
          <w:p w14:paraId="21BA3BD4"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կետ 3.1.2 ԳՕՍՏ 27840-93 «Փաթեթվածք ծանրոցների և բանդերոլների համար. Ընդհանուր տեխնիկական պայմաններ»</w:t>
            </w:r>
          </w:p>
        </w:tc>
        <w:tc>
          <w:tcPr>
            <w:tcW w:w="2115" w:type="dxa"/>
          </w:tcPr>
          <w:p w14:paraId="0095E9AB" w14:textId="77777777" w:rsidR="003B2631" w:rsidRPr="009E6A51" w:rsidRDefault="009E6A51" w:rsidP="0009441E">
            <w:pPr>
              <w:spacing w:after="120"/>
              <w:ind w:left="-92"/>
              <w:jc w:val="center"/>
              <w:rPr>
                <w:rFonts w:ascii="Sylfaen" w:hAnsi="Sylfaen" w:cs="Sylfaen"/>
                <w:sz w:val="20"/>
                <w:szCs w:val="20"/>
              </w:rPr>
            </w:pPr>
            <w:r w:rsidRPr="009E6A51">
              <w:rPr>
                <w:rStyle w:val="Bodytext211pt0"/>
                <w:rFonts w:ascii="Sylfaen" w:eastAsia="Microsoft Sans Serif" w:hAnsi="Sylfaen"/>
                <w:spacing w:val="0"/>
                <w:sz w:val="20"/>
                <w:szCs w:val="20"/>
              </w:rPr>
              <w:t>կիրառվում է մինչև 2025 թվականի հունվարի 1-ը</w:t>
            </w:r>
          </w:p>
        </w:tc>
      </w:tr>
      <w:tr w:rsidR="003B2631" w:rsidRPr="009E6A51" w14:paraId="5E9EDF27" w14:textId="77777777" w:rsidTr="0089512A">
        <w:trPr>
          <w:jc w:val="center"/>
        </w:trPr>
        <w:tc>
          <w:tcPr>
            <w:tcW w:w="1101" w:type="dxa"/>
          </w:tcPr>
          <w:p w14:paraId="226B53A3" w14:textId="77777777" w:rsidR="003B2631" w:rsidRPr="009E6A51" w:rsidRDefault="009E6A51" w:rsidP="009E6A51">
            <w:pPr>
              <w:pStyle w:val="Bodytext20"/>
              <w:shd w:val="clear" w:color="auto" w:fill="auto"/>
              <w:spacing w:before="0" w:after="120" w:line="240" w:lineRule="auto"/>
              <w:jc w:val="center"/>
              <w:rPr>
                <w:rStyle w:val="Bodytext211pt0"/>
                <w:rFonts w:ascii="Sylfaen" w:hAnsi="Sylfaen"/>
                <w:spacing w:val="0"/>
                <w:sz w:val="20"/>
                <w:szCs w:val="20"/>
              </w:rPr>
            </w:pPr>
            <w:r w:rsidRPr="009E6A51">
              <w:rPr>
                <w:rStyle w:val="Bodytext211pt0"/>
                <w:rFonts w:ascii="Sylfaen" w:hAnsi="Sylfaen"/>
                <w:spacing w:val="0"/>
                <w:sz w:val="20"/>
                <w:szCs w:val="20"/>
              </w:rPr>
              <w:t>206</w:t>
            </w:r>
          </w:p>
        </w:tc>
        <w:tc>
          <w:tcPr>
            <w:tcW w:w="5298" w:type="dxa"/>
          </w:tcPr>
          <w:p w14:paraId="0A745272" w14:textId="77777777" w:rsidR="003B2631" w:rsidRPr="009E6A51" w:rsidRDefault="003B2631" w:rsidP="009E6A51">
            <w:pPr>
              <w:spacing w:after="120"/>
              <w:rPr>
                <w:rFonts w:ascii="Sylfaen" w:hAnsi="Sylfaen" w:cs="Sylfaen"/>
                <w:sz w:val="20"/>
                <w:szCs w:val="20"/>
              </w:rPr>
            </w:pPr>
          </w:p>
        </w:tc>
        <w:tc>
          <w:tcPr>
            <w:tcW w:w="5706" w:type="dxa"/>
          </w:tcPr>
          <w:p w14:paraId="2B8BA06A" w14:textId="77777777" w:rsidR="003B2631" w:rsidRPr="009E6A51" w:rsidRDefault="009E6A51" w:rsidP="009E6A51">
            <w:pPr>
              <w:pStyle w:val="Bodytext20"/>
              <w:shd w:val="clear" w:color="auto" w:fill="auto"/>
              <w:spacing w:before="0" w:after="120" w:line="240" w:lineRule="auto"/>
              <w:ind w:left="180"/>
              <w:jc w:val="left"/>
              <w:rPr>
                <w:rStyle w:val="Bodytext211pt0"/>
                <w:rFonts w:ascii="Sylfaen" w:hAnsi="Sylfaen"/>
                <w:spacing w:val="0"/>
                <w:sz w:val="20"/>
                <w:szCs w:val="20"/>
              </w:rPr>
            </w:pPr>
            <w:r w:rsidRPr="009E6A51">
              <w:rPr>
                <w:rStyle w:val="Bodytext211pt0"/>
                <w:rFonts w:ascii="Sylfaen" w:hAnsi="Sylfaen"/>
                <w:spacing w:val="0"/>
                <w:sz w:val="20"/>
                <w:szCs w:val="20"/>
              </w:rPr>
              <w:t xml:space="preserve">կետեր 6.9 և 6.10 ԳՕՍՏ 33716-2015 «Տուփերի և փաթեթների նախապատրաստվածք. Տուփեր և </w:t>
            </w:r>
            <w:r w:rsidRPr="009E6A51">
              <w:rPr>
                <w:rStyle w:val="Bodytext211pt0"/>
                <w:rFonts w:ascii="Sylfaen" w:hAnsi="Sylfaen"/>
                <w:spacing w:val="0"/>
                <w:sz w:val="20"/>
                <w:szCs w:val="20"/>
              </w:rPr>
              <w:lastRenderedPageBreak/>
              <w:t>փաթեթներ. Տեխնիկական պայմաններ»</w:t>
            </w:r>
          </w:p>
        </w:tc>
        <w:tc>
          <w:tcPr>
            <w:tcW w:w="2115" w:type="dxa"/>
          </w:tcPr>
          <w:p w14:paraId="2695DF29" w14:textId="77777777" w:rsidR="003B2631" w:rsidRPr="009E6A51" w:rsidRDefault="003B2631" w:rsidP="009E6A51">
            <w:pPr>
              <w:spacing w:after="120"/>
              <w:rPr>
                <w:rFonts w:ascii="Sylfaen" w:hAnsi="Sylfaen" w:cs="Sylfaen"/>
                <w:sz w:val="20"/>
                <w:szCs w:val="20"/>
              </w:rPr>
            </w:pPr>
          </w:p>
        </w:tc>
      </w:tr>
      <w:tr w:rsidR="003B2631" w:rsidRPr="009E6A51" w14:paraId="62EB2AFB" w14:textId="77777777" w:rsidTr="0089512A">
        <w:trPr>
          <w:jc w:val="center"/>
        </w:trPr>
        <w:tc>
          <w:tcPr>
            <w:tcW w:w="1101" w:type="dxa"/>
          </w:tcPr>
          <w:p w14:paraId="0FE3C6A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highlight w:val="yellow"/>
              </w:rPr>
            </w:pPr>
            <w:r w:rsidRPr="009E6A51">
              <w:rPr>
                <w:rStyle w:val="Bodytext211pt0"/>
                <w:rFonts w:ascii="Sylfaen" w:hAnsi="Sylfaen"/>
                <w:spacing w:val="0"/>
                <w:sz w:val="20"/>
                <w:szCs w:val="20"/>
              </w:rPr>
              <w:t>207</w:t>
            </w:r>
          </w:p>
        </w:tc>
        <w:tc>
          <w:tcPr>
            <w:tcW w:w="5298" w:type="dxa"/>
            <w:vMerge w:val="restart"/>
          </w:tcPr>
          <w:p w14:paraId="3048D0FB" w14:textId="77777777" w:rsidR="003B2631" w:rsidRPr="009E6A51" w:rsidRDefault="003B2631" w:rsidP="009E6A51">
            <w:pPr>
              <w:spacing w:after="120"/>
              <w:rPr>
                <w:rFonts w:ascii="Sylfaen" w:hAnsi="Sylfaen" w:cs="Sylfaen"/>
                <w:sz w:val="20"/>
                <w:szCs w:val="20"/>
                <w:highlight w:val="yellow"/>
              </w:rPr>
            </w:pPr>
          </w:p>
        </w:tc>
        <w:tc>
          <w:tcPr>
            <w:tcW w:w="5706" w:type="dxa"/>
          </w:tcPr>
          <w:p w14:paraId="7485FEA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highlight w:val="yellow"/>
              </w:rPr>
            </w:pPr>
            <w:r w:rsidRPr="009E6A51">
              <w:rPr>
                <w:rStyle w:val="Bodytext211pt0"/>
                <w:rFonts w:ascii="Sylfaen" w:hAnsi="Sylfaen"/>
                <w:spacing w:val="0"/>
                <w:sz w:val="20"/>
                <w:szCs w:val="20"/>
              </w:rPr>
              <w:t>կետեր 8.7 (ընտրանքի ծավալների մասով), 9.7 եւ 9.8 ԳՕՍՏ 33772-2016 «Տոպրակներ թղթից եւ համակցված նյութերից. Ընդհանուր տեխնիկական պայմաններ»</w:t>
            </w:r>
          </w:p>
        </w:tc>
        <w:tc>
          <w:tcPr>
            <w:tcW w:w="2115" w:type="dxa"/>
          </w:tcPr>
          <w:p w14:paraId="53865156" w14:textId="77777777" w:rsidR="003B2631" w:rsidRPr="009E6A51" w:rsidRDefault="003B2631" w:rsidP="009E6A51">
            <w:pPr>
              <w:spacing w:after="120"/>
              <w:rPr>
                <w:rFonts w:ascii="Sylfaen" w:hAnsi="Sylfaen" w:cs="Sylfaen"/>
                <w:sz w:val="20"/>
                <w:szCs w:val="20"/>
                <w:highlight w:val="yellow"/>
              </w:rPr>
            </w:pPr>
          </w:p>
        </w:tc>
      </w:tr>
      <w:tr w:rsidR="003B2631" w:rsidRPr="009E6A51" w14:paraId="6650E336" w14:textId="77777777" w:rsidTr="0089512A">
        <w:trPr>
          <w:jc w:val="center"/>
        </w:trPr>
        <w:tc>
          <w:tcPr>
            <w:tcW w:w="1101" w:type="dxa"/>
          </w:tcPr>
          <w:p w14:paraId="72DCB7B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208</w:t>
            </w:r>
          </w:p>
        </w:tc>
        <w:tc>
          <w:tcPr>
            <w:tcW w:w="5298" w:type="dxa"/>
            <w:vMerge/>
          </w:tcPr>
          <w:p w14:paraId="18820F0E" w14:textId="77777777" w:rsidR="003B2631" w:rsidRPr="009E6A51" w:rsidRDefault="003B2631" w:rsidP="009E6A51">
            <w:pPr>
              <w:spacing w:after="120"/>
              <w:rPr>
                <w:rFonts w:ascii="Sylfaen" w:hAnsi="Sylfaen" w:cs="Sylfaen"/>
                <w:sz w:val="20"/>
                <w:szCs w:val="20"/>
              </w:rPr>
            </w:pPr>
          </w:p>
        </w:tc>
        <w:tc>
          <w:tcPr>
            <w:tcW w:w="5706" w:type="dxa"/>
          </w:tcPr>
          <w:p w14:paraId="5088388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(ընտրանքի ծավալների մասով) ԳՕՍՏ 33781-2016 «Սպառողական փաթեթվածք ստվարաթղթից, թղթից եւ համակցված նյութերից. Ընդհանուր տեխնիկական պայմաններ»</w:t>
            </w:r>
          </w:p>
        </w:tc>
        <w:tc>
          <w:tcPr>
            <w:tcW w:w="2115" w:type="dxa"/>
          </w:tcPr>
          <w:p w14:paraId="14ED1525" w14:textId="77777777" w:rsidR="003B2631" w:rsidRPr="009E6A51" w:rsidRDefault="003B2631" w:rsidP="009E6A51">
            <w:pPr>
              <w:spacing w:after="120"/>
              <w:rPr>
                <w:rFonts w:ascii="Sylfaen" w:hAnsi="Sylfaen" w:cs="Sylfaen"/>
                <w:sz w:val="20"/>
                <w:szCs w:val="20"/>
              </w:rPr>
            </w:pPr>
          </w:p>
        </w:tc>
      </w:tr>
      <w:tr w:rsidR="003B2631" w:rsidRPr="009E6A51" w14:paraId="48F95572" w14:textId="77777777" w:rsidTr="0089512A">
        <w:trPr>
          <w:jc w:val="center"/>
        </w:trPr>
        <w:tc>
          <w:tcPr>
            <w:tcW w:w="1101" w:type="dxa"/>
          </w:tcPr>
          <w:p w14:paraId="4829865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209</w:t>
            </w:r>
          </w:p>
        </w:tc>
        <w:tc>
          <w:tcPr>
            <w:tcW w:w="5298" w:type="dxa"/>
            <w:vMerge/>
          </w:tcPr>
          <w:p w14:paraId="7C140E92" w14:textId="77777777" w:rsidR="003B2631" w:rsidRPr="009E6A51" w:rsidRDefault="003B2631" w:rsidP="009E6A51">
            <w:pPr>
              <w:spacing w:after="120"/>
              <w:rPr>
                <w:rFonts w:ascii="Sylfaen" w:hAnsi="Sylfaen" w:cs="Sylfaen"/>
                <w:sz w:val="20"/>
                <w:szCs w:val="20"/>
              </w:rPr>
            </w:pPr>
          </w:p>
        </w:tc>
        <w:tc>
          <w:tcPr>
            <w:tcW w:w="5706" w:type="dxa"/>
          </w:tcPr>
          <w:p w14:paraId="287FFC1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7.7 (ընտրանքի ծավալների մասով), 8.7 եւ 8.8 ԳՕՍՏ 34032-2016 «Բանկաներ թղթից եւ համակցված. Ընդհանուր տեխնիկական պայմաններ»</w:t>
            </w:r>
          </w:p>
        </w:tc>
        <w:tc>
          <w:tcPr>
            <w:tcW w:w="2115" w:type="dxa"/>
          </w:tcPr>
          <w:p w14:paraId="50F7AECA" w14:textId="77777777" w:rsidR="003B2631" w:rsidRPr="009E6A51" w:rsidRDefault="003B2631" w:rsidP="009E6A51">
            <w:pPr>
              <w:spacing w:after="120"/>
              <w:rPr>
                <w:rFonts w:ascii="Sylfaen" w:hAnsi="Sylfaen" w:cs="Sylfaen"/>
                <w:sz w:val="20"/>
                <w:szCs w:val="20"/>
              </w:rPr>
            </w:pPr>
          </w:p>
        </w:tc>
      </w:tr>
      <w:tr w:rsidR="003B2631" w:rsidRPr="009E6A51" w14:paraId="45B67F7F" w14:textId="77777777" w:rsidTr="0089512A">
        <w:trPr>
          <w:jc w:val="center"/>
        </w:trPr>
        <w:tc>
          <w:tcPr>
            <w:tcW w:w="1101" w:type="dxa"/>
          </w:tcPr>
          <w:p w14:paraId="204FDCF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210</w:t>
            </w:r>
          </w:p>
        </w:tc>
        <w:tc>
          <w:tcPr>
            <w:tcW w:w="5298" w:type="dxa"/>
            <w:vMerge/>
          </w:tcPr>
          <w:p w14:paraId="32DDC94D" w14:textId="77777777" w:rsidR="003B2631" w:rsidRPr="009E6A51" w:rsidRDefault="003B2631" w:rsidP="009E6A51">
            <w:pPr>
              <w:spacing w:after="120"/>
              <w:rPr>
                <w:rFonts w:ascii="Sylfaen" w:hAnsi="Sylfaen" w:cs="Sylfaen"/>
                <w:sz w:val="20"/>
                <w:szCs w:val="20"/>
              </w:rPr>
            </w:pPr>
          </w:p>
        </w:tc>
        <w:tc>
          <w:tcPr>
            <w:tcW w:w="5706" w:type="dxa"/>
          </w:tcPr>
          <w:p w14:paraId="01805E5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ԳՕՍՏ 34033 -2016 «Փաթեթվածք ստվարաթղթից եւ համակցված նյութերից սննդամթերքի համար. Տեխնիկական պայմաններ»</w:t>
            </w:r>
          </w:p>
        </w:tc>
        <w:tc>
          <w:tcPr>
            <w:tcW w:w="2115" w:type="dxa"/>
          </w:tcPr>
          <w:p w14:paraId="34AF5757" w14:textId="77777777" w:rsidR="003B2631" w:rsidRPr="009E6A51" w:rsidRDefault="003B2631" w:rsidP="009E6A51">
            <w:pPr>
              <w:spacing w:after="120"/>
              <w:rPr>
                <w:rFonts w:ascii="Sylfaen" w:hAnsi="Sylfaen" w:cs="Sylfaen"/>
                <w:sz w:val="20"/>
                <w:szCs w:val="20"/>
              </w:rPr>
            </w:pPr>
          </w:p>
        </w:tc>
      </w:tr>
      <w:tr w:rsidR="003B2631" w:rsidRPr="009E6A51" w14:paraId="7D096045" w14:textId="77777777" w:rsidTr="0089512A">
        <w:trPr>
          <w:jc w:val="center"/>
        </w:trPr>
        <w:tc>
          <w:tcPr>
            <w:tcW w:w="1101" w:type="dxa"/>
          </w:tcPr>
          <w:p w14:paraId="0545F6C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211</w:t>
            </w:r>
          </w:p>
        </w:tc>
        <w:tc>
          <w:tcPr>
            <w:tcW w:w="5298" w:type="dxa"/>
            <w:vMerge/>
          </w:tcPr>
          <w:p w14:paraId="681904F6" w14:textId="77777777" w:rsidR="003B2631" w:rsidRPr="009E6A51" w:rsidRDefault="003B2631" w:rsidP="009E6A51">
            <w:pPr>
              <w:spacing w:after="120"/>
              <w:rPr>
                <w:rFonts w:ascii="Sylfaen" w:hAnsi="Sylfaen" w:cs="Sylfaen"/>
                <w:sz w:val="20"/>
                <w:szCs w:val="20"/>
              </w:rPr>
            </w:pPr>
          </w:p>
        </w:tc>
        <w:tc>
          <w:tcPr>
            <w:tcW w:w="5706" w:type="dxa"/>
          </w:tcPr>
          <w:p w14:paraId="22E034F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8.1 ՍՏԲ EN 13593-2021 «Փաթեթվածք. Թղթե պարկեր՝ կոմունալ թափոնների հավաքման համար. Տիպեր, պահանջներ եւ փորձարկման մեթոդներ»</w:t>
            </w:r>
          </w:p>
        </w:tc>
        <w:tc>
          <w:tcPr>
            <w:tcW w:w="2115" w:type="dxa"/>
          </w:tcPr>
          <w:p w14:paraId="0E5C111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օգոստոսի 31-ը</w:t>
            </w:r>
          </w:p>
        </w:tc>
      </w:tr>
      <w:tr w:rsidR="003B2631" w:rsidRPr="009E6A51" w14:paraId="0DFDEE0E" w14:textId="77777777" w:rsidTr="0089512A">
        <w:trPr>
          <w:jc w:val="center"/>
        </w:trPr>
        <w:tc>
          <w:tcPr>
            <w:tcW w:w="1101" w:type="dxa"/>
          </w:tcPr>
          <w:p w14:paraId="6BBF35F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212</w:t>
            </w:r>
          </w:p>
        </w:tc>
        <w:tc>
          <w:tcPr>
            <w:tcW w:w="5298" w:type="dxa"/>
            <w:vMerge/>
          </w:tcPr>
          <w:p w14:paraId="21874617" w14:textId="77777777" w:rsidR="003B2631" w:rsidRPr="009E6A51" w:rsidRDefault="003B2631" w:rsidP="009E6A51">
            <w:pPr>
              <w:spacing w:after="120"/>
              <w:rPr>
                <w:rFonts w:ascii="Sylfaen" w:hAnsi="Sylfaen" w:cs="Sylfaen"/>
                <w:sz w:val="20"/>
                <w:szCs w:val="20"/>
              </w:rPr>
            </w:pPr>
          </w:p>
        </w:tc>
        <w:tc>
          <w:tcPr>
            <w:tcW w:w="5706" w:type="dxa"/>
          </w:tcPr>
          <w:p w14:paraId="5D989AB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ԵՆ 13593-2017 «Տարա եւ փաթեթվածք. Թղթե պարկեր՝ տան աղբի հավաքման համար. Տիպեր, պահանջներ եւ փորձարկման մեթոդներ»</w:t>
            </w:r>
          </w:p>
        </w:tc>
        <w:tc>
          <w:tcPr>
            <w:tcW w:w="2115" w:type="dxa"/>
          </w:tcPr>
          <w:p w14:paraId="42749827"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2027 թվականի հունվարի 1-ը</w:t>
            </w:r>
          </w:p>
        </w:tc>
      </w:tr>
      <w:tr w:rsidR="003B2631" w:rsidRPr="009E6A51" w14:paraId="1E352DCE" w14:textId="77777777" w:rsidTr="0089512A">
        <w:trPr>
          <w:jc w:val="center"/>
        </w:trPr>
        <w:tc>
          <w:tcPr>
            <w:tcW w:w="1101" w:type="dxa"/>
          </w:tcPr>
          <w:p w14:paraId="61A2596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213</w:t>
            </w:r>
          </w:p>
        </w:tc>
        <w:tc>
          <w:tcPr>
            <w:tcW w:w="5298" w:type="dxa"/>
            <w:vMerge/>
          </w:tcPr>
          <w:p w14:paraId="2C4D188B" w14:textId="77777777" w:rsidR="003B2631" w:rsidRPr="009E6A51" w:rsidRDefault="003B2631" w:rsidP="009E6A51">
            <w:pPr>
              <w:spacing w:after="120"/>
              <w:rPr>
                <w:rFonts w:ascii="Sylfaen" w:hAnsi="Sylfaen" w:cs="Sylfaen"/>
                <w:sz w:val="20"/>
                <w:szCs w:val="20"/>
              </w:rPr>
            </w:pPr>
          </w:p>
        </w:tc>
        <w:tc>
          <w:tcPr>
            <w:tcW w:w="5706" w:type="dxa"/>
          </w:tcPr>
          <w:p w14:paraId="24B3489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51864-2008 «Տարա. Բռնակների ամրակման ամրության փորձարկման մեթոդներ»</w:t>
            </w:r>
          </w:p>
        </w:tc>
        <w:tc>
          <w:tcPr>
            <w:tcW w:w="2115" w:type="dxa"/>
          </w:tcPr>
          <w:p w14:paraId="0CF4964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F79DCC6" w14:textId="77777777" w:rsidTr="0089512A">
        <w:trPr>
          <w:jc w:val="center"/>
        </w:trPr>
        <w:tc>
          <w:tcPr>
            <w:tcW w:w="1101" w:type="dxa"/>
          </w:tcPr>
          <w:p w14:paraId="792B0AC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214</w:t>
            </w:r>
          </w:p>
        </w:tc>
        <w:tc>
          <w:tcPr>
            <w:tcW w:w="5298" w:type="dxa"/>
            <w:vMerge/>
          </w:tcPr>
          <w:p w14:paraId="0349776C" w14:textId="77777777" w:rsidR="003B2631" w:rsidRPr="009E6A51" w:rsidRDefault="003B2631" w:rsidP="009E6A51">
            <w:pPr>
              <w:spacing w:after="120"/>
              <w:rPr>
                <w:rFonts w:ascii="Sylfaen" w:hAnsi="Sylfaen" w:cs="Sylfaen"/>
                <w:sz w:val="20"/>
                <w:szCs w:val="20"/>
              </w:rPr>
            </w:pPr>
          </w:p>
        </w:tc>
        <w:tc>
          <w:tcPr>
            <w:tcW w:w="5706" w:type="dxa"/>
          </w:tcPr>
          <w:p w14:paraId="347718E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ՍՏԲ ԳՕՍՏ Ռ 51864-2005 «Տարա. Բռնակների ամրակման </w:t>
            </w:r>
            <w:r w:rsidRPr="009E6A51">
              <w:rPr>
                <w:rStyle w:val="Bodytext211pt0"/>
                <w:rFonts w:ascii="Sylfaen" w:hAnsi="Sylfaen"/>
                <w:spacing w:val="0"/>
                <w:sz w:val="20"/>
                <w:szCs w:val="20"/>
              </w:rPr>
              <w:lastRenderedPageBreak/>
              <w:t>ամրության փորձարկման մեթոդներ»</w:t>
            </w:r>
          </w:p>
        </w:tc>
        <w:tc>
          <w:tcPr>
            <w:tcW w:w="2115" w:type="dxa"/>
          </w:tcPr>
          <w:p w14:paraId="5803A91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3B2631" w:rsidRPr="009E6A51" w14:paraId="7997C888" w14:textId="77777777" w:rsidTr="0089512A">
        <w:trPr>
          <w:jc w:val="center"/>
        </w:trPr>
        <w:tc>
          <w:tcPr>
            <w:tcW w:w="1101" w:type="dxa"/>
          </w:tcPr>
          <w:p w14:paraId="21176B7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215</w:t>
            </w:r>
          </w:p>
        </w:tc>
        <w:tc>
          <w:tcPr>
            <w:tcW w:w="5298" w:type="dxa"/>
            <w:vMerge/>
          </w:tcPr>
          <w:p w14:paraId="1A82EF1B" w14:textId="77777777" w:rsidR="003B2631" w:rsidRPr="009E6A51" w:rsidRDefault="003B2631" w:rsidP="009E6A51">
            <w:pPr>
              <w:spacing w:after="120"/>
              <w:rPr>
                <w:rFonts w:ascii="Sylfaen" w:hAnsi="Sylfaen" w:cs="Sylfaen"/>
                <w:sz w:val="20"/>
                <w:szCs w:val="20"/>
              </w:rPr>
            </w:pPr>
          </w:p>
        </w:tc>
        <w:tc>
          <w:tcPr>
            <w:tcW w:w="5706" w:type="dxa"/>
          </w:tcPr>
          <w:p w14:paraId="2C1B92B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ՍՏ ՂՀ ԳՕՍՏ Ռ 51864-2008 «Տարա. Բռնակների ամրակման ամրության փորձարկման մեթոդներ»</w:t>
            </w:r>
          </w:p>
        </w:tc>
        <w:tc>
          <w:tcPr>
            <w:tcW w:w="2115" w:type="dxa"/>
          </w:tcPr>
          <w:p w14:paraId="38D90B6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18CE6257" w14:textId="77777777" w:rsidTr="0089512A">
        <w:trPr>
          <w:jc w:val="center"/>
        </w:trPr>
        <w:tc>
          <w:tcPr>
            <w:tcW w:w="1101" w:type="dxa"/>
          </w:tcPr>
          <w:p w14:paraId="4EF5003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216</w:t>
            </w:r>
          </w:p>
        </w:tc>
        <w:tc>
          <w:tcPr>
            <w:tcW w:w="5298" w:type="dxa"/>
            <w:vMerge w:val="restart"/>
          </w:tcPr>
          <w:p w14:paraId="281727A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6.5 ենթակետ (փաթեթվածք համակցված նյութերից)</w:t>
            </w:r>
          </w:p>
        </w:tc>
        <w:tc>
          <w:tcPr>
            <w:tcW w:w="5706" w:type="dxa"/>
          </w:tcPr>
          <w:p w14:paraId="1B594FC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p>
        </w:tc>
        <w:tc>
          <w:tcPr>
            <w:tcW w:w="2115" w:type="dxa"/>
          </w:tcPr>
          <w:p w14:paraId="4C55F615" w14:textId="77777777" w:rsidR="003B2631" w:rsidRPr="009E6A51" w:rsidRDefault="003B2631" w:rsidP="009E6A51">
            <w:pPr>
              <w:spacing w:after="120"/>
              <w:rPr>
                <w:rFonts w:ascii="Sylfaen" w:hAnsi="Sylfaen" w:cs="Sylfaen"/>
                <w:sz w:val="20"/>
                <w:szCs w:val="20"/>
              </w:rPr>
            </w:pPr>
          </w:p>
        </w:tc>
      </w:tr>
      <w:tr w:rsidR="003B2631" w:rsidRPr="009E6A51" w14:paraId="42939A04" w14:textId="77777777" w:rsidTr="0089512A">
        <w:trPr>
          <w:jc w:val="center"/>
        </w:trPr>
        <w:tc>
          <w:tcPr>
            <w:tcW w:w="1101" w:type="dxa"/>
          </w:tcPr>
          <w:p w14:paraId="409F6DD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217</w:t>
            </w:r>
          </w:p>
        </w:tc>
        <w:tc>
          <w:tcPr>
            <w:tcW w:w="5298" w:type="dxa"/>
            <w:vMerge/>
          </w:tcPr>
          <w:p w14:paraId="3F466AFC" w14:textId="77777777" w:rsidR="003B2631" w:rsidRPr="009E6A51" w:rsidRDefault="003B2631" w:rsidP="009E6A51">
            <w:pPr>
              <w:spacing w:after="120"/>
              <w:rPr>
                <w:rFonts w:ascii="Sylfaen" w:hAnsi="Sylfaen" w:cs="Sylfaen"/>
                <w:sz w:val="20"/>
                <w:szCs w:val="20"/>
              </w:rPr>
            </w:pPr>
          </w:p>
        </w:tc>
        <w:tc>
          <w:tcPr>
            <w:tcW w:w="5706" w:type="dxa"/>
          </w:tcPr>
          <w:p w14:paraId="0B832C2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9.1 եւ 9.9 ԳՕՍՏ 7247-2006 «Թուղթ եւ համակցված նյութեր թղթի հիմքով՝ ավտոմատների միջոցով սննդամթերքի, արդյունաբերական արտադրանքի եւ ոչ պարենային ապրանքների փաթեթավորման համար. Ընդհանուր տեխնիկական պայմաններ»</w:t>
            </w:r>
            <w:r w:rsidRPr="009E6A51">
              <w:rPr>
                <w:rFonts w:ascii="Sylfaen" w:hAnsi="Sylfaen"/>
                <w:sz w:val="20"/>
                <w:szCs w:val="20"/>
                <w:shd w:val="clear" w:color="auto" w:fill="FFFFFF"/>
              </w:rPr>
              <w:t xml:space="preserve"> </w:t>
            </w:r>
          </w:p>
        </w:tc>
        <w:tc>
          <w:tcPr>
            <w:tcW w:w="2115" w:type="dxa"/>
          </w:tcPr>
          <w:p w14:paraId="424094A7" w14:textId="77777777" w:rsidR="003B2631" w:rsidRPr="009E6A51" w:rsidRDefault="003B2631" w:rsidP="009E6A51">
            <w:pPr>
              <w:spacing w:after="120"/>
              <w:rPr>
                <w:rFonts w:ascii="Sylfaen" w:hAnsi="Sylfaen" w:cs="Sylfaen"/>
                <w:sz w:val="20"/>
                <w:szCs w:val="20"/>
              </w:rPr>
            </w:pPr>
          </w:p>
        </w:tc>
      </w:tr>
      <w:tr w:rsidR="003B2631" w:rsidRPr="009E6A51" w14:paraId="274A2275" w14:textId="77777777" w:rsidTr="0089512A">
        <w:trPr>
          <w:jc w:val="center"/>
        </w:trPr>
        <w:tc>
          <w:tcPr>
            <w:tcW w:w="1101" w:type="dxa"/>
          </w:tcPr>
          <w:p w14:paraId="3388730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218</w:t>
            </w:r>
          </w:p>
        </w:tc>
        <w:tc>
          <w:tcPr>
            <w:tcW w:w="5298" w:type="dxa"/>
            <w:vMerge/>
          </w:tcPr>
          <w:p w14:paraId="14B0C841" w14:textId="77777777" w:rsidR="003B2631" w:rsidRPr="009E6A51" w:rsidRDefault="003B2631" w:rsidP="009E6A51">
            <w:pPr>
              <w:spacing w:after="120"/>
              <w:rPr>
                <w:rFonts w:ascii="Sylfaen" w:hAnsi="Sylfaen" w:cs="Sylfaen"/>
                <w:sz w:val="20"/>
                <w:szCs w:val="20"/>
              </w:rPr>
            </w:pPr>
          </w:p>
        </w:tc>
        <w:tc>
          <w:tcPr>
            <w:tcW w:w="5706" w:type="dxa"/>
          </w:tcPr>
          <w:p w14:paraId="5CFF25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8.7, 9.5-9.9 ԳՕՍՏ 12302-2013 «Տոպրակներ պոլիմերային թաղանթներից եւ համակցված նյութերից. Ընդհանուր տեխնիկական պայմաններ»</w:t>
            </w:r>
          </w:p>
        </w:tc>
        <w:tc>
          <w:tcPr>
            <w:tcW w:w="2115" w:type="dxa"/>
          </w:tcPr>
          <w:p w14:paraId="4358232C" w14:textId="77777777" w:rsidR="003B2631" w:rsidRPr="009E6A51" w:rsidRDefault="003B2631" w:rsidP="009E6A51">
            <w:pPr>
              <w:spacing w:after="120"/>
              <w:rPr>
                <w:rFonts w:ascii="Sylfaen" w:hAnsi="Sylfaen" w:cs="Sylfaen"/>
                <w:sz w:val="20"/>
                <w:szCs w:val="20"/>
              </w:rPr>
            </w:pPr>
          </w:p>
        </w:tc>
      </w:tr>
      <w:tr w:rsidR="003B2631" w:rsidRPr="009E6A51" w14:paraId="7B747D72" w14:textId="77777777" w:rsidTr="0089512A">
        <w:trPr>
          <w:jc w:val="center"/>
        </w:trPr>
        <w:tc>
          <w:tcPr>
            <w:tcW w:w="1101" w:type="dxa"/>
          </w:tcPr>
          <w:p w14:paraId="6218A35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219</w:t>
            </w:r>
          </w:p>
        </w:tc>
        <w:tc>
          <w:tcPr>
            <w:tcW w:w="5298" w:type="dxa"/>
            <w:vMerge/>
          </w:tcPr>
          <w:p w14:paraId="663E38D5" w14:textId="77777777" w:rsidR="003B2631" w:rsidRPr="009E6A51" w:rsidRDefault="003B2631" w:rsidP="009E6A51">
            <w:pPr>
              <w:spacing w:after="120"/>
              <w:rPr>
                <w:rFonts w:ascii="Sylfaen" w:hAnsi="Sylfaen" w:cs="Sylfaen"/>
                <w:sz w:val="20"/>
                <w:szCs w:val="20"/>
              </w:rPr>
            </w:pPr>
          </w:p>
        </w:tc>
        <w:tc>
          <w:tcPr>
            <w:tcW w:w="5706" w:type="dxa"/>
          </w:tcPr>
          <w:p w14:paraId="7C173E7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3.5 (ընտրանքի ծավալների մասով աղյուսակ 5) ԳՕՍՏ 13479-82 «Բանկաներ ստվարաթղթե եւ համակցված. Ընդհանուր տեխնիկական պայմաններ»</w:t>
            </w:r>
          </w:p>
        </w:tc>
        <w:tc>
          <w:tcPr>
            <w:tcW w:w="2115" w:type="dxa"/>
          </w:tcPr>
          <w:p w14:paraId="22C50599" w14:textId="77777777" w:rsidR="003B2631" w:rsidRPr="009E6A51" w:rsidRDefault="003B2631" w:rsidP="009E6A51">
            <w:pPr>
              <w:spacing w:after="120"/>
              <w:rPr>
                <w:rFonts w:ascii="Sylfaen" w:hAnsi="Sylfaen" w:cs="Sylfaen"/>
                <w:sz w:val="20"/>
                <w:szCs w:val="20"/>
              </w:rPr>
            </w:pPr>
          </w:p>
        </w:tc>
      </w:tr>
      <w:tr w:rsidR="003B2631" w:rsidRPr="009E6A51" w14:paraId="046EEB14" w14:textId="77777777" w:rsidTr="0089512A">
        <w:trPr>
          <w:jc w:val="center"/>
        </w:trPr>
        <w:tc>
          <w:tcPr>
            <w:tcW w:w="1101" w:type="dxa"/>
          </w:tcPr>
          <w:p w14:paraId="3EFD677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220</w:t>
            </w:r>
          </w:p>
        </w:tc>
        <w:tc>
          <w:tcPr>
            <w:tcW w:w="5298" w:type="dxa"/>
            <w:vMerge/>
          </w:tcPr>
          <w:p w14:paraId="1A770D2F" w14:textId="77777777" w:rsidR="003B2631" w:rsidRPr="009E6A51" w:rsidRDefault="003B2631" w:rsidP="009E6A51">
            <w:pPr>
              <w:spacing w:after="120"/>
              <w:rPr>
                <w:rFonts w:ascii="Sylfaen" w:hAnsi="Sylfaen" w:cs="Sylfaen"/>
                <w:sz w:val="20"/>
                <w:szCs w:val="20"/>
              </w:rPr>
            </w:pPr>
          </w:p>
        </w:tc>
        <w:tc>
          <w:tcPr>
            <w:tcW w:w="5706" w:type="dxa"/>
          </w:tcPr>
          <w:p w14:paraId="64418C7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8.6 եւ 8.9 ԳՕՍՏ 32736-2020 «Փաթեթվածք սպառողական համակցված նյութերից. Ընդհանուր տեխնիկական պայմաններ»</w:t>
            </w:r>
          </w:p>
        </w:tc>
        <w:tc>
          <w:tcPr>
            <w:tcW w:w="2115" w:type="dxa"/>
          </w:tcPr>
          <w:p w14:paraId="41B629D0"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32736-2014-ի փոխարեն</w:t>
            </w:r>
          </w:p>
        </w:tc>
      </w:tr>
      <w:tr w:rsidR="003B2631" w:rsidRPr="009E6A51" w14:paraId="70CBD463" w14:textId="77777777" w:rsidTr="0089512A">
        <w:trPr>
          <w:jc w:val="center"/>
        </w:trPr>
        <w:tc>
          <w:tcPr>
            <w:tcW w:w="1101" w:type="dxa"/>
          </w:tcPr>
          <w:p w14:paraId="2E3D21E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221</w:t>
            </w:r>
          </w:p>
        </w:tc>
        <w:tc>
          <w:tcPr>
            <w:tcW w:w="5298" w:type="dxa"/>
            <w:vMerge/>
          </w:tcPr>
          <w:p w14:paraId="7A4B5BC2" w14:textId="77777777" w:rsidR="003B2631" w:rsidRPr="009E6A51" w:rsidRDefault="003B2631" w:rsidP="009E6A51">
            <w:pPr>
              <w:spacing w:after="120"/>
              <w:rPr>
                <w:rFonts w:ascii="Sylfaen" w:hAnsi="Sylfaen" w:cs="Sylfaen"/>
                <w:sz w:val="20"/>
                <w:szCs w:val="20"/>
              </w:rPr>
            </w:pPr>
          </w:p>
        </w:tc>
        <w:tc>
          <w:tcPr>
            <w:tcW w:w="5706" w:type="dxa"/>
          </w:tcPr>
          <w:p w14:paraId="380C197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8.6 եւ 8.9 ԳՕՍՏ 32736-2014 «Փաթեթվածք սպառողական համակցված նյութերից. Ընդհանուր տեխնիկական պայմաններ»</w:t>
            </w:r>
          </w:p>
        </w:tc>
        <w:tc>
          <w:tcPr>
            <w:tcW w:w="2115" w:type="dxa"/>
          </w:tcPr>
          <w:p w14:paraId="4338B02F"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3F8657F" w14:textId="77777777" w:rsidTr="0089512A">
        <w:trPr>
          <w:jc w:val="center"/>
        </w:trPr>
        <w:tc>
          <w:tcPr>
            <w:tcW w:w="1101" w:type="dxa"/>
          </w:tcPr>
          <w:p w14:paraId="569FC79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222</w:t>
            </w:r>
          </w:p>
        </w:tc>
        <w:tc>
          <w:tcPr>
            <w:tcW w:w="5298" w:type="dxa"/>
            <w:vMerge/>
          </w:tcPr>
          <w:p w14:paraId="4AB89571" w14:textId="77777777" w:rsidR="003B2631" w:rsidRPr="009E6A51" w:rsidRDefault="003B2631" w:rsidP="009E6A51">
            <w:pPr>
              <w:spacing w:after="120"/>
              <w:rPr>
                <w:rFonts w:ascii="Sylfaen" w:hAnsi="Sylfaen" w:cs="Sylfaen"/>
                <w:sz w:val="20"/>
                <w:szCs w:val="20"/>
              </w:rPr>
            </w:pPr>
          </w:p>
        </w:tc>
        <w:tc>
          <w:tcPr>
            <w:tcW w:w="5706" w:type="dxa"/>
          </w:tcPr>
          <w:p w14:paraId="2649E2A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7.12 ԳՕՍՏ 33118-2014 «Համակցված նյութերի ալյումինե փայլաթիթեղի հիմքով. Տեխնիկական պայմաններ»</w:t>
            </w:r>
          </w:p>
        </w:tc>
        <w:tc>
          <w:tcPr>
            <w:tcW w:w="2115" w:type="dxa"/>
          </w:tcPr>
          <w:p w14:paraId="7B87CE0B" w14:textId="77777777" w:rsidR="003B2631" w:rsidRPr="009E6A51" w:rsidRDefault="003B2631" w:rsidP="009E6A51">
            <w:pPr>
              <w:spacing w:after="120"/>
              <w:rPr>
                <w:rFonts w:ascii="Sylfaen" w:hAnsi="Sylfaen" w:cs="Sylfaen"/>
                <w:sz w:val="20"/>
                <w:szCs w:val="20"/>
              </w:rPr>
            </w:pPr>
          </w:p>
        </w:tc>
      </w:tr>
      <w:tr w:rsidR="003B2631" w:rsidRPr="009E6A51" w14:paraId="523D3391" w14:textId="77777777" w:rsidTr="0089512A">
        <w:trPr>
          <w:jc w:val="center"/>
        </w:trPr>
        <w:tc>
          <w:tcPr>
            <w:tcW w:w="1101" w:type="dxa"/>
          </w:tcPr>
          <w:p w14:paraId="0B5A896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223</w:t>
            </w:r>
          </w:p>
        </w:tc>
        <w:tc>
          <w:tcPr>
            <w:tcW w:w="5298" w:type="dxa"/>
            <w:vMerge/>
          </w:tcPr>
          <w:p w14:paraId="2B55630C" w14:textId="77777777" w:rsidR="003B2631" w:rsidRPr="009E6A51" w:rsidRDefault="003B2631" w:rsidP="009E6A51">
            <w:pPr>
              <w:spacing w:after="120"/>
              <w:rPr>
                <w:rFonts w:ascii="Sylfaen" w:hAnsi="Sylfaen" w:cs="Sylfaen"/>
                <w:sz w:val="20"/>
                <w:szCs w:val="20"/>
              </w:rPr>
            </w:pPr>
          </w:p>
        </w:tc>
        <w:tc>
          <w:tcPr>
            <w:tcW w:w="5706" w:type="dxa"/>
          </w:tcPr>
          <w:p w14:paraId="05C5932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8.7 եւ 9.5 ԳՕՍՏ 33772-2016 «Փաթեթներ թղթից եւ համակցված նյութերից. Ընդհանուր տեխնիկական պայմաններ»</w:t>
            </w:r>
          </w:p>
        </w:tc>
        <w:tc>
          <w:tcPr>
            <w:tcW w:w="2115" w:type="dxa"/>
          </w:tcPr>
          <w:p w14:paraId="07AB5088" w14:textId="77777777" w:rsidR="003B2631" w:rsidRPr="009E6A51" w:rsidRDefault="003B2631" w:rsidP="009E6A51">
            <w:pPr>
              <w:spacing w:after="120"/>
              <w:rPr>
                <w:rFonts w:ascii="Sylfaen" w:hAnsi="Sylfaen" w:cs="Sylfaen"/>
                <w:sz w:val="20"/>
                <w:szCs w:val="20"/>
              </w:rPr>
            </w:pPr>
          </w:p>
        </w:tc>
      </w:tr>
      <w:tr w:rsidR="003B2631" w:rsidRPr="009E6A51" w14:paraId="48F44BE5" w14:textId="77777777" w:rsidTr="0089512A">
        <w:trPr>
          <w:jc w:val="center"/>
        </w:trPr>
        <w:tc>
          <w:tcPr>
            <w:tcW w:w="1101" w:type="dxa"/>
          </w:tcPr>
          <w:p w14:paraId="10F02A6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224</w:t>
            </w:r>
          </w:p>
        </w:tc>
        <w:tc>
          <w:tcPr>
            <w:tcW w:w="5298" w:type="dxa"/>
            <w:vMerge/>
          </w:tcPr>
          <w:p w14:paraId="68986EE3" w14:textId="77777777" w:rsidR="003B2631" w:rsidRPr="009E6A51" w:rsidRDefault="003B2631" w:rsidP="009E6A51">
            <w:pPr>
              <w:spacing w:after="120"/>
              <w:rPr>
                <w:rFonts w:ascii="Sylfaen" w:hAnsi="Sylfaen" w:cs="Sylfaen"/>
                <w:sz w:val="20"/>
                <w:szCs w:val="20"/>
              </w:rPr>
            </w:pPr>
          </w:p>
        </w:tc>
        <w:tc>
          <w:tcPr>
            <w:tcW w:w="5706" w:type="dxa"/>
          </w:tcPr>
          <w:p w14:paraId="3AE2EBC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7.7 եւ 8.6 ԳՕՍՏ 34032-2016 «Բանկաներ ստվարաթղթե եւ համակցված. Ընդհանուր տեխնիկական պայմաններ»</w:t>
            </w:r>
          </w:p>
        </w:tc>
        <w:tc>
          <w:tcPr>
            <w:tcW w:w="2115" w:type="dxa"/>
          </w:tcPr>
          <w:p w14:paraId="2E7B3D88" w14:textId="77777777" w:rsidR="003B2631" w:rsidRPr="009E6A51" w:rsidRDefault="003B2631" w:rsidP="009E6A51">
            <w:pPr>
              <w:spacing w:after="120"/>
              <w:rPr>
                <w:rFonts w:ascii="Sylfaen" w:hAnsi="Sylfaen" w:cs="Sylfaen"/>
                <w:sz w:val="20"/>
                <w:szCs w:val="20"/>
              </w:rPr>
            </w:pPr>
          </w:p>
        </w:tc>
      </w:tr>
      <w:tr w:rsidR="003B2631" w:rsidRPr="009E6A51" w14:paraId="193A16BD" w14:textId="77777777" w:rsidTr="0089512A">
        <w:trPr>
          <w:jc w:val="center"/>
        </w:trPr>
        <w:tc>
          <w:tcPr>
            <w:tcW w:w="1101" w:type="dxa"/>
          </w:tcPr>
          <w:p w14:paraId="5F1060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225</w:t>
            </w:r>
          </w:p>
        </w:tc>
        <w:tc>
          <w:tcPr>
            <w:tcW w:w="5298" w:type="dxa"/>
            <w:vMerge w:val="restart"/>
          </w:tcPr>
          <w:p w14:paraId="125656E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6.6 ենթակետ (փաթեթվածք մանածագործական նյութերից)</w:t>
            </w:r>
          </w:p>
        </w:tc>
        <w:tc>
          <w:tcPr>
            <w:tcW w:w="5706" w:type="dxa"/>
          </w:tcPr>
          <w:p w14:paraId="154F96E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5.1 ԳՕՍՏ ISO 21898-2013 «Փաթեթվածք. Փափուկ բեռնարկղեր (ՓԲ) ոչ վտանգավոր բեռների համար»</w:t>
            </w:r>
          </w:p>
        </w:tc>
        <w:tc>
          <w:tcPr>
            <w:tcW w:w="2115" w:type="dxa"/>
          </w:tcPr>
          <w:p w14:paraId="295E1436" w14:textId="77777777" w:rsidR="003B2631" w:rsidRPr="009E6A51" w:rsidRDefault="003B2631" w:rsidP="009E6A51">
            <w:pPr>
              <w:spacing w:after="120"/>
              <w:rPr>
                <w:rFonts w:ascii="Sylfaen" w:hAnsi="Sylfaen" w:cs="Sylfaen"/>
                <w:sz w:val="20"/>
                <w:szCs w:val="20"/>
              </w:rPr>
            </w:pPr>
          </w:p>
        </w:tc>
      </w:tr>
      <w:tr w:rsidR="003B2631" w:rsidRPr="009E6A51" w14:paraId="0E4036AF" w14:textId="77777777" w:rsidTr="0089512A">
        <w:trPr>
          <w:jc w:val="center"/>
        </w:trPr>
        <w:tc>
          <w:tcPr>
            <w:tcW w:w="1101" w:type="dxa"/>
          </w:tcPr>
          <w:p w14:paraId="6487103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226</w:t>
            </w:r>
          </w:p>
        </w:tc>
        <w:tc>
          <w:tcPr>
            <w:tcW w:w="5298" w:type="dxa"/>
            <w:vMerge/>
          </w:tcPr>
          <w:p w14:paraId="2C854F91" w14:textId="77777777" w:rsidR="003B2631" w:rsidRPr="009E6A51" w:rsidRDefault="003B2631" w:rsidP="009E6A51">
            <w:pPr>
              <w:spacing w:after="120"/>
              <w:rPr>
                <w:rFonts w:ascii="Sylfaen" w:hAnsi="Sylfaen" w:cs="Sylfaen"/>
                <w:sz w:val="20"/>
                <w:szCs w:val="20"/>
              </w:rPr>
            </w:pPr>
          </w:p>
        </w:tc>
        <w:tc>
          <w:tcPr>
            <w:tcW w:w="5706" w:type="dxa"/>
          </w:tcPr>
          <w:p w14:paraId="114A3BC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3813-72 (ԻՍՕ 5081-77, ԻՍՕ 5082-82) «Նյութեր մանածագործական. Գործվածքներ եւ հատավոր արտադրատեսակներ. Ձգելիս խզման բնութագրերի որոշման մեթոդներ»</w:t>
            </w:r>
          </w:p>
        </w:tc>
        <w:tc>
          <w:tcPr>
            <w:tcW w:w="2115" w:type="dxa"/>
          </w:tcPr>
          <w:p w14:paraId="67E318ED"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0E7CBA4F" w14:textId="77777777" w:rsidTr="0089512A">
        <w:trPr>
          <w:jc w:val="center"/>
        </w:trPr>
        <w:tc>
          <w:tcPr>
            <w:tcW w:w="1101" w:type="dxa"/>
          </w:tcPr>
          <w:p w14:paraId="507E915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227</w:t>
            </w:r>
          </w:p>
        </w:tc>
        <w:tc>
          <w:tcPr>
            <w:tcW w:w="5298" w:type="dxa"/>
            <w:vMerge/>
          </w:tcPr>
          <w:p w14:paraId="229AB889" w14:textId="77777777" w:rsidR="003B2631" w:rsidRPr="009E6A51" w:rsidRDefault="003B2631" w:rsidP="009E6A51">
            <w:pPr>
              <w:spacing w:after="120"/>
              <w:rPr>
                <w:rFonts w:ascii="Sylfaen" w:hAnsi="Sylfaen" w:cs="Sylfaen"/>
                <w:sz w:val="20"/>
                <w:szCs w:val="20"/>
              </w:rPr>
            </w:pPr>
          </w:p>
        </w:tc>
        <w:tc>
          <w:tcPr>
            <w:tcW w:w="5706" w:type="dxa"/>
          </w:tcPr>
          <w:p w14:paraId="24A611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13934-1-2021 «Նյութեր եւ արտադրատեսակներ մանածագործական. Գործվածքների հատկությունները ձգելիս. Մաս 1. Շերտագծի մեթոդով առավելագույն ճիգի դեպքում առավելագույն ճիգի եւ հարաբերական երկարացման որոշում»</w:t>
            </w:r>
          </w:p>
        </w:tc>
        <w:tc>
          <w:tcPr>
            <w:tcW w:w="2115" w:type="dxa"/>
          </w:tcPr>
          <w:p w14:paraId="12096BE4"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3813-72-ի փոխարեն</w:t>
            </w:r>
          </w:p>
        </w:tc>
      </w:tr>
      <w:tr w:rsidR="003B2631" w:rsidRPr="009E6A51" w14:paraId="0AE609F6" w14:textId="77777777" w:rsidTr="0089512A">
        <w:trPr>
          <w:jc w:val="center"/>
        </w:trPr>
        <w:tc>
          <w:tcPr>
            <w:tcW w:w="1101" w:type="dxa"/>
          </w:tcPr>
          <w:p w14:paraId="6204302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228</w:t>
            </w:r>
          </w:p>
        </w:tc>
        <w:tc>
          <w:tcPr>
            <w:tcW w:w="5298" w:type="dxa"/>
            <w:vMerge/>
          </w:tcPr>
          <w:p w14:paraId="55B9397D" w14:textId="77777777" w:rsidR="003B2631" w:rsidRPr="009E6A51" w:rsidRDefault="003B2631" w:rsidP="009E6A51">
            <w:pPr>
              <w:spacing w:after="120"/>
              <w:rPr>
                <w:rFonts w:ascii="Sylfaen" w:hAnsi="Sylfaen" w:cs="Sylfaen"/>
                <w:sz w:val="20"/>
                <w:szCs w:val="20"/>
              </w:rPr>
            </w:pPr>
          </w:p>
        </w:tc>
        <w:tc>
          <w:tcPr>
            <w:tcW w:w="5706" w:type="dxa"/>
          </w:tcPr>
          <w:p w14:paraId="3DDF560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18424-73 «Փաթեթվածք. Հարվածապաշտպանիչ հատկությունների որոշման մեթոդ»</w:t>
            </w:r>
          </w:p>
        </w:tc>
        <w:tc>
          <w:tcPr>
            <w:tcW w:w="2115" w:type="dxa"/>
          </w:tcPr>
          <w:p w14:paraId="3BF3969E" w14:textId="77777777" w:rsidR="003B2631" w:rsidRPr="009E6A51" w:rsidRDefault="003B2631" w:rsidP="009E6A51">
            <w:pPr>
              <w:spacing w:after="120"/>
              <w:rPr>
                <w:rFonts w:ascii="Sylfaen" w:hAnsi="Sylfaen" w:cs="Sylfaen"/>
                <w:sz w:val="20"/>
                <w:szCs w:val="20"/>
              </w:rPr>
            </w:pPr>
          </w:p>
        </w:tc>
      </w:tr>
      <w:tr w:rsidR="003B2631" w:rsidRPr="009E6A51" w14:paraId="3DCAF174" w14:textId="77777777" w:rsidTr="0089512A">
        <w:trPr>
          <w:jc w:val="center"/>
        </w:trPr>
        <w:tc>
          <w:tcPr>
            <w:tcW w:w="1101" w:type="dxa"/>
          </w:tcPr>
          <w:p w14:paraId="3618DEA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229</w:t>
            </w:r>
          </w:p>
        </w:tc>
        <w:tc>
          <w:tcPr>
            <w:tcW w:w="5298" w:type="dxa"/>
            <w:vMerge/>
          </w:tcPr>
          <w:p w14:paraId="7323C1E1" w14:textId="77777777" w:rsidR="003B2631" w:rsidRPr="009E6A51" w:rsidRDefault="003B2631" w:rsidP="009E6A51">
            <w:pPr>
              <w:spacing w:after="120"/>
              <w:rPr>
                <w:rFonts w:ascii="Sylfaen" w:hAnsi="Sylfaen" w:cs="Sylfaen"/>
                <w:sz w:val="20"/>
                <w:szCs w:val="20"/>
              </w:rPr>
            </w:pPr>
          </w:p>
        </w:tc>
        <w:tc>
          <w:tcPr>
            <w:tcW w:w="5706" w:type="dxa"/>
          </w:tcPr>
          <w:p w14:paraId="3DD1BA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29104.4-91 «Գործվածքներ տեխնիկական. Խզման դեպքում խզման բեռնվածքի եւ երկարացման որոշման մեթոդ»</w:t>
            </w:r>
            <w:r w:rsidRPr="009E6A51">
              <w:rPr>
                <w:rFonts w:ascii="Sylfaen" w:hAnsi="Sylfaen"/>
                <w:sz w:val="20"/>
                <w:szCs w:val="20"/>
                <w:shd w:val="clear" w:color="auto" w:fill="FFFFFF"/>
              </w:rPr>
              <w:t xml:space="preserve"> </w:t>
            </w:r>
          </w:p>
        </w:tc>
        <w:tc>
          <w:tcPr>
            <w:tcW w:w="2115" w:type="dxa"/>
          </w:tcPr>
          <w:p w14:paraId="31EF20D2" w14:textId="77777777" w:rsidR="003B2631" w:rsidRPr="009E6A51" w:rsidRDefault="003B2631" w:rsidP="009E6A51">
            <w:pPr>
              <w:spacing w:after="120"/>
              <w:rPr>
                <w:rFonts w:ascii="Sylfaen" w:hAnsi="Sylfaen" w:cs="Sylfaen"/>
                <w:sz w:val="20"/>
                <w:szCs w:val="20"/>
              </w:rPr>
            </w:pPr>
          </w:p>
        </w:tc>
      </w:tr>
      <w:tr w:rsidR="003B2631" w:rsidRPr="009E6A51" w14:paraId="03E3FF67" w14:textId="77777777" w:rsidTr="0089512A">
        <w:trPr>
          <w:jc w:val="center"/>
        </w:trPr>
        <w:tc>
          <w:tcPr>
            <w:tcW w:w="1101" w:type="dxa"/>
          </w:tcPr>
          <w:p w14:paraId="2D9DCED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230</w:t>
            </w:r>
          </w:p>
        </w:tc>
        <w:tc>
          <w:tcPr>
            <w:tcW w:w="5298" w:type="dxa"/>
            <w:vMerge/>
          </w:tcPr>
          <w:p w14:paraId="1A144CC5" w14:textId="77777777" w:rsidR="003B2631" w:rsidRPr="009E6A51" w:rsidRDefault="003B2631" w:rsidP="009E6A51">
            <w:pPr>
              <w:spacing w:after="120"/>
              <w:rPr>
                <w:rFonts w:ascii="Sylfaen" w:hAnsi="Sylfaen" w:cs="Sylfaen"/>
                <w:sz w:val="20"/>
                <w:szCs w:val="20"/>
              </w:rPr>
            </w:pPr>
          </w:p>
        </w:tc>
        <w:tc>
          <w:tcPr>
            <w:tcW w:w="5706" w:type="dxa"/>
          </w:tcPr>
          <w:p w14:paraId="17D1EC6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6.8 եւ 6.16 ԳՕՍՏ 30090-93 «Պարկեր եւ պարկի գործվածքներ. Ընդհանուր տեխնիկական պայմաններ»</w:t>
            </w:r>
          </w:p>
        </w:tc>
        <w:tc>
          <w:tcPr>
            <w:tcW w:w="2115" w:type="dxa"/>
          </w:tcPr>
          <w:p w14:paraId="6B67B051" w14:textId="77777777" w:rsidR="003B2631" w:rsidRPr="009E6A51" w:rsidRDefault="003B2631" w:rsidP="009E6A51">
            <w:pPr>
              <w:spacing w:after="120"/>
              <w:rPr>
                <w:rFonts w:ascii="Sylfaen" w:hAnsi="Sylfaen" w:cs="Sylfaen"/>
                <w:sz w:val="20"/>
                <w:szCs w:val="20"/>
              </w:rPr>
            </w:pPr>
          </w:p>
        </w:tc>
      </w:tr>
      <w:tr w:rsidR="003B2631" w:rsidRPr="009E6A51" w14:paraId="5920A3AF" w14:textId="77777777" w:rsidTr="0089512A">
        <w:trPr>
          <w:jc w:val="center"/>
        </w:trPr>
        <w:tc>
          <w:tcPr>
            <w:tcW w:w="1101" w:type="dxa"/>
          </w:tcPr>
          <w:p w14:paraId="5CC9BC2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231</w:t>
            </w:r>
          </w:p>
        </w:tc>
        <w:tc>
          <w:tcPr>
            <w:tcW w:w="5298" w:type="dxa"/>
            <w:vMerge/>
          </w:tcPr>
          <w:p w14:paraId="424404AD" w14:textId="77777777" w:rsidR="003B2631" w:rsidRPr="009E6A51" w:rsidRDefault="003B2631" w:rsidP="009E6A51">
            <w:pPr>
              <w:spacing w:after="120"/>
              <w:rPr>
                <w:rFonts w:ascii="Sylfaen" w:hAnsi="Sylfaen" w:cs="Sylfaen"/>
                <w:sz w:val="20"/>
                <w:szCs w:val="20"/>
              </w:rPr>
            </w:pPr>
          </w:p>
        </w:tc>
        <w:tc>
          <w:tcPr>
            <w:tcW w:w="5706" w:type="dxa"/>
          </w:tcPr>
          <w:p w14:paraId="467438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7.2 կետի երկրորդ պարբերություն եւ կետ 8.3 ԳՕՍՏ 33227-2015 «Փափուկ փաթեթվածք. Ընդհանուր տեխնիկական պայմաններ»</w:t>
            </w:r>
          </w:p>
        </w:tc>
        <w:tc>
          <w:tcPr>
            <w:tcW w:w="2115" w:type="dxa"/>
          </w:tcPr>
          <w:p w14:paraId="73B746B6" w14:textId="77777777" w:rsidR="003B2631" w:rsidRPr="009E6A51" w:rsidRDefault="003B2631" w:rsidP="009E6A51">
            <w:pPr>
              <w:spacing w:after="120"/>
              <w:rPr>
                <w:rFonts w:ascii="Sylfaen" w:hAnsi="Sylfaen" w:cs="Sylfaen"/>
                <w:sz w:val="20"/>
                <w:szCs w:val="20"/>
              </w:rPr>
            </w:pPr>
          </w:p>
        </w:tc>
      </w:tr>
      <w:tr w:rsidR="003B2631" w:rsidRPr="009E6A51" w14:paraId="04C0CEEF" w14:textId="77777777" w:rsidTr="0089512A">
        <w:trPr>
          <w:jc w:val="center"/>
        </w:trPr>
        <w:tc>
          <w:tcPr>
            <w:tcW w:w="1101" w:type="dxa"/>
          </w:tcPr>
          <w:p w14:paraId="54345C3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232</w:t>
            </w:r>
          </w:p>
        </w:tc>
        <w:tc>
          <w:tcPr>
            <w:tcW w:w="5298" w:type="dxa"/>
            <w:vMerge w:val="restart"/>
          </w:tcPr>
          <w:p w14:paraId="77C3B76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կետի 6.7 ենթակետ (փայտե փաթեթվածք)</w:t>
            </w:r>
          </w:p>
        </w:tc>
        <w:tc>
          <w:tcPr>
            <w:tcW w:w="5706" w:type="dxa"/>
          </w:tcPr>
          <w:p w14:paraId="2A5FAE1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2234-2014 «Փաթեթվածք. Տրանսպորտային տարա լցավորված եւ եզակի բեռներ. Ստատիկ բեռնվածքի դեպքում դարսակման մասով փորձարկման մեթոդներ»</w:t>
            </w:r>
          </w:p>
        </w:tc>
        <w:tc>
          <w:tcPr>
            <w:tcW w:w="2115" w:type="dxa"/>
          </w:tcPr>
          <w:p w14:paraId="33A61001" w14:textId="77777777" w:rsidR="003B2631" w:rsidRPr="009E6A51" w:rsidRDefault="003B2631" w:rsidP="009E6A51">
            <w:pPr>
              <w:spacing w:after="120"/>
              <w:rPr>
                <w:rFonts w:ascii="Sylfaen" w:hAnsi="Sylfaen" w:cs="Sylfaen"/>
                <w:sz w:val="20"/>
                <w:szCs w:val="20"/>
              </w:rPr>
            </w:pPr>
          </w:p>
        </w:tc>
      </w:tr>
      <w:tr w:rsidR="003B2631" w:rsidRPr="009E6A51" w14:paraId="4553539B" w14:textId="77777777" w:rsidTr="0089512A">
        <w:trPr>
          <w:jc w:val="center"/>
        </w:trPr>
        <w:tc>
          <w:tcPr>
            <w:tcW w:w="1101" w:type="dxa"/>
          </w:tcPr>
          <w:p w14:paraId="73CF4EC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233</w:t>
            </w:r>
          </w:p>
        </w:tc>
        <w:tc>
          <w:tcPr>
            <w:tcW w:w="5298" w:type="dxa"/>
            <w:vMerge/>
          </w:tcPr>
          <w:p w14:paraId="730D618F" w14:textId="77777777" w:rsidR="003B2631" w:rsidRPr="009E6A51" w:rsidRDefault="003B2631" w:rsidP="009E6A51">
            <w:pPr>
              <w:spacing w:after="120"/>
              <w:rPr>
                <w:rFonts w:ascii="Sylfaen" w:hAnsi="Sylfaen" w:cs="Sylfaen"/>
                <w:sz w:val="20"/>
                <w:szCs w:val="20"/>
              </w:rPr>
            </w:pPr>
          </w:p>
        </w:tc>
        <w:tc>
          <w:tcPr>
            <w:tcW w:w="5706" w:type="dxa"/>
          </w:tcPr>
          <w:p w14:paraId="6364992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2244-2013 «Փաթեթվածք. Տրանսպորտային տարա լցավորված եւ բեռնային միավորներ. Հորիզոնական հարվածի մասով փորձարկման մեթոդներ»</w:t>
            </w:r>
          </w:p>
        </w:tc>
        <w:tc>
          <w:tcPr>
            <w:tcW w:w="2115" w:type="dxa"/>
          </w:tcPr>
          <w:p w14:paraId="2554E7F4" w14:textId="77777777" w:rsidR="003B2631" w:rsidRPr="009E6A51" w:rsidRDefault="003B2631" w:rsidP="009E6A51">
            <w:pPr>
              <w:spacing w:after="120"/>
              <w:rPr>
                <w:rFonts w:ascii="Sylfaen" w:hAnsi="Sylfaen" w:cs="Sylfaen"/>
                <w:sz w:val="20"/>
                <w:szCs w:val="20"/>
              </w:rPr>
            </w:pPr>
          </w:p>
        </w:tc>
      </w:tr>
      <w:tr w:rsidR="003B2631" w:rsidRPr="009E6A51" w14:paraId="00E5E338" w14:textId="77777777" w:rsidTr="0089512A">
        <w:trPr>
          <w:jc w:val="center"/>
        </w:trPr>
        <w:tc>
          <w:tcPr>
            <w:tcW w:w="1101" w:type="dxa"/>
          </w:tcPr>
          <w:p w14:paraId="28BB449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234</w:t>
            </w:r>
          </w:p>
        </w:tc>
        <w:tc>
          <w:tcPr>
            <w:tcW w:w="5298" w:type="dxa"/>
            <w:vMerge/>
          </w:tcPr>
          <w:p w14:paraId="3343222F" w14:textId="77777777" w:rsidR="003B2631" w:rsidRPr="009E6A51" w:rsidRDefault="003B2631" w:rsidP="009E6A51">
            <w:pPr>
              <w:spacing w:after="120"/>
              <w:rPr>
                <w:rFonts w:ascii="Sylfaen" w:hAnsi="Sylfaen" w:cs="Sylfaen"/>
                <w:sz w:val="20"/>
                <w:szCs w:val="20"/>
              </w:rPr>
            </w:pPr>
          </w:p>
        </w:tc>
        <w:tc>
          <w:tcPr>
            <w:tcW w:w="5706" w:type="dxa"/>
          </w:tcPr>
          <w:p w14:paraId="318329E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4180-2021 «Տրանսպորտային փաթեթվածք լցավորված. Փորձարկումների սխեմաները կազմելու ընդհանուր կարգ»</w:t>
            </w:r>
          </w:p>
        </w:tc>
        <w:tc>
          <w:tcPr>
            <w:tcW w:w="2115" w:type="dxa"/>
          </w:tcPr>
          <w:p w14:paraId="0FEC8CE5" w14:textId="77777777" w:rsidR="003B2631" w:rsidRPr="009E6A51" w:rsidRDefault="003B2631" w:rsidP="009E6A51">
            <w:pPr>
              <w:spacing w:after="120"/>
              <w:rPr>
                <w:rFonts w:ascii="Sylfaen" w:hAnsi="Sylfaen" w:cs="Sylfaen"/>
                <w:sz w:val="20"/>
                <w:szCs w:val="20"/>
              </w:rPr>
            </w:pPr>
          </w:p>
        </w:tc>
      </w:tr>
      <w:tr w:rsidR="003B2631" w:rsidRPr="009E6A51" w14:paraId="5F307869" w14:textId="77777777" w:rsidTr="0089512A">
        <w:trPr>
          <w:jc w:val="center"/>
        </w:trPr>
        <w:tc>
          <w:tcPr>
            <w:tcW w:w="1101" w:type="dxa"/>
          </w:tcPr>
          <w:p w14:paraId="0E4A8D6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235</w:t>
            </w:r>
          </w:p>
        </w:tc>
        <w:tc>
          <w:tcPr>
            <w:tcW w:w="5298" w:type="dxa"/>
            <w:vMerge w:val="restart"/>
          </w:tcPr>
          <w:p w14:paraId="5D1F426B" w14:textId="77777777" w:rsidR="003B2631" w:rsidRPr="009E6A51" w:rsidRDefault="003B2631" w:rsidP="009E6A51">
            <w:pPr>
              <w:spacing w:after="120"/>
              <w:rPr>
                <w:rFonts w:ascii="Sylfaen" w:hAnsi="Sylfaen" w:cs="Sylfaen"/>
                <w:sz w:val="20"/>
                <w:szCs w:val="20"/>
              </w:rPr>
            </w:pPr>
          </w:p>
        </w:tc>
        <w:tc>
          <w:tcPr>
            <w:tcW w:w="5706" w:type="dxa"/>
          </w:tcPr>
          <w:p w14:paraId="1343E95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կետեր 4.5 եւ 4.7 ԳՕՍՏ 5959-80 «</w:t>
            </w:r>
            <w:r w:rsidRPr="009E6A51">
              <w:rPr>
                <w:rFonts w:ascii="Sylfaen" w:hAnsi="Sylfaen"/>
                <w:sz w:val="20"/>
                <w:szCs w:val="20"/>
                <w:shd w:val="clear" w:color="auto" w:fill="FFFFFF"/>
              </w:rPr>
              <w:t>Արկղեր՝ մինչեւ 200 կգ չմասնատվող թերթավոր փայտանյութերից. Ընդհանուր տեխնիկական պայմաններ</w:t>
            </w:r>
            <w:r w:rsidRPr="009E6A51">
              <w:rPr>
                <w:rStyle w:val="Bodytext211pt0"/>
                <w:rFonts w:ascii="Sylfaen" w:hAnsi="Sylfaen"/>
                <w:spacing w:val="0"/>
                <w:sz w:val="20"/>
                <w:szCs w:val="20"/>
              </w:rPr>
              <w:t>»</w:t>
            </w:r>
            <w:r w:rsidRPr="009E6A51">
              <w:rPr>
                <w:rFonts w:ascii="Sylfaen" w:hAnsi="Sylfaen"/>
                <w:sz w:val="20"/>
                <w:szCs w:val="20"/>
                <w:shd w:val="clear" w:color="auto" w:fill="FFFFFF"/>
              </w:rPr>
              <w:t xml:space="preserve"> </w:t>
            </w:r>
          </w:p>
        </w:tc>
        <w:tc>
          <w:tcPr>
            <w:tcW w:w="2115" w:type="dxa"/>
          </w:tcPr>
          <w:p w14:paraId="2F5B5DF6" w14:textId="77777777" w:rsidR="003B2631" w:rsidRPr="009E6A51" w:rsidRDefault="003B2631" w:rsidP="009E6A51">
            <w:pPr>
              <w:spacing w:after="120"/>
              <w:rPr>
                <w:rFonts w:ascii="Sylfaen" w:hAnsi="Sylfaen" w:cs="Sylfaen"/>
                <w:sz w:val="20"/>
                <w:szCs w:val="20"/>
              </w:rPr>
            </w:pPr>
          </w:p>
        </w:tc>
      </w:tr>
      <w:tr w:rsidR="003B2631" w:rsidRPr="009E6A51" w14:paraId="4AE463CD" w14:textId="77777777" w:rsidTr="0089512A">
        <w:trPr>
          <w:jc w:val="center"/>
        </w:trPr>
        <w:tc>
          <w:tcPr>
            <w:tcW w:w="1101" w:type="dxa"/>
          </w:tcPr>
          <w:p w14:paraId="6188506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236</w:t>
            </w:r>
          </w:p>
        </w:tc>
        <w:tc>
          <w:tcPr>
            <w:tcW w:w="5298" w:type="dxa"/>
            <w:vMerge/>
          </w:tcPr>
          <w:p w14:paraId="458052DC" w14:textId="77777777" w:rsidR="003B2631" w:rsidRPr="009E6A51" w:rsidRDefault="003B2631" w:rsidP="009E6A51">
            <w:pPr>
              <w:spacing w:after="120"/>
              <w:rPr>
                <w:rFonts w:ascii="Sylfaen" w:hAnsi="Sylfaen" w:cs="Sylfaen"/>
                <w:sz w:val="20"/>
                <w:szCs w:val="20"/>
              </w:rPr>
            </w:pPr>
          </w:p>
        </w:tc>
        <w:tc>
          <w:tcPr>
            <w:tcW w:w="5706" w:type="dxa"/>
          </w:tcPr>
          <w:p w14:paraId="66F78F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4.2 եւ 4.8 ԳՕՍՏ 8777-80 «Փայտից տակառներ հեղուկ եւ չոր արտադրանքի համար. Տեխնիկական պայմաններ»</w:t>
            </w:r>
            <w:r w:rsidRPr="009E6A51">
              <w:rPr>
                <w:rFonts w:ascii="Sylfaen" w:hAnsi="Sylfaen"/>
                <w:sz w:val="20"/>
                <w:szCs w:val="20"/>
                <w:shd w:val="clear" w:color="auto" w:fill="FFFFFF"/>
              </w:rPr>
              <w:t xml:space="preserve"> </w:t>
            </w:r>
          </w:p>
        </w:tc>
        <w:tc>
          <w:tcPr>
            <w:tcW w:w="2115" w:type="dxa"/>
          </w:tcPr>
          <w:p w14:paraId="424ACE98" w14:textId="77777777" w:rsidR="003B2631" w:rsidRPr="009E6A51" w:rsidRDefault="003B2631" w:rsidP="009E6A51">
            <w:pPr>
              <w:spacing w:after="120"/>
              <w:rPr>
                <w:rFonts w:ascii="Sylfaen" w:hAnsi="Sylfaen" w:cs="Sylfaen"/>
                <w:sz w:val="20"/>
                <w:szCs w:val="20"/>
              </w:rPr>
            </w:pPr>
          </w:p>
        </w:tc>
      </w:tr>
      <w:tr w:rsidR="003B2631" w:rsidRPr="009E6A51" w14:paraId="06D606F1" w14:textId="77777777" w:rsidTr="0089512A">
        <w:trPr>
          <w:jc w:val="center"/>
        </w:trPr>
        <w:tc>
          <w:tcPr>
            <w:tcW w:w="1101" w:type="dxa"/>
          </w:tcPr>
          <w:p w14:paraId="36D58D5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237</w:t>
            </w:r>
          </w:p>
        </w:tc>
        <w:tc>
          <w:tcPr>
            <w:tcW w:w="5298" w:type="dxa"/>
            <w:vMerge/>
          </w:tcPr>
          <w:p w14:paraId="399CCCC0" w14:textId="77777777" w:rsidR="003B2631" w:rsidRPr="009E6A51" w:rsidRDefault="003B2631" w:rsidP="009E6A51">
            <w:pPr>
              <w:spacing w:after="120"/>
              <w:rPr>
                <w:rFonts w:ascii="Sylfaen" w:hAnsi="Sylfaen" w:cs="Sylfaen"/>
                <w:sz w:val="20"/>
                <w:szCs w:val="20"/>
              </w:rPr>
            </w:pPr>
          </w:p>
        </w:tc>
        <w:tc>
          <w:tcPr>
            <w:tcW w:w="5706" w:type="dxa"/>
          </w:tcPr>
          <w:p w14:paraId="4F67C2C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7.2 կետի առաջին պարբերություն եւ կետեր 8.4 եւ 8.6 ԳՕՍՏ 9338-2022 «Թմբուկներ նրբատախտակից. Տեխնիկական պայմաններ»</w:t>
            </w:r>
          </w:p>
        </w:tc>
        <w:tc>
          <w:tcPr>
            <w:tcW w:w="2115" w:type="dxa"/>
          </w:tcPr>
          <w:p w14:paraId="5AA8551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9338-80-ի փոխարեն</w:t>
            </w:r>
          </w:p>
        </w:tc>
      </w:tr>
      <w:tr w:rsidR="003B2631" w:rsidRPr="009E6A51" w14:paraId="00B7026A" w14:textId="77777777" w:rsidTr="0089512A">
        <w:trPr>
          <w:jc w:val="center"/>
        </w:trPr>
        <w:tc>
          <w:tcPr>
            <w:tcW w:w="1101" w:type="dxa"/>
          </w:tcPr>
          <w:p w14:paraId="5BD4F10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238</w:t>
            </w:r>
          </w:p>
        </w:tc>
        <w:tc>
          <w:tcPr>
            <w:tcW w:w="5298" w:type="dxa"/>
            <w:vMerge/>
          </w:tcPr>
          <w:p w14:paraId="132EF967" w14:textId="77777777" w:rsidR="003B2631" w:rsidRPr="009E6A51" w:rsidRDefault="003B2631" w:rsidP="009E6A51">
            <w:pPr>
              <w:spacing w:after="120"/>
              <w:rPr>
                <w:rFonts w:ascii="Sylfaen" w:hAnsi="Sylfaen" w:cs="Sylfaen"/>
                <w:sz w:val="20"/>
                <w:szCs w:val="20"/>
              </w:rPr>
            </w:pPr>
          </w:p>
        </w:tc>
        <w:tc>
          <w:tcPr>
            <w:tcW w:w="5706" w:type="dxa"/>
          </w:tcPr>
          <w:p w14:paraId="0C229AD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4.2 կետի առաջին պարբերություն եւ կետեր 5.4 եւ 5.6 ԳՕՍՏ 9338-80 «Թմբուկներ նրբատախտակից. Տեխնիկական պայմաններ»</w:t>
            </w:r>
          </w:p>
        </w:tc>
        <w:tc>
          <w:tcPr>
            <w:tcW w:w="2115" w:type="dxa"/>
          </w:tcPr>
          <w:p w14:paraId="269A18D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3C39458" w14:textId="77777777" w:rsidTr="0089512A">
        <w:trPr>
          <w:jc w:val="center"/>
        </w:trPr>
        <w:tc>
          <w:tcPr>
            <w:tcW w:w="1101" w:type="dxa"/>
          </w:tcPr>
          <w:p w14:paraId="07E452F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239</w:t>
            </w:r>
          </w:p>
        </w:tc>
        <w:tc>
          <w:tcPr>
            <w:tcW w:w="5298" w:type="dxa"/>
            <w:vMerge/>
          </w:tcPr>
          <w:p w14:paraId="5D50430C" w14:textId="77777777" w:rsidR="003B2631" w:rsidRPr="009E6A51" w:rsidRDefault="003B2631" w:rsidP="009E6A51">
            <w:pPr>
              <w:spacing w:after="120"/>
              <w:rPr>
                <w:rFonts w:ascii="Sylfaen" w:hAnsi="Sylfaen" w:cs="Sylfaen"/>
                <w:sz w:val="20"/>
                <w:szCs w:val="20"/>
              </w:rPr>
            </w:pPr>
          </w:p>
        </w:tc>
        <w:tc>
          <w:tcPr>
            <w:tcW w:w="5706" w:type="dxa"/>
          </w:tcPr>
          <w:p w14:paraId="6B28FC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4.3 եւ 4.5 ԳՕՍՏ 9396-88 «Փայտից արկղեր բազմաշրջանառու. Ընդհանուր տեխնիկական պայմաններ»</w:t>
            </w:r>
          </w:p>
        </w:tc>
        <w:tc>
          <w:tcPr>
            <w:tcW w:w="2115" w:type="dxa"/>
          </w:tcPr>
          <w:p w14:paraId="1E796FD2" w14:textId="77777777" w:rsidR="003B2631" w:rsidRPr="009E6A51" w:rsidRDefault="003B2631" w:rsidP="009E6A51">
            <w:pPr>
              <w:spacing w:after="120"/>
              <w:rPr>
                <w:rFonts w:ascii="Sylfaen" w:hAnsi="Sylfaen" w:cs="Sylfaen"/>
                <w:sz w:val="20"/>
                <w:szCs w:val="20"/>
              </w:rPr>
            </w:pPr>
          </w:p>
        </w:tc>
      </w:tr>
      <w:tr w:rsidR="003B2631" w:rsidRPr="009E6A51" w14:paraId="28F9EF68" w14:textId="77777777" w:rsidTr="0089512A">
        <w:trPr>
          <w:jc w:val="center"/>
        </w:trPr>
        <w:tc>
          <w:tcPr>
            <w:tcW w:w="1101" w:type="dxa"/>
          </w:tcPr>
          <w:p w14:paraId="711ED1A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240</w:t>
            </w:r>
          </w:p>
        </w:tc>
        <w:tc>
          <w:tcPr>
            <w:tcW w:w="5298" w:type="dxa"/>
            <w:vMerge/>
          </w:tcPr>
          <w:p w14:paraId="465CE946" w14:textId="77777777" w:rsidR="003B2631" w:rsidRPr="009E6A51" w:rsidRDefault="003B2631" w:rsidP="009E6A51">
            <w:pPr>
              <w:spacing w:after="120"/>
              <w:rPr>
                <w:rFonts w:ascii="Sylfaen" w:hAnsi="Sylfaen" w:cs="Sylfaen"/>
                <w:sz w:val="20"/>
                <w:szCs w:val="20"/>
              </w:rPr>
            </w:pPr>
          </w:p>
        </w:tc>
        <w:tc>
          <w:tcPr>
            <w:tcW w:w="5706" w:type="dxa"/>
          </w:tcPr>
          <w:p w14:paraId="756E0F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8.9.1, 8.9.2, 8.9.2.1, 8.9.2.2, 8.9.3, 8.9.4 եւ 8.9.6 ԳՕՍՏ 9570-2016 «Տակդիրներ արկղաձեւ եւ կանգնակավոր. Ընդհանուր տեխնիկական պայմաններ»</w:t>
            </w:r>
            <w:r w:rsidRPr="009E6A51">
              <w:rPr>
                <w:rFonts w:ascii="Sylfaen" w:hAnsi="Sylfaen"/>
                <w:color w:val="212529"/>
                <w:sz w:val="20"/>
                <w:szCs w:val="20"/>
                <w:shd w:val="clear" w:color="auto" w:fill="FFFFFF"/>
              </w:rPr>
              <w:t xml:space="preserve"> </w:t>
            </w:r>
          </w:p>
        </w:tc>
        <w:tc>
          <w:tcPr>
            <w:tcW w:w="2115" w:type="dxa"/>
          </w:tcPr>
          <w:p w14:paraId="1A64D2DC" w14:textId="77777777" w:rsidR="003B2631" w:rsidRPr="009E6A51" w:rsidRDefault="003B2631" w:rsidP="009E6A51">
            <w:pPr>
              <w:spacing w:after="120"/>
              <w:rPr>
                <w:rFonts w:ascii="Sylfaen" w:hAnsi="Sylfaen" w:cs="Sylfaen"/>
                <w:sz w:val="20"/>
                <w:szCs w:val="20"/>
              </w:rPr>
            </w:pPr>
          </w:p>
        </w:tc>
      </w:tr>
      <w:tr w:rsidR="003B2631" w:rsidRPr="009E6A51" w14:paraId="6E5A23FE" w14:textId="77777777" w:rsidTr="0089512A">
        <w:trPr>
          <w:jc w:val="center"/>
        </w:trPr>
        <w:tc>
          <w:tcPr>
            <w:tcW w:w="1101" w:type="dxa"/>
          </w:tcPr>
          <w:p w14:paraId="1762261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241</w:t>
            </w:r>
          </w:p>
        </w:tc>
        <w:tc>
          <w:tcPr>
            <w:tcW w:w="5298" w:type="dxa"/>
            <w:vMerge/>
          </w:tcPr>
          <w:p w14:paraId="2B5B70B5" w14:textId="77777777" w:rsidR="003B2631" w:rsidRPr="009E6A51" w:rsidRDefault="003B2631" w:rsidP="009E6A51">
            <w:pPr>
              <w:spacing w:after="120"/>
              <w:rPr>
                <w:rFonts w:ascii="Sylfaen" w:hAnsi="Sylfaen" w:cs="Sylfaen"/>
                <w:sz w:val="20"/>
                <w:szCs w:val="20"/>
              </w:rPr>
            </w:pPr>
          </w:p>
        </w:tc>
        <w:tc>
          <w:tcPr>
            <w:tcW w:w="5706" w:type="dxa"/>
          </w:tcPr>
          <w:p w14:paraId="6DFFA65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3.1 ԳՕՍՏ 9621-72 «Փայտանյութ շերտավոր սոսնձած. Ֆիզիկական հատկությունների որոշման մեթոդներ»</w:t>
            </w:r>
          </w:p>
        </w:tc>
        <w:tc>
          <w:tcPr>
            <w:tcW w:w="2115" w:type="dxa"/>
          </w:tcPr>
          <w:p w14:paraId="039E6375" w14:textId="77777777" w:rsidR="003B2631" w:rsidRPr="009E6A51" w:rsidRDefault="003B2631" w:rsidP="009E6A51">
            <w:pPr>
              <w:spacing w:after="120"/>
              <w:rPr>
                <w:rFonts w:ascii="Sylfaen" w:hAnsi="Sylfaen" w:cs="Sylfaen"/>
                <w:sz w:val="20"/>
                <w:szCs w:val="20"/>
              </w:rPr>
            </w:pPr>
          </w:p>
        </w:tc>
      </w:tr>
      <w:tr w:rsidR="003B2631" w:rsidRPr="009E6A51" w14:paraId="1C9BD67F" w14:textId="77777777" w:rsidTr="0089512A">
        <w:trPr>
          <w:jc w:val="center"/>
        </w:trPr>
        <w:tc>
          <w:tcPr>
            <w:tcW w:w="1101" w:type="dxa"/>
          </w:tcPr>
          <w:p w14:paraId="1323B2B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242</w:t>
            </w:r>
          </w:p>
        </w:tc>
        <w:tc>
          <w:tcPr>
            <w:tcW w:w="5298" w:type="dxa"/>
            <w:vMerge/>
          </w:tcPr>
          <w:p w14:paraId="5B8C28F7" w14:textId="77777777" w:rsidR="003B2631" w:rsidRPr="009E6A51" w:rsidRDefault="003B2631" w:rsidP="009E6A51">
            <w:pPr>
              <w:spacing w:after="120"/>
              <w:rPr>
                <w:rFonts w:ascii="Sylfaen" w:hAnsi="Sylfaen" w:cs="Sylfaen"/>
                <w:sz w:val="20"/>
                <w:szCs w:val="20"/>
              </w:rPr>
            </w:pPr>
          </w:p>
        </w:tc>
        <w:tc>
          <w:tcPr>
            <w:tcW w:w="5706" w:type="dxa"/>
          </w:tcPr>
          <w:p w14:paraId="2B0C69B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5.2 կետի առաջին պարբերություն, կետեր 6.5 եւ 6.7 ԳՕՍՏ 10131-93 «Արկղեր բնափայտից եւ փայտանյութից՝ սննդարդյունաբերական ճյուղերի, գյուղատնտեսական արտադրանքի եւ լուցկու համար. Տեխնիկական պայմաններ»</w:t>
            </w:r>
          </w:p>
        </w:tc>
        <w:tc>
          <w:tcPr>
            <w:tcW w:w="2115" w:type="dxa"/>
          </w:tcPr>
          <w:p w14:paraId="163F7C9A" w14:textId="77777777" w:rsidR="003B2631" w:rsidRPr="009E6A51" w:rsidRDefault="003B2631" w:rsidP="009E6A51">
            <w:pPr>
              <w:spacing w:after="120"/>
              <w:rPr>
                <w:rFonts w:ascii="Sylfaen" w:hAnsi="Sylfaen" w:cs="Sylfaen"/>
                <w:sz w:val="20"/>
                <w:szCs w:val="20"/>
              </w:rPr>
            </w:pPr>
          </w:p>
        </w:tc>
      </w:tr>
      <w:tr w:rsidR="003B2631" w:rsidRPr="009E6A51" w14:paraId="00AAB728" w14:textId="77777777" w:rsidTr="0089512A">
        <w:trPr>
          <w:jc w:val="center"/>
        </w:trPr>
        <w:tc>
          <w:tcPr>
            <w:tcW w:w="1101" w:type="dxa"/>
          </w:tcPr>
          <w:p w14:paraId="2180829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243</w:t>
            </w:r>
          </w:p>
        </w:tc>
        <w:tc>
          <w:tcPr>
            <w:tcW w:w="5298" w:type="dxa"/>
            <w:vMerge/>
          </w:tcPr>
          <w:p w14:paraId="5A1F3E30" w14:textId="77777777" w:rsidR="003B2631" w:rsidRPr="009E6A51" w:rsidRDefault="003B2631" w:rsidP="009E6A51">
            <w:pPr>
              <w:spacing w:after="120"/>
              <w:rPr>
                <w:rFonts w:ascii="Sylfaen" w:hAnsi="Sylfaen" w:cs="Sylfaen"/>
                <w:sz w:val="20"/>
                <w:szCs w:val="20"/>
              </w:rPr>
            </w:pPr>
          </w:p>
        </w:tc>
        <w:tc>
          <w:tcPr>
            <w:tcW w:w="5706" w:type="dxa"/>
          </w:tcPr>
          <w:p w14:paraId="7BA19505"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եւ կետեր 4.4 եւ 4.6 ԳՕՍՏ 11002-80 «Փայտից արկղեր մետաղալարով ամրանավորված. Ընդհանուր տեխնիկական պայմաններ»</w:t>
            </w:r>
            <w:r w:rsidRPr="009E6A51">
              <w:rPr>
                <w:rFonts w:ascii="Sylfaen" w:hAnsi="Sylfaen"/>
                <w:sz w:val="20"/>
                <w:szCs w:val="20"/>
                <w:shd w:val="clear" w:color="auto" w:fill="FFFFFF"/>
              </w:rPr>
              <w:t xml:space="preserve"> </w:t>
            </w:r>
          </w:p>
        </w:tc>
        <w:tc>
          <w:tcPr>
            <w:tcW w:w="2115" w:type="dxa"/>
          </w:tcPr>
          <w:p w14:paraId="00DEDC01" w14:textId="77777777" w:rsidR="003B2631" w:rsidRPr="009E6A51" w:rsidRDefault="003B2631" w:rsidP="009E6A51">
            <w:pPr>
              <w:spacing w:after="120"/>
              <w:rPr>
                <w:rFonts w:ascii="Sylfaen" w:hAnsi="Sylfaen" w:cs="Sylfaen"/>
                <w:sz w:val="20"/>
                <w:szCs w:val="20"/>
              </w:rPr>
            </w:pPr>
          </w:p>
        </w:tc>
      </w:tr>
      <w:tr w:rsidR="003B2631" w:rsidRPr="009E6A51" w14:paraId="01685204" w14:textId="77777777" w:rsidTr="0089512A">
        <w:trPr>
          <w:jc w:val="center"/>
        </w:trPr>
        <w:tc>
          <w:tcPr>
            <w:tcW w:w="1101" w:type="dxa"/>
          </w:tcPr>
          <w:p w14:paraId="30413421"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244</w:t>
            </w:r>
          </w:p>
        </w:tc>
        <w:tc>
          <w:tcPr>
            <w:tcW w:w="5298" w:type="dxa"/>
            <w:vMerge/>
          </w:tcPr>
          <w:p w14:paraId="5079969C" w14:textId="77777777" w:rsidR="003B2631" w:rsidRPr="009E6A51" w:rsidRDefault="003B2631" w:rsidP="009E6A51">
            <w:pPr>
              <w:spacing w:after="120"/>
              <w:rPr>
                <w:rFonts w:ascii="Sylfaen" w:hAnsi="Sylfaen" w:cs="Sylfaen"/>
                <w:sz w:val="20"/>
                <w:szCs w:val="20"/>
              </w:rPr>
            </w:pPr>
          </w:p>
        </w:tc>
        <w:tc>
          <w:tcPr>
            <w:tcW w:w="5706" w:type="dxa"/>
          </w:tcPr>
          <w:p w14:paraId="6393CE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5.4 ԳՕՍՏ 11142-78 «Տախտակե արկղեր պաշտպանության անհատական միջոցների համար. Տեխնիկական պայմաններ»</w:t>
            </w:r>
          </w:p>
        </w:tc>
        <w:tc>
          <w:tcPr>
            <w:tcW w:w="2115" w:type="dxa"/>
          </w:tcPr>
          <w:p w14:paraId="385A75DC" w14:textId="77777777" w:rsidR="003B2631" w:rsidRPr="009E6A51" w:rsidRDefault="003B2631" w:rsidP="009E6A51">
            <w:pPr>
              <w:spacing w:after="120"/>
              <w:rPr>
                <w:rFonts w:ascii="Sylfaen" w:hAnsi="Sylfaen" w:cs="Sylfaen"/>
                <w:sz w:val="20"/>
                <w:szCs w:val="20"/>
              </w:rPr>
            </w:pPr>
          </w:p>
        </w:tc>
      </w:tr>
      <w:tr w:rsidR="003B2631" w:rsidRPr="009E6A51" w14:paraId="567A38BF" w14:textId="77777777" w:rsidTr="0089512A">
        <w:trPr>
          <w:jc w:val="center"/>
        </w:trPr>
        <w:tc>
          <w:tcPr>
            <w:tcW w:w="1101" w:type="dxa"/>
          </w:tcPr>
          <w:p w14:paraId="1A1F15C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245</w:t>
            </w:r>
          </w:p>
        </w:tc>
        <w:tc>
          <w:tcPr>
            <w:tcW w:w="5298" w:type="dxa"/>
            <w:vMerge w:val="restart"/>
          </w:tcPr>
          <w:p w14:paraId="35945C13" w14:textId="77777777" w:rsidR="003B2631" w:rsidRPr="009E6A51" w:rsidRDefault="003B2631" w:rsidP="009E6A51">
            <w:pPr>
              <w:spacing w:after="120"/>
              <w:rPr>
                <w:rFonts w:ascii="Sylfaen" w:hAnsi="Sylfaen" w:cs="Sylfaen"/>
                <w:sz w:val="20"/>
                <w:szCs w:val="20"/>
              </w:rPr>
            </w:pPr>
          </w:p>
        </w:tc>
        <w:tc>
          <w:tcPr>
            <w:tcW w:w="5706" w:type="dxa"/>
          </w:tcPr>
          <w:p w14:paraId="179D1A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5.2 կետի առաջին պարբերություն եւ կետեր 6.2 եւ 6.4 ԳՕՍՏ 11354-93 «Արկղեր բնափայտից եւ փայտանյութից բազմաշրջանառու՝ սննդարդյունաբերական ճյուղերի եւ </w:t>
            </w:r>
            <w:r w:rsidRPr="009E6A51">
              <w:rPr>
                <w:rStyle w:val="Bodytext211pt0"/>
                <w:rFonts w:ascii="Sylfaen" w:hAnsi="Sylfaen"/>
                <w:spacing w:val="0"/>
                <w:sz w:val="20"/>
                <w:szCs w:val="20"/>
              </w:rPr>
              <w:lastRenderedPageBreak/>
              <w:t>գյուղատնտեսական արտադրանքի համար. Տեխնիկական պայմաններ»</w:t>
            </w:r>
          </w:p>
        </w:tc>
        <w:tc>
          <w:tcPr>
            <w:tcW w:w="2115" w:type="dxa"/>
          </w:tcPr>
          <w:p w14:paraId="011D2752" w14:textId="77777777" w:rsidR="003B2631" w:rsidRPr="009E6A51" w:rsidRDefault="003B2631" w:rsidP="009E6A51">
            <w:pPr>
              <w:spacing w:after="120"/>
              <w:rPr>
                <w:rFonts w:ascii="Sylfaen" w:hAnsi="Sylfaen" w:cs="Sylfaen"/>
                <w:sz w:val="20"/>
                <w:szCs w:val="20"/>
              </w:rPr>
            </w:pPr>
          </w:p>
        </w:tc>
      </w:tr>
      <w:tr w:rsidR="003B2631" w:rsidRPr="009E6A51" w14:paraId="74BA9A65" w14:textId="77777777" w:rsidTr="0089512A">
        <w:trPr>
          <w:jc w:val="center"/>
        </w:trPr>
        <w:tc>
          <w:tcPr>
            <w:tcW w:w="1101" w:type="dxa"/>
          </w:tcPr>
          <w:p w14:paraId="29DFEDE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246</w:t>
            </w:r>
          </w:p>
        </w:tc>
        <w:tc>
          <w:tcPr>
            <w:tcW w:w="5298" w:type="dxa"/>
            <w:vMerge/>
          </w:tcPr>
          <w:p w14:paraId="0EB769AD" w14:textId="77777777" w:rsidR="003B2631" w:rsidRPr="009E6A51" w:rsidRDefault="003B2631" w:rsidP="009E6A51">
            <w:pPr>
              <w:spacing w:after="120"/>
              <w:rPr>
                <w:rFonts w:ascii="Sylfaen" w:hAnsi="Sylfaen" w:cs="Sylfaen"/>
                <w:sz w:val="20"/>
                <w:szCs w:val="20"/>
              </w:rPr>
            </w:pPr>
          </w:p>
        </w:tc>
        <w:tc>
          <w:tcPr>
            <w:tcW w:w="5706" w:type="dxa"/>
          </w:tcPr>
          <w:p w14:paraId="2D5DDDC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12777-1-2020 «Տակդիրներ. Միացումների փորձարկման մեթոդներ. Մաս 1. Մեխերի եւ ամրակման դետալների ծռվածքին դիմադրության որոշում» </w:t>
            </w:r>
          </w:p>
        </w:tc>
        <w:tc>
          <w:tcPr>
            <w:tcW w:w="2115" w:type="dxa"/>
          </w:tcPr>
          <w:p w14:paraId="0510E8AB" w14:textId="77777777" w:rsidR="003B2631" w:rsidRPr="009E6A51" w:rsidRDefault="003B2631" w:rsidP="009E6A51">
            <w:pPr>
              <w:spacing w:after="120"/>
              <w:rPr>
                <w:rFonts w:ascii="Sylfaen" w:hAnsi="Sylfaen" w:cs="Sylfaen"/>
                <w:sz w:val="20"/>
                <w:szCs w:val="20"/>
              </w:rPr>
            </w:pPr>
          </w:p>
        </w:tc>
      </w:tr>
      <w:tr w:rsidR="003B2631" w:rsidRPr="009E6A51" w14:paraId="139A8F4C" w14:textId="77777777" w:rsidTr="0089512A">
        <w:trPr>
          <w:jc w:val="center"/>
        </w:trPr>
        <w:tc>
          <w:tcPr>
            <w:tcW w:w="1101" w:type="dxa"/>
          </w:tcPr>
          <w:p w14:paraId="35C2105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247</w:t>
            </w:r>
          </w:p>
        </w:tc>
        <w:tc>
          <w:tcPr>
            <w:tcW w:w="5298" w:type="dxa"/>
            <w:vMerge/>
          </w:tcPr>
          <w:p w14:paraId="70F90EE6" w14:textId="77777777" w:rsidR="003B2631" w:rsidRPr="009E6A51" w:rsidRDefault="003B2631" w:rsidP="009E6A51">
            <w:pPr>
              <w:spacing w:after="120"/>
              <w:rPr>
                <w:rFonts w:ascii="Sylfaen" w:hAnsi="Sylfaen" w:cs="Sylfaen"/>
                <w:sz w:val="20"/>
                <w:szCs w:val="20"/>
              </w:rPr>
            </w:pPr>
          </w:p>
        </w:tc>
        <w:tc>
          <w:tcPr>
            <w:tcW w:w="5706" w:type="dxa"/>
          </w:tcPr>
          <w:p w14:paraId="1DBD8A1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16483.7-71 «Փայտանյութ. Խոնավության որոշման մեթոդներ»</w:t>
            </w:r>
          </w:p>
        </w:tc>
        <w:tc>
          <w:tcPr>
            <w:tcW w:w="2115" w:type="dxa"/>
          </w:tcPr>
          <w:p w14:paraId="0B6743A4" w14:textId="77777777" w:rsidR="003B2631" w:rsidRPr="009E6A51" w:rsidRDefault="003B2631" w:rsidP="009E6A51">
            <w:pPr>
              <w:spacing w:after="120"/>
              <w:rPr>
                <w:rFonts w:ascii="Sylfaen" w:hAnsi="Sylfaen" w:cs="Sylfaen"/>
                <w:sz w:val="20"/>
                <w:szCs w:val="20"/>
              </w:rPr>
            </w:pPr>
          </w:p>
        </w:tc>
      </w:tr>
      <w:tr w:rsidR="003B2631" w:rsidRPr="009E6A51" w14:paraId="54651365" w14:textId="77777777" w:rsidTr="0089512A">
        <w:trPr>
          <w:jc w:val="center"/>
        </w:trPr>
        <w:tc>
          <w:tcPr>
            <w:tcW w:w="1101" w:type="dxa"/>
          </w:tcPr>
          <w:p w14:paraId="2B780A3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248</w:t>
            </w:r>
          </w:p>
        </w:tc>
        <w:tc>
          <w:tcPr>
            <w:tcW w:w="5298" w:type="dxa"/>
            <w:vMerge/>
          </w:tcPr>
          <w:p w14:paraId="372D7F68" w14:textId="77777777" w:rsidR="003B2631" w:rsidRPr="009E6A51" w:rsidRDefault="003B2631" w:rsidP="009E6A51">
            <w:pPr>
              <w:spacing w:after="120"/>
              <w:rPr>
                <w:rFonts w:ascii="Sylfaen" w:hAnsi="Sylfaen" w:cs="Sylfaen"/>
                <w:sz w:val="20"/>
                <w:szCs w:val="20"/>
              </w:rPr>
            </w:pPr>
          </w:p>
        </w:tc>
        <w:tc>
          <w:tcPr>
            <w:tcW w:w="5706" w:type="dxa"/>
          </w:tcPr>
          <w:p w14:paraId="677D89E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16588-91 (ԻՍՕ 4470-81) «Սղոցաարտադրանք եւ փայտե դետալներ. Խոնավության որոշման մեթոդներ»</w:t>
            </w:r>
          </w:p>
        </w:tc>
        <w:tc>
          <w:tcPr>
            <w:tcW w:w="2115" w:type="dxa"/>
          </w:tcPr>
          <w:p w14:paraId="56213E6F" w14:textId="77777777" w:rsidR="003B2631" w:rsidRPr="009E6A51" w:rsidRDefault="003B2631" w:rsidP="009E6A51">
            <w:pPr>
              <w:spacing w:after="120"/>
              <w:rPr>
                <w:rFonts w:ascii="Sylfaen" w:hAnsi="Sylfaen" w:cs="Sylfaen"/>
                <w:sz w:val="20"/>
                <w:szCs w:val="20"/>
              </w:rPr>
            </w:pPr>
          </w:p>
        </w:tc>
      </w:tr>
      <w:tr w:rsidR="003B2631" w:rsidRPr="009E6A51" w14:paraId="5AE1EA5E" w14:textId="77777777" w:rsidTr="0089512A">
        <w:trPr>
          <w:jc w:val="center"/>
        </w:trPr>
        <w:tc>
          <w:tcPr>
            <w:tcW w:w="1101" w:type="dxa"/>
          </w:tcPr>
          <w:p w14:paraId="44A5F92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249</w:t>
            </w:r>
          </w:p>
        </w:tc>
        <w:tc>
          <w:tcPr>
            <w:tcW w:w="5298" w:type="dxa"/>
            <w:vMerge/>
          </w:tcPr>
          <w:p w14:paraId="2E5564B4" w14:textId="77777777" w:rsidR="003B2631" w:rsidRPr="009E6A51" w:rsidRDefault="003B2631" w:rsidP="009E6A51">
            <w:pPr>
              <w:spacing w:after="120"/>
              <w:rPr>
                <w:rFonts w:ascii="Sylfaen" w:hAnsi="Sylfaen" w:cs="Sylfaen"/>
                <w:sz w:val="20"/>
                <w:szCs w:val="20"/>
              </w:rPr>
            </w:pPr>
          </w:p>
        </w:tc>
        <w:tc>
          <w:tcPr>
            <w:tcW w:w="5706" w:type="dxa"/>
          </w:tcPr>
          <w:p w14:paraId="1D05250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5.3 կետի առաջին պարբերություն, կետեր 6.3 եւ 6.5 ԳՕՍՏ 17812-2022 «Տախտակե արկղեր բազմաշրջանառու՝ բանջարեղենի եւ մրգերի համար. Տեխնիկական պայմաններ»</w:t>
            </w:r>
          </w:p>
        </w:tc>
        <w:tc>
          <w:tcPr>
            <w:tcW w:w="2115" w:type="dxa"/>
          </w:tcPr>
          <w:p w14:paraId="696B77D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17812-72-ի փոխարեն</w:t>
            </w:r>
          </w:p>
        </w:tc>
      </w:tr>
      <w:tr w:rsidR="003B2631" w:rsidRPr="009E6A51" w14:paraId="62310379" w14:textId="77777777" w:rsidTr="0089512A">
        <w:trPr>
          <w:jc w:val="center"/>
        </w:trPr>
        <w:tc>
          <w:tcPr>
            <w:tcW w:w="1101" w:type="dxa"/>
          </w:tcPr>
          <w:p w14:paraId="27E901E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250</w:t>
            </w:r>
          </w:p>
        </w:tc>
        <w:tc>
          <w:tcPr>
            <w:tcW w:w="5298" w:type="dxa"/>
            <w:vMerge/>
          </w:tcPr>
          <w:p w14:paraId="30F9AD2B" w14:textId="77777777" w:rsidR="003B2631" w:rsidRPr="009E6A51" w:rsidRDefault="003B2631" w:rsidP="009E6A51">
            <w:pPr>
              <w:spacing w:after="120"/>
              <w:rPr>
                <w:rFonts w:ascii="Sylfaen" w:hAnsi="Sylfaen" w:cs="Sylfaen"/>
                <w:sz w:val="20"/>
                <w:szCs w:val="20"/>
              </w:rPr>
            </w:pPr>
          </w:p>
        </w:tc>
        <w:tc>
          <w:tcPr>
            <w:tcW w:w="5706" w:type="dxa"/>
          </w:tcPr>
          <w:p w14:paraId="7575065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3.2 կետի առաջին պարբերություն, կետեր 4.3 եւ 4.5 ԳՕՍՏ 17812-72 «Տախտակե արկղեր բազմաշրջանառու՝ բանջարեղենի եւ մրգերի համար. Տեխնիկական պայմաններ»</w:t>
            </w:r>
          </w:p>
        </w:tc>
        <w:tc>
          <w:tcPr>
            <w:tcW w:w="2115" w:type="dxa"/>
          </w:tcPr>
          <w:p w14:paraId="2581088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652F09FF" w14:textId="77777777" w:rsidTr="0089512A">
        <w:trPr>
          <w:jc w:val="center"/>
        </w:trPr>
        <w:tc>
          <w:tcPr>
            <w:tcW w:w="1101" w:type="dxa"/>
          </w:tcPr>
          <w:p w14:paraId="0D5F306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251</w:t>
            </w:r>
          </w:p>
        </w:tc>
        <w:tc>
          <w:tcPr>
            <w:tcW w:w="5298" w:type="dxa"/>
            <w:vMerge/>
          </w:tcPr>
          <w:p w14:paraId="17D05AB3" w14:textId="77777777" w:rsidR="003B2631" w:rsidRPr="009E6A51" w:rsidRDefault="003B2631" w:rsidP="009E6A51">
            <w:pPr>
              <w:spacing w:after="120"/>
              <w:rPr>
                <w:rFonts w:ascii="Sylfaen" w:hAnsi="Sylfaen" w:cs="Sylfaen"/>
                <w:sz w:val="20"/>
                <w:szCs w:val="20"/>
              </w:rPr>
            </w:pPr>
          </w:p>
        </w:tc>
        <w:tc>
          <w:tcPr>
            <w:tcW w:w="5706" w:type="dxa"/>
          </w:tcPr>
          <w:p w14:paraId="2F344D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18106-2019 «Տրանսպորտային փաթեթվածք լցավորված. Փորձարկումների համար նախատեսված մասերի նշագիր»</w:t>
            </w:r>
          </w:p>
        </w:tc>
        <w:tc>
          <w:tcPr>
            <w:tcW w:w="2115" w:type="dxa"/>
          </w:tcPr>
          <w:p w14:paraId="049BB9AE" w14:textId="77777777" w:rsidR="003B2631" w:rsidRPr="009E6A51" w:rsidRDefault="003B2631" w:rsidP="009E6A51">
            <w:pPr>
              <w:spacing w:after="120"/>
              <w:rPr>
                <w:rFonts w:ascii="Sylfaen" w:hAnsi="Sylfaen" w:cs="Sylfaen"/>
                <w:sz w:val="20"/>
                <w:szCs w:val="20"/>
              </w:rPr>
            </w:pPr>
          </w:p>
        </w:tc>
      </w:tr>
      <w:tr w:rsidR="003B2631" w:rsidRPr="009E6A51" w14:paraId="509F01F1" w14:textId="77777777" w:rsidTr="0089512A">
        <w:trPr>
          <w:jc w:val="center"/>
        </w:trPr>
        <w:tc>
          <w:tcPr>
            <w:tcW w:w="1101" w:type="dxa"/>
          </w:tcPr>
          <w:p w14:paraId="589F67E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252</w:t>
            </w:r>
          </w:p>
        </w:tc>
        <w:tc>
          <w:tcPr>
            <w:tcW w:w="5298" w:type="dxa"/>
            <w:vMerge w:val="restart"/>
          </w:tcPr>
          <w:p w14:paraId="76621B2D" w14:textId="77777777" w:rsidR="003B2631" w:rsidRPr="009E6A51" w:rsidRDefault="003B2631" w:rsidP="009E6A51">
            <w:pPr>
              <w:spacing w:after="120"/>
              <w:rPr>
                <w:rFonts w:ascii="Sylfaen" w:hAnsi="Sylfaen" w:cs="Sylfaen"/>
                <w:sz w:val="20"/>
                <w:szCs w:val="20"/>
              </w:rPr>
            </w:pPr>
          </w:p>
        </w:tc>
        <w:tc>
          <w:tcPr>
            <w:tcW w:w="5706" w:type="dxa"/>
          </w:tcPr>
          <w:p w14:paraId="2CB97C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18211-2018 «Տրանսպորտային փաթեթվածք. Սեղմման մասով փորձարկման մեթոդ»</w:t>
            </w:r>
          </w:p>
        </w:tc>
        <w:tc>
          <w:tcPr>
            <w:tcW w:w="2115" w:type="dxa"/>
          </w:tcPr>
          <w:p w14:paraId="62F448F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18211-72-ի փոխարեն</w:t>
            </w:r>
          </w:p>
        </w:tc>
      </w:tr>
      <w:tr w:rsidR="003B2631" w:rsidRPr="009E6A51" w14:paraId="70B4BE59" w14:textId="77777777" w:rsidTr="0089512A">
        <w:trPr>
          <w:jc w:val="center"/>
        </w:trPr>
        <w:tc>
          <w:tcPr>
            <w:tcW w:w="1101" w:type="dxa"/>
          </w:tcPr>
          <w:p w14:paraId="7F1A63D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253</w:t>
            </w:r>
          </w:p>
        </w:tc>
        <w:tc>
          <w:tcPr>
            <w:tcW w:w="5298" w:type="dxa"/>
            <w:vMerge/>
          </w:tcPr>
          <w:p w14:paraId="3274775C" w14:textId="77777777" w:rsidR="003B2631" w:rsidRPr="009E6A51" w:rsidRDefault="003B2631" w:rsidP="009E6A51">
            <w:pPr>
              <w:spacing w:after="120"/>
              <w:rPr>
                <w:rFonts w:ascii="Sylfaen" w:hAnsi="Sylfaen" w:cs="Sylfaen"/>
                <w:sz w:val="20"/>
                <w:szCs w:val="20"/>
              </w:rPr>
            </w:pPr>
          </w:p>
        </w:tc>
        <w:tc>
          <w:tcPr>
            <w:tcW w:w="5706" w:type="dxa"/>
          </w:tcPr>
          <w:p w14:paraId="3913D8D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18211-72 (ԻՍՕ 12048-94) «Տրանսպորտային տարա. Սեղմման մասով փորձարկման մեթոդ»</w:t>
            </w:r>
          </w:p>
        </w:tc>
        <w:tc>
          <w:tcPr>
            <w:tcW w:w="2115" w:type="dxa"/>
          </w:tcPr>
          <w:p w14:paraId="49738B5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 xml:space="preserve">կիրառվում է մինչեւ 2024 թվականի </w:t>
            </w:r>
            <w:r w:rsidRPr="009E6A51">
              <w:rPr>
                <w:rStyle w:val="Bodytext211pt0"/>
                <w:rFonts w:ascii="Sylfaen" w:hAnsi="Sylfaen"/>
                <w:spacing w:val="0"/>
                <w:sz w:val="20"/>
                <w:szCs w:val="20"/>
              </w:rPr>
              <w:lastRenderedPageBreak/>
              <w:t>օգոստոսի 15-ը</w:t>
            </w:r>
          </w:p>
        </w:tc>
      </w:tr>
      <w:tr w:rsidR="003B2631" w:rsidRPr="009E6A51" w14:paraId="6A3F7370" w14:textId="77777777" w:rsidTr="0089512A">
        <w:trPr>
          <w:jc w:val="center"/>
        </w:trPr>
        <w:tc>
          <w:tcPr>
            <w:tcW w:w="1101" w:type="dxa"/>
          </w:tcPr>
          <w:p w14:paraId="60F75C4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254</w:t>
            </w:r>
          </w:p>
        </w:tc>
        <w:tc>
          <w:tcPr>
            <w:tcW w:w="5298" w:type="dxa"/>
            <w:vMerge/>
          </w:tcPr>
          <w:p w14:paraId="0C9D25D5" w14:textId="77777777" w:rsidR="003B2631" w:rsidRPr="009E6A51" w:rsidRDefault="003B2631" w:rsidP="009E6A51">
            <w:pPr>
              <w:spacing w:after="120"/>
              <w:rPr>
                <w:rFonts w:ascii="Sylfaen" w:hAnsi="Sylfaen" w:cs="Sylfaen"/>
                <w:sz w:val="20"/>
                <w:szCs w:val="20"/>
              </w:rPr>
            </w:pPr>
          </w:p>
        </w:tc>
        <w:tc>
          <w:tcPr>
            <w:tcW w:w="5706" w:type="dxa"/>
          </w:tcPr>
          <w:p w14:paraId="03C11BC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18425-2018 (ISO 2248:1985, NEQ) «Տրանսպորտային փաթեթվածք լցավորված. Ազատ անկման դեպքում հարվածի մասով փորձարկման մեթոդ»</w:t>
            </w:r>
          </w:p>
        </w:tc>
        <w:tc>
          <w:tcPr>
            <w:tcW w:w="2115" w:type="dxa"/>
          </w:tcPr>
          <w:p w14:paraId="225321AB" w14:textId="77777777" w:rsidR="003B2631" w:rsidRPr="009E6A51" w:rsidRDefault="003B2631" w:rsidP="009E6A51">
            <w:pPr>
              <w:spacing w:after="120"/>
              <w:rPr>
                <w:rFonts w:ascii="Sylfaen" w:hAnsi="Sylfaen" w:cs="Sylfaen"/>
                <w:sz w:val="20"/>
                <w:szCs w:val="20"/>
              </w:rPr>
            </w:pPr>
          </w:p>
        </w:tc>
      </w:tr>
      <w:tr w:rsidR="003B2631" w:rsidRPr="009E6A51" w14:paraId="5BEA5617" w14:textId="77777777" w:rsidTr="0089512A">
        <w:trPr>
          <w:jc w:val="center"/>
        </w:trPr>
        <w:tc>
          <w:tcPr>
            <w:tcW w:w="1101" w:type="dxa"/>
          </w:tcPr>
          <w:p w14:paraId="1F3C731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255</w:t>
            </w:r>
          </w:p>
        </w:tc>
        <w:tc>
          <w:tcPr>
            <w:tcW w:w="5298" w:type="dxa"/>
          </w:tcPr>
          <w:p w14:paraId="6D19212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6-րդ կետ 6.8 ենթակետ (կերամիկական փաթեթվածք)</w:t>
            </w:r>
          </w:p>
        </w:tc>
        <w:tc>
          <w:tcPr>
            <w:tcW w:w="5706" w:type="dxa"/>
          </w:tcPr>
          <w:p w14:paraId="781A04D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7.9 ԳՕՍՏ 33414-2015 «Խեցեգործական փաթեթվածք. Ընդհանուր տեխնիկական պայմաններ»</w:t>
            </w:r>
          </w:p>
        </w:tc>
        <w:tc>
          <w:tcPr>
            <w:tcW w:w="2115" w:type="dxa"/>
          </w:tcPr>
          <w:p w14:paraId="1939DD45" w14:textId="77777777" w:rsidR="003B2631" w:rsidRPr="009E6A51" w:rsidRDefault="003B2631" w:rsidP="009E6A51">
            <w:pPr>
              <w:spacing w:after="120"/>
              <w:rPr>
                <w:rFonts w:ascii="Sylfaen" w:hAnsi="Sylfaen" w:cs="Sylfaen"/>
                <w:sz w:val="20"/>
                <w:szCs w:val="20"/>
              </w:rPr>
            </w:pPr>
          </w:p>
        </w:tc>
      </w:tr>
      <w:tr w:rsidR="003B2631" w:rsidRPr="009E6A51" w14:paraId="3BB44383" w14:textId="77777777" w:rsidTr="0089512A">
        <w:trPr>
          <w:jc w:val="center"/>
        </w:trPr>
        <w:tc>
          <w:tcPr>
            <w:tcW w:w="1101" w:type="dxa"/>
          </w:tcPr>
          <w:p w14:paraId="47F588C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256</w:t>
            </w:r>
          </w:p>
        </w:tc>
        <w:tc>
          <w:tcPr>
            <w:tcW w:w="5298" w:type="dxa"/>
            <w:vMerge w:val="restart"/>
          </w:tcPr>
          <w:p w14:paraId="318CD44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7-րդ եւ 8-րդ կետեր</w:t>
            </w:r>
          </w:p>
        </w:tc>
        <w:tc>
          <w:tcPr>
            <w:tcW w:w="5706" w:type="dxa"/>
          </w:tcPr>
          <w:p w14:paraId="02B91C3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6401-2021 «Պլաստմասսաներ. Պոլիվինիլքլորիդ. Վինիլքլորիդի մնացորդային մոնոմերի պարունակության որոշում. Գազաքրոմատագրման մեթոդ»</w:t>
            </w:r>
          </w:p>
        </w:tc>
        <w:tc>
          <w:tcPr>
            <w:tcW w:w="2115" w:type="dxa"/>
          </w:tcPr>
          <w:p w14:paraId="127C0AB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25737-91-ի փոխարեն</w:t>
            </w:r>
          </w:p>
        </w:tc>
      </w:tr>
      <w:tr w:rsidR="003B2631" w:rsidRPr="009E6A51" w14:paraId="1C489857" w14:textId="77777777" w:rsidTr="0089512A">
        <w:trPr>
          <w:jc w:val="center"/>
        </w:trPr>
        <w:tc>
          <w:tcPr>
            <w:tcW w:w="1101" w:type="dxa"/>
          </w:tcPr>
          <w:p w14:paraId="0D8EBD1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257</w:t>
            </w:r>
          </w:p>
        </w:tc>
        <w:tc>
          <w:tcPr>
            <w:tcW w:w="5298" w:type="dxa"/>
            <w:vMerge/>
          </w:tcPr>
          <w:p w14:paraId="37F85C7E" w14:textId="77777777" w:rsidR="003B2631" w:rsidRPr="009E6A51" w:rsidRDefault="003B2631" w:rsidP="009E6A51">
            <w:pPr>
              <w:spacing w:after="120"/>
              <w:rPr>
                <w:rFonts w:ascii="Sylfaen" w:hAnsi="Sylfaen" w:cs="Sylfaen"/>
                <w:sz w:val="20"/>
                <w:szCs w:val="20"/>
              </w:rPr>
            </w:pPr>
          </w:p>
        </w:tc>
        <w:tc>
          <w:tcPr>
            <w:tcW w:w="5706" w:type="dxa"/>
          </w:tcPr>
          <w:p w14:paraId="4E01186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10106-2022 «Կեղեւախցաններ. Ընդհանուր միգրացիայի որոշում. Փորձարկման մեթոդ»</w:t>
            </w:r>
          </w:p>
        </w:tc>
        <w:tc>
          <w:tcPr>
            <w:tcW w:w="2115" w:type="dxa"/>
          </w:tcPr>
          <w:p w14:paraId="1B11FDF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Ռ ԻՍՕ 10106-2009-ի փոխարեն</w:t>
            </w:r>
          </w:p>
        </w:tc>
      </w:tr>
      <w:tr w:rsidR="003B2631" w:rsidRPr="009E6A51" w14:paraId="0956A0C5" w14:textId="77777777" w:rsidTr="0089512A">
        <w:trPr>
          <w:jc w:val="center"/>
        </w:trPr>
        <w:tc>
          <w:tcPr>
            <w:tcW w:w="1101" w:type="dxa"/>
          </w:tcPr>
          <w:p w14:paraId="2809108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258</w:t>
            </w:r>
          </w:p>
        </w:tc>
        <w:tc>
          <w:tcPr>
            <w:tcW w:w="5298" w:type="dxa"/>
            <w:vMerge/>
          </w:tcPr>
          <w:p w14:paraId="7ECB08F7" w14:textId="77777777" w:rsidR="003B2631" w:rsidRPr="009E6A51" w:rsidRDefault="003B2631" w:rsidP="009E6A51">
            <w:pPr>
              <w:spacing w:after="120"/>
              <w:rPr>
                <w:rFonts w:ascii="Sylfaen" w:hAnsi="Sylfaen" w:cs="Sylfaen"/>
                <w:sz w:val="20"/>
                <w:szCs w:val="20"/>
              </w:rPr>
            </w:pPr>
          </w:p>
        </w:tc>
        <w:tc>
          <w:tcPr>
            <w:tcW w:w="5706" w:type="dxa"/>
          </w:tcPr>
          <w:p w14:paraId="4E23DF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10106-2009 «</w:t>
            </w:r>
            <w:r w:rsidRPr="009E6A51">
              <w:rPr>
                <w:rFonts w:ascii="Sylfaen" w:hAnsi="Sylfaen" w:cs="Sylfaen"/>
                <w:color w:val="4D5156"/>
                <w:sz w:val="20"/>
                <w:szCs w:val="20"/>
                <w:shd w:val="clear" w:color="auto" w:fill="FFFFFF"/>
              </w:rPr>
              <w:t>Կեղեւային</w:t>
            </w:r>
            <w:r w:rsidRPr="009E6A51">
              <w:rPr>
                <w:rFonts w:ascii="Sylfaen" w:hAnsi="Sylfaen" w:cs="Arial"/>
                <w:color w:val="4D5156"/>
                <w:sz w:val="20"/>
                <w:szCs w:val="20"/>
                <w:shd w:val="clear" w:color="auto" w:fill="FFFFFF"/>
              </w:rPr>
              <w:t xml:space="preserve"> </w:t>
            </w:r>
            <w:r w:rsidRPr="009E6A51">
              <w:rPr>
                <w:rFonts w:ascii="Sylfaen" w:hAnsi="Sylfaen" w:cs="Sylfaen"/>
                <w:color w:val="4D5156"/>
                <w:sz w:val="20"/>
                <w:szCs w:val="20"/>
                <w:shd w:val="clear" w:color="auto" w:fill="FFFFFF"/>
              </w:rPr>
              <w:t>խցաններ</w:t>
            </w:r>
            <w:r w:rsidRPr="009E6A51">
              <w:rPr>
                <w:rStyle w:val="Bodytext211pt0"/>
                <w:rFonts w:ascii="Sylfaen" w:hAnsi="Sylfaen"/>
                <w:spacing w:val="0"/>
                <w:sz w:val="20"/>
                <w:szCs w:val="20"/>
              </w:rPr>
              <w:t>. Ընդհանուր միգրացիայի որոշում»</w:t>
            </w:r>
          </w:p>
        </w:tc>
        <w:tc>
          <w:tcPr>
            <w:tcW w:w="2115" w:type="dxa"/>
          </w:tcPr>
          <w:p w14:paraId="513C174C"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FFC8E15" w14:textId="77777777" w:rsidTr="0089512A">
        <w:trPr>
          <w:jc w:val="center"/>
        </w:trPr>
        <w:tc>
          <w:tcPr>
            <w:tcW w:w="1101" w:type="dxa"/>
          </w:tcPr>
          <w:p w14:paraId="5B62571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259</w:t>
            </w:r>
          </w:p>
        </w:tc>
        <w:tc>
          <w:tcPr>
            <w:tcW w:w="5298" w:type="dxa"/>
            <w:vMerge/>
          </w:tcPr>
          <w:p w14:paraId="66B41007" w14:textId="77777777" w:rsidR="003B2631" w:rsidRPr="009E6A51" w:rsidRDefault="003B2631" w:rsidP="009E6A51">
            <w:pPr>
              <w:spacing w:after="120"/>
              <w:rPr>
                <w:rFonts w:ascii="Sylfaen" w:hAnsi="Sylfaen" w:cs="Sylfaen"/>
                <w:sz w:val="20"/>
                <w:szCs w:val="20"/>
              </w:rPr>
            </w:pPr>
          </w:p>
        </w:tc>
        <w:tc>
          <w:tcPr>
            <w:tcW w:w="5706" w:type="dxa"/>
          </w:tcPr>
          <w:p w14:paraId="24D7D45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15820-82 «Պոլիստիրոլ եւ ստիրոլի համապոլիմերներ. Մնացորդային մոնոմերների եւ չպոլիմերացվող խառնուկների որոշման գազաքրոմատագրական մեթոդ»</w:t>
            </w:r>
          </w:p>
        </w:tc>
        <w:tc>
          <w:tcPr>
            <w:tcW w:w="2115" w:type="dxa"/>
          </w:tcPr>
          <w:p w14:paraId="06FA6B8C" w14:textId="77777777" w:rsidR="003B2631" w:rsidRPr="009E6A51" w:rsidRDefault="003B2631" w:rsidP="009E6A51">
            <w:pPr>
              <w:spacing w:after="120"/>
              <w:rPr>
                <w:rFonts w:ascii="Sylfaen" w:hAnsi="Sylfaen" w:cs="Sylfaen"/>
                <w:sz w:val="20"/>
                <w:szCs w:val="20"/>
              </w:rPr>
            </w:pPr>
          </w:p>
        </w:tc>
      </w:tr>
      <w:tr w:rsidR="003B2631" w:rsidRPr="009E6A51" w14:paraId="1C6892B0" w14:textId="77777777" w:rsidTr="0089512A">
        <w:trPr>
          <w:jc w:val="center"/>
        </w:trPr>
        <w:tc>
          <w:tcPr>
            <w:tcW w:w="1101" w:type="dxa"/>
          </w:tcPr>
          <w:p w14:paraId="26E3AC9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260</w:t>
            </w:r>
          </w:p>
        </w:tc>
        <w:tc>
          <w:tcPr>
            <w:tcW w:w="5298" w:type="dxa"/>
            <w:vMerge/>
          </w:tcPr>
          <w:p w14:paraId="0762264F" w14:textId="77777777" w:rsidR="003B2631" w:rsidRPr="009E6A51" w:rsidRDefault="003B2631" w:rsidP="009E6A51">
            <w:pPr>
              <w:spacing w:after="120"/>
              <w:rPr>
                <w:rFonts w:ascii="Sylfaen" w:hAnsi="Sylfaen" w:cs="Sylfaen"/>
                <w:sz w:val="20"/>
                <w:szCs w:val="20"/>
              </w:rPr>
            </w:pPr>
          </w:p>
        </w:tc>
        <w:tc>
          <w:tcPr>
            <w:tcW w:w="5706" w:type="dxa"/>
          </w:tcPr>
          <w:p w14:paraId="5B6450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22648-77 «Պլաստմասսաներ. Հիգիենիկ ցուցանիշների որոշման մեթոդներ»</w:t>
            </w:r>
          </w:p>
        </w:tc>
        <w:tc>
          <w:tcPr>
            <w:tcW w:w="2115" w:type="dxa"/>
          </w:tcPr>
          <w:p w14:paraId="3269B59A" w14:textId="77777777" w:rsidR="003B2631" w:rsidRPr="009E6A51" w:rsidRDefault="003B2631" w:rsidP="009E6A51">
            <w:pPr>
              <w:spacing w:after="120"/>
              <w:rPr>
                <w:rFonts w:ascii="Sylfaen" w:hAnsi="Sylfaen" w:cs="Sylfaen"/>
                <w:sz w:val="20"/>
                <w:szCs w:val="20"/>
              </w:rPr>
            </w:pPr>
          </w:p>
        </w:tc>
      </w:tr>
      <w:tr w:rsidR="003B2631" w:rsidRPr="009E6A51" w14:paraId="35AF905C" w14:textId="77777777" w:rsidTr="0089512A">
        <w:trPr>
          <w:jc w:val="center"/>
        </w:trPr>
        <w:tc>
          <w:tcPr>
            <w:tcW w:w="1101" w:type="dxa"/>
          </w:tcPr>
          <w:p w14:paraId="72D0373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261</w:t>
            </w:r>
          </w:p>
        </w:tc>
        <w:tc>
          <w:tcPr>
            <w:tcW w:w="5298" w:type="dxa"/>
            <w:vMerge/>
          </w:tcPr>
          <w:p w14:paraId="38E210B1" w14:textId="77777777" w:rsidR="003B2631" w:rsidRPr="009E6A51" w:rsidRDefault="003B2631" w:rsidP="009E6A51">
            <w:pPr>
              <w:spacing w:after="120"/>
              <w:rPr>
                <w:rFonts w:ascii="Sylfaen" w:hAnsi="Sylfaen" w:cs="Sylfaen"/>
                <w:sz w:val="20"/>
                <w:szCs w:val="20"/>
              </w:rPr>
            </w:pPr>
          </w:p>
        </w:tc>
        <w:tc>
          <w:tcPr>
            <w:tcW w:w="5706" w:type="dxa"/>
          </w:tcPr>
          <w:p w14:paraId="53A731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25737-91(ԻՍՕ 6401-85) «Պլաստմասսաներ. Վինիլքլորիդի հոմոպոլիմերներ եւ համապոլիմերներ. Վինիլքլորիդի մնացորդային մոնոմերի որոշում.</w:t>
            </w:r>
          </w:p>
          <w:p w14:paraId="5028242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lastRenderedPageBreak/>
              <w:t>Գազաքրոմատագրման մեթոդ»</w:t>
            </w:r>
          </w:p>
        </w:tc>
        <w:tc>
          <w:tcPr>
            <w:tcW w:w="2115" w:type="dxa"/>
          </w:tcPr>
          <w:p w14:paraId="2F0032F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կիրառվում է մինչեւ 2025 թվականի հունվարի 1-ը</w:t>
            </w:r>
          </w:p>
        </w:tc>
      </w:tr>
      <w:tr w:rsidR="003B2631" w:rsidRPr="009E6A51" w14:paraId="1A945F06" w14:textId="77777777" w:rsidTr="0089512A">
        <w:trPr>
          <w:jc w:val="center"/>
        </w:trPr>
        <w:tc>
          <w:tcPr>
            <w:tcW w:w="1101" w:type="dxa"/>
          </w:tcPr>
          <w:p w14:paraId="2B41EB7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262</w:t>
            </w:r>
          </w:p>
        </w:tc>
        <w:tc>
          <w:tcPr>
            <w:tcW w:w="5298" w:type="dxa"/>
            <w:vMerge/>
          </w:tcPr>
          <w:p w14:paraId="1AF33077" w14:textId="77777777" w:rsidR="003B2631" w:rsidRPr="009E6A51" w:rsidRDefault="003B2631" w:rsidP="009E6A51">
            <w:pPr>
              <w:spacing w:after="120"/>
              <w:rPr>
                <w:rFonts w:ascii="Sylfaen" w:hAnsi="Sylfaen" w:cs="Sylfaen"/>
                <w:sz w:val="20"/>
                <w:szCs w:val="20"/>
              </w:rPr>
            </w:pPr>
          </w:p>
        </w:tc>
        <w:tc>
          <w:tcPr>
            <w:tcW w:w="5706" w:type="dxa"/>
          </w:tcPr>
          <w:p w14:paraId="7E96FED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8.3 (աղյուսակ 4) ԳՕՍՏ 25749-2020 «Մետաղյա կափարիչներ </w:t>
            </w:r>
            <w:r w:rsidRPr="009E6A51">
              <w:rPr>
                <w:rFonts w:ascii="Sylfaen" w:hAnsi="Sylfaen"/>
                <w:bCs/>
                <w:color w:val="212529"/>
                <w:sz w:val="20"/>
                <w:szCs w:val="20"/>
                <w:shd w:val="clear" w:color="auto" w:fill="FFFFFF"/>
              </w:rPr>
              <w:t>պտուտակային</w:t>
            </w:r>
            <w:r w:rsidRPr="009E6A51">
              <w:rPr>
                <w:rStyle w:val="Bodytext211pt0"/>
                <w:rFonts w:ascii="Sylfaen" w:hAnsi="Sylfaen"/>
                <w:spacing w:val="0"/>
                <w:sz w:val="20"/>
                <w:szCs w:val="20"/>
              </w:rPr>
              <w:t>. Ընդհանուր տեխնիկական պայմաններ»</w:t>
            </w:r>
            <w:r w:rsidRPr="009E6A51">
              <w:rPr>
                <w:rFonts w:ascii="Sylfaen" w:hAnsi="Sylfaen"/>
                <w:b/>
                <w:bCs/>
                <w:color w:val="212529"/>
                <w:sz w:val="20"/>
                <w:szCs w:val="20"/>
                <w:shd w:val="clear" w:color="auto" w:fill="FFFFFF"/>
              </w:rPr>
              <w:t xml:space="preserve"> </w:t>
            </w:r>
          </w:p>
        </w:tc>
        <w:tc>
          <w:tcPr>
            <w:tcW w:w="2115" w:type="dxa"/>
          </w:tcPr>
          <w:p w14:paraId="01BBBED3"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25749-2005-ի փոխարեն</w:t>
            </w:r>
          </w:p>
        </w:tc>
      </w:tr>
      <w:tr w:rsidR="003B2631" w:rsidRPr="009E6A51" w14:paraId="2A1C0133" w14:textId="77777777" w:rsidTr="0089512A">
        <w:trPr>
          <w:jc w:val="center"/>
        </w:trPr>
        <w:tc>
          <w:tcPr>
            <w:tcW w:w="1101" w:type="dxa"/>
          </w:tcPr>
          <w:p w14:paraId="490E2FC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263</w:t>
            </w:r>
          </w:p>
        </w:tc>
        <w:tc>
          <w:tcPr>
            <w:tcW w:w="5298" w:type="dxa"/>
            <w:vMerge/>
          </w:tcPr>
          <w:p w14:paraId="404B40BA" w14:textId="77777777" w:rsidR="003B2631" w:rsidRPr="009E6A51" w:rsidRDefault="003B2631" w:rsidP="009E6A51">
            <w:pPr>
              <w:spacing w:after="120"/>
              <w:rPr>
                <w:rFonts w:ascii="Sylfaen" w:hAnsi="Sylfaen" w:cs="Sylfaen"/>
                <w:sz w:val="20"/>
                <w:szCs w:val="20"/>
              </w:rPr>
            </w:pPr>
          </w:p>
        </w:tc>
        <w:tc>
          <w:tcPr>
            <w:tcW w:w="5706" w:type="dxa"/>
          </w:tcPr>
          <w:p w14:paraId="21FF07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 8.3 (աղյուսակ 4) ԳՕՍՏ 25749-2005 «Մետաղյա կափարիչներ </w:t>
            </w:r>
            <w:r w:rsidRPr="009E6A51">
              <w:rPr>
                <w:rFonts w:ascii="Sylfaen" w:hAnsi="Sylfaen"/>
                <w:bCs/>
                <w:color w:val="212529"/>
                <w:sz w:val="20"/>
                <w:szCs w:val="20"/>
                <w:shd w:val="clear" w:color="auto" w:fill="FFFFFF"/>
              </w:rPr>
              <w:t>պտուտակային</w:t>
            </w:r>
            <w:r w:rsidRPr="009E6A51">
              <w:rPr>
                <w:rStyle w:val="Bodytext211pt0"/>
                <w:rFonts w:ascii="Sylfaen" w:hAnsi="Sylfaen"/>
                <w:spacing w:val="0"/>
                <w:sz w:val="20"/>
                <w:szCs w:val="20"/>
              </w:rPr>
              <w:t>. Ընդհանուր տեխնիկական պայմաններ»</w:t>
            </w:r>
          </w:p>
        </w:tc>
        <w:tc>
          <w:tcPr>
            <w:tcW w:w="2115" w:type="dxa"/>
          </w:tcPr>
          <w:p w14:paraId="4FC3EB05"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B9C139C" w14:textId="77777777" w:rsidTr="0089512A">
        <w:trPr>
          <w:jc w:val="center"/>
        </w:trPr>
        <w:tc>
          <w:tcPr>
            <w:tcW w:w="1101" w:type="dxa"/>
          </w:tcPr>
          <w:p w14:paraId="0F66C7F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264</w:t>
            </w:r>
          </w:p>
        </w:tc>
        <w:tc>
          <w:tcPr>
            <w:tcW w:w="5298" w:type="dxa"/>
          </w:tcPr>
          <w:p w14:paraId="7511F850" w14:textId="77777777" w:rsidR="003B2631" w:rsidRPr="009E6A51" w:rsidRDefault="003B2631" w:rsidP="009E6A51">
            <w:pPr>
              <w:spacing w:after="120"/>
              <w:rPr>
                <w:rFonts w:ascii="Sylfaen" w:hAnsi="Sylfaen" w:cs="Sylfaen"/>
                <w:sz w:val="20"/>
                <w:szCs w:val="20"/>
              </w:rPr>
            </w:pPr>
          </w:p>
        </w:tc>
        <w:tc>
          <w:tcPr>
            <w:tcW w:w="5706" w:type="dxa"/>
          </w:tcPr>
          <w:p w14:paraId="4D700D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5ED5D011" w14:textId="77777777" w:rsidR="003B2631" w:rsidRPr="009E6A51" w:rsidRDefault="003B2631"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09441E" w:rsidRPr="009E6A51" w14:paraId="55EAE2C0" w14:textId="77777777" w:rsidTr="0089512A">
        <w:trPr>
          <w:jc w:val="center"/>
        </w:trPr>
        <w:tc>
          <w:tcPr>
            <w:tcW w:w="1101" w:type="dxa"/>
          </w:tcPr>
          <w:p w14:paraId="3DA9360B"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265</w:t>
            </w:r>
          </w:p>
        </w:tc>
        <w:tc>
          <w:tcPr>
            <w:tcW w:w="5298" w:type="dxa"/>
            <w:vMerge w:val="restart"/>
          </w:tcPr>
          <w:p w14:paraId="1F8B0CD4" w14:textId="77777777" w:rsidR="0009441E" w:rsidRPr="009E6A51" w:rsidRDefault="0009441E" w:rsidP="009E6A51">
            <w:pPr>
              <w:spacing w:after="120"/>
              <w:rPr>
                <w:rFonts w:ascii="Sylfaen" w:hAnsi="Sylfaen" w:cs="Sylfaen"/>
                <w:sz w:val="20"/>
                <w:szCs w:val="20"/>
              </w:rPr>
            </w:pPr>
          </w:p>
        </w:tc>
        <w:tc>
          <w:tcPr>
            <w:tcW w:w="5706" w:type="dxa"/>
          </w:tcPr>
          <w:p w14:paraId="3477E9C6"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775012B7" w14:textId="77777777" w:rsidR="0009441E" w:rsidRPr="009E6A51" w:rsidRDefault="0009441E"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09441E" w:rsidRPr="009E6A51" w14:paraId="5B5C2B45" w14:textId="77777777" w:rsidTr="0089512A">
        <w:trPr>
          <w:jc w:val="center"/>
        </w:trPr>
        <w:tc>
          <w:tcPr>
            <w:tcW w:w="1101" w:type="dxa"/>
          </w:tcPr>
          <w:p w14:paraId="2F09CBB9"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266</w:t>
            </w:r>
          </w:p>
        </w:tc>
        <w:tc>
          <w:tcPr>
            <w:tcW w:w="5298" w:type="dxa"/>
            <w:vMerge/>
          </w:tcPr>
          <w:p w14:paraId="25D9483B" w14:textId="77777777" w:rsidR="0009441E" w:rsidRPr="009E6A51" w:rsidRDefault="0009441E" w:rsidP="009E6A51">
            <w:pPr>
              <w:spacing w:after="120"/>
              <w:rPr>
                <w:rFonts w:ascii="Sylfaen" w:hAnsi="Sylfaen" w:cs="Sylfaen"/>
                <w:sz w:val="20"/>
                <w:szCs w:val="20"/>
              </w:rPr>
            </w:pPr>
          </w:p>
        </w:tc>
        <w:tc>
          <w:tcPr>
            <w:tcW w:w="5706" w:type="dxa"/>
          </w:tcPr>
          <w:p w14:paraId="1BB4D8FA"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6.3.5, 8.4 (աղյուսակ 5) եւ 9.10 ԳՕՍՏ 32625-2014 «Մետաղյա թասակներ. Ընդհանուր տեխնիկական պայմաններ»</w:t>
            </w:r>
          </w:p>
        </w:tc>
        <w:tc>
          <w:tcPr>
            <w:tcW w:w="2115" w:type="dxa"/>
          </w:tcPr>
          <w:p w14:paraId="03F4A49F" w14:textId="77777777" w:rsidR="0009441E" w:rsidRPr="009E6A51" w:rsidRDefault="0009441E" w:rsidP="009E6A51">
            <w:pPr>
              <w:spacing w:after="120"/>
              <w:rPr>
                <w:rFonts w:ascii="Sylfaen" w:hAnsi="Sylfaen" w:cs="Sylfaen"/>
                <w:sz w:val="20"/>
                <w:szCs w:val="20"/>
              </w:rPr>
            </w:pPr>
          </w:p>
        </w:tc>
      </w:tr>
      <w:tr w:rsidR="0009441E" w:rsidRPr="009E6A51" w14:paraId="09DA505A" w14:textId="77777777" w:rsidTr="0089512A">
        <w:trPr>
          <w:jc w:val="center"/>
        </w:trPr>
        <w:tc>
          <w:tcPr>
            <w:tcW w:w="1101" w:type="dxa"/>
          </w:tcPr>
          <w:p w14:paraId="79F4E927"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267</w:t>
            </w:r>
          </w:p>
        </w:tc>
        <w:tc>
          <w:tcPr>
            <w:tcW w:w="5298" w:type="dxa"/>
            <w:vMerge/>
          </w:tcPr>
          <w:p w14:paraId="43A17D5F" w14:textId="77777777" w:rsidR="0009441E" w:rsidRPr="009E6A51" w:rsidRDefault="0009441E" w:rsidP="009E6A51">
            <w:pPr>
              <w:spacing w:after="120"/>
              <w:rPr>
                <w:rFonts w:ascii="Sylfaen" w:hAnsi="Sylfaen" w:cs="Sylfaen"/>
                <w:sz w:val="20"/>
                <w:szCs w:val="20"/>
              </w:rPr>
            </w:pPr>
          </w:p>
        </w:tc>
        <w:tc>
          <w:tcPr>
            <w:tcW w:w="5706" w:type="dxa"/>
          </w:tcPr>
          <w:p w14:paraId="25537743"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(աղյուսակ 3) ԳՕՍՏ 33214-2021 «Խցանափակման միջոցներ օծանելիքակոսմետիկական արտադրանքի համար. Ընդհանուր տեխնիկական պայմաններ»</w:t>
            </w:r>
          </w:p>
        </w:tc>
        <w:tc>
          <w:tcPr>
            <w:tcW w:w="2115" w:type="dxa"/>
          </w:tcPr>
          <w:p w14:paraId="0E12FF56" w14:textId="77777777" w:rsidR="0009441E" w:rsidRPr="009E6A51" w:rsidRDefault="0009441E" w:rsidP="009E6A51">
            <w:pPr>
              <w:spacing w:after="120"/>
              <w:rPr>
                <w:rFonts w:ascii="Sylfaen" w:hAnsi="Sylfaen" w:cs="Sylfaen"/>
                <w:sz w:val="20"/>
                <w:szCs w:val="20"/>
              </w:rPr>
            </w:pPr>
          </w:p>
        </w:tc>
      </w:tr>
      <w:tr w:rsidR="0009441E" w:rsidRPr="009E6A51" w14:paraId="1A7F31D6" w14:textId="77777777" w:rsidTr="0089512A">
        <w:trPr>
          <w:jc w:val="center"/>
        </w:trPr>
        <w:tc>
          <w:tcPr>
            <w:tcW w:w="1101" w:type="dxa"/>
          </w:tcPr>
          <w:p w14:paraId="17493276"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268</w:t>
            </w:r>
          </w:p>
        </w:tc>
        <w:tc>
          <w:tcPr>
            <w:tcW w:w="5298" w:type="dxa"/>
            <w:vMerge/>
          </w:tcPr>
          <w:p w14:paraId="6E21A152" w14:textId="77777777" w:rsidR="0009441E" w:rsidRPr="009E6A51" w:rsidRDefault="0009441E" w:rsidP="009E6A51">
            <w:pPr>
              <w:spacing w:after="120"/>
              <w:rPr>
                <w:rFonts w:ascii="Sylfaen" w:hAnsi="Sylfaen" w:cs="Sylfaen"/>
                <w:sz w:val="20"/>
                <w:szCs w:val="20"/>
              </w:rPr>
            </w:pPr>
          </w:p>
        </w:tc>
        <w:tc>
          <w:tcPr>
            <w:tcW w:w="5706" w:type="dxa"/>
          </w:tcPr>
          <w:p w14:paraId="1B36B96F"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եւ 9.14 (աղյուսակ 5) ԳՕՍՏ 32626-2014 «Խցանափակման միջոցներ պոլիմերային. Ընդհանուր տեխնիկական պայմաններ»</w:t>
            </w:r>
          </w:p>
        </w:tc>
        <w:tc>
          <w:tcPr>
            <w:tcW w:w="2115" w:type="dxa"/>
          </w:tcPr>
          <w:p w14:paraId="1D748781" w14:textId="77777777" w:rsidR="0009441E" w:rsidRPr="009E6A51" w:rsidRDefault="0009441E" w:rsidP="009E6A51">
            <w:pPr>
              <w:spacing w:after="120"/>
              <w:rPr>
                <w:rFonts w:ascii="Sylfaen" w:hAnsi="Sylfaen" w:cs="Sylfaen"/>
                <w:sz w:val="20"/>
                <w:szCs w:val="20"/>
              </w:rPr>
            </w:pPr>
          </w:p>
        </w:tc>
      </w:tr>
      <w:tr w:rsidR="0009441E" w:rsidRPr="009E6A51" w14:paraId="0DEB1F79" w14:textId="77777777" w:rsidTr="0089512A">
        <w:trPr>
          <w:jc w:val="center"/>
        </w:trPr>
        <w:tc>
          <w:tcPr>
            <w:tcW w:w="1101" w:type="dxa"/>
          </w:tcPr>
          <w:p w14:paraId="1CA7ADA5"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269</w:t>
            </w:r>
          </w:p>
        </w:tc>
        <w:tc>
          <w:tcPr>
            <w:tcW w:w="5298" w:type="dxa"/>
            <w:vMerge/>
          </w:tcPr>
          <w:p w14:paraId="67BD50AE" w14:textId="77777777" w:rsidR="0009441E" w:rsidRPr="009E6A51" w:rsidRDefault="0009441E" w:rsidP="009E6A51">
            <w:pPr>
              <w:spacing w:after="120"/>
              <w:rPr>
                <w:rFonts w:ascii="Sylfaen" w:hAnsi="Sylfaen" w:cs="Sylfaen"/>
                <w:sz w:val="20"/>
                <w:szCs w:val="20"/>
              </w:rPr>
            </w:pPr>
          </w:p>
        </w:tc>
        <w:tc>
          <w:tcPr>
            <w:tcW w:w="5706" w:type="dxa"/>
          </w:tcPr>
          <w:p w14:paraId="64CD16D3"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33446-2015 «Փաթեթվածք. Ջրում եւ մոդելային միջավայրերում ֆորմալդեհիդի կոնցենտրացիայի </w:t>
            </w:r>
            <w:r w:rsidRPr="009E6A51">
              <w:rPr>
                <w:rStyle w:val="Bodytext211pt0"/>
                <w:rFonts w:ascii="Sylfaen" w:hAnsi="Sylfaen"/>
                <w:spacing w:val="0"/>
                <w:sz w:val="20"/>
                <w:szCs w:val="20"/>
              </w:rPr>
              <w:lastRenderedPageBreak/>
              <w:t>որոշում»</w:t>
            </w:r>
          </w:p>
        </w:tc>
        <w:tc>
          <w:tcPr>
            <w:tcW w:w="2115" w:type="dxa"/>
          </w:tcPr>
          <w:p w14:paraId="2AF180E8" w14:textId="77777777" w:rsidR="0009441E" w:rsidRPr="009E6A51" w:rsidRDefault="0009441E" w:rsidP="009E6A51">
            <w:pPr>
              <w:spacing w:after="120"/>
              <w:rPr>
                <w:rFonts w:ascii="Sylfaen" w:hAnsi="Sylfaen" w:cs="Sylfaen"/>
                <w:sz w:val="20"/>
                <w:szCs w:val="20"/>
              </w:rPr>
            </w:pPr>
          </w:p>
        </w:tc>
      </w:tr>
      <w:tr w:rsidR="0009441E" w:rsidRPr="009E6A51" w14:paraId="59685005" w14:textId="77777777" w:rsidTr="0089512A">
        <w:trPr>
          <w:jc w:val="center"/>
        </w:trPr>
        <w:tc>
          <w:tcPr>
            <w:tcW w:w="1101" w:type="dxa"/>
          </w:tcPr>
          <w:p w14:paraId="10231A9C"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270</w:t>
            </w:r>
          </w:p>
        </w:tc>
        <w:tc>
          <w:tcPr>
            <w:tcW w:w="5298" w:type="dxa"/>
            <w:vMerge/>
          </w:tcPr>
          <w:p w14:paraId="2DC0883F" w14:textId="77777777" w:rsidR="0009441E" w:rsidRPr="009E6A51" w:rsidRDefault="0009441E" w:rsidP="009E6A51">
            <w:pPr>
              <w:spacing w:after="120"/>
              <w:rPr>
                <w:rFonts w:ascii="Sylfaen" w:hAnsi="Sylfaen" w:cs="Sylfaen"/>
                <w:sz w:val="20"/>
                <w:szCs w:val="20"/>
              </w:rPr>
            </w:pPr>
          </w:p>
        </w:tc>
        <w:tc>
          <w:tcPr>
            <w:tcW w:w="5706" w:type="dxa"/>
          </w:tcPr>
          <w:p w14:paraId="4E37ADDB"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33448-2015 «Փաթեթվածք. Մոդելային միջավայրերում գազային քրոմատագրման մեթոդով ացետալդեհիդի եւ ացետոնի պարունակության որոշում»</w:t>
            </w:r>
          </w:p>
        </w:tc>
        <w:tc>
          <w:tcPr>
            <w:tcW w:w="2115" w:type="dxa"/>
          </w:tcPr>
          <w:p w14:paraId="491583A6" w14:textId="77777777" w:rsidR="0009441E" w:rsidRPr="009E6A51" w:rsidRDefault="0009441E" w:rsidP="009E6A51">
            <w:pPr>
              <w:spacing w:after="120"/>
              <w:rPr>
                <w:rFonts w:ascii="Sylfaen" w:hAnsi="Sylfaen" w:cs="Sylfaen"/>
                <w:sz w:val="20"/>
                <w:szCs w:val="20"/>
              </w:rPr>
            </w:pPr>
          </w:p>
        </w:tc>
      </w:tr>
      <w:tr w:rsidR="0009441E" w:rsidRPr="009E6A51" w14:paraId="0CAE54AB" w14:textId="77777777" w:rsidTr="0089512A">
        <w:trPr>
          <w:jc w:val="center"/>
        </w:trPr>
        <w:tc>
          <w:tcPr>
            <w:tcW w:w="1101" w:type="dxa"/>
          </w:tcPr>
          <w:p w14:paraId="11D2AC0E"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271</w:t>
            </w:r>
          </w:p>
        </w:tc>
        <w:tc>
          <w:tcPr>
            <w:tcW w:w="5298" w:type="dxa"/>
            <w:vMerge/>
          </w:tcPr>
          <w:p w14:paraId="5A1F5F90" w14:textId="77777777" w:rsidR="0009441E" w:rsidRPr="009E6A51" w:rsidRDefault="0009441E" w:rsidP="009E6A51">
            <w:pPr>
              <w:spacing w:after="120"/>
              <w:rPr>
                <w:rFonts w:ascii="Sylfaen" w:hAnsi="Sylfaen" w:cs="Sylfaen"/>
                <w:sz w:val="20"/>
                <w:szCs w:val="20"/>
              </w:rPr>
            </w:pPr>
          </w:p>
        </w:tc>
        <w:tc>
          <w:tcPr>
            <w:tcW w:w="5706" w:type="dxa"/>
          </w:tcPr>
          <w:p w14:paraId="00A20649"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33451-2015 «Փաթեթվածք. Մոդելային միջավայրերում գազային քրոմատագրման մեթոդով դիօկտիլֆտալատի, դիբութիլֆտալատի պարունակության որոշում»</w:t>
            </w:r>
          </w:p>
        </w:tc>
        <w:tc>
          <w:tcPr>
            <w:tcW w:w="2115" w:type="dxa"/>
          </w:tcPr>
          <w:p w14:paraId="62D7D25E" w14:textId="77777777" w:rsidR="0009441E" w:rsidRPr="009E6A51" w:rsidRDefault="0009441E" w:rsidP="009E6A51">
            <w:pPr>
              <w:spacing w:after="120"/>
              <w:rPr>
                <w:rFonts w:ascii="Sylfaen" w:hAnsi="Sylfaen" w:cs="Sylfaen"/>
                <w:sz w:val="20"/>
                <w:szCs w:val="20"/>
              </w:rPr>
            </w:pPr>
          </w:p>
        </w:tc>
      </w:tr>
      <w:tr w:rsidR="0009441E" w:rsidRPr="009E6A51" w14:paraId="588C123F" w14:textId="77777777" w:rsidTr="0089512A">
        <w:trPr>
          <w:jc w:val="center"/>
        </w:trPr>
        <w:tc>
          <w:tcPr>
            <w:tcW w:w="1101" w:type="dxa"/>
          </w:tcPr>
          <w:p w14:paraId="16F2CE02"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272</w:t>
            </w:r>
          </w:p>
        </w:tc>
        <w:tc>
          <w:tcPr>
            <w:tcW w:w="5298" w:type="dxa"/>
            <w:vMerge/>
          </w:tcPr>
          <w:p w14:paraId="7BD5EACE" w14:textId="77777777" w:rsidR="0009441E" w:rsidRPr="009E6A51" w:rsidRDefault="0009441E" w:rsidP="009E6A51">
            <w:pPr>
              <w:spacing w:after="120"/>
              <w:rPr>
                <w:rFonts w:ascii="Sylfaen" w:hAnsi="Sylfaen" w:cs="Sylfaen"/>
                <w:sz w:val="20"/>
                <w:szCs w:val="20"/>
              </w:rPr>
            </w:pPr>
          </w:p>
        </w:tc>
        <w:tc>
          <w:tcPr>
            <w:tcW w:w="5706" w:type="dxa"/>
          </w:tcPr>
          <w:p w14:paraId="589DD6FF"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34171-2017 «Փաթեթվածք. Մոդելային միջավայրերում գազային քրոմատագրման մեթոդով ֆենոլի եւ էպիքլորհիդրինի պարունակության որոշում»</w:t>
            </w:r>
          </w:p>
        </w:tc>
        <w:tc>
          <w:tcPr>
            <w:tcW w:w="2115" w:type="dxa"/>
          </w:tcPr>
          <w:p w14:paraId="3A4DDFB6" w14:textId="77777777" w:rsidR="0009441E" w:rsidRPr="009E6A51" w:rsidRDefault="0009441E" w:rsidP="009E6A51">
            <w:pPr>
              <w:spacing w:after="120"/>
              <w:rPr>
                <w:rFonts w:ascii="Sylfaen" w:hAnsi="Sylfaen" w:cs="Sylfaen"/>
                <w:sz w:val="20"/>
                <w:szCs w:val="20"/>
              </w:rPr>
            </w:pPr>
          </w:p>
        </w:tc>
      </w:tr>
      <w:tr w:rsidR="0009441E" w:rsidRPr="009E6A51" w14:paraId="2735F5B0" w14:textId="77777777" w:rsidTr="0089512A">
        <w:trPr>
          <w:jc w:val="center"/>
        </w:trPr>
        <w:tc>
          <w:tcPr>
            <w:tcW w:w="1101" w:type="dxa"/>
          </w:tcPr>
          <w:p w14:paraId="10A4DF85"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273</w:t>
            </w:r>
          </w:p>
        </w:tc>
        <w:tc>
          <w:tcPr>
            <w:tcW w:w="5298" w:type="dxa"/>
            <w:vMerge/>
          </w:tcPr>
          <w:p w14:paraId="201FA29F" w14:textId="77777777" w:rsidR="0009441E" w:rsidRPr="009E6A51" w:rsidRDefault="0009441E" w:rsidP="009E6A51">
            <w:pPr>
              <w:spacing w:after="120"/>
              <w:rPr>
                <w:rFonts w:ascii="Sylfaen" w:hAnsi="Sylfaen" w:cs="Sylfaen"/>
                <w:sz w:val="20"/>
                <w:szCs w:val="20"/>
              </w:rPr>
            </w:pPr>
          </w:p>
        </w:tc>
        <w:tc>
          <w:tcPr>
            <w:tcW w:w="5706" w:type="dxa"/>
          </w:tcPr>
          <w:p w14:paraId="78AE752A"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34174-2017 «Փաթեթվածք. Ջրային լուծամզուկներում հեքսանի, հեպտանի, ացետալդեհիդի, ացետոնի, մեթիլացետատի, էթիլացետատի, մեթանոլի, իզոպրոպանոլի, ակրիլոնիտրիլի, ն–պրոպանոլի, բութիլացետատի, իզոբութանոլի, ն–բութանոլի, բենզոլի, տոլուոլի, էթիլբենզոլի, մ–, օ– եւ պ–քսիլոլների, իզոպրոպիլբենզոլի, ստիրոլի, ալֆա–մեթիլստիրոլի գազաքրոմատագրական որոշում»</w:t>
            </w:r>
          </w:p>
        </w:tc>
        <w:tc>
          <w:tcPr>
            <w:tcW w:w="2115" w:type="dxa"/>
          </w:tcPr>
          <w:p w14:paraId="57D1D06E" w14:textId="77777777" w:rsidR="0009441E" w:rsidRPr="009E6A51" w:rsidRDefault="0009441E" w:rsidP="009E6A51">
            <w:pPr>
              <w:spacing w:after="120"/>
              <w:rPr>
                <w:rFonts w:ascii="Sylfaen" w:hAnsi="Sylfaen" w:cs="Sylfaen"/>
                <w:sz w:val="20"/>
                <w:szCs w:val="20"/>
              </w:rPr>
            </w:pPr>
          </w:p>
        </w:tc>
      </w:tr>
      <w:tr w:rsidR="0009441E" w:rsidRPr="009E6A51" w14:paraId="7209A807" w14:textId="77777777" w:rsidTr="0089512A">
        <w:trPr>
          <w:jc w:val="center"/>
        </w:trPr>
        <w:tc>
          <w:tcPr>
            <w:tcW w:w="1101" w:type="dxa"/>
          </w:tcPr>
          <w:p w14:paraId="5C1F1FBA"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274</w:t>
            </w:r>
          </w:p>
        </w:tc>
        <w:tc>
          <w:tcPr>
            <w:tcW w:w="5298" w:type="dxa"/>
            <w:vMerge/>
          </w:tcPr>
          <w:p w14:paraId="311104A7" w14:textId="77777777" w:rsidR="0009441E" w:rsidRPr="009E6A51" w:rsidRDefault="0009441E" w:rsidP="009E6A51">
            <w:pPr>
              <w:spacing w:after="120"/>
              <w:rPr>
                <w:rFonts w:ascii="Sylfaen" w:hAnsi="Sylfaen" w:cs="Sylfaen"/>
                <w:sz w:val="20"/>
                <w:szCs w:val="20"/>
              </w:rPr>
            </w:pPr>
          </w:p>
        </w:tc>
        <w:tc>
          <w:tcPr>
            <w:tcW w:w="5706" w:type="dxa"/>
          </w:tcPr>
          <w:p w14:paraId="74EC4B96"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Հրահանգ 2.3.3.10-15-64-2005 «Սննդամթերքի հետ շփվող պոլիմերային եւ այլ սինթետիկ նյութերից պատրաստված արտադրատեսակների սանիտարաքիմիական հետազոտություններ»</w:t>
            </w:r>
          </w:p>
        </w:tc>
        <w:tc>
          <w:tcPr>
            <w:tcW w:w="2115" w:type="dxa"/>
          </w:tcPr>
          <w:p w14:paraId="281CC04A"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09441E" w:rsidRPr="009E6A51" w14:paraId="4B632593" w14:textId="77777777" w:rsidTr="0089512A">
        <w:trPr>
          <w:jc w:val="center"/>
        </w:trPr>
        <w:tc>
          <w:tcPr>
            <w:tcW w:w="1101" w:type="dxa"/>
          </w:tcPr>
          <w:p w14:paraId="778009E1"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275</w:t>
            </w:r>
          </w:p>
        </w:tc>
        <w:tc>
          <w:tcPr>
            <w:tcW w:w="5298" w:type="dxa"/>
            <w:vMerge/>
          </w:tcPr>
          <w:p w14:paraId="0607E7F7" w14:textId="77777777" w:rsidR="0009441E" w:rsidRPr="009E6A51" w:rsidRDefault="0009441E" w:rsidP="009E6A51">
            <w:pPr>
              <w:spacing w:after="120"/>
              <w:rPr>
                <w:rFonts w:ascii="Sylfaen" w:hAnsi="Sylfaen" w:cs="Sylfaen"/>
                <w:sz w:val="20"/>
                <w:szCs w:val="20"/>
              </w:rPr>
            </w:pPr>
          </w:p>
        </w:tc>
        <w:tc>
          <w:tcPr>
            <w:tcW w:w="5706" w:type="dxa"/>
          </w:tcPr>
          <w:p w14:paraId="785A9F81"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ՄՀ 2915-82 «Գազահեղուկային քրոմատագրման մեթոդով ջրում վինիլացետատի որոշման մեթոդական </w:t>
            </w:r>
            <w:r w:rsidRPr="009E6A51">
              <w:rPr>
                <w:rStyle w:val="Bodytext211pt0"/>
                <w:rFonts w:ascii="Sylfaen" w:hAnsi="Sylfaen"/>
                <w:spacing w:val="0"/>
                <w:sz w:val="20"/>
                <w:szCs w:val="20"/>
              </w:rPr>
              <w:lastRenderedPageBreak/>
              <w:t>հանձնարարականներ»</w:t>
            </w:r>
          </w:p>
        </w:tc>
        <w:tc>
          <w:tcPr>
            <w:tcW w:w="2115" w:type="dxa"/>
          </w:tcPr>
          <w:p w14:paraId="47A62195"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09441E" w:rsidRPr="009E6A51" w14:paraId="4B860B56" w14:textId="77777777" w:rsidTr="0089512A">
        <w:trPr>
          <w:jc w:val="center"/>
        </w:trPr>
        <w:tc>
          <w:tcPr>
            <w:tcW w:w="1101" w:type="dxa"/>
          </w:tcPr>
          <w:p w14:paraId="35A54714"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276</w:t>
            </w:r>
          </w:p>
        </w:tc>
        <w:tc>
          <w:tcPr>
            <w:tcW w:w="5298" w:type="dxa"/>
            <w:vMerge/>
          </w:tcPr>
          <w:p w14:paraId="20A49978" w14:textId="77777777" w:rsidR="0009441E" w:rsidRPr="009E6A51" w:rsidRDefault="0009441E" w:rsidP="009E6A51">
            <w:pPr>
              <w:spacing w:after="120"/>
              <w:rPr>
                <w:rFonts w:ascii="Sylfaen" w:hAnsi="Sylfaen" w:cs="Sylfaen"/>
                <w:sz w:val="20"/>
                <w:szCs w:val="20"/>
              </w:rPr>
            </w:pPr>
          </w:p>
        </w:tc>
        <w:tc>
          <w:tcPr>
            <w:tcW w:w="5706" w:type="dxa"/>
          </w:tcPr>
          <w:p w14:paraId="65A043D8"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ՄՀ թիվ 1941-78 «Սննդամթերքը նմանակող մոդելային միջավայրերում, սննդամթերքում պոլիվինիքլորիդում եւ դրա հիմքով պոլիմերային նյութերում քլորվինիլի որոշման մեթոդական հանձնարարականներ»</w:t>
            </w:r>
          </w:p>
        </w:tc>
        <w:tc>
          <w:tcPr>
            <w:tcW w:w="2115" w:type="dxa"/>
          </w:tcPr>
          <w:p w14:paraId="50579899"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մինչեւ 2026 թվականի հունվարի 1-ը</w:t>
            </w:r>
          </w:p>
        </w:tc>
      </w:tr>
      <w:tr w:rsidR="0009441E" w:rsidRPr="009E6A51" w14:paraId="2EE84A1D" w14:textId="77777777" w:rsidTr="0089512A">
        <w:trPr>
          <w:jc w:val="center"/>
        </w:trPr>
        <w:tc>
          <w:tcPr>
            <w:tcW w:w="1101" w:type="dxa"/>
          </w:tcPr>
          <w:p w14:paraId="706DAF57" w14:textId="77777777" w:rsidR="0009441E" w:rsidRPr="009E6A51" w:rsidRDefault="0009441E"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277</w:t>
            </w:r>
          </w:p>
        </w:tc>
        <w:tc>
          <w:tcPr>
            <w:tcW w:w="5298" w:type="dxa"/>
            <w:vMerge/>
          </w:tcPr>
          <w:p w14:paraId="3AEC9949" w14:textId="77777777" w:rsidR="0009441E" w:rsidRPr="009E6A51" w:rsidRDefault="0009441E" w:rsidP="009E6A51">
            <w:pPr>
              <w:spacing w:after="120"/>
              <w:rPr>
                <w:rFonts w:ascii="Sylfaen" w:hAnsi="Sylfaen" w:cs="Sylfaen"/>
                <w:sz w:val="20"/>
                <w:szCs w:val="20"/>
              </w:rPr>
            </w:pPr>
          </w:p>
        </w:tc>
        <w:tc>
          <w:tcPr>
            <w:tcW w:w="5706" w:type="dxa"/>
          </w:tcPr>
          <w:p w14:paraId="21C168F4" w14:textId="77777777" w:rsidR="0009441E" w:rsidRPr="009E6A51" w:rsidRDefault="0009441E"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ՉԱՄ.ՄՆ 0111-2023 «Բելառուսի Հանրապետության՝ չափումների միասնականության ապահովման համակարգ. Ջրային եւ օդային միջավայրերում վինիլացետատի հիմքով մանածագործական նյութերից եւ պոլիմերներից արտադրատեսակներից անջատվող վինիլացետատի զանգվածային կոնցենտրացիա. Գազային քրոմատագրման մեթոդով չափումների մեթոդակարգ» (2023 թվականի օգոստոսի 23-ի թիվ BY 00123 չափումների մեթոդիկայի (մեթոդի) չափագիտական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w:t>
            </w:r>
          </w:p>
        </w:tc>
        <w:tc>
          <w:tcPr>
            <w:tcW w:w="2115" w:type="dxa"/>
          </w:tcPr>
          <w:p w14:paraId="13E40D8B" w14:textId="77777777" w:rsidR="0009441E" w:rsidRPr="009E6A51" w:rsidRDefault="0009441E" w:rsidP="0009441E">
            <w:pPr>
              <w:pStyle w:val="Bodytext20"/>
              <w:shd w:val="clear" w:color="auto" w:fill="auto"/>
              <w:spacing w:before="0" w:after="120" w:line="240" w:lineRule="auto"/>
              <w:ind w:left="-92"/>
              <w:jc w:val="center"/>
              <w:rPr>
                <w:rFonts w:ascii="Sylfaen" w:hAnsi="Sylfaen" w:cs="Sylfaen"/>
                <w:sz w:val="20"/>
                <w:szCs w:val="20"/>
              </w:rPr>
            </w:pPr>
            <w:r w:rsidRPr="009E6A51">
              <w:rPr>
                <w:rStyle w:val="Bodytext211pt0"/>
                <w:rFonts w:ascii="Sylfaen" w:hAnsi="Sylfaen"/>
                <w:spacing w:val="0"/>
                <w:sz w:val="20"/>
                <w:szCs w:val="20"/>
              </w:rPr>
              <w:t>կիրառվում է 2024 թվականի օգոստոսի 15-ից</w:t>
            </w:r>
          </w:p>
        </w:tc>
      </w:tr>
      <w:tr w:rsidR="003B2631" w:rsidRPr="009E6A51" w14:paraId="4A8F235A" w14:textId="77777777" w:rsidTr="0089512A">
        <w:trPr>
          <w:jc w:val="center"/>
        </w:trPr>
        <w:tc>
          <w:tcPr>
            <w:tcW w:w="1101" w:type="dxa"/>
          </w:tcPr>
          <w:p w14:paraId="2070125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278</w:t>
            </w:r>
          </w:p>
        </w:tc>
        <w:tc>
          <w:tcPr>
            <w:tcW w:w="5298" w:type="dxa"/>
            <w:vMerge w:val="restart"/>
          </w:tcPr>
          <w:p w14:paraId="067CDC0B" w14:textId="77777777" w:rsidR="003B2631" w:rsidRPr="009E6A51" w:rsidRDefault="003B2631" w:rsidP="009E6A51">
            <w:pPr>
              <w:spacing w:after="120"/>
              <w:rPr>
                <w:rFonts w:ascii="Sylfaen" w:hAnsi="Sylfaen" w:cs="Sylfaen"/>
                <w:sz w:val="20"/>
                <w:szCs w:val="20"/>
              </w:rPr>
            </w:pPr>
          </w:p>
        </w:tc>
        <w:tc>
          <w:tcPr>
            <w:tcW w:w="5706" w:type="dxa"/>
          </w:tcPr>
          <w:p w14:paraId="7F1241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ՉԱՄ.ՄՆ 0020-2021 «Բելառուսի Հանրապետության՝ չափումների միասնականության ապահովման համակարգ. Սպառման ապրանքներից ջրային լուծամզուկներում վուլկացիտի, սուլֆենամիդ Ց-ի, ացետոֆենոնի, ագիդոլ-40-ի զանգվածային կոնցենտրացիաներ. Բարձրարդյունավետ հեղուկային քրոմատագրման մեթոդով չափման մեթոդիկա»</w:t>
            </w:r>
          </w:p>
          <w:p w14:paraId="7A5C2B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(2021 թվականի դեկտեմբերի 6–ի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թիվ 020/2021)</w:t>
            </w:r>
          </w:p>
        </w:tc>
        <w:tc>
          <w:tcPr>
            <w:tcW w:w="2115" w:type="dxa"/>
          </w:tcPr>
          <w:p w14:paraId="3D10DA2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8BD4EF0" w14:textId="77777777" w:rsidTr="0089512A">
        <w:trPr>
          <w:jc w:val="center"/>
        </w:trPr>
        <w:tc>
          <w:tcPr>
            <w:tcW w:w="1101" w:type="dxa"/>
          </w:tcPr>
          <w:p w14:paraId="704C0B3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279</w:t>
            </w:r>
          </w:p>
        </w:tc>
        <w:tc>
          <w:tcPr>
            <w:tcW w:w="5298" w:type="dxa"/>
            <w:vMerge/>
          </w:tcPr>
          <w:p w14:paraId="3056F674" w14:textId="77777777" w:rsidR="003B2631" w:rsidRPr="009E6A51" w:rsidRDefault="003B2631" w:rsidP="009E6A51">
            <w:pPr>
              <w:spacing w:after="120"/>
              <w:rPr>
                <w:rFonts w:ascii="Sylfaen" w:hAnsi="Sylfaen" w:cs="Sylfaen"/>
                <w:sz w:val="20"/>
                <w:szCs w:val="20"/>
              </w:rPr>
            </w:pPr>
          </w:p>
        </w:tc>
        <w:tc>
          <w:tcPr>
            <w:tcW w:w="5706" w:type="dxa"/>
          </w:tcPr>
          <w:p w14:paraId="13397FE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ՉԿՄ.ՄՆ 5562-2016 "Նյութերից ջրային լուծամզուկներում ագիդոլ-2-ի, կապտաքսի, ալտաքսի, ցիմատի, </w:t>
            </w:r>
            <w:r w:rsidRPr="009E6A51">
              <w:rPr>
                <w:rStyle w:val="Bodytext211pt0"/>
                <w:rFonts w:ascii="Sylfaen" w:hAnsi="Sylfaen"/>
                <w:spacing w:val="0"/>
                <w:sz w:val="20"/>
                <w:szCs w:val="20"/>
              </w:rPr>
              <w:lastRenderedPageBreak/>
              <w:t>էթիլցիմատի, դիֆենիլգուանիդինի, թիուրամ Դ-ի եւ թիուրամ Ե-ի կոնցենտրացիաների որոշում. Հեղուկային քրոմատագրման մեթոդով չափումների կատարման մեթոդիկա»</w:t>
            </w:r>
          </w:p>
          <w:p w14:paraId="1FECB0D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(2016 թվականի ապրիլի 20–ի </w:t>
            </w:r>
            <w:r w:rsidRPr="009E6A51">
              <w:rPr>
                <w:rFonts w:ascii="Sylfaen" w:hAnsi="Sylfaen"/>
                <w:sz w:val="20"/>
                <w:szCs w:val="20"/>
                <w:shd w:val="clear" w:color="auto" w:fill="FFFFFF"/>
              </w:rPr>
              <w:t>վկայագրման մասին վկայական</w:t>
            </w:r>
            <w:r w:rsidRPr="009E6A51">
              <w:rPr>
                <w:rStyle w:val="Bodytext211pt0"/>
                <w:rFonts w:ascii="Sylfaen" w:hAnsi="Sylfaen"/>
                <w:spacing w:val="0"/>
                <w:sz w:val="20"/>
                <w:szCs w:val="20"/>
              </w:rPr>
              <w:t xml:space="preserve"> թիվ 951/2016)</w:t>
            </w:r>
          </w:p>
        </w:tc>
        <w:tc>
          <w:tcPr>
            <w:tcW w:w="2115" w:type="dxa"/>
          </w:tcPr>
          <w:p w14:paraId="5649CFF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lastRenderedPageBreak/>
              <w:t xml:space="preserve">կիրառվում է մինչեւ 2028 թվականի </w:t>
            </w:r>
            <w:r w:rsidRPr="009E6A51">
              <w:rPr>
                <w:rStyle w:val="Bodytext211pt0"/>
                <w:rFonts w:ascii="Sylfaen" w:hAnsi="Sylfaen"/>
                <w:spacing w:val="0"/>
                <w:sz w:val="20"/>
                <w:szCs w:val="20"/>
              </w:rPr>
              <w:lastRenderedPageBreak/>
              <w:t>դեկտեմբերի 31-ը</w:t>
            </w:r>
          </w:p>
        </w:tc>
      </w:tr>
      <w:tr w:rsidR="003B2631" w:rsidRPr="009E6A51" w14:paraId="6E2DE181" w14:textId="77777777" w:rsidTr="0089512A">
        <w:trPr>
          <w:jc w:val="center"/>
        </w:trPr>
        <w:tc>
          <w:tcPr>
            <w:tcW w:w="1101" w:type="dxa"/>
          </w:tcPr>
          <w:p w14:paraId="418A3D3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280</w:t>
            </w:r>
          </w:p>
        </w:tc>
        <w:tc>
          <w:tcPr>
            <w:tcW w:w="5298" w:type="dxa"/>
            <w:vMerge w:val="restart"/>
          </w:tcPr>
          <w:p w14:paraId="6F5AE2E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9.1 ենթակետ ( խցանափակման միջոցներ՝ մետաղյա)</w:t>
            </w:r>
          </w:p>
        </w:tc>
        <w:tc>
          <w:tcPr>
            <w:tcW w:w="5706" w:type="dxa"/>
          </w:tcPr>
          <w:p w14:paraId="0CC0CC0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«Փաթեթվածք՝ երեխաների կողմից բացելու համար անհասանելի. Բազմակի բացման եւ փակման համար նախատեսված փաթեթվածքների փորձարկման պահանջներ եւ մեթոդներ»</w:t>
            </w:r>
          </w:p>
        </w:tc>
        <w:tc>
          <w:tcPr>
            <w:tcW w:w="2115" w:type="dxa"/>
          </w:tcPr>
          <w:p w14:paraId="5B5F32D4" w14:textId="77777777" w:rsidR="003B2631" w:rsidRPr="009E6A51" w:rsidRDefault="003B2631" w:rsidP="009E6A51">
            <w:pPr>
              <w:spacing w:after="120"/>
              <w:rPr>
                <w:rFonts w:ascii="Sylfaen" w:hAnsi="Sylfaen" w:cs="Sylfaen"/>
                <w:sz w:val="20"/>
                <w:szCs w:val="20"/>
              </w:rPr>
            </w:pPr>
          </w:p>
        </w:tc>
      </w:tr>
      <w:tr w:rsidR="003B2631" w:rsidRPr="009E6A51" w14:paraId="1A1B51F0" w14:textId="77777777" w:rsidTr="0089512A">
        <w:trPr>
          <w:jc w:val="center"/>
        </w:trPr>
        <w:tc>
          <w:tcPr>
            <w:tcW w:w="1101" w:type="dxa"/>
          </w:tcPr>
          <w:p w14:paraId="713100A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281</w:t>
            </w:r>
          </w:p>
        </w:tc>
        <w:tc>
          <w:tcPr>
            <w:tcW w:w="5298" w:type="dxa"/>
            <w:vMerge/>
          </w:tcPr>
          <w:p w14:paraId="7FF405EC" w14:textId="77777777" w:rsidR="003B2631" w:rsidRPr="009E6A51" w:rsidRDefault="003B2631" w:rsidP="009E6A51">
            <w:pPr>
              <w:spacing w:after="120"/>
              <w:rPr>
                <w:rFonts w:ascii="Sylfaen" w:hAnsi="Sylfaen" w:cs="Sylfaen"/>
                <w:sz w:val="20"/>
                <w:szCs w:val="20"/>
              </w:rPr>
            </w:pPr>
          </w:p>
        </w:tc>
        <w:tc>
          <w:tcPr>
            <w:tcW w:w="5706" w:type="dxa"/>
          </w:tcPr>
          <w:p w14:paraId="4F9432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036378B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199438F" w14:textId="77777777" w:rsidTr="0089512A">
        <w:trPr>
          <w:jc w:val="center"/>
        </w:trPr>
        <w:tc>
          <w:tcPr>
            <w:tcW w:w="1101" w:type="dxa"/>
          </w:tcPr>
          <w:p w14:paraId="252319E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282</w:t>
            </w:r>
          </w:p>
        </w:tc>
        <w:tc>
          <w:tcPr>
            <w:tcW w:w="5298" w:type="dxa"/>
            <w:vMerge/>
          </w:tcPr>
          <w:p w14:paraId="4EA5E28D" w14:textId="77777777" w:rsidR="003B2631" w:rsidRPr="009E6A51" w:rsidRDefault="003B2631" w:rsidP="009E6A51">
            <w:pPr>
              <w:spacing w:after="120"/>
              <w:rPr>
                <w:rFonts w:ascii="Sylfaen" w:hAnsi="Sylfaen" w:cs="Sylfaen"/>
                <w:sz w:val="20"/>
                <w:szCs w:val="20"/>
              </w:rPr>
            </w:pPr>
          </w:p>
        </w:tc>
        <w:tc>
          <w:tcPr>
            <w:tcW w:w="5706" w:type="dxa"/>
          </w:tcPr>
          <w:p w14:paraId="4CF10C1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17480-2020 «Փաթեթվածք. Հասանելի կոնստրուկցիա. Թեթեւ բացվելը. Ընդհանուր պահանջներ եւ փորձարկման մեթոդներ»</w:t>
            </w:r>
          </w:p>
        </w:tc>
        <w:tc>
          <w:tcPr>
            <w:tcW w:w="2115" w:type="dxa"/>
          </w:tcPr>
          <w:p w14:paraId="5668E801" w14:textId="77777777" w:rsidR="003B2631" w:rsidRPr="009E6A51" w:rsidRDefault="003B2631" w:rsidP="009E6A51">
            <w:pPr>
              <w:spacing w:after="120"/>
              <w:jc w:val="center"/>
              <w:rPr>
                <w:rFonts w:ascii="Sylfaen" w:hAnsi="Sylfaen" w:cs="Sylfaen"/>
                <w:sz w:val="20"/>
                <w:szCs w:val="20"/>
              </w:rPr>
            </w:pPr>
          </w:p>
        </w:tc>
      </w:tr>
      <w:tr w:rsidR="003B2631" w:rsidRPr="009E6A51" w14:paraId="77E388AF" w14:textId="77777777" w:rsidTr="0089512A">
        <w:trPr>
          <w:jc w:val="center"/>
        </w:trPr>
        <w:tc>
          <w:tcPr>
            <w:tcW w:w="1101" w:type="dxa"/>
          </w:tcPr>
          <w:p w14:paraId="3FC18C9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283</w:t>
            </w:r>
          </w:p>
        </w:tc>
        <w:tc>
          <w:tcPr>
            <w:tcW w:w="5298" w:type="dxa"/>
            <w:vMerge/>
          </w:tcPr>
          <w:p w14:paraId="7F3AFC7A" w14:textId="77777777" w:rsidR="003B2631" w:rsidRPr="009E6A51" w:rsidRDefault="003B2631" w:rsidP="009E6A51">
            <w:pPr>
              <w:spacing w:after="120"/>
              <w:rPr>
                <w:rFonts w:ascii="Sylfaen" w:hAnsi="Sylfaen" w:cs="Sylfaen"/>
                <w:sz w:val="20"/>
                <w:szCs w:val="20"/>
              </w:rPr>
            </w:pPr>
          </w:p>
        </w:tc>
        <w:tc>
          <w:tcPr>
            <w:tcW w:w="5706" w:type="dxa"/>
          </w:tcPr>
          <w:p w14:paraId="14F4D80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8.12, 9.4, 9.7 եւ 9.8 ԳՕՍՏ 5981-2011 «Բանկաներ եւ դրանց մետաղյա կափարիչներ պահածոների համար. Տեխնիկական պայմաններ»</w:t>
            </w:r>
          </w:p>
        </w:tc>
        <w:tc>
          <w:tcPr>
            <w:tcW w:w="2115" w:type="dxa"/>
          </w:tcPr>
          <w:p w14:paraId="1011046D" w14:textId="77777777" w:rsidR="003B2631" w:rsidRPr="009E6A51" w:rsidRDefault="003B2631" w:rsidP="009E6A51">
            <w:pPr>
              <w:spacing w:after="120"/>
              <w:jc w:val="center"/>
              <w:rPr>
                <w:rFonts w:ascii="Sylfaen" w:hAnsi="Sylfaen" w:cs="Sylfaen"/>
                <w:sz w:val="20"/>
                <w:szCs w:val="20"/>
              </w:rPr>
            </w:pPr>
          </w:p>
        </w:tc>
      </w:tr>
      <w:tr w:rsidR="003B2631" w:rsidRPr="009E6A51" w14:paraId="0837F031" w14:textId="77777777" w:rsidTr="0089512A">
        <w:trPr>
          <w:jc w:val="center"/>
        </w:trPr>
        <w:tc>
          <w:tcPr>
            <w:tcW w:w="1101" w:type="dxa"/>
          </w:tcPr>
          <w:p w14:paraId="6EFF9F8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284</w:t>
            </w:r>
          </w:p>
        </w:tc>
        <w:tc>
          <w:tcPr>
            <w:tcW w:w="5298" w:type="dxa"/>
            <w:vMerge/>
          </w:tcPr>
          <w:p w14:paraId="5F97E4EB" w14:textId="77777777" w:rsidR="003B2631" w:rsidRPr="009E6A51" w:rsidRDefault="003B2631" w:rsidP="009E6A51">
            <w:pPr>
              <w:spacing w:after="120"/>
              <w:rPr>
                <w:rFonts w:ascii="Sylfaen" w:hAnsi="Sylfaen" w:cs="Sylfaen"/>
                <w:sz w:val="20"/>
                <w:szCs w:val="20"/>
              </w:rPr>
            </w:pPr>
          </w:p>
        </w:tc>
        <w:tc>
          <w:tcPr>
            <w:tcW w:w="5706" w:type="dxa"/>
          </w:tcPr>
          <w:p w14:paraId="6135F45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5.6 ԳՕՍՏ 18896-73 «Պողպատե թմբուկներ հաստապատ՝ քիմիական արտադրանքի համար. Տեխնիկական պայմաններ»</w:t>
            </w:r>
          </w:p>
        </w:tc>
        <w:tc>
          <w:tcPr>
            <w:tcW w:w="2115" w:type="dxa"/>
          </w:tcPr>
          <w:p w14:paraId="6DEBC02A" w14:textId="77777777" w:rsidR="003B2631" w:rsidRPr="009E6A51" w:rsidRDefault="003B2631" w:rsidP="009E6A51">
            <w:pPr>
              <w:spacing w:after="120"/>
              <w:jc w:val="center"/>
              <w:rPr>
                <w:rFonts w:ascii="Sylfaen" w:hAnsi="Sylfaen" w:cs="Sylfaen"/>
                <w:sz w:val="20"/>
                <w:szCs w:val="20"/>
              </w:rPr>
            </w:pPr>
          </w:p>
        </w:tc>
      </w:tr>
      <w:tr w:rsidR="003B2631" w:rsidRPr="009E6A51" w14:paraId="7716EEAB" w14:textId="77777777" w:rsidTr="0089512A">
        <w:trPr>
          <w:jc w:val="center"/>
        </w:trPr>
        <w:tc>
          <w:tcPr>
            <w:tcW w:w="1101" w:type="dxa"/>
          </w:tcPr>
          <w:p w14:paraId="65062EB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285</w:t>
            </w:r>
          </w:p>
        </w:tc>
        <w:tc>
          <w:tcPr>
            <w:tcW w:w="5298" w:type="dxa"/>
            <w:vMerge/>
          </w:tcPr>
          <w:p w14:paraId="3939FA31" w14:textId="77777777" w:rsidR="003B2631" w:rsidRPr="009E6A51" w:rsidRDefault="003B2631" w:rsidP="009E6A51">
            <w:pPr>
              <w:spacing w:after="120"/>
              <w:rPr>
                <w:rFonts w:ascii="Sylfaen" w:hAnsi="Sylfaen" w:cs="Sylfaen"/>
                <w:sz w:val="20"/>
                <w:szCs w:val="20"/>
              </w:rPr>
            </w:pPr>
          </w:p>
        </w:tc>
        <w:tc>
          <w:tcPr>
            <w:tcW w:w="5706" w:type="dxa"/>
          </w:tcPr>
          <w:p w14:paraId="004004F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եւ 9.4 ֊ 9.7 ԳՕՍՏ 25749-2020 «Մետաղյա կափարիչներ պտուտակային. Ընդհանուր տեխնիկական </w:t>
            </w:r>
            <w:r w:rsidRPr="009E6A51">
              <w:rPr>
                <w:rStyle w:val="Bodytext211pt0"/>
                <w:rFonts w:ascii="Sylfaen" w:hAnsi="Sylfaen"/>
                <w:spacing w:val="0"/>
                <w:sz w:val="20"/>
                <w:szCs w:val="20"/>
              </w:rPr>
              <w:lastRenderedPageBreak/>
              <w:t>պայմաններ»</w:t>
            </w:r>
          </w:p>
        </w:tc>
        <w:tc>
          <w:tcPr>
            <w:tcW w:w="2115" w:type="dxa"/>
          </w:tcPr>
          <w:p w14:paraId="330C39EC"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lastRenderedPageBreak/>
              <w:t>ԳՕՍՏ 25749-2005-ի փոխարեն</w:t>
            </w:r>
          </w:p>
        </w:tc>
      </w:tr>
      <w:tr w:rsidR="003B2631" w:rsidRPr="009E6A51" w14:paraId="7CA465B9" w14:textId="77777777" w:rsidTr="0089512A">
        <w:trPr>
          <w:jc w:val="center"/>
        </w:trPr>
        <w:tc>
          <w:tcPr>
            <w:tcW w:w="1101" w:type="dxa"/>
          </w:tcPr>
          <w:p w14:paraId="45CF1FD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286</w:t>
            </w:r>
          </w:p>
        </w:tc>
        <w:tc>
          <w:tcPr>
            <w:tcW w:w="5298" w:type="dxa"/>
            <w:vMerge w:val="restart"/>
          </w:tcPr>
          <w:p w14:paraId="36054F8D" w14:textId="77777777" w:rsidR="003B2631" w:rsidRPr="009E6A51" w:rsidRDefault="003B2631" w:rsidP="009E6A51">
            <w:pPr>
              <w:spacing w:after="120"/>
              <w:rPr>
                <w:rFonts w:ascii="Sylfaen" w:hAnsi="Sylfaen" w:cs="Sylfaen"/>
                <w:sz w:val="20"/>
                <w:szCs w:val="20"/>
              </w:rPr>
            </w:pPr>
          </w:p>
        </w:tc>
        <w:tc>
          <w:tcPr>
            <w:tcW w:w="5706" w:type="dxa"/>
          </w:tcPr>
          <w:p w14:paraId="04C9A2E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եւ 9.4-9.7 ԳՕՍՏ 25749-2005 «Մետաղյա կափարիչներ պտուտակային. Ընդհանուր տեխնիկական պայմաններ»</w:t>
            </w:r>
          </w:p>
        </w:tc>
        <w:tc>
          <w:tcPr>
            <w:tcW w:w="2115" w:type="dxa"/>
          </w:tcPr>
          <w:p w14:paraId="467B20C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665F0F60" w14:textId="77777777" w:rsidTr="0089512A">
        <w:trPr>
          <w:jc w:val="center"/>
        </w:trPr>
        <w:tc>
          <w:tcPr>
            <w:tcW w:w="1101" w:type="dxa"/>
          </w:tcPr>
          <w:p w14:paraId="49DF73B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287</w:t>
            </w:r>
          </w:p>
        </w:tc>
        <w:tc>
          <w:tcPr>
            <w:tcW w:w="5298" w:type="dxa"/>
            <w:vMerge/>
          </w:tcPr>
          <w:p w14:paraId="1C667FDB" w14:textId="77777777" w:rsidR="003B2631" w:rsidRPr="009E6A51" w:rsidRDefault="003B2631" w:rsidP="009E6A51">
            <w:pPr>
              <w:spacing w:after="120"/>
              <w:rPr>
                <w:rFonts w:ascii="Sylfaen" w:hAnsi="Sylfaen" w:cs="Sylfaen"/>
                <w:sz w:val="20"/>
                <w:szCs w:val="20"/>
              </w:rPr>
            </w:pPr>
          </w:p>
        </w:tc>
        <w:tc>
          <w:tcPr>
            <w:tcW w:w="5706" w:type="dxa"/>
          </w:tcPr>
          <w:p w14:paraId="2343C8A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7.6.2 եւ 7.6.3 ԳՕՍՏ 30766-2001 «Մետաղյա բանկաներ քիմիական արտադրանքի համար. Ընդհանուր տեխնիկական պայմաններ»</w:t>
            </w:r>
          </w:p>
        </w:tc>
        <w:tc>
          <w:tcPr>
            <w:tcW w:w="2115" w:type="dxa"/>
          </w:tcPr>
          <w:p w14:paraId="7A749AAE" w14:textId="77777777" w:rsidR="003B2631" w:rsidRPr="009E6A51" w:rsidRDefault="003B2631" w:rsidP="009E6A51">
            <w:pPr>
              <w:spacing w:after="120"/>
              <w:jc w:val="center"/>
              <w:rPr>
                <w:rFonts w:ascii="Sylfaen" w:hAnsi="Sylfaen" w:cs="Sylfaen"/>
                <w:sz w:val="20"/>
                <w:szCs w:val="20"/>
              </w:rPr>
            </w:pPr>
          </w:p>
        </w:tc>
      </w:tr>
      <w:tr w:rsidR="003B2631" w:rsidRPr="009E6A51" w14:paraId="207A92B2" w14:textId="77777777" w:rsidTr="0089512A">
        <w:trPr>
          <w:jc w:val="center"/>
        </w:trPr>
        <w:tc>
          <w:tcPr>
            <w:tcW w:w="1101" w:type="dxa"/>
          </w:tcPr>
          <w:p w14:paraId="67DDD3F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288</w:t>
            </w:r>
          </w:p>
        </w:tc>
        <w:tc>
          <w:tcPr>
            <w:tcW w:w="5298" w:type="dxa"/>
            <w:vMerge/>
          </w:tcPr>
          <w:p w14:paraId="441A128F" w14:textId="77777777" w:rsidR="003B2631" w:rsidRPr="009E6A51" w:rsidRDefault="003B2631" w:rsidP="009E6A51">
            <w:pPr>
              <w:spacing w:after="120"/>
              <w:rPr>
                <w:rFonts w:ascii="Sylfaen" w:hAnsi="Sylfaen" w:cs="Sylfaen"/>
                <w:sz w:val="20"/>
                <w:szCs w:val="20"/>
              </w:rPr>
            </w:pPr>
          </w:p>
        </w:tc>
        <w:tc>
          <w:tcPr>
            <w:tcW w:w="5706" w:type="dxa"/>
          </w:tcPr>
          <w:p w14:paraId="3746D1A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32E54450"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665D5F21" w14:textId="77777777" w:rsidTr="0089512A">
        <w:trPr>
          <w:jc w:val="center"/>
        </w:trPr>
        <w:tc>
          <w:tcPr>
            <w:tcW w:w="1101" w:type="dxa"/>
          </w:tcPr>
          <w:p w14:paraId="195A842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289</w:t>
            </w:r>
          </w:p>
        </w:tc>
        <w:tc>
          <w:tcPr>
            <w:tcW w:w="5298" w:type="dxa"/>
            <w:vMerge/>
          </w:tcPr>
          <w:p w14:paraId="408C2BE0" w14:textId="77777777" w:rsidR="003B2631" w:rsidRPr="009E6A51" w:rsidRDefault="003B2631" w:rsidP="009E6A51">
            <w:pPr>
              <w:spacing w:after="120"/>
              <w:rPr>
                <w:rFonts w:ascii="Sylfaen" w:hAnsi="Sylfaen" w:cs="Sylfaen"/>
                <w:sz w:val="20"/>
                <w:szCs w:val="20"/>
              </w:rPr>
            </w:pPr>
          </w:p>
        </w:tc>
        <w:tc>
          <w:tcPr>
            <w:tcW w:w="5706" w:type="dxa"/>
          </w:tcPr>
          <w:p w14:paraId="5C7BFF3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BFA24A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07C3B13A" w14:textId="77777777" w:rsidTr="0089512A">
        <w:trPr>
          <w:jc w:val="center"/>
        </w:trPr>
        <w:tc>
          <w:tcPr>
            <w:tcW w:w="1101" w:type="dxa"/>
          </w:tcPr>
          <w:p w14:paraId="271758D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290</w:t>
            </w:r>
          </w:p>
        </w:tc>
        <w:tc>
          <w:tcPr>
            <w:tcW w:w="5298" w:type="dxa"/>
            <w:vMerge/>
          </w:tcPr>
          <w:p w14:paraId="45B91B5C" w14:textId="77777777" w:rsidR="003B2631" w:rsidRPr="009E6A51" w:rsidRDefault="003B2631" w:rsidP="009E6A51">
            <w:pPr>
              <w:spacing w:after="120"/>
              <w:rPr>
                <w:rFonts w:ascii="Sylfaen" w:hAnsi="Sylfaen" w:cs="Sylfaen"/>
                <w:sz w:val="20"/>
                <w:szCs w:val="20"/>
              </w:rPr>
            </w:pPr>
          </w:p>
        </w:tc>
        <w:tc>
          <w:tcPr>
            <w:tcW w:w="5706" w:type="dxa"/>
          </w:tcPr>
          <w:p w14:paraId="695B62A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եւ 8.5, 8.6, 8.8, 8.9 ԳՕՍՏ 32624-2020 «Կրոնեն-կափարիչներ. Ընդհանուր տեխնիկական պայմաններ»</w:t>
            </w:r>
          </w:p>
        </w:tc>
        <w:tc>
          <w:tcPr>
            <w:tcW w:w="2115" w:type="dxa"/>
          </w:tcPr>
          <w:p w14:paraId="71E560E9" w14:textId="77777777" w:rsidR="003B2631" w:rsidRPr="009E6A51" w:rsidRDefault="003B2631" w:rsidP="0009441E">
            <w:pPr>
              <w:pStyle w:val="Bodytext20"/>
              <w:shd w:val="clear" w:color="auto" w:fill="auto"/>
              <w:spacing w:before="0" w:after="120" w:line="240" w:lineRule="auto"/>
              <w:ind w:left="50"/>
              <w:jc w:val="center"/>
              <w:rPr>
                <w:rFonts w:ascii="Sylfaen" w:hAnsi="Sylfaen" w:cs="Sylfaen"/>
                <w:sz w:val="20"/>
                <w:szCs w:val="20"/>
              </w:rPr>
            </w:pPr>
            <w:r w:rsidRPr="009E6A51">
              <w:rPr>
                <w:rStyle w:val="Bodytext211pt0"/>
                <w:rFonts w:ascii="Sylfaen" w:hAnsi="Sylfaen"/>
                <w:spacing w:val="0"/>
                <w:sz w:val="20"/>
                <w:szCs w:val="20"/>
              </w:rPr>
              <w:t>ԳՕՍՏ 32624-2014-</w:t>
            </w:r>
            <w:r w:rsidR="0009441E">
              <w:rPr>
                <w:rStyle w:val="Bodytext211pt0"/>
                <w:rFonts w:ascii="Sylfaen" w:hAnsi="Sylfaen"/>
                <w:spacing w:val="0"/>
                <w:sz w:val="20"/>
                <w:szCs w:val="20"/>
              </w:rPr>
              <w:t xml:space="preserve"> </w:t>
            </w:r>
            <w:r w:rsidRPr="009E6A51">
              <w:rPr>
                <w:rStyle w:val="Bodytext211pt0"/>
                <w:rFonts w:ascii="Sylfaen" w:hAnsi="Sylfaen"/>
                <w:spacing w:val="0"/>
                <w:sz w:val="20"/>
                <w:szCs w:val="20"/>
              </w:rPr>
              <w:t>ի փոխարեն</w:t>
            </w:r>
          </w:p>
        </w:tc>
      </w:tr>
      <w:tr w:rsidR="003B2631" w:rsidRPr="009E6A51" w14:paraId="1D179145" w14:textId="77777777" w:rsidTr="0089512A">
        <w:trPr>
          <w:jc w:val="center"/>
        </w:trPr>
        <w:tc>
          <w:tcPr>
            <w:tcW w:w="1101" w:type="dxa"/>
          </w:tcPr>
          <w:p w14:paraId="7972A4C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291</w:t>
            </w:r>
          </w:p>
        </w:tc>
        <w:tc>
          <w:tcPr>
            <w:tcW w:w="5298" w:type="dxa"/>
            <w:vMerge/>
          </w:tcPr>
          <w:p w14:paraId="3E296F84" w14:textId="77777777" w:rsidR="003B2631" w:rsidRPr="009E6A51" w:rsidRDefault="003B2631" w:rsidP="009E6A51">
            <w:pPr>
              <w:spacing w:after="120"/>
              <w:rPr>
                <w:rFonts w:ascii="Sylfaen" w:hAnsi="Sylfaen" w:cs="Sylfaen"/>
                <w:sz w:val="20"/>
                <w:szCs w:val="20"/>
              </w:rPr>
            </w:pPr>
          </w:p>
        </w:tc>
        <w:tc>
          <w:tcPr>
            <w:tcW w:w="5706" w:type="dxa"/>
          </w:tcPr>
          <w:p w14:paraId="56A7FE6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7.4 եւ 8.5-8.8 ԳՕՍՏ 32624-2014 «Կրոնեն-խցաններ. Ընդհանուր տեխնիկական պայմաններ»</w:t>
            </w:r>
          </w:p>
        </w:tc>
        <w:tc>
          <w:tcPr>
            <w:tcW w:w="2115" w:type="dxa"/>
          </w:tcPr>
          <w:p w14:paraId="05D6D0DE"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3A985D37" w14:textId="77777777" w:rsidTr="0089512A">
        <w:trPr>
          <w:jc w:val="center"/>
        </w:trPr>
        <w:tc>
          <w:tcPr>
            <w:tcW w:w="1101" w:type="dxa"/>
          </w:tcPr>
          <w:p w14:paraId="2C2CB58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292</w:t>
            </w:r>
          </w:p>
        </w:tc>
        <w:tc>
          <w:tcPr>
            <w:tcW w:w="5298" w:type="dxa"/>
            <w:vMerge/>
          </w:tcPr>
          <w:p w14:paraId="4A3C84A9" w14:textId="77777777" w:rsidR="003B2631" w:rsidRPr="009E6A51" w:rsidRDefault="003B2631" w:rsidP="009E6A51">
            <w:pPr>
              <w:spacing w:after="120"/>
              <w:rPr>
                <w:rFonts w:ascii="Sylfaen" w:hAnsi="Sylfaen" w:cs="Sylfaen"/>
                <w:sz w:val="20"/>
                <w:szCs w:val="20"/>
              </w:rPr>
            </w:pPr>
          </w:p>
        </w:tc>
        <w:tc>
          <w:tcPr>
            <w:tcW w:w="5706" w:type="dxa"/>
          </w:tcPr>
          <w:p w14:paraId="0EBA1CF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(աղյուսակ 5), 9.5, 9.6, 9.8 եւ 9.9 ԳՕՍՏ 32625-2014 «Մետաղյա թասակներ. Ընդհանուր տեխնիկական պայմաններ»</w:t>
            </w:r>
          </w:p>
        </w:tc>
        <w:tc>
          <w:tcPr>
            <w:tcW w:w="2115" w:type="dxa"/>
          </w:tcPr>
          <w:p w14:paraId="14F5F3D8" w14:textId="77777777" w:rsidR="003B2631" w:rsidRPr="009E6A51" w:rsidRDefault="003B2631" w:rsidP="009E6A51">
            <w:pPr>
              <w:spacing w:after="120"/>
              <w:jc w:val="center"/>
              <w:rPr>
                <w:rFonts w:ascii="Sylfaen" w:hAnsi="Sylfaen" w:cs="Sylfaen"/>
                <w:sz w:val="20"/>
                <w:szCs w:val="20"/>
              </w:rPr>
            </w:pPr>
          </w:p>
        </w:tc>
      </w:tr>
      <w:tr w:rsidR="003B2631" w:rsidRPr="009E6A51" w14:paraId="066B6303" w14:textId="77777777" w:rsidTr="0089512A">
        <w:trPr>
          <w:jc w:val="center"/>
        </w:trPr>
        <w:tc>
          <w:tcPr>
            <w:tcW w:w="1101" w:type="dxa"/>
          </w:tcPr>
          <w:p w14:paraId="023CE63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293</w:t>
            </w:r>
          </w:p>
        </w:tc>
        <w:tc>
          <w:tcPr>
            <w:tcW w:w="5298" w:type="dxa"/>
            <w:vMerge/>
          </w:tcPr>
          <w:p w14:paraId="7558A0A6" w14:textId="77777777" w:rsidR="003B2631" w:rsidRPr="009E6A51" w:rsidRDefault="003B2631" w:rsidP="009E6A51">
            <w:pPr>
              <w:spacing w:after="120"/>
              <w:rPr>
                <w:rFonts w:ascii="Sylfaen" w:hAnsi="Sylfaen" w:cs="Sylfaen"/>
                <w:sz w:val="20"/>
                <w:szCs w:val="20"/>
              </w:rPr>
            </w:pPr>
          </w:p>
        </w:tc>
        <w:tc>
          <w:tcPr>
            <w:tcW w:w="5706" w:type="dxa"/>
          </w:tcPr>
          <w:p w14:paraId="6417E3E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6.4 (ընտրանքի ծավալի մասով) եւ 7.7 ԳՕՍՏ 33849-2016 «Մետաղյա տափաշշեր կաթի եւ կաթնամթերքի համար. Ընդհանուր տեխնիկական պայմաններ»</w:t>
            </w:r>
          </w:p>
        </w:tc>
        <w:tc>
          <w:tcPr>
            <w:tcW w:w="2115" w:type="dxa"/>
          </w:tcPr>
          <w:p w14:paraId="038E554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5037-97-ի փոխարեն</w:t>
            </w:r>
          </w:p>
        </w:tc>
      </w:tr>
      <w:tr w:rsidR="003B2631" w:rsidRPr="009E6A51" w14:paraId="238EBD04" w14:textId="77777777" w:rsidTr="0089512A">
        <w:trPr>
          <w:jc w:val="center"/>
        </w:trPr>
        <w:tc>
          <w:tcPr>
            <w:tcW w:w="1101" w:type="dxa"/>
          </w:tcPr>
          <w:p w14:paraId="60C21D1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294</w:t>
            </w:r>
          </w:p>
        </w:tc>
        <w:tc>
          <w:tcPr>
            <w:tcW w:w="5298" w:type="dxa"/>
            <w:vMerge/>
          </w:tcPr>
          <w:p w14:paraId="11E3D620" w14:textId="77777777" w:rsidR="003B2631" w:rsidRPr="009E6A51" w:rsidRDefault="003B2631" w:rsidP="009E6A51">
            <w:pPr>
              <w:spacing w:after="120"/>
              <w:rPr>
                <w:rFonts w:ascii="Sylfaen" w:hAnsi="Sylfaen" w:cs="Sylfaen"/>
                <w:sz w:val="20"/>
                <w:szCs w:val="20"/>
              </w:rPr>
            </w:pPr>
          </w:p>
        </w:tc>
        <w:tc>
          <w:tcPr>
            <w:tcW w:w="5706" w:type="dxa"/>
          </w:tcPr>
          <w:p w14:paraId="6C9A556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5.4 (ընտրանքի ծավալի մասով) եւ 6.6 ԳՕՍՏ 5037-97 «Մետաղյա տափաշշեր կաթի եւ կաթնամթերքի համար. Տեխնիկական պայմաններ»</w:t>
            </w:r>
          </w:p>
        </w:tc>
        <w:tc>
          <w:tcPr>
            <w:tcW w:w="2115" w:type="dxa"/>
          </w:tcPr>
          <w:p w14:paraId="77CA363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29B66ECF" w14:textId="77777777" w:rsidTr="0089512A">
        <w:trPr>
          <w:jc w:val="center"/>
        </w:trPr>
        <w:tc>
          <w:tcPr>
            <w:tcW w:w="1101" w:type="dxa"/>
          </w:tcPr>
          <w:p w14:paraId="35F5FE9F"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295</w:t>
            </w:r>
          </w:p>
        </w:tc>
        <w:tc>
          <w:tcPr>
            <w:tcW w:w="5298" w:type="dxa"/>
            <w:vMerge/>
          </w:tcPr>
          <w:p w14:paraId="3935EE22" w14:textId="77777777" w:rsidR="003B2631" w:rsidRPr="009E6A51" w:rsidRDefault="003B2631" w:rsidP="009E6A51">
            <w:pPr>
              <w:spacing w:after="120"/>
              <w:rPr>
                <w:rFonts w:ascii="Sylfaen" w:hAnsi="Sylfaen" w:cs="Sylfaen"/>
                <w:sz w:val="20"/>
                <w:szCs w:val="20"/>
              </w:rPr>
            </w:pPr>
          </w:p>
        </w:tc>
        <w:tc>
          <w:tcPr>
            <w:tcW w:w="5706" w:type="dxa"/>
          </w:tcPr>
          <w:p w14:paraId="64FD560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7.3 եւ 8.6-8.8 ԳՕՍՏ 33416-2015 «Մետաղյա կափարիչներ շրջագլման. Ընդհանուր տեխնիկական պայմաններ»</w:t>
            </w:r>
          </w:p>
        </w:tc>
        <w:tc>
          <w:tcPr>
            <w:tcW w:w="2115" w:type="dxa"/>
          </w:tcPr>
          <w:p w14:paraId="65DB50C4" w14:textId="77777777" w:rsidR="003B2631" w:rsidRPr="009E6A51" w:rsidRDefault="003B2631" w:rsidP="009E6A51">
            <w:pPr>
              <w:spacing w:after="120"/>
              <w:jc w:val="center"/>
              <w:rPr>
                <w:rFonts w:ascii="Sylfaen" w:hAnsi="Sylfaen" w:cs="Sylfaen"/>
                <w:sz w:val="20"/>
                <w:szCs w:val="20"/>
              </w:rPr>
            </w:pPr>
          </w:p>
        </w:tc>
      </w:tr>
      <w:tr w:rsidR="003B2631" w:rsidRPr="009E6A51" w14:paraId="528F6109" w14:textId="77777777" w:rsidTr="0089512A">
        <w:trPr>
          <w:jc w:val="center"/>
        </w:trPr>
        <w:tc>
          <w:tcPr>
            <w:tcW w:w="1101" w:type="dxa"/>
          </w:tcPr>
          <w:p w14:paraId="56C5BB7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296</w:t>
            </w:r>
          </w:p>
        </w:tc>
        <w:tc>
          <w:tcPr>
            <w:tcW w:w="5298" w:type="dxa"/>
            <w:vMerge w:val="restart"/>
          </w:tcPr>
          <w:p w14:paraId="7AB67E67" w14:textId="77777777" w:rsidR="003B2631" w:rsidRPr="009E6A51" w:rsidRDefault="003B2631" w:rsidP="009E6A51">
            <w:pPr>
              <w:spacing w:after="120"/>
              <w:rPr>
                <w:rFonts w:ascii="Sylfaen" w:hAnsi="Sylfaen" w:cs="Sylfaen"/>
                <w:sz w:val="20"/>
                <w:szCs w:val="20"/>
              </w:rPr>
            </w:pPr>
          </w:p>
        </w:tc>
        <w:tc>
          <w:tcPr>
            <w:tcW w:w="5706" w:type="dxa"/>
          </w:tcPr>
          <w:p w14:paraId="461C270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9.5 եւ 9.6 ԳՕՍՏ 34562-2019 «Մետաղյա կափարիչներ հեշտ բացվող. Ընդհանուր տեխնիկական պայմաններ»</w:t>
            </w:r>
          </w:p>
        </w:tc>
        <w:tc>
          <w:tcPr>
            <w:tcW w:w="2115" w:type="dxa"/>
          </w:tcPr>
          <w:p w14:paraId="41115FA7" w14:textId="77777777" w:rsidR="003B2631" w:rsidRPr="009E6A51" w:rsidRDefault="003B2631" w:rsidP="009E6A51">
            <w:pPr>
              <w:spacing w:after="120"/>
              <w:jc w:val="center"/>
              <w:rPr>
                <w:rFonts w:ascii="Sylfaen" w:hAnsi="Sylfaen" w:cs="Sylfaen"/>
                <w:sz w:val="20"/>
                <w:szCs w:val="20"/>
              </w:rPr>
            </w:pPr>
          </w:p>
        </w:tc>
      </w:tr>
      <w:tr w:rsidR="003B2631" w:rsidRPr="009E6A51" w14:paraId="685BEC71" w14:textId="77777777" w:rsidTr="0089512A">
        <w:trPr>
          <w:jc w:val="center"/>
        </w:trPr>
        <w:tc>
          <w:tcPr>
            <w:tcW w:w="1101" w:type="dxa"/>
          </w:tcPr>
          <w:p w14:paraId="618A682A"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297</w:t>
            </w:r>
          </w:p>
        </w:tc>
        <w:tc>
          <w:tcPr>
            <w:tcW w:w="5298" w:type="dxa"/>
            <w:vMerge/>
          </w:tcPr>
          <w:p w14:paraId="15CB018E" w14:textId="77777777" w:rsidR="003B2631" w:rsidRPr="009E6A51" w:rsidRDefault="003B2631" w:rsidP="009E6A51">
            <w:pPr>
              <w:spacing w:after="120"/>
              <w:rPr>
                <w:rFonts w:ascii="Sylfaen" w:hAnsi="Sylfaen" w:cs="Sylfaen"/>
                <w:sz w:val="20"/>
                <w:szCs w:val="20"/>
              </w:rPr>
            </w:pPr>
          </w:p>
        </w:tc>
        <w:tc>
          <w:tcPr>
            <w:tcW w:w="5706" w:type="dxa"/>
          </w:tcPr>
          <w:p w14:paraId="2807667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8.3 (աղյուսակ 3) ԳՕՍՏ 33214-2021 «Խցանափակման միջոցներ օծանելիքակոսմետիկական արտադրանքի համար. Ընդհանուր տեխնիկական պայմաններ»</w:t>
            </w:r>
          </w:p>
        </w:tc>
        <w:tc>
          <w:tcPr>
            <w:tcW w:w="2115" w:type="dxa"/>
          </w:tcPr>
          <w:p w14:paraId="3EF216A7" w14:textId="77777777" w:rsidR="003B2631" w:rsidRPr="009E6A51" w:rsidRDefault="003B2631" w:rsidP="009E6A51">
            <w:pPr>
              <w:spacing w:after="120"/>
              <w:jc w:val="center"/>
              <w:rPr>
                <w:rFonts w:ascii="Sylfaen" w:hAnsi="Sylfaen" w:cs="Sylfaen"/>
                <w:sz w:val="20"/>
                <w:szCs w:val="20"/>
              </w:rPr>
            </w:pPr>
          </w:p>
        </w:tc>
      </w:tr>
      <w:tr w:rsidR="003B2631" w:rsidRPr="009E6A51" w14:paraId="4A7907F4" w14:textId="77777777" w:rsidTr="0089512A">
        <w:trPr>
          <w:jc w:val="center"/>
        </w:trPr>
        <w:tc>
          <w:tcPr>
            <w:tcW w:w="1101" w:type="dxa"/>
          </w:tcPr>
          <w:p w14:paraId="298A9AD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298</w:t>
            </w:r>
          </w:p>
        </w:tc>
        <w:tc>
          <w:tcPr>
            <w:tcW w:w="5298" w:type="dxa"/>
            <w:vMerge/>
          </w:tcPr>
          <w:p w14:paraId="45632A9C" w14:textId="77777777" w:rsidR="003B2631" w:rsidRPr="009E6A51" w:rsidRDefault="003B2631" w:rsidP="009E6A51">
            <w:pPr>
              <w:spacing w:after="120"/>
              <w:rPr>
                <w:rFonts w:ascii="Sylfaen" w:hAnsi="Sylfaen" w:cs="Sylfaen"/>
                <w:sz w:val="20"/>
                <w:szCs w:val="20"/>
              </w:rPr>
            </w:pPr>
          </w:p>
        </w:tc>
        <w:tc>
          <w:tcPr>
            <w:tcW w:w="5706" w:type="dxa"/>
          </w:tcPr>
          <w:p w14:paraId="086669D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5.3.4 (խցանափակման միջոցների համար) եւ 6.12 ԳՕՍՏ Ռ 51640-2000 «Ապակե տարա կենցաղային քիմիայի ապրանքների համար. Տեխնիկական պայմաններ»</w:t>
            </w:r>
          </w:p>
        </w:tc>
        <w:tc>
          <w:tcPr>
            <w:tcW w:w="2115" w:type="dxa"/>
          </w:tcPr>
          <w:p w14:paraId="5BF7BF76"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5059F4C" w14:textId="77777777" w:rsidTr="0089512A">
        <w:trPr>
          <w:jc w:val="center"/>
        </w:trPr>
        <w:tc>
          <w:tcPr>
            <w:tcW w:w="1101" w:type="dxa"/>
          </w:tcPr>
          <w:p w14:paraId="2032FFA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299</w:t>
            </w:r>
          </w:p>
        </w:tc>
        <w:tc>
          <w:tcPr>
            <w:tcW w:w="5298" w:type="dxa"/>
            <w:vMerge w:val="restart"/>
          </w:tcPr>
          <w:p w14:paraId="5F872FC4"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9.2 ենթակետ (պոլիմերային խցանափակման միջոցներ)</w:t>
            </w:r>
          </w:p>
        </w:tc>
        <w:tc>
          <w:tcPr>
            <w:tcW w:w="5706" w:type="dxa"/>
          </w:tcPr>
          <w:p w14:paraId="60405A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«Փաթեթվածք՝ երեխաների կողմից բացելու համար անհասանելի. Բազմակի բացման եւ փակման համար նախատեսված փաթեթվածքների փորձարկման պահանջներ եւ մեթոդներ»</w:t>
            </w:r>
          </w:p>
        </w:tc>
        <w:tc>
          <w:tcPr>
            <w:tcW w:w="2115" w:type="dxa"/>
          </w:tcPr>
          <w:p w14:paraId="1FDFBA95"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ISO 8317-2014-ի փոխարեն</w:t>
            </w:r>
          </w:p>
        </w:tc>
      </w:tr>
      <w:tr w:rsidR="003B2631" w:rsidRPr="009E6A51" w14:paraId="410EDA64" w14:textId="77777777" w:rsidTr="0089512A">
        <w:trPr>
          <w:jc w:val="center"/>
        </w:trPr>
        <w:tc>
          <w:tcPr>
            <w:tcW w:w="1101" w:type="dxa"/>
          </w:tcPr>
          <w:p w14:paraId="23BD172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300</w:t>
            </w:r>
          </w:p>
        </w:tc>
        <w:tc>
          <w:tcPr>
            <w:tcW w:w="5298" w:type="dxa"/>
            <w:vMerge/>
          </w:tcPr>
          <w:p w14:paraId="282E0644" w14:textId="77777777" w:rsidR="003B2631" w:rsidRPr="009E6A51" w:rsidRDefault="003B2631" w:rsidP="009E6A51">
            <w:pPr>
              <w:spacing w:after="120"/>
              <w:rPr>
                <w:rFonts w:ascii="Sylfaen" w:hAnsi="Sylfaen" w:cs="Sylfaen"/>
                <w:sz w:val="20"/>
                <w:szCs w:val="20"/>
              </w:rPr>
            </w:pPr>
          </w:p>
        </w:tc>
        <w:tc>
          <w:tcPr>
            <w:tcW w:w="5706" w:type="dxa"/>
          </w:tcPr>
          <w:p w14:paraId="08B3230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5B540348"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103D8E1" w14:textId="77777777" w:rsidTr="0089512A">
        <w:trPr>
          <w:jc w:val="center"/>
        </w:trPr>
        <w:tc>
          <w:tcPr>
            <w:tcW w:w="1101" w:type="dxa"/>
          </w:tcPr>
          <w:p w14:paraId="71DD041E"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301</w:t>
            </w:r>
          </w:p>
        </w:tc>
        <w:tc>
          <w:tcPr>
            <w:tcW w:w="5298" w:type="dxa"/>
            <w:vMerge/>
          </w:tcPr>
          <w:p w14:paraId="46F3F247" w14:textId="77777777" w:rsidR="003B2631" w:rsidRPr="009E6A51" w:rsidRDefault="003B2631" w:rsidP="009E6A51">
            <w:pPr>
              <w:spacing w:after="120"/>
              <w:rPr>
                <w:rFonts w:ascii="Sylfaen" w:hAnsi="Sylfaen" w:cs="Sylfaen"/>
                <w:sz w:val="20"/>
                <w:szCs w:val="20"/>
              </w:rPr>
            </w:pPr>
          </w:p>
        </w:tc>
        <w:tc>
          <w:tcPr>
            <w:tcW w:w="5706" w:type="dxa"/>
          </w:tcPr>
          <w:p w14:paraId="17A25F8B"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17480-2020 «Փաթեթվածք. Հասանելի </w:t>
            </w:r>
            <w:r w:rsidRPr="009E6A51">
              <w:rPr>
                <w:rStyle w:val="Bodytext211pt0"/>
                <w:rFonts w:ascii="Sylfaen" w:hAnsi="Sylfaen"/>
                <w:spacing w:val="0"/>
                <w:sz w:val="20"/>
                <w:szCs w:val="20"/>
              </w:rPr>
              <w:lastRenderedPageBreak/>
              <w:t>կոնստրուկցիա. Թեթեւ բացվելը. Ընդհանուր պահանջներ եւ փորձարկման մեթոդներ»</w:t>
            </w:r>
          </w:p>
        </w:tc>
        <w:tc>
          <w:tcPr>
            <w:tcW w:w="2115" w:type="dxa"/>
          </w:tcPr>
          <w:p w14:paraId="4B38117E" w14:textId="77777777" w:rsidR="003B2631" w:rsidRPr="009E6A51" w:rsidRDefault="003B2631" w:rsidP="009E6A51">
            <w:pPr>
              <w:spacing w:after="120"/>
              <w:rPr>
                <w:rFonts w:ascii="Sylfaen" w:hAnsi="Sylfaen" w:cs="Sylfaen"/>
                <w:sz w:val="20"/>
                <w:szCs w:val="20"/>
              </w:rPr>
            </w:pPr>
          </w:p>
        </w:tc>
      </w:tr>
      <w:tr w:rsidR="003B2631" w:rsidRPr="009E6A51" w14:paraId="00A677BF" w14:textId="77777777" w:rsidTr="0089512A">
        <w:trPr>
          <w:jc w:val="center"/>
        </w:trPr>
        <w:tc>
          <w:tcPr>
            <w:tcW w:w="1101" w:type="dxa"/>
          </w:tcPr>
          <w:p w14:paraId="4BA3FBD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302</w:t>
            </w:r>
          </w:p>
        </w:tc>
        <w:tc>
          <w:tcPr>
            <w:tcW w:w="5298" w:type="dxa"/>
            <w:vMerge/>
          </w:tcPr>
          <w:p w14:paraId="6D023C1A" w14:textId="77777777" w:rsidR="003B2631" w:rsidRPr="009E6A51" w:rsidRDefault="003B2631" w:rsidP="009E6A51">
            <w:pPr>
              <w:spacing w:after="120"/>
              <w:rPr>
                <w:rFonts w:ascii="Sylfaen" w:hAnsi="Sylfaen" w:cs="Sylfaen"/>
                <w:sz w:val="20"/>
                <w:szCs w:val="20"/>
              </w:rPr>
            </w:pPr>
          </w:p>
        </w:tc>
        <w:tc>
          <w:tcPr>
            <w:tcW w:w="5706" w:type="dxa"/>
          </w:tcPr>
          <w:p w14:paraId="09C8A417"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EN 12377-2016 «Փաթեթվածք. Ճկուն խողովակներ. Խողովակի թասակի անօդանցիկության մասով փորձարկման մեթոդ»</w:t>
            </w:r>
          </w:p>
        </w:tc>
        <w:tc>
          <w:tcPr>
            <w:tcW w:w="2115" w:type="dxa"/>
          </w:tcPr>
          <w:p w14:paraId="714BB688" w14:textId="77777777" w:rsidR="003B2631" w:rsidRPr="009E6A51" w:rsidRDefault="003B2631" w:rsidP="009E6A51">
            <w:pPr>
              <w:spacing w:after="120"/>
              <w:rPr>
                <w:rFonts w:ascii="Sylfaen" w:hAnsi="Sylfaen" w:cs="Sylfaen"/>
                <w:sz w:val="20"/>
                <w:szCs w:val="20"/>
              </w:rPr>
            </w:pPr>
          </w:p>
        </w:tc>
      </w:tr>
      <w:tr w:rsidR="003B2631" w:rsidRPr="009E6A51" w14:paraId="0FC8D425" w14:textId="77777777" w:rsidTr="0089512A">
        <w:trPr>
          <w:jc w:val="center"/>
        </w:trPr>
        <w:tc>
          <w:tcPr>
            <w:tcW w:w="1101" w:type="dxa"/>
          </w:tcPr>
          <w:p w14:paraId="0D4C831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303</w:t>
            </w:r>
          </w:p>
        </w:tc>
        <w:tc>
          <w:tcPr>
            <w:tcW w:w="5298" w:type="dxa"/>
            <w:vMerge/>
          </w:tcPr>
          <w:p w14:paraId="4B4D3B95" w14:textId="77777777" w:rsidR="003B2631" w:rsidRPr="009E6A51" w:rsidRDefault="003B2631" w:rsidP="009E6A51">
            <w:pPr>
              <w:spacing w:after="120"/>
              <w:rPr>
                <w:rFonts w:ascii="Sylfaen" w:hAnsi="Sylfaen" w:cs="Sylfaen"/>
                <w:sz w:val="20"/>
                <w:szCs w:val="20"/>
              </w:rPr>
            </w:pPr>
          </w:p>
        </w:tc>
        <w:tc>
          <w:tcPr>
            <w:tcW w:w="5706" w:type="dxa"/>
          </w:tcPr>
          <w:p w14:paraId="6CF393A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2.4 եւ 3.4 ԳՕՍՏ 26891-86 «Կափույրներ աերոզոլային, գլխիկներ փոշեցիր եւ թասակներ. Տեխնիկական պայմաններ»</w:t>
            </w:r>
          </w:p>
        </w:tc>
        <w:tc>
          <w:tcPr>
            <w:tcW w:w="2115" w:type="dxa"/>
          </w:tcPr>
          <w:p w14:paraId="5773C7E7" w14:textId="77777777" w:rsidR="003B2631" w:rsidRPr="009E6A51" w:rsidRDefault="003B2631" w:rsidP="009E6A51">
            <w:pPr>
              <w:spacing w:after="120"/>
              <w:rPr>
                <w:rFonts w:ascii="Sylfaen" w:hAnsi="Sylfaen" w:cs="Sylfaen"/>
                <w:sz w:val="20"/>
                <w:szCs w:val="20"/>
              </w:rPr>
            </w:pPr>
          </w:p>
        </w:tc>
      </w:tr>
      <w:tr w:rsidR="003B2631" w:rsidRPr="009E6A51" w14:paraId="27C75CE7" w14:textId="77777777" w:rsidTr="0089512A">
        <w:trPr>
          <w:jc w:val="center"/>
        </w:trPr>
        <w:tc>
          <w:tcPr>
            <w:tcW w:w="1101" w:type="dxa"/>
          </w:tcPr>
          <w:p w14:paraId="267F402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304</w:t>
            </w:r>
          </w:p>
        </w:tc>
        <w:tc>
          <w:tcPr>
            <w:tcW w:w="5298" w:type="dxa"/>
            <w:vMerge/>
          </w:tcPr>
          <w:p w14:paraId="7ACCA7D3" w14:textId="77777777" w:rsidR="003B2631" w:rsidRPr="009E6A51" w:rsidRDefault="003B2631" w:rsidP="009E6A51">
            <w:pPr>
              <w:spacing w:after="120"/>
              <w:rPr>
                <w:rFonts w:ascii="Sylfaen" w:hAnsi="Sylfaen" w:cs="Sylfaen"/>
                <w:sz w:val="20"/>
                <w:szCs w:val="20"/>
              </w:rPr>
            </w:pPr>
          </w:p>
        </w:tc>
        <w:tc>
          <w:tcPr>
            <w:tcW w:w="5706" w:type="dxa"/>
          </w:tcPr>
          <w:p w14:paraId="184F486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մասով կանոնների վերաբերյալ ընդհանուր դրույթներ»</w:t>
            </w:r>
          </w:p>
        </w:tc>
        <w:tc>
          <w:tcPr>
            <w:tcW w:w="2115" w:type="dxa"/>
          </w:tcPr>
          <w:p w14:paraId="349A8AB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3E91FBD5" w14:textId="77777777" w:rsidTr="0089512A">
        <w:trPr>
          <w:jc w:val="center"/>
        </w:trPr>
        <w:tc>
          <w:tcPr>
            <w:tcW w:w="1101" w:type="dxa"/>
          </w:tcPr>
          <w:p w14:paraId="2643D10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305</w:t>
            </w:r>
          </w:p>
        </w:tc>
        <w:tc>
          <w:tcPr>
            <w:tcW w:w="5298" w:type="dxa"/>
            <w:vMerge/>
          </w:tcPr>
          <w:p w14:paraId="12B6BB7C" w14:textId="77777777" w:rsidR="003B2631" w:rsidRPr="009E6A51" w:rsidRDefault="003B2631" w:rsidP="009E6A51">
            <w:pPr>
              <w:spacing w:after="120"/>
              <w:rPr>
                <w:rFonts w:ascii="Sylfaen" w:hAnsi="Sylfaen" w:cs="Sylfaen"/>
                <w:sz w:val="20"/>
                <w:szCs w:val="20"/>
              </w:rPr>
            </w:pPr>
          </w:p>
        </w:tc>
        <w:tc>
          <w:tcPr>
            <w:tcW w:w="5706" w:type="dxa"/>
          </w:tcPr>
          <w:p w14:paraId="0743318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37CFEBB3"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7667D7C3" w14:textId="77777777" w:rsidTr="0089512A">
        <w:trPr>
          <w:jc w:val="center"/>
        </w:trPr>
        <w:tc>
          <w:tcPr>
            <w:tcW w:w="1101" w:type="dxa"/>
          </w:tcPr>
          <w:p w14:paraId="0176F10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306</w:t>
            </w:r>
          </w:p>
        </w:tc>
        <w:tc>
          <w:tcPr>
            <w:tcW w:w="5298" w:type="dxa"/>
            <w:vMerge w:val="restart"/>
          </w:tcPr>
          <w:p w14:paraId="4B083F94" w14:textId="77777777" w:rsidR="003B2631" w:rsidRPr="009E6A51" w:rsidRDefault="003B2631" w:rsidP="009E6A51">
            <w:pPr>
              <w:spacing w:after="120"/>
              <w:rPr>
                <w:rFonts w:ascii="Sylfaen" w:hAnsi="Sylfaen" w:cs="Sylfaen"/>
                <w:sz w:val="20"/>
                <w:szCs w:val="20"/>
              </w:rPr>
            </w:pPr>
          </w:p>
        </w:tc>
        <w:tc>
          <w:tcPr>
            <w:tcW w:w="5706" w:type="dxa"/>
          </w:tcPr>
          <w:p w14:paraId="167BDB8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(աղյուսակ 5), 9.5-9.8, 9.10 եւ 9.11 ԳՕՍՏ 32626-2014 «Խցանափակման միջոցներ պոլիմերային. Ընդհանուր տեխնիկական պայմաններ»</w:t>
            </w:r>
          </w:p>
        </w:tc>
        <w:tc>
          <w:tcPr>
            <w:tcW w:w="2115" w:type="dxa"/>
          </w:tcPr>
          <w:p w14:paraId="28A25371" w14:textId="77777777" w:rsidR="003B2631" w:rsidRPr="009E6A51" w:rsidRDefault="003B2631" w:rsidP="009E6A51">
            <w:pPr>
              <w:spacing w:after="120"/>
              <w:rPr>
                <w:rFonts w:ascii="Sylfaen" w:hAnsi="Sylfaen" w:cs="Sylfaen"/>
                <w:sz w:val="20"/>
                <w:szCs w:val="20"/>
              </w:rPr>
            </w:pPr>
          </w:p>
        </w:tc>
      </w:tr>
      <w:tr w:rsidR="003B2631" w:rsidRPr="009E6A51" w14:paraId="30185336" w14:textId="77777777" w:rsidTr="0089512A">
        <w:trPr>
          <w:jc w:val="center"/>
        </w:trPr>
        <w:tc>
          <w:tcPr>
            <w:tcW w:w="1101" w:type="dxa"/>
          </w:tcPr>
          <w:p w14:paraId="08CD392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307</w:t>
            </w:r>
          </w:p>
        </w:tc>
        <w:tc>
          <w:tcPr>
            <w:tcW w:w="5298" w:type="dxa"/>
            <w:vMerge/>
          </w:tcPr>
          <w:p w14:paraId="44160A19" w14:textId="77777777" w:rsidR="003B2631" w:rsidRPr="009E6A51" w:rsidRDefault="003B2631" w:rsidP="009E6A51">
            <w:pPr>
              <w:spacing w:after="120"/>
              <w:rPr>
                <w:rFonts w:ascii="Sylfaen" w:hAnsi="Sylfaen" w:cs="Sylfaen"/>
                <w:sz w:val="20"/>
                <w:szCs w:val="20"/>
              </w:rPr>
            </w:pPr>
          </w:p>
        </w:tc>
        <w:tc>
          <w:tcPr>
            <w:tcW w:w="5706" w:type="dxa"/>
          </w:tcPr>
          <w:p w14:paraId="1C8E29C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եւ 8.8 ԳՕՍՏ 32736-2020 «Սպառողական փաթեթվածք համակցված նյութերից. Ընդհանուր տեխնիկական պայմաններ»</w:t>
            </w:r>
          </w:p>
        </w:tc>
        <w:tc>
          <w:tcPr>
            <w:tcW w:w="2115" w:type="dxa"/>
          </w:tcPr>
          <w:p w14:paraId="14E4FF06" w14:textId="77777777" w:rsidR="003B2631" w:rsidRPr="009E6A51" w:rsidRDefault="003B2631" w:rsidP="0009441E">
            <w:pPr>
              <w:pStyle w:val="Bodytext20"/>
              <w:shd w:val="clear" w:color="auto" w:fill="auto"/>
              <w:spacing w:before="0" w:after="120" w:line="240" w:lineRule="auto"/>
              <w:ind w:left="50"/>
              <w:jc w:val="center"/>
              <w:rPr>
                <w:rFonts w:ascii="Sylfaen" w:hAnsi="Sylfaen" w:cs="Sylfaen"/>
                <w:sz w:val="20"/>
                <w:szCs w:val="20"/>
              </w:rPr>
            </w:pPr>
            <w:r w:rsidRPr="009E6A51">
              <w:rPr>
                <w:rStyle w:val="Bodytext211pt0"/>
                <w:rFonts w:ascii="Sylfaen" w:hAnsi="Sylfaen"/>
                <w:spacing w:val="0"/>
                <w:sz w:val="20"/>
                <w:szCs w:val="20"/>
              </w:rPr>
              <w:t>ԳՕՍՏ 32736-2014-ի փոխարեն</w:t>
            </w:r>
          </w:p>
        </w:tc>
      </w:tr>
      <w:tr w:rsidR="003B2631" w:rsidRPr="009E6A51" w14:paraId="32C42760" w14:textId="77777777" w:rsidTr="0089512A">
        <w:trPr>
          <w:jc w:val="center"/>
        </w:trPr>
        <w:tc>
          <w:tcPr>
            <w:tcW w:w="1101" w:type="dxa"/>
          </w:tcPr>
          <w:p w14:paraId="303D03C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308</w:t>
            </w:r>
          </w:p>
        </w:tc>
        <w:tc>
          <w:tcPr>
            <w:tcW w:w="5298" w:type="dxa"/>
            <w:vMerge/>
          </w:tcPr>
          <w:p w14:paraId="2FC6B5DF" w14:textId="77777777" w:rsidR="003B2631" w:rsidRPr="009E6A51" w:rsidRDefault="003B2631" w:rsidP="009E6A51">
            <w:pPr>
              <w:spacing w:after="120"/>
              <w:rPr>
                <w:rFonts w:ascii="Sylfaen" w:hAnsi="Sylfaen" w:cs="Sylfaen"/>
                <w:sz w:val="20"/>
                <w:szCs w:val="20"/>
              </w:rPr>
            </w:pPr>
          </w:p>
        </w:tc>
        <w:tc>
          <w:tcPr>
            <w:tcW w:w="5706" w:type="dxa"/>
          </w:tcPr>
          <w:p w14:paraId="753BF7E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7.4 (աղյուսակ 5), 8.5 եւ 8.8 ԳՕՍՏ 32736-2014 «Սպառողական փաթեթվածք համակցված նյութերից. Ընդհանուր տեխնիկական պայմաններ»</w:t>
            </w:r>
          </w:p>
        </w:tc>
        <w:tc>
          <w:tcPr>
            <w:tcW w:w="2115" w:type="dxa"/>
          </w:tcPr>
          <w:p w14:paraId="18A2A5ED"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4B474A97" w14:textId="77777777" w:rsidTr="0089512A">
        <w:trPr>
          <w:jc w:val="center"/>
        </w:trPr>
        <w:tc>
          <w:tcPr>
            <w:tcW w:w="1101" w:type="dxa"/>
          </w:tcPr>
          <w:p w14:paraId="2A27632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309</w:t>
            </w:r>
          </w:p>
        </w:tc>
        <w:tc>
          <w:tcPr>
            <w:tcW w:w="5298" w:type="dxa"/>
            <w:vMerge/>
          </w:tcPr>
          <w:p w14:paraId="4413510B" w14:textId="77777777" w:rsidR="003B2631" w:rsidRPr="009E6A51" w:rsidRDefault="003B2631" w:rsidP="009E6A51">
            <w:pPr>
              <w:spacing w:after="120"/>
              <w:rPr>
                <w:rFonts w:ascii="Sylfaen" w:hAnsi="Sylfaen" w:cs="Sylfaen"/>
                <w:sz w:val="20"/>
                <w:szCs w:val="20"/>
              </w:rPr>
            </w:pPr>
          </w:p>
        </w:tc>
        <w:tc>
          <w:tcPr>
            <w:tcW w:w="5706" w:type="dxa"/>
          </w:tcPr>
          <w:p w14:paraId="3418DB3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9.4-9.6 ԳՕՍՏ 33214-2021 «Խցանափակման միջոցներ օծանելիքակոսմետիկական արտադրանքի </w:t>
            </w:r>
            <w:r w:rsidRPr="009E6A51">
              <w:rPr>
                <w:rStyle w:val="Bodytext211pt0"/>
                <w:rFonts w:ascii="Sylfaen" w:hAnsi="Sylfaen"/>
                <w:spacing w:val="0"/>
                <w:sz w:val="20"/>
                <w:szCs w:val="20"/>
              </w:rPr>
              <w:lastRenderedPageBreak/>
              <w:t>համար. Ընդհանուր տեխնիկական պայմաններ»</w:t>
            </w:r>
          </w:p>
        </w:tc>
        <w:tc>
          <w:tcPr>
            <w:tcW w:w="2115" w:type="dxa"/>
          </w:tcPr>
          <w:p w14:paraId="389F1DCE" w14:textId="77777777" w:rsidR="003B2631" w:rsidRPr="009E6A51" w:rsidRDefault="003B2631" w:rsidP="009E6A51">
            <w:pPr>
              <w:pStyle w:val="Bodytext20"/>
              <w:shd w:val="clear" w:color="auto" w:fill="auto"/>
              <w:spacing w:before="0" w:after="120" w:line="240" w:lineRule="auto"/>
              <w:ind w:left="220"/>
              <w:jc w:val="left"/>
              <w:rPr>
                <w:rFonts w:ascii="Sylfaen" w:hAnsi="Sylfaen" w:cs="Sylfaen"/>
                <w:sz w:val="20"/>
                <w:szCs w:val="20"/>
              </w:rPr>
            </w:pPr>
            <w:r w:rsidRPr="009E6A51">
              <w:rPr>
                <w:rStyle w:val="Bodytext211pt0"/>
                <w:rFonts w:ascii="Sylfaen" w:hAnsi="Sylfaen"/>
                <w:spacing w:val="0"/>
                <w:sz w:val="20"/>
                <w:szCs w:val="20"/>
              </w:rPr>
              <w:lastRenderedPageBreak/>
              <w:t>ԳՕՍՏ 33214-2015-</w:t>
            </w:r>
            <w:r w:rsidRPr="009E6A51">
              <w:rPr>
                <w:rStyle w:val="Bodytext211pt0"/>
                <w:rFonts w:ascii="Sylfaen" w:hAnsi="Sylfaen"/>
                <w:spacing w:val="0"/>
                <w:sz w:val="20"/>
                <w:szCs w:val="20"/>
              </w:rPr>
              <w:lastRenderedPageBreak/>
              <w:t>ի փոխարեն</w:t>
            </w:r>
          </w:p>
        </w:tc>
      </w:tr>
      <w:tr w:rsidR="003B2631" w:rsidRPr="009E6A51" w14:paraId="1AADE809" w14:textId="77777777" w:rsidTr="0089512A">
        <w:trPr>
          <w:jc w:val="center"/>
        </w:trPr>
        <w:tc>
          <w:tcPr>
            <w:tcW w:w="1101" w:type="dxa"/>
          </w:tcPr>
          <w:p w14:paraId="09056C2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310</w:t>
            </w:r>
          </w:p>
        </w:tc>
        <w:tc>
          <w:tcPr>
            <w:tcW w:w="5298" w:type="dxa"/>
            <w:vMerge/>
          </w:tcPr>
          <w:p w14:paraId="30120FB2" w14:textId="77777777" w:rsidR="003B2631" w:rsidRPr="009E6A51" w:rsidRDefault="003B2631" w:rsidP="009E6A51">
            <w:pPr>
              <w:spacing w:after="120"/>
              <w:rPr>
                <w:rFonts w:ascii="Sylfaen" w:hAnsi="Sylfaen" w:cs="Sylfaen"/>
                <w:sz w:val="20"/>
                <w:szCs w:val="20"/>
              </w:rPr>
            </w:pPr>
          </w:p>
        </w:tc>
        <w:tc>
          <w:tcPr>
            <w:tcW w:w="5706" w:type="dxa"/>
          </w:tcPr>
          <w:p w14:paraId="3FF0F41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9.5, 9.6 եւ 9.7 ԳՕՍՏ 33214-2015 «Խցանափակման միջոցներ պոլիմերային եւ համակցված՝ օծանելիքակոսմետիկական արտադրանքի համար. Ընդհանուր տեխնիկական պայմաններ»</w:t>
            </w:r>
          </w:p>
        </w:tc>
        <w:tc>
          <w:tcPr>
            <w:tcW w:w="2115" w:type="dxa"/>
          </w:tcPr>
          <w:p w14:paraId="19D1A4D9"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2025 թվականի հունվարի 1-ը</w:t>
            </w:r>
          </w:p>
        </w:tc>
      </w:tr>
      <w:tr w:rsidR="003B2631" w:rsidRPr="009E6A51" w14:paraId="42D09144" w14:textId="77777777" w:rsidTr="0089512A">
        <w:trPr>
          <w:jc w:val="center"/>
        </w:trPr>
        <w:tc>
          <w:tcPr>
            <w:tcW w:w="1101" w:type="dxa"/>
          </w:tcPr>
          <w:p w14:paraId="1CAB548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311</w:t>
            </w:r>
          </w:p>
        </w:tc>
        <w:tc>
          <w:tcPr>
            <w:tcW w:w="5298" w:type="dxa"/>
            <w:vMerge/>
          </w:tcPr>
          <w:p w14:paraId="73D65572" w14:textId="77777777" w:rsidR="003B2631" w:rsidRPr="009E6A51" w:rsidRDefault="003B2631" w:rsidP="009E6A51">
            <w:pPr>
              <w:spacing w:after="120"/>
              <w:rPr>
                <w:rFonts w:ascii="Sylfaen" w:hAnsi="Sylfaen" w:cs="Sylfaen"/>
                <w:sz w:val="20"/>
                <w:szCs w:val="20"/>
              </w:rPr>
            </w:pPr>
          </w:p>
        </w:tc>
        <w:tc>
          <w:tcPr>
            <w:tcW w:w="5706" w:type="dxa"/>
          </w:tcPr>
          <w:p w14:paraId="0098DC2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9.5, 9.8, 9.9 եւ 9.10 ԳՕՍՏ 34257-2017 «Փաթեթվածք. Խցաններ լրացուցիչ ծածկով եւ պաշտպանիչ թասակներ ապակե շշերի համար. Ընդհանուր տեխնիկական պայմաններ»</w:t>
            </w:r>
          </w:p>
        </w:tc>
        <w:tc>
          <w:tcPr>
            <w:tcW w:w="2115" w:type="dxa"/>
          </w:tcPr>
          <w:p w14:paraId="03432AE0" w14:textId="77777777" w:rsidR="003B2631" w:rsidRPr="009E6A51" w:rsidRDefault="003B2631" w:rsidP="009E6A51">
            <w:pPr>
              <w:spacing w:after="120"/>
              <w:rPr>
                <w:rFonts w:ascii="Sylfaen" w:hAnsi="Sylfaen" w:cs="Sylfaen"/>
                <w:sz w:val="20"/>
                <w:szCs w:val="20"/>
              </w:rPr>
            </w:pPr>
          </w:p>
        </w:tc>
      </w:tr>
      <w:tr w:rsidR="003B2631" w:rsidRPr="009E6A51" w14:paraId="73B655CF" w14:textId="77777777" w:rsidTr="0089512A">
        <w:trPr>
          <w:jc w:val="center"/>
        </w:trPr>
        <w:tc>
          <w:tcPr>
            <w:tcW w:w="1101" w:type="dxa"/>
          </w:tcPr>
          <w:p w14:paraId="5661C46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312</w:t>
            </w:r>
          </w:p>
        </w:tc>
        <w:tc>
          <w:tcPr>
            <w:tcW w:w="5298" w:type="dxa"/>
            <w:vMerge/>
          </w:tcPr>
          <w:p w14:paraId="7FB80405" w14:textId="77777777" w:rsidR="003B2631" w:rsidRPr="009E6A51" w:rsidRDefault="003B2631" w:rsidP="009E6A51">
            <w:pPr>
              <w:spacing w:after="120"/>
              <w:rPr>
                <w:rFonts w:ascii="Sylfaen" w:hAnsi="Sylfaen" w:cs="Sylfaen"/>
                <w:sz w:val="20"/>
                <w:szCs w:val="20"/>
              </w:rPr>
            </w:pPr>
          </w:p>
        </w:tc>
        <w:tc>
          <w:tcPr>
            <w:tcW w:w="5706" w:type="dxa"/>
          </w:tcPr>
          <w:p w14:paraId="517F2FE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6.8, 6.9, 6.21 եւ 6.22 ՍՏԲ 1015-97 «Մշակութակենցաղային եւ տնտեսական նշանակության արտադրատեսակներ՝ պլաստիկ զանգվածներից. Ընդհանուր տեխնիկական պայմաններ»</w:t>
            </w:r>
          </w:p>
        </w:tc>
        <w:tc>
          <w:tcPr>
            <w:tcW w:w="2115" w:type="dxa"/>
          </w:tcPr>
          <w:p w14:paraId="175D5C9B"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CDB263F" w14:textId="77777777" w:rsidTr="0089512A">
        <w:trPr>
          <w:jc w:val="center"/>
        </w:trPr>
        <w:tc>
          <w:tcPr>
            <w:tcW w:w="1101" w:type="dxa"/>
          </w:tcPr>
          <w:p w14:paraId="3506EC8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313</w:t>
            </w:r>
          </w:p>
        </w:tc>
        <w:tc>
          <w:tcPr>
            <w:tcW w:w="5298" w:type="dxa"/>
            <w:vMerge/>
          </w:tcPr>
          <w:p w14:paraId="65AD848F" w14:textId="77777777" w:rsidR="003B2631" w:rsidRPr="009E6A51" w:rsidRDefault="003B2631" w:rsidP="009E6A51">
            <w:pPr>
              <w:spacing w:after="120"/>
              <w:rPr>
                <w:rFonts w:ascii="Sylfaen" w:hAnsi="Sylfaen" w:cs="Sylfaen"/>
                <w:sz w:val="20"/>
                <w:szCs w:val="20"/>
              </w:rPr>
            </w:pPr>
          </w:p>
        </w:tc>
        <w:tc>
          <w:tcPr>
            <w:tcW w:w="5706" w:type="dxa"/>
          </w:tcPr>
          <w:p w14:paraId="4CC349A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5.3.4 (խցանափակման միջոցների մասով) եւ 6.12 ԳՕՍՏ Ռ 51640-2000 «Ապակե տարա կենցաղային քիմիայի ապրանքների համար. Տեխնիկական պայմաններ»</w:t>
            </w:r>
          </w:p>
        </w:tc>
        <w:tc>
          <w:tcPr>
            <w:tcW w:w="2115" w:type="dxa"/>
          </w:tcPr>
          <w:p w14:paraId="7AED4E20"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2028 թվականի դեկտեմբերի 31-ը</w:t>
            </w:r>
          </w:p>
        </w:tc>
      </w:tr>
      <w:tr w:rsidR="003B2631" w:rsidRPr="009E6A51" w14:paraId="6192AA73" w14:textId="77777777" w:rsidTr="0089512A">
        <w:trPr>
          <w:jc w:val="center"/>
        </w:trPr>
        <w:tc>
          <w:tcPr>
            <w:tcW w:w="1101" w:type="dxa"/>
          </w:tcPr>
          <w:p w14:paraId="7E572C3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314</w:t>
            </w:r>
          </w:p>
        </w:tc>
        <w:tc>
          <w:tcPr>
            <w:tcW w:w="5298" w:type="dxa"/>
          </w:tcPr>
          <w:p w14:paraId="7147C7B1"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9.3 ենթակետ (կեղեւախցանափակման միջոցներ)</w:t>
            </w:r>
          </w:p>
        </w:tc>
        <w:tc>
          <w:tcPr>
            <w:tcW w:w="5706" w:type="dxa"/>
          </w:tcPr>
          <w:p w14:paraId="69C4B46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8317-2019 «Երեխաների կողմից բացելու համար անհասանելի փաթեթվածք. Բազմակի բացման եւ փակման համար նախատեսված փաթեթվածքների փորձարկման պահանջներ եւ մեթոդներ»</w:t>
            </w:r>
          </w:p>
        </w:tc>
        <w:tc>
          <w:tcPr>
            <w:tcW w:w="2115" w:type="dxa"/>
          </w:tcPr>
          <w:p w14:paraId="3A4AC5C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ԻՍՕ 8317-2014</w:t>
            </w:r>
          </w:p>
        </w:tc>
      </w:tr>
      <w:tr w:rsidR="003B2631" w:rsidRPr="009E6A51" w14:paraId="648ED5FA" w14:textId="77777777" w:rsidTr="0089512A">
        <w:trPr>
          <w:jc w:val="center"/>
        </w:trPr>
        <w:tc>
          <w:tcPr>
            <w:tcW w:w="1101" w:type="dxa"/>
          </w:tcPr>
          <w:p w14:paraId="52A1F65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315</w:t>
            </w:r>
          </w:p>
        </w:tc>
        <w:tc>
          <w:tcPr>
            <w:tcW w:w="5298" w:type="dxa"/>
          </w:tcPr>
          <w:p w14:paraId="2A74250C" w14:textId="77777777" w:rsidR="003B2631" w:rsidRPr="009E6A51" w:rsidRDefault="003B2631" w:rsidP="009E6A51">
            <w:pPr>
              <w:spacing w:after="120"/>
              <w:rPr>
                <w:rFonts w:ascii="Sylfaen" w:hAnsi="Sylfaen" w:cs="Sylfaen"/>
                <w:sz w:val="20"/>
                <w:szCs w:val="20"/>
              </w:rPr>
            </w:pPr>
          </w:p>
        </w:tc>
        <w:tc>
          <w:tcPr>
            <w:tcW w:w="5706" w:type="dxa"/>
          </w:tcPr>
          <w:p w14:paraId="44BE151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8317-2014 «Փաթեթվածք, որի խցանահանումը երեխաներին հասանելի չէ. Բազմակի օգտագործման համար նախատեսված փաթեթվածքին ներկայացվող պահանջներ եւ փորձարկումներ.</w:t>
            </w:r>
          </w:p>
        </w:tc>
        <w:tc>
          <w:tcPr>
            <w:tcW w:w="2115" w:type="dxa"/>
          </w:tcPr>
          <w:p w14:paraId="4B3C54D2"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579E7BE" w14:textId="77777777" w:rsidTr="0089512A">
        <w:trPr>
          <w:jc w:val="center"/>
        </w:trPr>
        <w:tc>
          <w:tcPr>
            <w:tcW w:w="1101" w:type="dxa"/>
          </w:tcPr>
          <w:p w14:paraId="56B3C1E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lastRenderedPageBreak/>
              <w:t>316</w:t>
            </w:r>
          </w:p>
        </w:tc>
        <w:tc>
          <w:tcPr>
            <w:tcW w:w="5298" w:type="dxa"/>
            <w:vMerge w:val="restart"/>
          </w:tcPr>
          <w:p w14:paraId="49233601" w14:textId="77777777" w:rsidR="003B2631" w:rsidRPr="009E6A51" w:rsidRDefault="003B2631" w:rsidP="009E6A51">
            <w:pPr>
              <w:spacing w:after="120"/>
              <w:rPr>
                <w:rFonts w:ascii="Sylfaen" w:hAnsi="Sylfaen" w:cs="Sylfaen"/>
                <w:sz w:val="20"/>
                <w:szCs w:val="20"/>
              </w:rPr>
            </w:pPr>
          </w:p>
        </w:tc>
        <w:tc>
          <w:tcPr>
            <w:tcW w:w="5706" w:type="dxa"/>
          </w:tcPr>
          <w:p w14:paraId="66DB91D6"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9727-3-2016 «</w:t>
            </w:r>
            <w:r w:rsidRPr="009E6A51">
              <w:rPr>
                <w:rStyle w:val="Emphasis"/>
                <w:rFonts w:ascii="Sylfaen" w:hAnsi="Sylfaen" w:cs="Sylfaen"/>
                <w:bCs/>
                <w:i w:val="0"/>
                <w:iCs w:val="0"/>
                <w:color w:val="5F6368"/>
                <w:sz w:val="20"/>
                <w:szCs w:val="20"/>
                <w:shd w:val="clear" w:color="auto" w:fill="FFFFFF"/>
              </w:rPr>
              <w:t>Կեղեւային</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գլանաձեւ</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խցաններ</w:t>
            </w:r>
            <w:r w:rsidRPr="009E6A51">
              <w:rPr>
                <w:rStyle w:val="Bodytext211pt0"/>
                <w:rFonts w:ascii="Sylfaen" w:hAnsi="Sylfaen"/>
                <w:spacing w:val="0"/>
                <w:sz w:val="20"/>
                <w:szCs w:val="20"/>
              </w:rPr>
              <w:t>. Ֆիզիկական հատկությունների որոշման մեթոդներ. Մաս 3. Խոնավության պարունակության որոշում</w:t>
            </w:r>
          </w:p>
        </w:tc>
        <w:tc>
          <w:tcPr>
            <w:tcW w:w="2115" w:type="dxa"/>
          </w:tcPr>
          <w:p w14:paraId="1076B7E8" w14:textId="77777777" w:rsidR="003B2631" w:rsidRPr="009E6A51" w:rsidRDefault="003B2631" w:rsidP="009E6A51">
            <w:pPr>
              <w:spacing w:after="120"/>
              <w:rPr>
                <w:rFonts w:ascii="Sylfaen" w:hAnsi="Sylfaen" w:cs="Sylfaen"/>
                <w:sz w:val="20"/>
                <w:szCs w:val="20"/>
              </w:rPr>
            </w:pPr>
          </w:p>
        </w:tc>
      </w:tr>
      <w:tr w:rsidR="003B2631" w:rsidRPr="009E6A51" w14:paraId="1CAE9F4F" w14:textId="77777777" w:rsidTr="0089512A">
        <w:trPr>
          <w:jc w:val="center"/>
        </w:trPr>
        <w:tc>
          <w:tcPr>
            <w:tcW w:w="1101" w:type="dxa"/>
          </w:tcPr>
          <w:p w14:paraId="20BC4129"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317</w:t>
            </w:r>
          </w:p>
        </w:tc>
        <w:tc>
          <w:tcPr>
            <w:tcW w:w="5298" w:type="dxa"/>
            <w:vMerge/>
          </w:tcPr>
          <w:p w14:paraId="711C9344" w14:textId="77777777" w:rsidR="003B2631" w:rsidRPr="009E6A51" w:rsidRDefault="003B2631" w:rsidP="009E6A51">
            <w:pPr>
              <w:spacing w:after="120"/>
              <w:rPr>
                <w:rFonts w:ascii="Sylfaen" w:hAnsi="Sylfaen" w:cs="Sylfaen"/>
                <w:sz w:val="20"/>
                <w:szCs w:val="20"/>
              </w:rPr>
            </w:pPr>
          </w:p>
        </w:tc>
        <w:tc>
          <w:tcPr>
            <w:tcW w:w="5706" w:type="dxa"/>
          </w:tcPr>
          <w:p w14:paraId="704A7B9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9727-7-2016 «</w:t>
            </w:r>
            <w:r w:rsidRPr="009E6A51">
              <w:rPr>
                <w:rStyle w:val="Emphasis"/>
                <w:rFonts w:ascii="Sylfaen" w:hAnsi="Sylfaen" w:cs="Sylfaen"/>
                <w:bCs/>
                <w:i w:val="0"/>
                <w:iCs w:val="0"/>
                <w:color w:val="5F6368"/>
                <w:sz w:val="20"/>
                <w:szCs w:val="20"/>
                <w:shd w:val="clear" w:color="auto" w:fill="FFFFFF"/>
              </w:rPr>
              <w:t>Կեղեւային</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գլանաձեւ</w:t>
            </w:r>
            <w:r w:rsidRPr="009E6A51">
              <w:rPr>
                <w:rStyle w:val="Emphasis"/>
                <w:rFonts w:ascii="Sylfaen" w:hAnsi="Sylfaen" w:cs="Arial"/>
                <w:bCs/>
                <w:i w:val="0"/>
                <w:iCs w:val="0"/>
                <w:color w:val="5F6368"/>
                <w:sz w:val="20"/>
                <w:szCs w:val="20"/>
                <w:shd w:val="clear" w:color="auto" w:fill="FFFFFF"/>
              </w:rPr>
              <w:t xml:space="preserve"> </w:t>
            </w:r>
            <w:r w:rsidRPr="009E6A51">
              <w:rPr>
                <w:rStyle w:val="Emphasis"/>
                <w:rFonts w:ascii="Sylfaen" w:hAnsi="Sylfaen" w:cs="Sylfaen"/>
                <w:bCs/>
                <w:i w:val="0"/>
                <w:iCs w:val="0"/>
                <w:color w:val="5F6368"/>
                <w:sz w:val="20"/>
                <w:szCs w:val="20"/>
                <w:shd w:val="clear" w:color="auto" w:fill="FFFFFF"/>
              </w:rPr>
              <w:t>խցաններ</w:t>
            </w:r>
            <w:r w:rsidRPr="009E6A51">
              <w:rPr>
                <w:rStyle w:val="Bodytext211pt0"/>
                <w:rFonts w:ascii="Sylfaen" w:hAnsi="Sylfaen"/>
                <w:spacing w:val="0"/>
                <w:sz w:val="20"/>
                <w:szCs w:val="20"/>
              </w:rPr>
              <w:t>. Ֆիզիկական հատկությունների որոշման մեթոդներ. Մաս 7. Փոշու պարունակության որոշում»</w:t>
            </w:r>
          </w:p>
        </w:tc>
        <w:tc>
          <w:tcPr>
            <w:tcW w:w="2115" w:type="dxa"/>
          </w:tcPr>
          <w:p w14:paraId="7473E1E9" w14:textId="77777777" w:rsidR="003B2631" w:rsidRPr="009E6A51" w:rsidRDefault="003B2631" w:rsidP="009E6A51">
            <w:pPr>
              <w:spacing w:after="120"/>
              <w:rPr>
                <w:rFonts w:ascii="Sylfaen" w:hAnsi="Sylfaen" w:cs="Sylfaen"/>
                <w:sz w:val="20"/>
                <w:szCs w:val="20"/>
              </w:rPr>
            </w:pPr>
          </w:p>
        </w:tc>
      </w:tr>
      <w:tr w:rsidR="003B2631" w:rsidRPr="009E6A51" w14:paraId="25E5C0F0" w14:textId="77777777" w:rsidTr="0089512A">
        <w:trPr>
          <w:jc w:val="center"/>
        </w:trPr>
        <w:tc>
          <w:tcPr>
            <w:tcW w:w="1101" w:type="dxa"/>
          </w:tcPr>
          <w:p w14:paraId="7222505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318</w:t>
            </w:r>
          </w:p>
        </w:tc>
        <w:tc>
          <w:tcPr>
            <w:tcW w:w="5298" w:type="dxa"/>
            <w:vMerge/>
          </w:tcPr>
          <w:p w14:paraId="29704397" w14:textId="77777777" w:rsidR="003B2631" w:rsidRPr="009E6A51" w:rsidRDefault="003B2631" w:rsidP="009E6A51">
            <w:pPr>
              <w:spacing w:after="120"/>
              <w:rPr>
                <w:rFonts w:ascii="Sylfaen" w:hAnsi="Sylfaen" w:cs="Sylfaen"/>
                <w:sz w:val="20"/>
                <w:szCs w:val="20"/>
              </w:rPr>
            </w:pPr>
          </w:p>
        </w:tc>
        <w:tc>
          <w:tcPr>
            <w:tcW w:w="5706" w:type="dxa"/>
          </w:tcPr>
          <w:p w14:paraId="52DDBD9D"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10106-2022 «Կեղեւային խցաններ. Ընդհանուր միգրացիայի որոշում. Փորձարկման մեթոդ»</w:t>
            </w:r>
          </w:p>
        </w:tc>
        <w:tc>
          <w:tcPr>
            <w:tcW w:w="2115" w:type="dxa"/>
          </w:tcPr>
          <w:p w14:paraId="1FC00DF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ԳՕՍՏ Ռ ԻՍՕ 10106-2009-ի փոխարեն</w:t>
            </w:r>
          </w:p>
        </w:tc>
      </w:tr>
      <w:tr w:rsidR="003B2631" w:rsidRPr="009E6A51" w14:paraId="4EB5B181" w14:textId="77777777" w:rsidTr="0089512A">
        <w:trPr>
          <w:jc w:val="center"/>
        </w:trPr>
        <w:tc>
          <w:tcPr>
            <w:tcW w:w="1101" w:type="dxa"/>
          </w:tcPr>
          <w:p w14:paraId="7A276DB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319</w:t>
            </w:r>
          </w:p>
        </w:tc>
        <w:tc>
          <w:tcPr>
            <w:tcW w:w="5298" w:type="dxa"/>
            <w:vMerge/>
          </w:tcPr>
          <w:p w14:paraId="55A9A820" w14:textId="77777777" w:rsidR="003B2631" w:rsidRPr="009E6A51" w:rsidRDefault="003B2631" w:rsidP="009E6A51">
            <w:pPr>
              <w:spacing w:after="120"/>
              <w:rPr>
                <w:rFonts w:ascii="Sylfaen" w:hAnsi="Sylfaen" w:cs="Sylfaen"/>
                <w:sz w:val="20"/>
                <w:szCs w:val="20"/>
              </w:rPr>
            </w:pPr>
          </w:p>
        </w:tc>
        <w:tc>
          <w:tcPr>
            <w:tcW w:w="5706" w:type="dxa"/>
          </w:tcPr>
          <w:p w14:paraId="68A3C3F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Ռ ԻՍՕ 10106-2009 «Կեղեւախցաններ. Ընդհանուր միգրացիայի որոշում»</w:t>
            </w:r>
          </w:p>
        </w:tc>
        <w:tc>
          <w:tcPr>
            <w:tcW w:w="2115" w:type="dxa"/>
          </w:tcPr>
          <w:p w14:paraId="6DA0D91A"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39649D78" w14:textId="77777777" w:rsidTr="0089512A">
        <w:trPr>
          <w:jc w:val="center"/>
        </w:trPr>
        <w:tc>
          <w:tcPr>
            <w:tcW w:w="1101" w:type="dxa"/>
          </w:tcPr>
          <w:p w14:paraId="2B6793D5"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320</w:t>
            </w:r>
          </w:p>
        </w:tc>
        <w:tc>
          <w:tcPr>
            <w:tcW w:w="5298" w:type="dxa"/>
            <w:vMerge/>
          </w:tcPr>
          <w:p w14:paraId="3F9F106B" w14:textId="77777777" w:rsidR="003B2631" w:rsidRPr="009E6A51" w:rsidRDefault="003B2631" w:rsidP="009E6A51">
            <w:pPr>
              <w:spacing w:after="120"/>
              <w:rPr>
                <w:rFonts w:ascii="Sylfaen" w:hAnsi="Sylfaen" w:cs="Sylfaen"/>
                <w:sz w:val="20"/>
                <w:szCs w:val="20"/>
              </w:rPr>
            </w:pPr>
          </w:p>
        </w:tc>
        <w:tc>
          <w:tcPr>
            <w:tcW w:w="5706" w:type="dxa"/>
          </w:tcPr>
          <w:p w14:paraId="5445C1FF"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10718-2018 «Կեղեւային խցաններ. Սպիրտային միջավայրում լուծահանման, ինչպես նաեւ աճի ունակ խմորասնկերի, բորբոսի եւ մանրէների միավորների գաղութ առաջացնող միավորների հաշվարկը՝ միկրոօրգանիզմների ցածր պարունակությամբ խցաների բնութագրերը որոշելու համար»</w:t>
            </w:r>
          </w:p>
        </w:tc>
        <w:tc>
          <w:tcPr>
            <w:tcW w:w="2115" w:type="dxa"/>
          </w:tcPr>
          <w:p w14:paraId="13302769" w14:textId="77777777" w:rsidR="003B2631" w:rsidRPr="009E6A51" w:rsidRDefault="003B2631" w:rsidP="009E6A51">
            <w:pPr>
              <w:spacing w:after="120"/>
              <w:rPr>
                <w:rFonts w:ascii="Sylfaen" w:hAnsi="Sylfaen" w:cs="Sylfaen"/>
                <w:sz w:val="20"/>
                <w:szCs w:val="20"/>
              </w:rPr>
            </w:pPr>
          </w:p>
        </w:tc>
      </w:tr>
      <w:tr w:rsidR="003B2631" w:rsidRPr="009E6A51" w14:paraId="174BE3A8" w14:textId="77777777" w:rsidTr="0089512A">
        <w:trPr>
          <w:jc w:val="center"/>
        </w:trPr>
        <w:tc>
          <w:tcPr>
            <w:tcW w:w="1101" w:type="dxa"/>
          </w:tcPr>
          <w:p w14:paraId="63F9D28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321</w:t>
            </w:r>
          </w:p>
        </w:tc>
        <w:tc>
          <w:tcPr>
            <w:tcW w:w="5298" w:type="dxa"/>
            <w:vMerge/>
          </w:tcPr>
          <w:p w14:paraId="020E0E90" w14:textId="77777777" w:rsidR="003B2631" w:rsidRPr="009E6A51" w:rsidRDefault="003B2631" w:rsidP="009E6A51">
            <w:pPr>
              <w:spacing w:after="120"/>
              <w:rPr>
                <w:rFonts w:ascii="Sylfaen" w:hAnsi="Sylfaen" w:cs="Sylfaen"/>
                <w:sz w:val="20"/>
                <w:szCs w:val="20"/>
              </w:rPr>
            </w:pPr>
          </w:p>
        </w:tc>
        <w:tc>
          <w:tcPr>
            <w:tcW w:w="5706" w:type="dxa"/>
          </w:tcPr>
          <w:p w14:paraId="7051606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4.2, 4.6, 5.3, 5.7, 6.3 եւ 6.7 ԳՕՍՏ ISO 16420-2017 «Կեղեւային խցան. Կեղեւախցաններ հանգիստ գինիների համար. Մեխանիկական եւ ֆիզիկական պահանջներ»</w:t>
            </w:r>
          </w:p>
        </w:tc>
        <w:tc>
          <w:tcPr>
            <w:tcW w:w="2115" w:type="dxa"/>
          </w:tcPr>
          <w:p w14:paraId="7CEC7B87" w14:textId="77777777" w:rsidR="003B2631" w:rsidRPr="009E6A51" w:rsidRDefault="003B2631" w:rsidP="009E6A51">
            <w:pPr>
              <w:spacing w:after="120"/>
              <w:rPr>
                <w:rFonts w:ascii="Sylfaen" w:hAnsi="Sylfaen" w:cs="Sylfaen"/>
                <w:sz w:val="20"/>
                <w:szCs w:val="20"/>
              </w:rPr>
            </w:pPr>
          </w:p>
        </w:tc>
      </w:tr>
      <w:tr w:rsidR="003B2631" w:rsidRPr="009E6A51" w14:paraId="07F5ECEF" w14:textId="77777777" w:rsidTr="0089512A">
        <w:trPr>
          <w:jc w:val="center"/>
        </w:trPr>
        <w:tc>
          <w:tcPr>
            <w:tcW w:w="1101" w:type="dxa"/>
          </w:tcPr>
          <w:p w14:paraId="5569500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322</w:t>
            </w:r>
          </w:p>
        </w:tc>
        <w:tc>
          <w:tcPr>
            <w:tcW w:w="5298" w:type="dxa"/>
            <w:vMerge/>
          </w:tcPr>
          <w:p w14:paraId="442F74D5" w14:textId="77777777" w:rsidR="003B2631" w:rsidRPr="009E6A51" w:rsidRDefault="003B2631" w:rsidP="009E6A51">
            <w:pPr>
              <w:spacing w:after="120"/>
              <w:rPr>
                <w:rFonts w:ascii="Sylfaen" w:hAnsi="Sylfaen" w:cs="Sylfaen"/>
                <w:sz w:val="20"/>
                <w:szCs w:val="20"/>
              </w:rPr>
            </w:pPr>
          </w:p>
        </w:tc>
        <w:tc>
          <w:tcPr>
            <w:tcW w:w="5706" w:type="dxa"/>
          </w:tcPr>
          <w:p w14:paraId="6BA1DEE0"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17727-2017 «Խցանակեղեւ. Կեղեւախցաններ հանգիստ գինիների համար. Կեղեւային խցանների որակի ընտրանքային հսկողության պլան»</w:t>
            </w:r>
          </w:p>
        </w:tc>
        <w:tc>
          <w:tcPr>
            <w:tcW w:w="2115" w:type="dxa"/>
          </w:tcPr>
          <w:p w14:paraId="3BF02CDD" w14:textId="77777777" w:rsidR="003B2631" w:rsidRPr="009E6A51" w:rsidRDefault="003B2631" w:rsidP="009E6A51">
            <w:pPr>
              <w:spacing w:after="120"/>
              <w:rPr>
                <w:rFonts w:ascii="Sylfaen" w:hAnsi="Sylfaen" w:cs="Sylfaen"/>
                <w:sz w:val="20"/>
                <w:szCs w:val="20"/>
              </w:rPr>
            </w:pPr>
          </w:p>
        </w:tc>
      </w:tr>
      <w:tr w:rsidR="003B2631" w:rsidRPr="009E6A51" w14:paraId="44769BC3" w14:textId="77777777" w:rsidTr="0089512A">
        <w:trPr>
          <w:jc w:val="center"/>
        </w:trPr>
        <w:tc>
          <w:tcPr>
            <w:tcW w:w="1101" w:type="dxa"/>
          </w:tcPr>
          <w:p w14:paraId="008F4DB7"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323</w:t>
            </w:r>
          </w:p>
        </w:tc>
        <w:tc>
          <w:tcPr>
            <w:tcW w:w="5298" w:type="dxa"/>
            <w:vMerge/>
          </w:tcPr>
          <w:p w14:paraId="14A52480" w14:textId="77777777" w:rsidR="003B2631" w:rsidRPr="009E6A51" w:rsidRDefault="003B2631" w:rsidP="009E6A51">
            <w:pPr>
              <w:spacing w:after="120"/>
              <w:rPr>
                <w:rFonts w:ascii="Sylfaen" w:hAnsi="Sylfaen" w:cs="Sylfaen"/>
                <w:sz w:val="20"/>
                <w:szCs w:val="20"/>
              </w:rPr>
            </w:pPr>
          </w:p>
        </w:tc>
        <w:tc>
          <w:tcPr>
            <w:tcW w:w="5706" w:type="dxa"/>
          </w:tcPr>
          <w:p w14:paraId="1E75ECC3"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ԳՕՍՏ ISO 17480-2020 «Փաթեթվածք. Հասանելի կոնստրուկցիա. Թեթեւ բացվելը. Ընդհանուր պահանջներ </w:t>
            </w:r>
            <w:r w:rsidRPr="009E6A51">
              <w:rPr>
                <w:rStyle w:val="Bodytext211pt0"/>
                <w:rFonts w:ascii="Sylfaen" w:hAnsi="Sylfaen"/>
                <w:spacing w:val="0"/>
                <w:sz w:val="20"/>
                <w:szCs w:val="20"/>
              </w:rPr>
              <w:lastRenderedPageBreak/>
              <w:t>եւ փորձարկման մեթոդներ»</w:t>
            </w:r>
          </w:p>
        </w:tc>
        <w:tc>
          <w:tcPr>
            <w:tcW w:w="2115" w:type="dxa"/>
          </w:tcPr>
          <w:p w14:paraId="2D08C4E7" w14:textId="77777777" w:rsidR="003B2631" w:rsidRPr="009E6A51" w:rsidRDefault="003B2631" w:rsidP="009E6A51">
            <w:pPr>
              <w:spacing w:after="120"/>
              <w:rPr>
                <w:rFonts w:ascii="Sylfaen" w:hAnsi="Sylfaen" w:cs="Sylfaen"/>
                <w:sz w:val="20"/>
                <w:szCs w:val="20"/>
              </w:rPr>
            </w:pPr>
          </w:p>
        </w:tc>
      </w:tr>
      <w:tr w:rsidR="003B2631" w:rsidRPr="009E6A51" w14:paraId="4594CB2F" w14:textId="77777777" w:rsidTr="0089512A">
        <w:trPr>
          <w:jc w:val="center"/>
        </w:trPr>
        <w:tc>
          <w:tcPr>
            <w:tcW w:w="1101" w:type="dxa"/>
          </w:tcPr>
          <w:p w14:paraId="15424EC3"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324</w:t>
            </w:r>
          </w:p>
        </w:tc>
        <w:tc>
          <w:tcPr>
            <w:tcW w:w="5298" w:type="dxa"/>
            <w:vMerge/>
          </w:tcPr>
          <w:p w14:paraId="2BD45294" w14:textId="77777777" w:rsidR="003B2631" w:rsidRPr="009E6A51" w:rsidRDefault="003B2631" w:rsidP="009E6A51">
            <w:pPr>
              <w:spacing w:after="120"/>
              <w:rPr>
                <w:rFonts w:ascii="Sylfaen" w:hAnsi="Sylfaen" w:cs="Sylfaen"/>
                <w:sz w:val="20"/>
                <w:szCs w:val="20"/>
              </w:rPr>
            </w:pPr>
          </w:p>
        </w:tc>
        <w:tc>
          <w:tcPr>
            <w:tcW w:w="5706" w:type="dxa"/>
          </w:tcPr>
          <w:p w14:paraId="0B70B30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21128-2017 «Կեղեւախցաններ. Մնացորդային օքսիդիչի քանակի որոշում. Տիտրման յոդաչափական մեթոդ».</w:t>
            </w:r>
          </w:p>
        </w:tc>
        <w:tc>
          <w:tcPr>
            <w:tcW w:w="2115" w:type="dxa"/>
          </w:tcPr>
          <w:p w14:paraId="7D912DBE" w14:textId="77777777" w:rsidR="003B2631" w:rsidRPr="009E6A51" w:rsidRDefault="003B2631" w:rsidP="009E6A51">
            <w:pPr>
              <w:spacing w:after="120"/>
              <w:rPr>
                <w:rFonts w:ascii="Sylfaen" w:hAnsi="Sylfaen" w:cs="Sylfaen"/>
                <w:sz w:val="20"/>
                <w:szCs w:val="20"/>
              </w:rPr>
            </w:pPr>
          </w:p>
        </w:tc>
      </w:tr>
      <w:tr w:rsidR="003B2631" w:rsidRPr="009E6A51" w14:paraId="210572DE" w14:textId="77777777" w:rsidTr="0089512A">
        <w:trPr>
          <w:jc w:val="center"/>
        </w:trPr>
        <w:tc>
          <w:tcPr>
            <w:tcW w:w="1101" w:type="dxa"/>
          </w:tcPr>
          <w:p w14:paraId="784398F8"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325</w:t>
            </w:r>
          </w:p>
        </w:tc>
        <w:tc>
          <w:tcPr>
            <w:tcW w:w="5298" w:type="dxa"/>
            <w:vMerge w:val="restart"/>
          </w:tcPr>
          <w:p w14:paraId="54506C8F" w14:textId="77777777" w:rsidR="003B2631" w:rsidRPr="009E6A51" w:rsidRDefault="003B2631" w:rsidP="009E6A51">
            <w:pPr>
              <w:spacing w:after="120"/>
              <w:rPr>
                <w:rFonts w:ascii="Sylfaen" w:hAnsi="Sylfaen" w:cs="Sylfaen"/>
                <w:sz w:val="20"/>
                <w:szCs w:val="20"/>
              </w:rPr>
            </w:pPr>
          </w:p>
        </w:tc>
        <w:tc>
          <w:tcPr>
            <w:tcW w:w="5706" w:type="dxa"/>
          </w:tcPr>
          <w:p w14:paraId="2C619D91"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ISO 22308-2016 «Կեղեւախցաններ. Հսկողության սենսորային մեթոդ»</w:t>
            </w:r>
          </w:p>
        </w:tc>
        <w:tc>
          <w:tcPr>
            <w:tcW w:w="2115" w:type="dxa"/>
          </w:tcPr>
          <w:p w14:paraId="37E68191" w14:textId="77777777" w:rsidR="003B2631" w:rsidRPr="009E6A51" w:rsidRDefault="003B2631" w:rsidP="009E6A51">
            <w:pPr>
              <w:spacing w:after="120"/>
              <w:rPr>
                <w:rFonts w:ascii="Sylfaen" w:hAnsi="Sylfaen" w:cs="Sylfaen"/>
                <w:sz w:val="20"/>
                <w:szCs w:val="20"/>
              </w:rPr>
            </w:pPr>
          </w:p>
        </w:tc>
      </w:tr>
      <w:tr w:rsidR="003B2631" w:rsidRPr="009E6A51" w14:paraId="31ABB086" w14:textId="77777777" w:rsidTr="0089512A">
        <w:trPr>
          <w:jc w:val="center"/>
        </w:trPr>
        <w:tc>
          <w:tcPr>
            <w:tcW w:w="1101" w:type="dxa"/>
          </w:tcPr>
          <w:p w14:paraId="6914644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326</w:t>
            </w:r>
          </w:p>
        </w:tc>
        <w:tc>
          <w:tcPr>
            <w:tcW w:w="5298" w:type="dxa"/>
            <w:vMerge/>
          </w:tcPr>
          <w:p w14:paraId="4E58938C" w14:textId="77777777" w:rsidR="003B2631" w:rsidRPr="009E6A51" w:rsidRDefault="003B2631" w:rsidP="009E6A51">
            <w:pPr>
              <w:spacing w:after="120"/>
              <w:rPr>
                <w:rFonts w:ascii="Sylfaen" w:hAnsi="Sylfaen" w:cs="Sylfaen"/>
                <w:sz w:val="20"/>
                <w:szCs w:val="20"/>
              </w:rPr>
            </w:pPr>
          </w:p>
        </w:tc>
        <w:tc>
          <w:tcPr>
            <w:tcW w:w="5706" w:type="dxa"/>
          </w:tcPr>
          <w:p w14:paraId="372136D4"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6.2.1 (աղյուսակ 5), 7.5-7.7 եւ 7.10-7.13 ԳՕՍՏ 5541-2019 «Կեղեւային խցանափակման միջոցներ. Ընդհանուր տեխնիկական պայմաններ»</w:t>
            </w:r>
          </w:p>
        </w:tc>
        <w:tc>
          <w:tcPr>
            <w:tcW w:w="2115" w:type="dxa"/>
          </w:tcPr>
          <w:p w14:paraId="10413C1C" w14:textId="77777777" w:rsidR="003B2631" w:rsidRPr="009E6A51" w:rsidRDefault="003B2631" w:rsidP="009E6A51">
            <w:pPr>
              <w:pStyle w:val="Bodytext20"/>
              <w:shd w:val="clear" w:color="auto" w:fill="auto"/>
              <w:spacing w:before="0" w:after="120" w:line="240" w:lineRule="auto"/>
              <w:ind w:left="220"/>
              <w:jc w:val="left"/>
              <w:rPr>
                <w:rFonts w:ascii="Sylfaen" w:hAnsi="Sylfaen" w:cs="Sylfaen"/>
                <w:sz w:val="20"/>
                <w:szCs w:val="20"/>
              </w:rPr>
            </w:pPr>
            <w:r w:rsidRPr="009E6A51">
              <w:rPr>
                <w:rStyle w:val="Bodytext211pt0"/>
                <w:rFonts w:ascii="Sylfaen" w:hAnsi="Sylfaen"/>
                <w:spacing w:val="0"/>
                <w:sz w:val="20"/>
                <w:szCs w:val="20"/>
              </w:rPr>
              <w:t>ԳՕՍՏ 5541-2002-ի փոխարեն</w:t>
            </w:r>
          </w:p>
        </w:tc>
      </w:tr>
      <w:tr w:rsidR="003B2631" w:rsidRPr="009E6A51" w14:paraId="169B6817" w14:textId="77777777" w:rsidTr="0089512A">
        <w:trPr>
          <w:jc w:val="center"/>
        </w:trPr>
        <w:tc>
          <w:tcPr>
            <w:tcW w:w="1101" w:type="dxa"/>
          </w:tcPr>
          <w:p w14:paraId="229FE0EB"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327</w:t>
            </w:r>
          </w:p>
        </w:tc>
        <w:tc>
          <w:tcPr>
            <w:tcW w:w="5298" w:type="dxa"/>
            <w:vMerge/>
          </w:tcPr>
          <w:p w14:paraId="6A8461D9" w14:textId="77777777" w:rsidR="003B2631" w:rsidRPr="009E6A51" w:rsidRDefault="003B2631" w:rsidP="009E6A51">
            <w:pPr>
              <w:spacing w:after="120"/>
              <w:rPr>
                <w:rFonts w:ascii="Sylfaen" w:hAnsi="Sylfaen" w:cs="Sylfaen"/>
                <w:sz w:val="20"/>
                <w:szCs w:val="20"/>
              </w:rPr>
            </w:pPr>
          </w:p>
        </w:tc>
        <w:tc>
          <w:tcPr>
            <w:tcW w:w="5706" w:type="dxa"/>
          </w:tcPr>
          <w:p w14:paraId="73AAB0CC"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7.5-7.7 եւ 7.10-7.12 ԳՕՍՏ 5541-2002 «Կեղեւային խցանափակման միջոցներ. Ընդհանուր տեխնիկական պայմաններ»</w:t>
            </w:r>
          </w:p>
        </w:tc>
        <w:tc>
          <w:tcPr>
            <w:tcW w:w="2115" w:type="dxa"/>
          </w:tcPr>
          <w:p w14:paraId="764D82AF" w14:textId="77777777" w:rsidR="003B2631" w:rsidRPr="009E6A51" w:rsidRDefault="003B2631" w:rsidP="009E6A51">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14E13A13" w14:textId="77777777" w:rsidTr="0089512A">
        <w:trPr>
          <w:jc w:val="center"/>
        </w:trPr>
        <w:tc>
          <w:tcPr>
            <w:tcW w:w="1101" w:type="dxa"/>
          </w:tcPr>
          <w:p w14:paraId="62F4FF36"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328</w:t>
            </w:r>
          </w:p>
        </w:tc>
        <w:tc>
          <w:tcPr>
            <w:tcW w:w="5298" w:type="dxa"/>
            <w:vMerge/>
          </w:tcPr>
          <w:p w14:paraId="6BEFB80B" w14:textId="77777777" w:rsidR="003B2631" w:rsidRPr="009E6A51" w:rsidRDefault="003B2631" w:rsidP="009E6A51">
            <w:pPr>
              <w:spacing w:after="120"/>
              <w:rPr>
                <w:rFonts w:ascii="Sylfaen" w:hAnsi="Sylfaen" w:cs="Sylfaen"/>
                <w:sz w:val="20"/>
                <w:szCs w:val="20"/>
              </w:rPr>
            </w:pPr>
          </w:p>
        </w:tc>
        <w:tc>
          <w:tcPr>
            <w:tcW w:w="5706" w:type="dxa"/>
          </w:tcPr>
          <w:p w14:paraId="667480B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«ԳՕՍՏ 32178–2013 Կեղեւային խցաններ. Ֆիզիկական հատկությունների որոշման մեթոդներ. Ոլորման մասով փորձարկումներ»</w:t>
            </w:r>
          </w:p>
        </w:tc>
        <w:tc>
          <w:tcPr>
            <w:tcW w:w="2115" w:type="dxa"/>
          </w:tcPr>
          <w:p w14:paraId="1E7BF7E1" w14:textId="77777777" w:rsidR="003B2631" w:rsidRPr="009E6A51" w:rsidRDefault="003B2631" w:rsidP="009E6A51">
            <w:pPr>
              <w:spacing w:after="120"/>
              <w:rPr>
                <w:rFonts w:ascii="Sylfaen" w:hAnsi="Sylfaen" w:cs="Sylfaen"/>
                <w:sz w:val="20"/>
                <w:szCs w:val="20"/>
              </w:rPr>
            </w:pPr>
          </w:p>
        </w:tc>
      </w:tr>
      <w:tr w:rsidR="003B2631" w:rsidRPr="009E6A51" w14:paraId="6C19FC21" w14:textId="77777777" w:rsidTr="0089512A">
        <w:trPr>
          <w:jc w:val="center"/>
        </w:trPr>
        <w:tc>
          <w:tcPr>
            <w:tcW w:w="1101" w:type="dxa"/>
          </w:tcPr>
          <w:p w14:paraId="1F7D9B6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329</w:t>
            </w:r>
          </w:p>
        </w:tc>
        <w:tc>
          <w:tcPr>
            <w:tcW w:w="5298" w:type="dxa"/>
            <w:vMerge/>
          </w:tcPr>
          <w:p w14:paraId="30BEC616" w14:textId="77777777" w:rsidR="003B2631" w:rsidRPr="009E6A51" w:rsidRDefault="003B2631" w:rsidP="009E6A51">
            <w:pPr>
              <w:spacing w:after="120"/>
              <w:rPr>
                <w:rFonts w:ascii="Sylfaen" w:hAnsi="Sylfaen" w:cs="Sylfaen"/>
                <w:sz w:val="20"/>
                <w:szCs w:val="20"/>
              </w:rPr>
            </w:pPr>
          </w:p>
        </w:tc>
        <w:tc>
          <w:tcPr>
            <w:tcW w:w="5706" w:type="dxa"/>
          </w:tcPr>
          <w:p w14:paraId="21C1F86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29639363"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40A9EF6E" w14:textId="77777777" w:rsidTr="0089512A">
        <w:trPr>
          <w:jc w:val="center"/>
        </w:trPr>
        <w:tc>
          <w:tcPr>
            <w:tcW w:w="1101" w:type="dxa"/>
          </w:tcPr>
          <w:p w14:paraId="3BEA5C8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330</w:t>
            </w:r>
          </w:p>
        </w:tc>
        <w:tc>
          <w:tcPr>
            <w:tcW w:w="5298" w:type="dxa"/>
            <w:vMerge/>
          </w:tcPr>
          <w:p w14:paraId="28ED49B1" w14:textId="77777777" w:rsidR="003B2631" w:rsidRPr="009E6A51" w:rsidRDefault="003B2631" w:rsidP="009E6A51">
            <w:pPr>
              <w:spacing w:after="120"/>
              <w:rPr>
                <w:rFonts w:ascii="Sylfaen" w:hAnsi="Sylfaen" w:cs="Sylfaen"/>
                <w:sz w:val="20"/>
                <w:szCs w:val="20"/>
              </w:rPr>
            </w:pPr>
          </w:p>
        </w:tc>
        <w:tc>
          <w:tcPr>
            <w:tcW w:w="5706" w:type="dxa"/>
          </w:tcPr>
          <w:p w14:paraId="3230D52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66F234D"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կիրառվում է մինչեւ 2024 թվականի օգոստոսի 15-ը</w:t>
            </w:r>
          </w:p>
        </w:tc>
      </w:tr>
      <w:tr w:rsidR="003B2631" w:rsidRPr="009E6A51" w14:paraId="709E34BC" w14:textId="77777777" w:rsidTr="0089512A">
        <w:trPr>
          <w:jc w:val="center"/>
        </w:trPr>
        <w:tc>
          <w:tcPr>
            <w:tcW w:w="1101" w:type="dxa"/>
          </w:tcPr>
          <w:p w14:paraId="52531A1D"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331</w:t>
            </w:r>
          </w:p>
        </w:tc>
        <w:tc>
          <w:tcPr>
            <w:tcW w:w="5298" w:type="dxa"/>
            <w:vMerge/>
          </w:tcPr>
          <w:p w14:paraId="591DAB7E" w14:textId="77777777" w:rsidR="003B2631" w:rsidRPr="009E6A51" w:rsidRDefault="003B2631" w:rsidP="009E6A51">
            <w:pPr>
              <w:spacing w:after="120"/>
              <w:rPr>
                <w:rFonts w:ascii="Sylfaen" w:hAnsi="Sylfaen" w:cs="Sylfaen"/>
                <w:sz w:val="20"/>
                <w:szCs w:val="20"/>
              </w:rPr>
            </w:pPr>
          </w:p>
        </w:tc>
        <w:tc>
          <w:tcPr>
            <w:tcW w:w="5706" w:type="dxa"/>
          </w:tcPr>
          <w:p w14:paraId="6248DC42"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 xml:space="preserve">կետեր 8.4, 9.5, 9.7, 9.8 եւ 9.9 ԳՕՍՏ 34257-2017 «Փաթեթվածք. Խցաններ լրացուցիչ ծածկով եւ պաշտպանիչ թասակներ ապակե շշերի համար. </w:t>
            </w:r>
            <w:r w:rsidRPr="009E6A51">
              <w:rPr>
                <w:rStyle w:val="Bodytext211pt0"/>
                <w:rFonts w:ascii="Sylfaen" w:hAnsi="Sylfaen"/>
                <w:spacing w:val="0"/>
                <w:sz w:val="20"/>
                <w:szCs w:val="20"/>
              </w:rPr>
              <w:lastRenderedPageBreak/>
              <w:t>Ընդհանուր տեխնիկական պայմաններ»</w:t>
            </w:r>
          </w:p>
        </w:tc>
        <w:tc>
          <w:tcPr>
            <w:tcW w:w="2115" w:type="dxa"/>
          </w:tcPr>
          <w:p w14:paraId="2036C7DD" w14:textId="77777777" w:rsidR="003B2631" w:rsidRPr="009E6A51" w:rsidRDefault="003B2631" w:rsidP="009E6A51">
            <w:pPr>
              <w:spacing w:after="120"/>
              <w:ind w:left="13"/>
              <w:jc w:val="center"/>
              <w:rPr>
                <w:rFonts w:ascii="Sylfaen" w:hAnsi="Sylfaen" w:cs="Sylfaen"/>
                <w:sz w:val="20"/>
                <w:szCs w:val="20"/>
              </w:rPr>
            </w:pPr>
          </w:p>
        </w:tc>
      </w:tr>
      <w:tr w:rsidR="003B2631" w:rsidRPr="009E6A51" w14:paraId="54F93B33" w14:textId="77777777" w:rsidTr="0089512A">
        <w:trPr>
          <w:jc w:val="center"/>
        </w:trPr>
        <w:tc>
          <w:tcPr>
            <w:tcW w:w="1101" w:type="dxa"/>
          </w:tcPr>
          <w:p w14:paraId="005A0D22"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Garamond2"/>
                <w:rFonts w:ascii="Sylfaen" w:hAnsi="Sylfaen"/>
                <w:spacing w:val="0"/>
                <w:sz w:val="20"/>
                <w:szCs w:val="20"/>
              </w:rPr>
              <w:t>332</w:t>
            </w:r>
          </w:p>
        </w:tc>
        <w:tc>
          <w:tcPr>
            <w:tcW w:w="5298" w:type="dxa"/>
          </w:tcPr>
          <w:p w14:paraId="19B67625"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9.4 ենթակետ (ստվարաթղթե խցանափակման միջոցներ)</w:t>
            </w:r>
          </w:p>
        </w:tc>
        <w:tc>
          <w:tcPr>
            <w:tcW w:w="5706" w:type="dxa"/>
          </w:tcPr>
          <w:p w14:paraId="07DF240A"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16765721" w14:textId="77777777" w:rsidR="003B2631" w:rsidRPr="009E6A51" w:rsidRDefault="003B2631" w:rsidP="009E6A51">
            <w:pPr>
              <w:spacing w:after="120"/>
              <w:ind w:left="13"/>
              <w:jc w:val="center"/>
              <w:rPr>
                <w:rFonts w:ascii="Sylfaen" w:hAnsi="Sylfaen" w:cs="Sylfaen"/>
                <w:sz w:val="20"/>
                <w:szCs w:val="20"/>
              </w:rPr>
            </w:pPr>
          </w:p>
        </w:tc>
      </w:tr>
      <w:tr w:rsidR="003B2631" w:rsidRPr="009E6A51" w14:paraId="0C5FA8F1" w14:textId="77777777" w:rsidTr="0089512A">
        <w:trPr>
          <w:jc w:val="center"/>
        </w:trPr>
        <w:tc>
          <w:tcPr>
            <w:tcW w:w="1101" w:type="dxa"/>
          </w:tcPr>
          <w:p w14:paraId="7860F7FC"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Garamond2"/>
                <w:rFonts w:ascii="Sylfaen" w:hAnsi="Sylfaen"/>
                <w:spacing w:val="0"/>
                <w:sz w:val="20"/>
                <w:szCs w:val="20"/>
              </w:rPr>
              <w:t>333</w:t>
            </w:r>
          </w:p>
        </w:tc>
        <w:tc>
          <w:tcPr>
            <w:tcW w:w="5298" w:type="dxa"/>
          </w:tcPr>
          <w:p w14:paraId="3B167682"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5–րդ հոդվածի 9–րդ կետի 9.5 ենթակետ</w:t>
            </w:r>
          </w:p>
        </w:tc>
        <w:tc>
          <w:tcPr>
            <w:tcW w:w="5706" w:type="dxa"/>
          </w:tcPr>
          <w:p w14:paraId="67CD2BB8"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32179-2021 «Խցանափակման միջոցներ. Անվտանգության, մակնշման եւ ընդունման կանոնների վերաբերյալ ընդհանուր դրույթներ»</w:t>
            </w:r>
          </w:p>
        </w:tc>
        <w:tc>
          <w:tcPr>
            <w:tcW w:w="2115" w:type="dxa"/>
          </w:tcPr>
          <w:p w14:paraId="45133186"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ԳՕՍՏ 32179-2013-ի փոխարեն</w:t>
            </w:r>
          </w:p>
        </w:tc>
      </w:tr>
      <w:tr w:rsidR="003B2631" w:rsidRPr="009E6A51" w14:paraId="36076A69" w14:textId="77777777" w:rsidTr="0089512A">
        <w:trPr>
          <w:jc w:val="center"/>
        </w:trPr>
        <w:tc>
          <w:tcPr>
            <w:tcW w:w="1101" w:type="dxa"/>
          </w:tcPr>
          <w:p w14:paraId="4CE0CF1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334</w:t>
            </w:r>
          </w:p>
        </w:tc>
        <w:tc>
          <w:tcPr>
            <w:tcW w:w="5298" w:type="dxa"/>
            <w:vMerge w:val="restart"/>
          </w:tcPr>
          <w:p w14:paraId="6774646A" w14:textId="77777777" w:rsidR="003B2631" w:rsidRPr="009E6A51" w:rsidRDefault="003B2631" w:rsidP="0009441E">
            <w:pPr>
              <w:pStyle w:val="Bodytext20"/>
              <w:shd w:val="clear" w:color="auto" w:fill="auto"/>
              <w:spacing w:before="0" w:after="120" w:line="240" w:lineRule="auto"/>
              <w:jc w:val="center"/>
              <w:rPr>
                <w:rFonts w:ascii="Sylfaen" w:hAnsi="Sylfaen" w:cs="Sylfaen"/>
                <w:sz w:val="20"/>
                <w:szCs w:val="20"/>
              </w:rPr>
            </w:pPr>
            <w:r w:rsidRPr="009E6A51">
              <w:rPr>
                <w:rStyle w:val="Bodytext211pt0"/>
                <w:rFonts w:ascii="Sylfaen" w:hAnsi="Sylfaen"/>
                <w:spacing w:val="0"/>
                <w:sz w:val="20"/>
                <w:szCs w:val="20"/>
              </w:rPr>
              <w:t>(համակցված</w:t>
            </w:r>
            <w:r w:rsidRPr="009E6A51">
              <w:rPr>
                <w:rFonts w:ascii="Sylfaen" w:hAnsi="Sylfaen"/>
                <w:sz w:val="20"/>
                <w:szCs w:val="20"/>
              </w:rPr>
              <w:t xml:space="preserve"> </w:t>
            </w:r>
            <w:r w:rsidRPr="009E6A51">
              <w:rPr>
                <w:rStyle w:val="Bodytext211pt0"/>
                <w:rFonts w:ascii="Sylfaen" w:hAnsi="Sylfaen"/>
                <w:spacing w:val="0"/>
                <w:sz w:val="20"/>
                <w:szCs w:val="20"/>
              </w:rPr>
              <w:t>խցանափակման</w:t>
            </w:r>
            <w:r w:rsidRPr="009E6A51">
              <w:rPr>
                <w:rFonts w:ascii="Sylfaen" w:hAnsi="Sylfaen"/>
                <w:sz w:val="20"/>
                <w:szCs w:val="20"/>
              </w:rPr>
              <w:t xml:space="preserve"> </w:t>
            </w:r>
            <w:r w:rsidRPr="009E6A51">
              <w:rPr>
                <w:rStyle w:val="Bodytext211pt0"/>
                <w:rFonts w:ascii="Sylfaen" w:hAnsi="Sylfaen"/>
                <w:spacing w:val="0"/>
                <w:sz w:val="20"/>
                <w:szCs w:val="20"/>
              </w:rPr>
              <w:t>միջոցներ)</w:t>
            </w:r>
          </w:p>
        </w:tc>
        <w:tc>
          <w:tcPr>
            <w:tcW w:w="5706" w:type="dxa"/>
          </w:tcPr>
          <w:p w14:paraId="773D1AE9"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 ԳՕՍՏ 32179-2013 «Խցանափակման միջոցներ. Անվտանգության, մակնշման եւ ընդունման կանոնների վերաբերյալ ընդհանուր դրույթներ»</w:t>
            </w:r>
          </w:p>
        </w:tc>
        <w:tc>
          <w:tcPr>
            <w:tcW w:w="2115" w:type="dxa"/>
          </w:tcPr>
          <w:p w14:paraId="7E3E45C4" w14:textId="77777777" w:rsidR="003B2631" w:rsidRPr="009E6A51" w:rsidRDefault="003B2631" w:rsidP="009E6A51">
            <w:pPr>
              <w:pStyle w:val="Bodytext20"/>
              <w:shd w:val="clear" w:color="auto" w:fill="auto"/>
              <w:spacing w:before="0" w:after="120" w:line="240" w:lineRule="auto"/>
              <w:ind w:left="13"/>
              <w:jc w:val="center"/>
              <w:rPr>
                <w:rFonts w:ascii="Sylfaen" w:hAnsi="Sylfaen" w:cs="Sylfaen"/>
                <w:sz w:val="20"/>
                <w:szCs w:val="20"/>
              </w:rPr>
            </w:pPr>
            <w:r w:rsidRPr="009E6A51">
              <w:rPr>
                <w:rStyle w:val="Bodytext211pt0"/>
                <w:rFonts w:ascii="Sylfaen" w:hAnsi="Sylfaen"/>
                <w:spacing w:val="0"/>
                <w:sz w:val="20"/>
                <w:szCs w:val="20"/>
              </w:rPr>
              <w:t>կիրառվում են մինչեւ 2002 թվականի օգոստոսի 15-ը</w:t>
            </w:r>
          </w:p>
        </w:tc>
      </w:tr>
      <w:tr w:rsidR="003B2631" w:rsidRPr="009E6A51" w14:paraId="0E275425" w14:textId="77777777" w:rsidTr="0089512A">
        <w:trPr>
          <w:jc w:val="center"/>
        </w:trPr>
        <w:tc>
          <w:tcPr>
            <w:tcW w:w="1101" w:type="dxa"/>
          </w:tcPr>
          <w:p w14:paraId="558A21E0"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335</w:t>
            </w:r>
          </w:p>
        </w:tc>
        <w:tc>
          <w:tcPr>
            <w:tcW w:w="5298" w:type="dxa"/>
            <w:vMerge/>
          </w:tcPr>
          <w:p w14:paraId="2F425F26" w14:textId="77777777" w:rsidR="003B2631" w:rsidRPr="009E6A51" w:rsidRDefault="003B2631" w:rsidP="009E6A51">
            <w:pPr>
              <w:spacing w:after="120"/>
              <w:rPr>
                <w:rFonts w:ascii="Sylfaen" w:hAnsi="Sylfaen" w:cs="Sylfaen"/>
                <w:sz w:val="20"/>
                <w:szCs w:val="20"/>
              </w:rPr>
            </w:pPr>
          </w:p>
        </w:tc>
        <w:tc>
          <w:tcPr>
            <w:tcW w:w="5706" w:type="dxa"/>
          </w:tcPr>
          <w:p w14:paraId="2049074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 6.2.1 (1-ին աղյուսակ 3-րդ եւ 5-րդ դիրքեր) ԳՕՍՏ 33214-2021 «Խցանափակման միջոցներ օծանելիքակոսմետիկական արտադրանքի համար. Ընդհանուր տեխնիկական պայմաններ»</w:t>
            </w:r>
          </w:p>
        </w:tc>
        <w:tc>
          <w:tcPr>
            <w:tcW w:w="2115" w:type="dxa"/>
          </w:tcPr>
          <w:p w14:paraId="2CA9EE4A" w14:textId="77777777" w:rsidR="003B2631" w:rsidRPr="009E6A51" w:rsidRDefault="003B2631" w:rsidP="009E6A51">
            <w:pPr>
              <w:spacing w:after="120"/>
              <w:rPr>
                <w:rFonts w:ascii="Sylfaen" w:hAnsi="Sylfaen" w:cs="Sylfaen"/>
                <w:sz w:val="20"/>
                <w:szCs w:val="20"/>
              </w:rPr>
            </w:pPr>
          </w:p>
        </w:tc>
      </w:tr>
      <w:tr w:rsidR="003B2631" w:rsidRPr="009E6A51" w14:paraId="0EF3197B" w14:textId="77777777" w:rsidTr="0089512A">
        <w:trPr>
          <w:jc w:val="center"/>
        </w:trPr>
        <w:tc>
          <w:tcPr>
            <w:tcW w:w="1101" w:type="dxa"/>
          </w:tcPr>
          <w:p w14:paraId="15D3B8F4" w14:textId="77777777" w:rsidR="003B2631" w:rsidRPr="009E6A51" w:rsidRDefault="003B2631" w:rsidP="009E6A51">
            <w:pPr>
              <w:pStyle w:val="Bodytext20"/>
              <w:shd w:val="clear" w:color="auto" w:fill="auto"/>
              <w:spacing w:before="0" w:after="120" w:line="240" w:lineRule="auto"/>
              <w:ind w:right="-2"/>
              <w:jc w:val="center"/>
              <w:rPr>
                <w:rFonts w:ascii="Sylfaen" w:hAnsi="Sylfaen" w:cs="Sylfaen"/>
                <w:sz w:val="20"/>
                <w:szCs w:val="20"/>
              </w:rPr>
            </w:pPr>
            <w:r w:rsidRPr="009E6A51">
              <w:rPr>
                <w:rStyle w:val="Bodytext211pt0"/>
                <w:rFonts w:ascii="Sylfaen" w:hAnsi="Sylfaen"/>
                <w:spacing w:val="0"/>
                <w:sz w:val="20"/>
                <w:szCs w:val="20"/>
              </w:rPr>
              <w:t>336</w:t>
            </w:r>
          </w:p>
        </w:tc>
        <w:tc>
          <w:tcPr>
            <w:tcW w:w="5298" w:type="dxa"/>
            <w:vMerge/>
          </w:tcPr>
          <w:p w14:paraId="766B343E" w14:textId="77777777" w:rsidR="003B2631" w:rsidRPr="009E6A51" w:rsidRDefault="003B2631" w:rsidP="009E6A51">
            <w:pPr>
              <w:spacing w:after="120"/>
              <w:rPr>
                <w:rFonts w:ascii="Sylfaen" w:hAnsi="Sylfaen" w:cs="Sylfaen"/>
                <w:sz w:val="20"/>
                <w:szCs w:val="20"/>
              </w:rPr>
            </w:pPr>
          </w:p>
        </w:tc>
        <w:tc>
          <w:tcPr>
            <w:tcW w:w="5706" w:type="dxa"/>
          </w:tcPr>
          <w:p w14:paraId="09C012EE" w14:textId="77777777" w:rsidR="003B2631" w:rsidRPr="009E6A51" w:rsidRDefault="003B2631" w:rsidP="009E6A51">
            <w:pPr>
              <w:pStyle w:val="Bodytext20"/>
              <w:shd w:val="clear" w:color="auto" w:fill="auto"/>
              <w:spacing w:before="0" w:after="120" w:line="240" w:lineRule="auto"/>
              <w:ind w:left="180"/>
              <w:jc w:val="left"/>
              <w:rPr>
                <w:rFonts w:ascii="Sylfaen" w:hAnsi="Sylfaen" w:cs="Sylfaen"/>
                <w:sz w:val="20"/>
                <w:szCs w:val="20"/>
              </w:rPr>
            </w:pPr>
            <w:r w:rsidRPr="009E6A51">
              <w:rPr>
                <w:rStyle w:val="Bodytext211pt0"/>
                <w:rFonts w:ascii="Sylfaen" w:hAnsi="Sylfaen"/>
                <w:spacing w:val="0"/>
                <w:sz w:val="20"/>
                <w:szCs w:val="20"/>
              </w:rPr>
              <w:t>կետեր 8.4, 9.9 եւ 9.10 ԳՕՍՏ 34257-2017 «Փաթեթվածք. Խցաններ լրացուցիչ ծածկով եւ պաշտպանիչ թասակներ ապակե շշերի համար. Ընդհանուր տեխնիկական պայմաններ»</w:t>
            </w:r>
          </w:p>
        </w:tc>
        <w:tc>
          <w:tcPr>
            <w:tcW w:w="2115" w:type="dxa"/>
          </w:tcPr>
          <w:p w14:paraId="28A2F739" w14:textId="77777777" w:rsidR="003B2631" w:rsidRPr="009E6A51" w:rsidRDefault="003B2631" w:rsidP="009E6A51">
            <w:pPr>
              <w:spacing w:after="120"/>
              <w:rPr>
                <w:rFonts w:ascii="Sylfaen" w:hAnsi="Sylfaen" w:cs="Sylfaen"/>
                <w:sz w:val="20"/>
                <w:szCs w:val="20"/>
              </w:rPr>
            </w:pPr>
          </w:p>
        </w:tc>
      </w:tr>
    </w:tbl>
    <w:p w14:paraId="1F253A02" w14:textId="2541C542" w:rsidR="00F40362" w:rsidRDefault="00F40362" w:rsidP="00426908">
      <w:pPr>
        <w:pBdr>
          <w:bottom w:val="single" w:sz="6" w:space="1" w:color="auto"/>
        </w:pBdr>
        <w:spacing w:after="160" w:line="360" w:lineRule="auto"/>
        <w:jc w:val="center"/>
        <w:rPr>
          <w:rFonts w:ascii="Sylfaen" w:hAnsi="Sylfaen" w:cs="Sylfaen"/>
        </w:rPr>
      </w:pPr>
      <w:bookmarkStart w:id="4" w:name="_GoBack"/>
      <w:bookmarkEnd w:id="4"/>
    </w:p>
    <w:sectPr w:rsidR="00F40362" w:rsidSect="0089512A">
      <w:pgSz w:w="16840" w:h="11907" w:orient="landscape" w:code="9"/>
      <w:pgMar w:top="1418" w:right="1418" w:bottom="1418" w:left="1418" w:header="0" w:footer="53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2CCCC" w14:textId="77777777" w:rsidR="00D33BA3" w:rsidRDefault="00D33BA3" w:rsidP="00153E0F">
      <w:r>
        <w:separator/>
      </w:r>
    </w:p>
  </w:endnote>
  <w:endnote w:type="continuationSeparator" w:id="0">
    <w:p w14:paraId="227D5790" w14:textId="77777777" w:rsidR="00D33BA3" w:rsidRDefault="00D33BA3" w:rsidP="001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4557"/>
      <w:docPartObj>
        <w:docPartGallery w:val="Page Numbers (Bottom of Page)"/>
        <w:docPartUnique/>
      </w:docPartObj>
    </w:sdtPr>
    <w:sdtEndPr>
      <w:rPr>
        <w:rFonts w:ascii="Sylfaen" w:hAnsi="Sylfaen"/>
      </w:rPr>
    </w:sdtEndPr>
    <w:sdtContent>
      <w:p w14:paraId="03905792" w14:textId="77777777" w:rsidR="002B5563" w:rsidRPr="0089512A" w:rsidRDefault="002B5563" w:rsidP="0089512A">
        <w:pPr>
          <w:pStyle w:val="Footer"/>
          <w:jc w:val="center"/>
          <w:rPr>
            <w:rFonts w:ascii="Sylfaen" w:hAnsi="Sylfaen"/>
          </w:rPr>
        </w:pPr>
        <w:r w:rsidRPr="0089512A">
          <w:rPr>
            <w:rFonts w:ascii="Sylfaen" w:hAnsi="Sylfaen"/>
          </w:rPr>
          <w:fldChar w:fldCharType="begin"/>
        </w:r>
        <w:r w:rsidRPr="0089512A">
          <w:rPr>
            <w:rFonts w:ascii="Sylfaen" w:hAnsi="Sylfaen"/>
          </w:rPr>
          <w:instrText xml:space="preserve"> PAGE   \* MERGEFORMAT </w:instrText>
        </w:r>
        <w:r w:rsidRPr="0089512A">
          <w:rPr>
            <w:rFonts w:ascii="Sylfaen" w:hAnsi="Sylfaen"/>
          </w:rPr>
          <w:fldChar w:fldCharType="separate"/>
        </w:r>
        <w:r>
          <w:rPr>
            <w:rFonts w:ascii="Sylfaen" w:hAnsi="Sylfaen"/>
            <w:noProof/>
          </w:rPr>
          <w:t>2</w:t>
        </w:r>
        <w:r w:rsidRPr="0089512A">
          <w:rPr>
            <w:rFonts w:ascii="Sylfaen" w:hAnsi="Sylfae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04569"/>
      <w:docPartObj>
        <w:docPartGallery w:val="Page Numbers (Bottom of Page)"/>
        <w:docPartUnique/>
      </w:docPartObj>
    </w:sdtPr>
    <w:sdtEndPr/>
    <w:sdtContent>
      <w:p w14:paraId="5BB53987" w14:textId="77777777" w:rsidR="002B5563" w:rsidRPr="0089512A" w:rsidRDefault="002B5563" w:rsidP="0089512A">
        <w:pPr>
          <w:pStyle w:val="Footer"/>
          <w:jc w:val="center"/>
        </w:pPr>
        <w:r w:rsidRPr="0089512A">
          <w:rPr>
            <w:rFonts w:ascii="Sylfaen" w:hAnsi="Sylfaen"/>
          </w:rPr>
          <w:fldChar w:fldCharType="begin"/>
        </w:r>
        <w:r w:rsidRPr="0089512A">
          <w:rPr>
            <w:rFonts w:ascii="Sylfaen" w:hAnsi="Sylfaen"/>
          </w:rPr>
          <w:instrText xml:space="preserve"> PAGE   \* MERGEFORMAT </w:instrText>
        </w:r>
        <w:r w:rsidRPr="0089512A">
          <w:rPr>
            <w:rFonts w:ascii="Sylfaen" w:hAnsi="Sylfaen"/>
          </w:rPr>
          <w:fldChar w:fldCharType="separate"/>
        </w:r>
        <w:r>
          <w:rPr>
            <w:rFonts w:ascii="Sylfaen" w:hAnsi="Sylfaen"/>
            <w:noProof/>
          </w:rPr>
          <w:t>3</w:t>
        </w:r>
        <w:r w:rsidRPr="0089512A">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103FE" w14:textId="77777777" w:rsidR="00D33BA3" w:rsidRDefault="00D33BA3"/>
  </w:footnote>
  <w:footnote w:type="continuationSeparator" w:id="0">
    <w:p w14:paraId="45CF2F19" w14:textId="77777777" w:rsidR="00D33BA3" w:rsidRDefault="00D33B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E5754"/>
    <w:multiLevelType w:val="multilevel"/>
    <w:tmpl w:val="35CC4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F1613"/>
    <w:multiLevelType w:val="hybridMultilevel"/>
    <w:tmpl w:val="9F0AD074"/>
    <w:lvl w:ilvl="0" w:tplc="80DC04C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evenAndOddHeaders/>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53E0F"/>
    <w:rsid w:val="000114A6"/>
    <w:rsid w:val="000304C2"/>
    <w:rsid w:val="00032865"/>
    <w:rsid w:val="0005386F"/>
    <w:rsid w:val="000542CE"/>
    <w:rsid w:val="00060AA5"/>
    <w:rsid w:val="000629BD"/>
    <w:rsid w:val="000702A1"/>
    <w:rsid w:val="000705CD"/>
    <w:rsid w:val="00072F42"/>
    <w:rsid w:val="00075AD0"/>
    <w:rsid w:val="000870C0"/>
    <w:rsid w:val="0009441E"/>
    <w:rsid w:val="00096B08"/>
    <w:rsid w:val="000A46D4"/>
    <w:rsid w:val="000D56A6"/>
    <w:rsid w:val="00106532"/>
    <w:rsid w:val="00132C61"/>
    <w:rsid w:val="00153E0F"/>
    <w:rsid w:val="001714CE"/>
    <w:rsid w:val="001A6840"/>
    <w:rsid w:val="001D4B2F"/>
    <w:rsid w:val="002003A5"/>
    <w:rsid w:val="0020525D"/>
    <w:rsid w:val="00206162"/>
    <w:rsid w:val="00214CFF"/>
    <w:rsid w:val="002156C8"/>
    <w:rsid w:val="002164DB"/>
    <w:rsid w:val="00221D0D"/>
    <w:rsid w:val="00225702"/>
    <w:rsid w:val="00231397"/>
    <w:rsid w:val="0024794B"/>
    <w:rsid w:val="00270087"/>
    <w:rsid w:val="0027033A"/>
    <w:rsid w:val="00272D38"/>
    <w:rsid w:val="00277557"/>
    <w:rsid w:val="002A337B"/>
    <w:rsid w:val="002B5563"/>
    <w:rsid w:val="002B5A2F"/>
    <w:rsid w:val="002B65DF"/>
    <w:rsid w:val="002D68B3"/>
    <w:rsid w:val="002E2AF8"/>
    <w:rsid w:val="002E7885"/>
    <w:rsid w:val="002F065A"/>
    <w:rsid w:val="00302027"/>
    <w:rsid w:val="003313DE"/>
    <w:rsid w:val="00351F4E"/>
    <w:rsid w:val="00363146"/>
    <w:rsid w:val="003A0639"/>
    <w:rsid w:val="003B1226"/>
    <w:rsid w:val="003B2631"/>
    <w:rsid w:val="003B7DC9"/>
    <w:rsid w:val="003C18B0"/>
    <w:rsid w:val="003D430E"/>
    <w:rsid w:val="003D6B6B"/>
    <w:rsid w:val="003D72A1"/>
    <w:rsid w:val="003E6B10"/>
    <w:rsid w:val="003F2E1F"/>
    <w:rsid w:val="003F6ADF"/>
    <w:rsid w:val="0040467B"/>
    <w:rsid w:val="00426908"/>
    <w:rsid w:val="00442DC1"/>
    <w:rsid w:val="00445E2B"/>
    <w:rsid w:val="00462F03"/>
    <w:rsid w:val="00490BC4"/>
    <w:rsid w:val="00496FF5"/>
    <w:rsid w:val="00497198"/>
    <w:rsid w:val="004A1C74"/>
    <w:rsid w:val="004A2AC9"/>
    <w:rsid w:val="004A35FC"/>
    <w:rsid w:val="004B3BCC"/>
    <w:rsid w:val="004C16BC"/>
    <w:rsid w:val="004D0620"/>
    <w:rsid w:val="004D0EE5"/>
    <w:rsid w:val="004F24DA"/>
    <w:rsid w:val="00503B61"/>
    <w:rsid w:val="005119BB"/>
    <w:rsid w:val="00537133"/>
    <w:rsid w:val="005427F4"/>
    <w:rsid w:val="00587059"/>
    <w:rsid w:val="005A1A55"/>
    <w:rsid w:val="005B1DDD"/>
    <w:rsid w:val="005D35C9"/>
    <w:rsid w:val="005F235A"/>
    <w:rsid w:val="00602C39"/>
    <w:rsid w:val="0060658A"/>
    <w:rsid w:val="0063636A"/>
    <w:rsid w:val="00642EA5"/>
    <w:rsid w:val="00677187"/>
    <w:rsid w:val="00682278"/>
    <w:rsid w:val="006823C3"/>
    <w:rsid w:val="00683D75"/>
    <w:rsid w:val="00686F4A"/>
    <w:rsid w:val="00691BCB"/>
    <w:rsid w:val="006C13C7"/>
    <w:rsid w:val="006D70A4"/>
    <w:rsid w:val="006F0D24"/>
    <w:rsid w:val="006F6FF4"/>
    <w:rsid w:val="00710AD7"/>
    <w:rsid w:val="00734036"/>
    <w:rsid w:val="00781645"/>
    <w:rsid w:val="007B3766"/>
    <w:rsid w:val="007D5960"/>
    <w:rsid w:val="008150B8"/>
    <w:rsid w:val="00821179"/>
    <w:rsid w:val="00876E3F"/>
    <w:rsid w:val="0089512A"/>
    <w:rsid w:val="008E1118"/>
    <w:rsid w:val="008E52B7"/>
    <w:rsid w:val="008F3CD7"/>
    <w:rsid w:val="008F4C1F"/>
    <w:rsid w:val="0090459F"/>
    <w:rsid w:val="009332FD"/>
    <w:rsid w:val="009629D1"/>
    <w:rsid w:val="00975AEB"/>
    <w:rsid w:val="00986CFF"/>
    <w:rsid w:val="00987BD8"/>
    <w:rsid w:val="00991537"/>
    <w:rsid w:val="009E1DB0"/>
    <w:rsid w:val="009E6A51"/>
    <w:rsid w:val="009E7C06"/>
    <w:rsid w:val="00A127A2"/>
    <w:rsid w:val="00A3401A"/>
    <w:rsid w:val="00A535EB"/>
    <w:rsid w:val="00A67988"/>
    <w:rsid w:val="00AA4CE7"/>
    <w:rsid w:val="00AA4F89"/>
    <w:rsid w:val="00AB43DC"/>
    <w:rsid w:val="00AD6666"/>
    <w:rsid w:val="00AF4555"/>
    <w:rsid w:val="00B01935"/>
    <w:rsid w:val="00B02433"/>
    <w:rsid w:val="00B2735B"/>
    <w:rsid w:val="00B36924"/>
    <w:rsid w:val="00B37AC2"/>
    <w:rsid w:val="00B5737A"/>
    <w:rsid w:val="00B62331"/>
    <w:rsid w:val="00B67F14"/>
    <w:rsid w:val="00B91B18"/>
    <w:rsid w:val="00B96B6E"/>
    <w:rsid w:val="00BA578D"/>
    <w:rsid w:val="00BC27AF"/>
    <w:rsid w:val="00BD0105"/>
    <w:rsid w:val="00BD3F9D"/>
    <w:rsid w:val="00BD4664"/>
    <w:rsid w:val="00BE134C"/>
    <w:rsid w:val="00BE4439"/>
    <w:rsid w:val="00BF430E"/>
    <w:rsid w:val="00C00D56"/>
    <w:rsid w:val="00C137B8"/>
    <w:rsid w:val="00C2742E"/>
    <w:rsid w:val="00C31E31"/>
    <w:rsid w:val="00C34EAF"/>
    <w:rsid w:val="00C56B93"/>
    <w:rsid w:val="00C57375"/>
    <w:rsid w:val="00C90B54"/>
    <w:rsid w:val="00CC2BEC"/>
    <w:rsid w:val="00D0769B"/>
    <w:rsid w:val="00D1544D"/>
    <w:rsid w:val="00D33875"/>
    <w:rsid w:val="00D33BA3"/>
    <w:rsid w:val="00D33FD0"/>
    <w:rsid w:val="00D57935"/>
    <w:rsid w:val="00DE7085"/>
    <w:rsid w:val="00E01441"/>
    <w:rsid w:val="00E13435"/>
    <w:rsid w:val="00E437C0"/>
    <w:rsid w:val="00E505A1"/>
    <w:rsid w:val="00E5204F"/>
    <w:rsid w:val="00E66EA5"/>
    <w:rsid w:val="00EB4767"/>
    <w:rsid w:val="00EE23EB"/>
    <w:rsid w:val="00F13DFA"/>
    <w:rsid w:val="00F150FC"/>
    <w:rsid w:val="00F40362"/>
    <w:rsid w:val="00F405B6"/>
    <w:rsid w:val="00F77C95"/>
    <w:rsid w:val="00FC3090"/>
    <w:rsid w:val="00FD3D41"/>
    <w:rsid w:val="00FD78DD"/>
    <w:rsid w:val="00FE288F"/>
    <w:rsid w:val="00FF5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A0B8"/>
  <w15:docId w15:val="{C96CDECD-56D8-4F7A-87AB-562849B9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53E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3E0F"/>
    <w:rPr>
      <w:color w:val="0066CC"/>
      <w:u w:val="single"/>
    </w:rPr>
  </w:style>
  <w:style w:type="character" w:customStyle="1" w:styleId="Bodytext5">
    <w:name w:val="Body text (5)_"/>
    <w:basedOn w:val="DefaultParagraphFont"/>
    <w:link w:val="Bodytext50"/>
    <w:rsid w:val="00153E0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153E0F"/>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53E0F"/>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153E0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153E0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153E0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ing2">
    <w:name w:val="Heading #2_"/>
    <w:basedOn w:val="DefaultParagraphFont"/>
    <w:link w:val="Heading20"/>
    <w:rsid w:val="00153E0F"/>
    <w:rPr>
      <w:rFonts w:ascii="Times New Roman" w:eastAsia="Times New Roman" w:hAnsi="Times New Roman" w:cs="Times New Roman"/>
      <w:b w:val="0"/>
      <w:bCs w:val="0"/>
      <w:i w:val="0"/>
      <w:iCs w:val="0"/>
      <w:smallCaps w:val="0"/>
      <w:strike w:val="0"/>
      <w:sz w:val="30"/>
      <w:szCs w:val="30"/>
      <w:u w:val="none"/>
    </w:rPr>
  </w:style>
  <w:style w:type="character" w:customStyle="1" w:styleId="Bodytext5Spacing2pt">
    <w:name w:val="Body text (5) + Spacing 2 pt"/>
    <w:basedOn w:val="Bodytext5"/>
    <w:rsid w:val="00153E0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1pt">
    <w:name w:val="Body text (2) + 11 pt"/>
    <w:basedOn w:val="Bodytext2"/>
    <w:rsid w:val="00153E0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95pt">
    <w:name w:val="Body text (2) + 9.5 pt"/>
    <w:aliases w:val="Italic"/>
    <w:basedOn w:val="Bodytext2"/>
    <w:rsid w:val="00153E0F"/>
    <w:rPr>
      <w:rFonts w:ascii="Times New Roman" w:eastAsia="Times New Roman" w:hAnsi="Times New Roman" w:cs="Times New Roman"/>
      <w:b w:val="0"/>
      <w:bCs w:val="0"/>
      <w:i/>
      <w:iCs/>
      <w:smallCaps w:val="0"/>
      <w:strike w:val="0"/>
      <w:color w:val="000000"/>
      <w:spacing w:val="0"/>
      <w:w w:val="100"/>
      <w:position w:val="0"/>
      <w:sz w:val="19"/>
      <w:szCs w:val="19"/>
      <w:u w:val="none"/>
      <w:lang w:val="hy-AM" w:eastAsia="hy-AM" w:bidi="hy-AM"/>
    </w:rPr>
  </w:style>
  <w:style w:type="character" w:customStyle="1" w:styleId="Bodytext210pt">
    <w:name w:val="Body text (2) + 10 pt"/>
    <w:basedOn w:val="Bodytext2"/>
    <w:rsid w:val="00153E0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Bodytext2CourierNew">
    <w:name w:val="Body text (2) + Courier New"/>
    <w:aliases w:val="5.5 pt"/>
    <w:basedOn w:val="Bodytext2"/>
    <w:rsid w:val="00153E0F"/>
    <w:rPr>
      <w:rFonts w:ascii="Courier New" w:eastAsia="Courier New" w:hAnsi="Courier New" w:cs="Courier New"/>
      <w:b w:val="0"/>
      <w:bCs w:val="0"/>
      <w:i w:val="0"/>
      <w:iCs w:val="0"/>
      <w:smallCaps w:val="0"/>
      <w:strike w:val="0"/>
      <w:color w:val="000000"/>
      <w:spacing w:val="0"/>
      <w:w w:val="100"/>
      <w:position w:val="0"/>
      <w:sz w:val="11"/>
      <w:szCs w:val="11"/>
      <w:u w:val="none"/>
      <w:lang w:val="hy-AM" w:eastAsia="hy-AM" w:bidi="hy-AM"/>
    </w:rPr>
  </w:style>
  <w:style w:type="character" w:customStyle="1" w:styleId="Bodytext211pt0">
    <w:name w:val="Body text (2) + 11 pt"/>
    <w:aliases w:val="Spacing 2 pt"/>
    <w:basedOn w:val="Bodytext2"/>
    <w:rsid w:val="00153E0F"/>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hy-AM" w:eastAsia="hy-AM" w:bidi="hy-AM"/>
    </w:rPr>
  </w:style>
  <w:style w:type="character" w:customStyle="1" w:styleId="Bodytext2Garamond">
    <w:name w:val="Body text (2) + Garamond"/>
    <w:aliases w:val="7.5 pt"/>
    <w:basedOn w:val="Bodytext2"/>
    <w:rsid w:val="00153E0F"/>
    <w:rPr>
      <w:rFonts w:ascii="Garamond" w:eastAsia="Garamond" w:hAnsi="Garamond" w:cs="Garamond"/>
      <w:b w:val="0"/>
      <w:bCs w:val="0"/>
      <w:i w:val="0"/>
      <w:iCs w:val="0"/>
      <w:smallCaps w:val="0"/>
      <w:strike w:val="0"/>
      <w:color w:val="000000"/>
      <w:spacing w:val="0"/>
      <w:w w:val="100"/>
      <w:position w:val="0"/>
      <w:sz w:val="15"/>
      <w:szCs w:val="15"/>
      <w:u w:val="none"/>
      <w:lang w:val="hy-AM" w:eastAsia="hy-AM" w:bidi="hy-AM"/>
    </w:rPr>
  </w:style>
  <w:style w:type="character" w:customStyle="1" w:styleId="Bodytext2Garamond0">
    <w:name w:val="Body text (2) + Garamond"/>
    <w:aliases w:val="7 pt"/>
    <w:basedOn w:val="Bodytext2"/>
    <w:rsid w:val="00153E0F"/>
    <w:rPr>
      <w:rFonts w:ascii="Garamond" w:eastAsia="Garamond" w:hAnsi="Garamond" w:cs="Garamond"/>
      <w:b w:val="0"/>
      <w:bCs w:val="0"/>
      <w:i w:val="0"/>
      <w:iCs w:val="0"/>
      <w:smallCaps w:val="0"/>
      <w:strike w:val="0"/>
      <w:color w:val="000000"/>
      <w:spacing w:val="0"/>
      <w:w w:val="100"/>
      <w:position w:val="0"/>
      <w:sz w:val="14"/>
      <w:szCs w:val="14"/>
      <w:u w:val="none"/>
      <w:lang w:val="hy-AM" w:eastAsia="hy-AM" w:bidi="hy-AM"/>
    </w:rPr>
  </w:style>
  <w:style w:type="character" w:customStyle="1" w:styleId="Bodytext2Garamond1">
    <w:name w:val="Body text (2) + Garamond"/>
    <w:aliases w:val="6.5 pt"/>
    <w:basedOn w:val="Bodytext2"/>
    <w:rsid w:val="00153E0F"/>
    <w:rPr>
      <w:rFonts w:ascii="Garamond" w:eastAsia="Garamond" w:hAnsi="Garamond" w:cs="Garamond"/>
      <w:b w:val="0"/>
      <w:bCs w:val="0"/>
      <w:i w:val="0"/>
      <w:iCs w:val="0"/>
      <w:smallCaps w:val="0"/>
      <w:strike w:val="0"/>
      <w:color w:val="000000"/>
      <w:spacing w:val="0"/>
      <w:w w:val="100"/>
      <w:position w:val="0"/>
      <w:sz w:val="13"/>
      <w:szCs w:val="13"/>
      <w:u w:val="none"/>
      <w:lang w:val="hy-AM" w:eastAsia="hy-AM" w:bidi="hy-AM"/>
    </w:rPr>
  </w:style>
  <w:style w:type="character" w:customStyle="1" w:styleId="Bodytext2Garamond2">
    <w:name w:val="Body text (2) + Garamond"/>
    <w:aliases w:val="5 pt,Spacing 1 pt"/>
    <w:basedOn w:val="Bodytext2"/>
    <w:rsid w:val="00153E0F"/>
    <w:rPr>
      <w:rFonts w:ascii="Garamond" w:eastAsia="Garamond" w:hAnsi="Garamond" w:cs="Garamond"/>
      <w:b w:val="0"/>
      <w:bCs w:val="0"/>
      <w:i w:val="0"/>
      <w:iCs w:val="0"/>
      <w:smallCaps w:val="0"/>
      <w:strike w:val="0"/>
      <w:color w:val="000000"/>
      <w:spacing w:val="30"/>
      <w:w w:val="100"/>
      <w:position w:val="0"/>
      <w:sz w:val="10"/>
      <w:szCs w:val="10"/>
      <w:u w:val="none"/>
      <w:lang w:val="hy-AM" w:eastAsia="hy-AM" w:bidi="hy-AM"/>
    </w:rPr>
  </w:style>
  <w:style w:type="paragraph" w:customStyle="1" w:styleId="Bodytext50">
    <w:name w:val="Body text (5)"/>
    <w:basedOn w:val="Normal"/>
    <w:link w:val="Bodytext5"/>
    <w:rsid w:val="00153E0F"/>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153E0F"/>
    <w:pPr>
      <w:shd w:val="clear" w:color="auto" w:fill="FFFFFF"/>
      <w:spacing w:before="120" w:after="72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53E0F"/>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153E0F"/>
    <w:pPr>
      <w:shd w:val="clear" w:color="auto" w:fill="FFFFFF"/>
      <w:spacing w:before="420" w:after="720" w:line="0" w:lineRule="atLeast"/>
      <w:jc w:val="both"/>
    </w:pPr>
    <w:rPr>
      <w:rFonts w:ascii="Times New Roman" w:eastAsia="Times New Roman" w:hAnsi="Times New Roman" w:cs="Times New Roman"/>
      <w:sz w:val="30"/>
      <w:szCs w:val="30"/>
    </w:rPr>
  </w:style>
  <w:style w:type="paragraph" w:customStyle="1" w:styleId="Heading20">
    <w:name w:val="Heading #2"/>
    <w:basedOn w:val="Normal"/>
    <w:link w:val="Heading2"/>
    <w:rsid w:val="00153E0F"/>
    <w:pPr>
      <w:shd w:val="clear" w:color="auto" w:fill="FFFFFF"/>
      <w:spacing w:after="300" w:line="0" w:lineRule="atLeast"/>
      <w:jc w:val="center"/>
      <w:outlineLvl w:val="1"/>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497198"/>
    <w:rPr>
      <w:rFonts w:ascii="Tahoma" w:hAnsi="Tahoma" w:cs="Tahoma"/>
      <w:sz w:val="16"/>
      <w:szCs w:val="16"/>
    </w:rPr>
  </w:style>
  <w:style w:type="character" w:customStyle="1" w:styleId="BalloonTextChar">
    <w:name w:val="Balloon Text Char"/>
    <w:basedOn w:val="DefaultParagraphFont"/>
    <w:link w:val="BalloonText"/>
    <w:uiPriority w:val="99"/>
    <w:semiHidden/>
    <w:rsid w:val="00497198"/>
    <w:rPr>
      <w:rFonts w:ascii="Tahoma" w:hAnsi="Tahoma" w:cs="Tahoma"/>
      <w:color w:val="000000"/>
      <w:sz w:val="16"/>
      <w:szCs w:val="16"/>
    </w:rPr>
  </w:style>
  <w:style w:type="character" w:customStyle="1" w:styleId="Bodytext4">
    <w:name w:val="Body text (4)_"/>
    <w:basedOn w:val="DefaultParagraphFont"/>
    <w:link w:val="Bodytext40"/>
    <w:rsid w:val="00BD3F9D"/>
    <w:rPr>
      <w:rFonts w:ascii="Times New Roman" w:eastAsia="Times New Roman" w:hAnsi="Times New Roman" w:cs="Times New Roman"/>
      <w:b/>
      <w:bCs/>
      <w:spacing w:val="90"/>
      <w:sz w:val="30"/>
      <w:szCs w:val="30"/>
      <w:shd w:val="clear" w:color="auto" w:fill="FFFFFF"/>
    </w:rPr>
  </w:style>
  <w:style w:type="paragraph" w:customStyle="1" w:styleId="Bodytext40">
    <w:name w:val="Body text (4)"/>
    <w:basedOn w:val="Normal"/>
    <w:link w:val="Bodytext4"/>
    <w:rsid w:val="00BD3F9D"/>
    <w:pPr>
      <w:shd w:val="clear" w:color="auto" w:fill="FFFFFF"/>
      <w:spacing w:before="660" w:after="420" w:line="0" w:lineRule="atLeast"/>
      <w:jc w:val="center"/>
    </w:pPr>
    <w:rPr>
      <w:rFonts w:ascii="Times New Roman" w:eastAsia="Times New Roman" w:hAnsi="Times New Roman" w:cs="Times New Roman"/>
      <w:b/>
      <w:bCs/>
      <w:color w:val="auto"/>
      <w:spacing w:val="90"/>
      <w:sz w:val="30"/>
      <w:szCs w:val="30"/>
    </w:rPr>
  </w:style>
  <w:style w:type="paragraph" w:styleId="NoSpacing">
    <w:name w:val="No Spacing"/>
    <w:uiPriority w:val="1"/>
    <w:qFormat/>
    <w:rsid w:val="00BA578D"/>
    <w:rPr>
      <w:color w:val="000000"/>
    </w:rPr>
  </w:style>
  <w:style w:type="character" w:styleId="Emphasis">
    <w:name w:val="Emphasis"/>
    <w:basedOn w:val="DefaultParagraphFont"/>
    <w:uiPriority w:val="20"/>
    <w:qFormat/>
    <w:rsid w:val="00BA578D"/>
    <w:rPr>
      <w:i/>
      <w:iCs/>
    </w:rPr>
  </w:style>
  <w:style w:type="paragraph" w:styleId="Revision">
    <w:name w:val="Revision"/>
    <w:hidden/>
    <w:uiPriority w:val="99"/>
    <w:semiHidden/>
    <w:rsid w:val="00D0769B"/>
    <w:pPr>
      <w:widowControl/>
    </w:pPr>
    <w:rPr>
      <w:color w:val="000000"/>
    </w:rPr>
  </w:style>
  <w:style w:type="character" w:styleId="CommentReference">
    <w:name w:val="annotation reference"/>
    <w:basedOn w:val="DefaultParagraphFont"/>
    <w:uiPriority w:val="99"/>
    <w:semiHidden/>
    <w:unhideWhenUsed/>
    <w:rsid w:val="00691BCB"/>
    <w:rPr>
      <w:sz w:val="16"/>
      <w:szCs w:val="16"/>
    </w:rPr>
  </w:style>
  <w:style w:type="paragraph" w:styleId="CommentText">
    <w:name w:val="annotation text"/>
    <w:basedOn w:val="Normal"/>
    <w:link w:val="CommentTextChar"/>
    <w:uiPriority w:val="99"/>
    <w:semiHidden/>
    <w:unhideWhenUsed/>
    <w:rsid w:val="00691BCB"/>
    <w:rPr>
      <w:sz w:val="20"/>
      <w:szCs w:val="20"/>
    </w:rPr>
  </w:style>
  <w:style w:type="character" w:customStyle="1" w:styleId="CommentTextChar">
    <w:name w:val="Comment Text Char"/>
    <w:basedOn w:val="DefaultParagraphFont"/>
    <w:link w:val="CommentText"/>
    <w:uiPriority w:val="99"/>
    <w:semiHidden/>
    <w:rsid w:val="00691BCB"/>
    <w:rPr>
      <w:color w:val="000000"/>
      <w:sz w:val="20"/>
      <w:szCs w:val="20"/>
    </w:rPr>
  </w:style>
  <w:style w:type="paragraph" w:styleId="CommentSubject">
    <w:name w:val="annotation subject"/>
    <w:basedOn w:val="CommentText"/>
    <w:next w:val="CommentText"/>
    <w:link w:val="CommentSubjectChar"/>
    <w:uiPriority w:val="99"/>
    <w:semiHidden/>
    <w:unhideWhenUsed/>
    <w:rsid w:val="00691BCB"/>
    <w:rPr>
      <w:b/>
      <w:bCs/>
    </w:rPr>
  </w:style>
  <w:style w:type="character" w:customStyle="1" w:styleId="CommentSubjectChar">
    <w:name w:val="Comment Subject Char"/>
    <w:basedOn w:val="CommentTextChar"/>
    <w:link w:val="CommentSubject"/>
    <w:uiPriority w:val="99"/>
    <w:semiHidden/>
    <w:rsid w:val="00691BCB"/>
    <w:rPr>
      <w:b/>
      <w:bCs/>
      <w:color w:val="000000"/>
      <w:sz w:val="20"/>
      <w:szCs w:val="20"/>
    </w:rPr>
  </w:style>
  <w:style w:type="table" w:styleId="TableGrid">
    <w:name w:val="Table Grid"/>
    <w:basedOn w:val="TableNormal"/>
    <w:uiPriority w:val="59"/>
    <w:rsid w:val="00FD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9512A"/>
    <w:pPr>
      <w:tabs>
        <w:tab w:val="center" w:pos="4680"/>
        <w:tab w:val="right" w:pos="9360"/>
      </w:tabs>
    </w:pPr>
  </w:style>
  <w:style w:type="character" w:customStyle="1" w:styleId="HeaderChar">
    <w:name w:val="Header Char"/>
    <w:basedOn w:val="DefaultParagraphFont"/>
    <w:link w:val="Header"/>
    <w:uiPriority w:val="99"/>
    <w:semiHidden/>
    <w:rsid w:val="0089512A"/>
    <w:rPr>
      <w:color w:val="000000"/>
    </w:rPr>
  </w:style>
  <w:style w:type="paragraph" w:styleId="Footer">
    <w:name w:val="footer"/>
    <w:basedOn w:val="Normal"/>
    <w:link w:val="FooterChar"/>
    <w:uiPriority w:val="99"/>
    <w:unhideWhenUsed/>
    <w:rsid w:val="0089512A"/>
    <w:pPr>
      <w:tabs>
        <w:tab w:val="center" w:pos="4680"/>
        <w:tab w:val="right" w:pos="9360"/>
      </w:tabs>
    </w:pPr>
  </w:style>
  <w:style w:type="character" w:customStyle="1" w:styleId="FooterChar">
    <w:name w:val="Footer Char"/>
    <w:basedOn w:val="DefaultParagraphFont"/>
    <w:link w:val="Footer"/>
    <w:uiPriority w:val="99"/>
    <w:rsid w:val="0089512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36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2F832-87B6-4D00-9D9B-81AB6D7C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1661</TotalTime>
  <Pages>74</Pages>
  <Words>13617</Words>
  <Characters>77622</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Naira Tonoyan</dc:creator>
  <cp:lastModifiedBy>Inga Hakobyan</cp:lastModifiedBy>
  <cp:revision>45</cp:revision>
  <dcterms:created xsi:type="dcterms:W3CDTF">2024-04-22T08:39:00Z</dcterms:created>
  <dcterms:modified xsi:type="dcterms:W3CDTF">2024-06-26T07:04:00Z</dcterms:modified>
</cp:coreProperties>
</file>