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7738"/>
      </w:tblGrid>
      <w:tr w:rsidR="00423A67" w:rsidRPr="00423A67" w14:paraId="61880454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A1AF7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1.</w:t>
            </w:r>
          </w:p>
        </w:tc>
        <w:tc>
          <w:tcPr>
            <w:tcW w:w="7634" w:type="dxa"/>
            <w:hideMark/>
          </w:tcPr>
          <w:p w14:paraId="37A866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 գործողության ոլորտը</w:t>
            </w:r>
          </w:p>
        </w:tc>
      </w:tr>
      <w:tr w:rsidR="00423A67" w:rsidRPr="00423A67" w14:paraId="5176AAB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635DE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2.</w:t>
            </w:r>
          </w:p>
        </w:tc>
        <w:tc>
          <w:tcPr>
            <w:tcW w:w="7634" w:type="dxa"/>
            <w:hideMark/>
          </w:tcPr>
          <w:p w14:paraId="6BA5C4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իրավունակությունը և գործունակությունը</w:t>
            </w:r>
          </w:p>
        </w:tc>
      </w:tr>
      <w:tr w:rsidR="00423A67" w:rsidRPr="00423A67" w14:paraId="015758B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080ED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3.</w:t>
            </w:r>
          </w:p>
        </w:tc>
        <w:tc>
          <w:tcPr>
            <w:tcW w:w="7634" w:type="dxa"/>
            <w:hideMark/>
          </w:tcPr>
          <w:p w14:paraId="7D27F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 դիմելու իրավունքը</w:t>
            </w:r>
          </w:p>
        </w:tc>
      </w:tr>
      <w:tr w:rsidR="00423A67" w:rsidRPr="00423A67" w14:paraId="385A140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EF221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4.</w:t>
            </w:r>
          </w:p>
        </w:tc>
        <w:tc>
          <w:tcPr>
            <w:tcW w:w="7634" w:type="dxa"/>
            <w:hideMark/>
          </w:tcPr>
          <w:p w14:paraId="7A054C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գործերը քննելիս դատարանի կողմից կիրառվող իրավունքը</w:t>
            </w:r>
          </w:p>
        </w:tc>
      </w:tr>
      <w:tr w:rsidR="00423A67" w:rsidRPr="00423A67" w14:paraId="4693F65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2BED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5.</w:t>
            </w:r>
          </w:p>
        </w:tc>
        <w:tc>
          <w:tcPr>
            <w:tcW w:w="7634" w:type="dxa"/>
            <w:hideMark/>
          </w:tcPr>
          <w:p w14:paraId="1F3EC8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գործերով դատական ակտերը և դրանց պարտադիր լինելը</w:t>
            </w:r>
          </w:p>
        </w:tc>
      </w:tr>
      <w:tr w:rsidR="00423A67" w:rsidRPr="00423A67" w14:paraId="78061E5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55F4E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6.</w:t>
            </w:r>
          </w:p>
        </w:tc>
        <w:tc>
          <w:tcPr>
            <w:tcW w:w="7634" w:type="dxa"/>
            <w:hideMark/>
          </w:tcPr>
          <w:p w14:paraId="245F53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ակտին ներկայացվող պահանջները</w:t>
            </w:r>
          </w:p>
        </w:tc>
      </w:tr>
      <w:tr w:rsidR="00423A67" w:rsidRPr="00423A67" w14:paraId="1F3AB41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DC5DB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7.</w:t>
            </w:r>
          </w:p>
        </w:tc>
        <w:tc>
          <w:tcPr>
            <w:tcW w:w="7634" w:type="dxa"/>
            <w:hideMark/>
          </w:tcPr>
          <w:p w14:paraId="4A8D06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օրինականությունը</w:t>
            </w:r>
          </w:p>
        </w:tc>
      </w:tr>
      <w:tr w:rsidR="00423A67" w:rsidRPr="00423A67" w14:paraId="3B5BFFA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A1AE1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634" w:type="dxa"/>
            <w:hideMark/>
          </w:tcPr>
          <w:p w14:paraId="644B64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հիմնավորվածությունը</w:t>
            </w:r>
          </w:p>
        </w:tc>
      </w:tr>
      <w:tr w:rsidR="00423A67" w:rsidRPr="00423A67" w14:paraId="24A9FB5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36CAD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634" w:type="dxa"/>
            <w:hideMark/>
          </w:tcPr>
          <w:p w14:paraId="0B4301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պատճառաբանվածությունը</w:t>
            </w:r>
          </w:p>
        </w:tc>
      </w:tr>
      <w:tr w:rsidR="00423A67" w:rsidRPr="00423A67" w14:paraId="1CAD0D7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81BB3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634" w:type="dxa"/>
            <w:hideMark/>
          </w:tcPr>
          <w:p w14:paraId="49B415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և վճռաբեկության կարգով դատական ակտերի բողոքարկումը</w:t>
            </w:r>
          </w:p>
        </w:tc>
      </w:tr>
      <w:tr w:rsidR="00423A67" w:rsidRPr="00423A67" w14:paraId="5DDB9310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BA5AA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634" w:type="dxa"/>
            <w:hideMark/>
          </w:tcPr>
          <w:p w14:paraId="2D7880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 օրենքի և դատարանի առջև</w:t>
            </w:r>
          </w:p>
        </w:tc>
      </w:tr>
      <w:tr w:rsidR="00423A67" w:rsidRPr="00423A67" w14:paraId="7295BB7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EAB0D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634" w:type="dxa"/>
            <w:hideMark/>
          </w:tcPr>
          <w:p w14:paraId="034469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</w:p>
        </w:tc>
      </w:tr>
      <w:tr w:rsidR="00423A67" w:rsidRPr="00423A67" w14:paraId="327EB70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5461D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634" w:type="dxa"/>
            <w:hideMark/>
          </w:tcPr>
          <w:p w14:paraId="1DED450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</w:p>
        </w:tc>
      </w:tr>
      <w:tr w:rsidR="00423A67" w:rsidRPr="00423A67" w14:paraId="2E37073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24131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634" w:type="dxa"/>
            <w:hideMark/>
          </w:tcPr>
          <w:p w14:paraId="5A1337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իրավունքների չարաշահման անթույլատրելիությունը</w:t>
            </w:r>
          </w:p>
        </w:tc>
      </w:tr>
      <w:tr w:rsidR="00423A67" w:rsidRPr="00423A67" w14:paraId="6A61DBE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01BB5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7634" w:type="dxa"/>
            <w:hideMark/>
          </w:tcPr>
          <w:p w14:paraId="12127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 քննության բանավորությունը</w:t>
            </w:r>
          </w:p>
        </w:tc>
      </w:tr>
      <w:tr w:rsidR="00423A67" w:rsidRPr="00423A67" w14:paraId="6B7D77A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73E97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16.</w:t>
            </w:r>
          </w:p>
        </w:tc>
        <w:tc>
          <w:tcPr>
            <w:tcW w:w="7634" w:type="dxa"/>
            <w:hideMark/>
          </w:tcPr>
          <w:p w14:paraId="475037E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 լեզուն</w:t>
            </w:r>
          </w:p>
        </w:tc>
      </w:tr>
      <w:tr w:rsidR="00423A67" w:rsidRPr="00423A67" w14:paraId="7591467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76325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634" w:type="dxa"/>
            <w:hideMark/>
          </w:tcPr>
          <w:p w14:paraId="41ABC4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հրապարակայնությունը</w:t>
            </w:r>
          </w:p>
        </w:tc>
      </w:tr>
      <w:tr w:rsidR="00423A67" w:rsidRPr="00423A67" w14:paraId="44D7FC99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D0244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634" w:type="dxa"/>
            <w:hideMark/>
          </w:tcPr>
          <w:p w14:paraId="4B0E01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գործերի ենթակայությունը</w:t>
            </w:r>
          </w:p>
        </w:tc>
      </w:tr>
      <w:tr w:rsidR="00423A67" w:rsidRPr="00423A67" w14:paraId="5E1C804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D633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634" w:type="dxa"/>
            <w:hideMark/>
          </w:tcPr>
          <w:p w14:paraId="71E44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 լուծումը հաշտարարության միջոցով կամ դրա հանձնումն արբիտրաժ</w:t>
            </w:r>
          </w:p>
        </w:tc>
      </w:tr>
      <w:tr w:rsidR="00423A67" w:rsidRPr="00423A67" w14:paraId="596521E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6712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634" w:type="dxa"/>
            <w:hideMark/>
          </w:tcPr>
          <w:p w14:paraId="3D5DFA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 հետ փոխկապակցված մի քանի պահանջներով գործերի ենթակայությունը</w:t>
            </w:r>
          </w:p>
        </w:tc>
      </w:tr>
      <w:tr w:rsidR="00423A67" w:rsidRPr="00423A67" w14:paraId="6470A0C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7D230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634" w:type="dxa"/>
            <w:hideMark/>
          </w:tcPr>
          <w:p w14:paraId="759B5D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գործերի ընդհանուր տարածքային ընդդատությունը</w:t>
            </w:r>
          </w:p>
        </w:tc>
      </w:tr>
      <w:tr w:rsidR="00423A67" w:rsidRPr="00423A67" w14:paraId="4F71409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FD5AA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634" w:type="dxa"/>
            <w:hideMark/>
          </w:tcPr>
          <w:p w14:paraId="530705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գործերի տարածքային ընդդատությունը հայցվորի ընտրությամբ</w:t>
            </w:r>
          </w:p>
        </w:tc>
      </w:tr>
      <w:tr w:rsidR="00423A67" w:rsidRPr="00423A67" w14:paraId="6F92A66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6C8E2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634" w:type="dxa"/>
            <w:hideMark/>
          </w:tcPr>
          <w:p w14:paraId="23B4F11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 ընդդատությունը</w:t>
            </w:r>
          </w:p>
        </w:tc>
      </w:tr>
      <w:tr w:rsidR="00423A67" w:rsidRPr="00423A67" w14:paraId="1B6C84D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80762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7634" w:type="dxa"/>
            <w:hideMark/>
          </w:tcPr>
          <w:p w14:paraId="7E5EF1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տարածքային ընդդատությունը</w:t>
            </w:r>
          </w:p>
        </w:tc>
      </w:tr>
      <w:tr w:rsidR="00423A67" w:rsidRPr="00423A67" w14:paraId="26289C8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D3070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634" w:type="dxa"/>
            <w:hideMark/>
          </w:tcPr>
          <w:p w14:paraId="3648E9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հանձնումը մեկ դատարանից մեկ այլ դատարան</w:t>
            </w:r>
          </w:p>
        </w:tc>
      </w:tr>
      <w:tr w:rsidR="00423A67" w:rsidRPr="00423A67" w14:paraId="11AD793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F0AD3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26.</w:t>
            </w:r>
          </w:p>
        </w:tc>
        <w:tc>
          <w:tcPr>
            <w:tcW w:w="7634" w:type="dxa"/>
            <w:hideMark/>
          </w:tcPr>
          <w:p w14:paraId="5D6B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 և ենթակայության մասին վեճերը</w:t>
            </w:r>
          </w:p>
        </w:tc>
      </w:tr>
      <w:tr w:rsidR="00423A67" w:rsidRPr="00423A67" w14:paraId="20FBFAF2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DD6EC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634" w:type="dxa"/>
            <w:hideMark/>
          </w:tcPr>
          <w:p w14:paraId="393456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Գործերի միանձնյա և կոլեգիալ քննությունը </w:t>
            </w:r>
          </w:p>
        </w:tc>
      </w:tr>
      <w:tr w:rsidR="00423A67" w:rsidRPr="00423A67" w14:paraId="44EA1A1A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 </w:t>
            </w:r>
          </w:p>
          <w:p w14:paraId="2937A0F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7BAF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EBCA0A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3F840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28.</w:t>
            </w:r>
          </w:p>
        </w:tc>
        <w:tc>
          <w:tcPr>
            <w:tcW w:w="7634" w:type="dxa"/>
            <w:hideMark/>
          </w:tcPr>
          <w:p w14:paraId="45BDD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 բացարկ հայտնելը և դատավորի ինքնաբացարկը</w:t>
            </w:r>
          </w:p>
        </w:tc>
      </w:tr>
      <w:tr w:rsidR="00423A67" w:rsidRPr="00423A67" w14:paraId="6DA2AE2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56BF1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634" w:type="dxa"/>
            <w:hideMark/>
          </w:tcPr>
          <w:p w14:paraId="592EA5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 և բացարկ ներկայացնելու և լուծելու կարգը</w:t>
            </w:r>
          </w:p>
        </w:tc>
      </w:tr>
      <w:tr w:rsidR="00423A67" w:rsidRPr="00423A67" w14:paraId="39753003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FBF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30.</w:t>
            </w:r>
          </w:p>
        </w:tc>
        <w:tc>
          <w:tcPr>
            <w:tcW w:w="7634" w:type="dxa"/>
            <w:hideMark/>
          </w:tcPr>
          <w:p w14:paraId="5A2743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 մասնակիցները</w:t>
            </w:r>
          </w:p>
        </w:tc>
      </w:tr>
      <w:tr w:rsidR="00423A67" w:rsidRPr="00423A67" w14:paraId="56C20DF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76B23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</w:t>
            </w:r>
          </w:p>
        </w:tc>
        <w:tc>
          <w:tcPr>
            <w:tcW w:w="7634" w:type="dxa"/>
            <w:hideMark/>
          </w:tcPr>
          <w:p w14:paraId="443F98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կազմը</w:t>
            </w:r>
          </w:p>
        </w:tc>
      </w:tr>
      <w:tr w:rsidR="00423A67" w:rsidRPr="00423A67" w14:paraId="5AD7B6D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D9EE1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634" w:type="dxa"/>
            <w:hideMark/>
          </w:tcPr>
          <w:p w14:paraId="032C70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իրավունքները և պարտականությունները</w:t>
            </w:r>
          </w:p>
        </w:tc>
      </w:tr>
      <w:tr w:rsidR="00423A67" w:rsidRPr="00423A67" w14:paraId="597ED37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08DA6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634" w:type="dxa"/>
            <w:hideMark/>
          </w:tcPr>
          <w:p w14:paraId="75264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</w:p>
        </w:tc>
      </w:tr>
      <w:tr w:rsidR="00423A67" w:rsidRPr="00423A67" w14:paraId="2E71999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183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7634" w:type="dxa"/>
            <w:hideMark/>
          </w:tcPr>
          <w:p w14:paraId="5ACE11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</w:p>
        </w:tc>
      </w:tr>
      <w:tr w:rsidR="00423A67" w:rsidRPr="00423A67" w14:paraId="77C7CC8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71EC6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634" w:type="dxa"/>
            <w:hideMark/>
          </w:tcPr>
          <w:p w14:paraId="52BB55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</w:p>
        </w:tc>
      </w:tr>
      <w:tr w:rsidR="00423A67" w:rsidRPr="00423A67" w14:paraId="5C96911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6FDF9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634" w:type="dxa"/>
            <w:hideMark/>
          </w:tcPr>
          <w:p w14:paraId="1856FF8D" w14:textId="7BEDC42E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 համահայցվորների կամ համապատա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 մասնակցությունը</w:t>
            </w:r>
          </w:p>
        </w:tc>
      </w:tr>
      <w:tr w:rsidR="00423A67" w:rsidRPr="00423A67" w14:paraId="1D389ED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74953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634" w:type="dxa"/>
            <w:hideMark/>
          </w:tcPr>
          <w:p w14:paraId="7322E8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 առարկայի նկատմամբ ինքնուրույն պահանջներ ներկայացնող երրորդ անձինք</w:t>
            </w:r>
          </w:p>
        </w:tc>
      </w:tr>
      <w:tr w:rsidR="00423A67" w:rsidRPr="00423A67" w14:paraId="368606F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0323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7634" w:type="dxa"/>
            <w:hideMark/>
          </w:tcPr>
          <w:p w14:paraId="42A7B2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 առարկայի նկատմամբ ինքնուրույն պահանջներ չներկայացնող երրորդ անձինք</w:t>
            </w:r>
          </w:p>
        </w:tc>
      </w:tr>
      <w:tr w:rsidR="00423A67" w:rsidRPr="00423A67" w14:paraId="4510172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EC689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634" w:type="dxa"/>
            <w:hideMark/>
          </w:tcPr>
          <w:p w14:paraId="318B38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</w:p>
        </w:tc>
      </w:tr>
      <w:tr w:rsidR="00423A67" w:rsidRPr="00423A67" w14:paraId="70542D4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554E9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</w:t>
            </w:r>
          </w:p>
        </w:tc>
        <w:tc>
          <w:tcPr>
            <w:tcW w:w="7634" w:type="dxa"/>
            <w:hideMark/>
          </w:tcPr>
          <w:p w14:paraId="758E54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իրավահաջորդությունը</w:t>
            </w:r>
          </w:p>
        </w:tc>
      </w:tr>
      <w:tr w:rsidR="00423A67" w:rsidRPr="00423A67" w14:paraId="4CF3DFF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8598C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</w:t>
            </w:r>
          </w:p>
        </w:tc>
        <w:tc>
          <w:tcPr>
            <w:tcW w:w="7634" w:type="dxa"/>
            <w:hideMark/>
          </w:tcPr>
          <w:p w14:paraId="4E73D6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և տեղական ինքնակառավարման մարմինների մասնակցությունը գործին</w:t>
            </w:r>
          </w:p>
        </w:tc>
      </w:tr>
      <w:tr w:rsidR="00423A67" w:rsidRPr="00423A67" w14:paraId="123940C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2E3DE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634" w:type="dxa"/>
            <w:hideMark/>
          </w:tcPr>
          <w:p w14:paraId="3AD4D6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անձի ներկայացուցիչը</w:t>
            </w:r>
          </w:p>
        </w:tc>
      </w:tr>
      <w:tr w:rsidR="00423A67" w:rsidRPr="00423A67" w14:paraId="5C7E3CF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97748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634" w:type="dxa"/>
            <w:hideMark/>
          </w:tcPr>
          <w:p w14:paraId="302026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</w:p>
        </w:tc>
      </w:tr>
      <w:tr w:rsidR="00423A67" w:rsidRPr="00423A67" w14:paraId="2AB5427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1F61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44.</w:t>
            </w:r>
          </w:p>
        </w:tc>
        <w:tc>
          <w:tcPr>
            <w:tcW w:w="7634" w:type="dxa"/>
            <w:hideMark/>
          </w:tcPr>
          <w:p w14:paraId="081863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</w:p>
        </w:tc>
      </w:tr>
      <w:tr w:rsidR="00423A67" w:rsidRPr="00423A67" w14:paraId="4C31975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6C375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634" w:type="dxa"/>
            <w:hideMark/>
          </w:tcPr>
          <w:p w14:paraId="137D62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</w:p>
        </w:tc>
      </w:tr>
      <w:tr w:rsidR="00423A67" w:rsidRPr="00423A67" w14:paraId="71AAA02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587BD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634" w:type="dxa"/>
            <w:hideMark/>
          </w:tcPr>
          <w:p w14:paraId="6373EF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</w:p>
        </w:tc>
      </w:tr>
      <w:tr w:rsidR="00423A67" w:rsidRPr="00423A67" w14:paraId="28FACE0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9CE0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634" w:type="dxa"/>
            <w:hideMark/>
          </w:tcPr>
          <w:p w14:paraId="2EF93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 անձինք և մարմինները</w:t>
            </w:r>
          </w:p>
        </w:tc>
      </w:tr>
      <w:tr w:rsidR="00423A67" w:rsidRPr="00423A67" w14:paraId="0CBF9AC1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DA09A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634" w:type="dxa"/>
            <w:hideMark/>
          </w:tcPr>
          <w:p w14:paraId="05628F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վարումը ներկայացուցչի միջոցով</w:t>
            </w:r>
          </w:p>
        </w:tc>
      </w:tr>
      <w:tr w:rsidR="00423A67" w:rsidRPr="00423A67" w14:paraId="63180A3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879E4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634" w:type="dxa"/>
            <w:hideMark/>
          </w:tcPr>
          <w:p w14:paraId="57473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 պաշտոնե ներկայացուցիչները</w:t>
            </w:r>
          </w:p>
        </w:tc>
      </w:tr>
      <w:tr w:rsidR="00423A67" w:rsidRPr="00423A67" w14:paraId="4E5C0B5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C4C0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7634" w:type="dxa"/>
            <w:hideMark/>
          </w:tcPr>
          <w:p w14:paraId="7B217A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 ներկայացուցիչները</w:t>
            </w:r>
          </w:p>
        </w:tc>
      </w:tr>
      <w:tr w:rsidR="00423A67" w:rsidRPr="00423A67" w14:paraId="47FB706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C2B1E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634" w:type="dxa"/>
            <w:hideMark/>
          </w:tcPr>
          <w:p w14:paraId="5D3B53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վարումն ի պաշտոնե և օրինական ներկայացուցչի կողմից այլ անձի հանձնարարելը</w:t>
            </w:r>
          </w:p>
        </w:tc>
      </w:tr>
      <w:tr w:rsidR="00423A67" w:rsidRPr="00423A67" w14:paraId="52C89D4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41425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634" w:type="dxa"/>
            <w:hideMark/>
          </w:tcPr>
          <w:p w14:paraId="63EB3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 որպես ներկայացուցիչ հանդես գալու իրավունք ունեցող անձինք</w:t>
            </w:r>
          </w:p>
        </w:tc>
      </w:tr>
      <w:tr w:rsidR="00423A67" w:rsidRPr="00423A67" w14:paraId="5F0A1F0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54731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634" w:type="dxa"/>
            <w:hideMark/>
          </w:tcPr>
          <w:p w14:paraId="473BDF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 որպես ներկայացուցիչ հանդես գալու արգելքը</w:t>
            </w:r>
          </w:p>
        </w:tc>
      </w:tr>
      <w:tr w:rsidR="00423A67" w:rsidRPr="00423A67" w14:paraId="1C98EDD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2541A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7634" w:type="dxa"/>
            <w:hideMark/>
          </w:tcPr>
          <w:p w14:paraId="0F8FD9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 գործի քննությունից հեռացնելը</w:t>
            </w:r>
          </w:p>
        </w:tc>
      </w:tr>
      <w:tr w:rsidR="00423A67" w:rsidRPr="00423A67" w14:paraId="67F4F7C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1E9AD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55.</w:t>
            </w:r>
          </w:p>
        </w:tc>
        <w:tc>
          <w:tcPr>
            <w:tcW w:w="7634" w:type="dxa"/>
            <w:hideMark/>
          </w:tcPr>
          <w:p w14:paraId="6CC1F5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 լիազորությունները հավաստող փաստաթղթերը</w:t>
            </w:r>
          </w:p>
        </w:tc>
      </w:tr>
      <w:tr w:rsidR="00423A67" w:rsidRPr="00423A67" w14:paraId="38C5B16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BD1C4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634" w:type="dxa"/>
            <w:hideMark/>
          </w:tcPr>
          <w:p w14:paraId="79792D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 լիազորությունները</w:t>
            </w:r>
          </w:p>
        </w:tc>
      </w:tr>
      <w:tr w:rsidR="00423A67" w:rsidRPr="00423A67" w14:paraId="339A459E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06D9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634" w:type="dxa"/>
            <w:hideMark/>
          </w:tcPr>
          <w:p w14:paraId="46A177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հասկացությունը</w:t>
            </w:r>
          </w:p>
        </w:tc>
      </w:tr>
      <w:tr w:rsidR="00423A67" w:rsidRPr="00423A67" w14:paraId="07855A6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978A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634" w:type="dxa"/>
            <w:hideMark/>
          </w:tcPr>
          <w:p w14:paraId="45AFE2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վերաբերելիությունը</w:t>
            </w:r>
          </w:p>
        </w:tc>
      </w:tr>
      <w:tr w:rsidR="00423A67" w:rsidRPr="00423A67" w14:paraId="30C58DC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1E9EA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634" w:type="dxa"/>
            <w:hideMark/>
          </w:tcPr>
          <w:p w14:paraId="25E081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թույլատրելիությունը</w:t>
            </w:r>
          </w:p>
        </w:tc>
      </w:tr>
      <w:tr w:rsidR="00423A67" w:rsidRPr="00423A67" w14:paraId="687889B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5DBC7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634" w:type="dxa"/>
            <w:hideMark/>
          </w:tcPr>
          <w:p w14:paraId="7B78E8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լուծման համար նշանակություն ունեցող փաստերի և ապացուցման ենթակա փաստերի (ապացուցման առարկայի) շրջանակը որոշելը</w:t>
            </w:r>
          </w:p>
        </w:tc>
      </w:tr>
      <w:tr w:rsidR="00423A67" w:rsidRPr="00423A67" w14:paraId="72DAD15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3470F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634" w:type="dxa"/>
            <w:hideMark/>
          </w:tcPr>
          <w:p w14:paraId="08384C7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 ազատվելու հիմքերը</w:t>
            </w:r>
          </w:p>
        </w:tc>
      </w:tr>
      <w:tr w:rsidR="00423A67" w:rsidRPr="00423A67" w14:paraId="6D23EE0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F9DDB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62.</w:t>
            </w:r>
          </w:p>
        </w:tc>
        <w:tc>
          <w:tcPr>
            <w:tcW w:w="7634" w:type="dxa"/>
            <w:hideMark/>
          </w:tcPr>
          <w:p w14:paraId="75F904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պարտականությունը</w:t>
            </w:r>
          </w:p>
        </w:tc>
      </w:tr>
      <w:tr w:rsidR="00423A67" w:rsidRPr="00423A67" w14:paraId="138F742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6703F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634" w:type="dxa"/>
            <w:hideMark/>
          </w:tcPr>
          <w:p w14:paraId="6B4365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 ներկայացնելը</w:t>
            </w:r>
          </w:p>
        </w:tc>
      </w:tr>
      <w:tr w:rsidR="00423A67" w:rsidRPr="00423A67" w14:paraId="753E8B3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168E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634" w:type="dxa"/>
            <w:hideMark/>
          </w:tcPr>
          <w:p w14:paraId="30F2FF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 պահանջելը</w:t>
            </w:r>
          </w:p>
        </w:tc>
      </w:tr>
      <w:tr w:rsidR="006E4586" w:rsidRPr="00423A67" w14:paraId="56C4CE32" w14:textId="77777777" w:rsidTr="000C7493">
        <w:trPr>
          <w:tblCellSpacing w:w="0" w:type="dxa"/>
        </w:trPr>
        <w:tc>
          <w:tcPr>
            <w:tcW w:w="2116" w:type="dxa"/>
          </w:tcPr>
          <w:p w14:paraId="36B68A7E" w14:textId="7CAFDEDD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 64.1.</w:t>
            </w:r>
          </w:p>
        </w:tc>
        <w:tc>
          <w:tcPr>
            <w:tcW w:w="7634" w:type="dxa"/>
          </w:tcPr>
          <w:p w14:paraId="13EBC3D7" w14:textId="178BE8E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E4586">
              <w:rPr>
                <w:rFonts w:ascii="Arial Unicode" w:hAnsi="Arial Unicode"/>
                <w:sz w:val="21"/>
                <w:szCs w:val="21"/>
              </w:rPr>
              <w:t>Էլեկտրոնային տեղեկատվական համակարգի միջոցով տեղեկություններ ձեռք բերելը</w:t>
            </w:r>
          </w:p>
        </w:tc>
      </w:tr>
      <w:tr w:rsidR="00423A67" w:rsidRPr="00423A67" w14:paraId="03705A0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B6F70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634" w:type="dxa"/>
            <w:hideMark/>
          </w:tcPr>
          <w:p w14:paraId="7D4CB9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ապահովումը</w:t>
            </w:r>
          </w:p>
        </w:tc>
      </w:tr>
      <w:tr w:rsidR="00423A67" w:rsidRPr="00423A67" w14:paraId="6A1ED5F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83AF4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634" w:type="dxa"/>
            <w:hideMark/>
          </w:tcPr>
          <w:p w14:paraId="58B31A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գնահատումը</w:t>
            </w:r>
          </w:p>
        </w:tc>
      </w:tr>
      <w:tr w:rsidR="00423A67" w:rsidRPr="00423A67" w14:paraId="210EE53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C043D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67.</w:t>
            </w:r>
          </w:p>
        </w:tc>
        <w:tc>
          <w:tcPr>
            <w:tcW w:w="7634" w:type="dxa"/>
            <w:hideMark/>
          </w:tcPr>
          <w:p w14:paraId="09BFE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տեսակները</w:t>
            </w:r>
          </w:p>
        </w:tc>
      </w:tr>
      <w:tr w:rsidR="00423A67" w:rsidRPr="00423A67" w14:paraId="5FB4029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37C46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634" w:type="dxa"/>
            <w:hideMark/>
          </w:tcPr>
          <w:p w14:paraId="61B7B5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 կանչելը և նրա ցուցմունքը</w:t>
            </w:r>
          </w:p>
        </w:tc>
      </w:tr>
      <w:tr w:rsidR="00423A67" w:rsidRPr="00423A67" w14:paraId="633ECBD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7D492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634" w:type="dxa"/>
            <w:hideMark/>
          </w:tcPr>
          <w:p w14:paraId="5102608C" w14:textId="0835945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 ներկայանալու վկայի պարտականությունը</w:t>
            </w:r>
          </w:p>
        </w:tc>
      </w:tr>
      <w:tr w:rsidR="00423A67" w:rsidRPr="00423A67" w14:paraId="123869E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B1F40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634" w:type="dxa"/>
            <w:hideMark/>
          </w:tcPr>
          <w:p w14:paraId="790364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 հարցաքննությունը դատական հանձնարարության կարգով</w:t>
            </w:r>
          </w:p>
        </w:tc>
      </w:tr>
      <w:tr w:rsidR="00423A67" w:rsidRPr="00423A67" w14:paraId="59AE17C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9438E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7634" w:type="dxa"/>
            <w:hideMark/>
          </w:tcPr>
          <w:p w14:paraId="4FC528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 ցուցմունքի հետազոտումը</w:t>
            </w:r>
          </w:p>
        </w:tc>
      </w:tr>
      <w:tr w:rsidR="00423A67" w:rsidRPr="00423A67" w14:paraId="0AD56A3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6D1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7634" w:type="dxa"/>
            <w:hideMark/>
          </w:tcPr>
          <w:p w14:paraId="3FBB2DB6" w14:textId="132B351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անձի` որպե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վկայի ցուցմունքը</w:t>
            </w:r>
          </w:p>
        </w:tc>
      </w:tr>
      <w:tr w:rsidR="00423A67" w:rsidRPr="00423A67" w14:paraId="770D487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857DA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7634" w:type="dxa"/>
            <w:hideMark/>
          </w:tcPr>
          <w:p w14:paraId="1D58E9C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Առերես հարցաքննությունը</w:t>
            </w:r>
          </w:p>
        </w:tc>
      </w:tr>
      <w:tr w:rsidR="00423A67" w:rsidRPr="00423A67" w14:paraId="0949C97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3A0E6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634" w:type="dxa"/>
            <w:hideMark/>
          </w:tcPr>
          <w:p w14:paraId="5EA55F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 ապացույցը</w:t>
            </w:r>
          </w:p>
        </w:tc>
      </w:tr>
      <w:tr w:rsidR="00423A67" w:rsidRPr="00423A67" w14:paraId="2490316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EC37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634" w:type="dxa"/>
            <w:hideMark/>
          </w:tcPr>
          <w:p w14:paraId="5BA358BD" w14:textId="6AC87FDC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 ապացույց թույլատրելու մա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 միջնորդությունը</w:t>
            </w:r>
          </w:p>
        </w:tc>
      </w:tr>
      <w:tr w:rsidR="00423A67" w:rsidRPr="00423A67" w14:paraId="7647D4F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AC37D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7634" w:type="dxa"/>
            <w:hideMark/>
          </w:tcPr>
          <w:p w14:paraId="48C2DA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 ապացույցի իսկությունը վիճարկելը</w:t>
            </w:r>
          </w:p>
        </w:tc>
      </w:tr>
      <w:tr w:rsidR="00423A67" w:rsidRPr="00423A67" w14:paraId="0402933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CC24E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634" w:type="dxa"/>
            <w:hideMark/>
          </w:tcPr>
          <w:p w14:paraId="0550B3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 ապացույցի հետազոտումը</w:t>
            </w:r>
          </w:p>
        </w:tc>
      </w:tr>
      <w:tr w:rsidR="00423A67" w:rsidRPr="00423A67" w14:paraId="2DFA605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1D544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634" w:type="dxa"/>
            <w:hideMark/>
          </w:tcPr>
          <w:p w14:paraId="1DB46E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ապացույցները</w:t>
            </w:r>
          </w:p>
        </w:tc>
      </w:tr>
      <w:tr w:rsidR="00423A67" w:rsidRPr="00423A67" w14:paraId="2F7977E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94DD3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634" w:type="dxa"/>
            <w:hideMark/>
          </w:tcPr>
          <w:p w14:paraId="39AFF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 թույլատրելու վերաբերյալ միջնորդությունը</w:t>
            </w:r>
          </w:p>
        </w:tc>
      </w:tr>
      <w:tr w:rsidR="00423A67" w:rsidRPr="00423A67" w14:paraId="67534A9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1F8E2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7634" w:type="dxa"/>
            <w:hideMark/>
          </w:tcPr>
          <w:p w14:paraId="2422D5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ապացույցի հետազոտումը</w:t>
            </w:r>
          </w:p>
        </w:tc>
      </w:tr>
      <w:tr w:rsidR="00423A67" w:rsidRPr="00423A67" w14:paraId="6629A93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161E6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634" w:type="dxa"/>
            <w:hideMark/>
          </w:tcPr>
          <w:p w14:paraId="23DCBC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ապացույցների պահպանումը</w:t>
            </w:r>
          </w:p>
        </w:tc>
      </w:tr>
      <w:tr w:rsidR="00423A67" w:rsidRPr="00423A67" w14:paraId="6691F5B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74E3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634" w:type="dxa"/>
            <w:hideMark/>
          </w:tcPr>
          <w:p w14:paraId="3F637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ապացույցի տնօրինումը</w:t>
            </w:r>
          </w:p>
        </w:tc>
      </w:tr>
      <w:tr w:rsidR="00423A67" w:rsidRPr="00423A67" w14:paraId="6CCC6A6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88D34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634" w:type="dxa"/>
            <w:hideMark/>
          </w:tcPr>
          <w:p w14:paraId="2C1CED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 (լուսաժապավենները), ձայնագրություններն ու տեսագրությունները</w:t>
            </w:r>
          </w:p>
        </w:tc>
      </w:tr>
      <w:tr w:rsidR="00423A67" w:rsidRPr="00423A67" w14:paraId="1ED5BCF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91BA1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634" w:type="dxa"/>
            <w:hideMark/>
          </w:tcPr>
          <w:p w14:paraId="341182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եզրակացությունը</w:t>
            </w:r>
          </w:p>
        </w:tc>
      </w:tr>
      <w:tr w:rsidR="00423A67" w:rsidRPr="00423A67" w14:paraId="71AB391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8BE11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634" w:type="dxa"/>
            <w:hideMark/>
          </w:tcPr>
          <w:p w14:paraId="7EB49B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հարցաքննությունը</w:t>
            </w:r>
          </w:p>
        </w:tc>
      </w:tr>
      <w:tr w:rsidR="00423A67" w:rsidRPr="00423A67" w14:paraId="4F54DBA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0BA5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7634" w:type="dxa"/>
            <w:hideMark/>
          </w:tcPr>
          <w:p w14:paraId="17771B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նշանակելը</w:t>
            </w:r>
          </w:p>
        </w:tc>
      </w:tr>
      <w:tr w:rsidR="00423A67" w:rsidRPr="00423A67" w14:paraId="3DA36E2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57C20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634" w:type="dxa"/>
            <w:hideMark/>
          </w:tcPr>
          <w:p w14:paraId="05EBAE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անձի մասնակցությունը փորձաքննությանը: Նմուշներ վերցնելու կարգը</w:t>
            </w:r>
          </w:p>
        </w:tc>
      </w:tr>
      <w:tr w:rsidR="00423A67" w:rsidRPr="00423A67" w14:paraId="40CDEDB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1C4B7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634" w:type="dxa"/>
            <w:hideMark/>
          </w:tcPr>
          <w:p w14:paraId="32B765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անցկացնելու կարգը</w:t>
            </w:r>
          </w:p>
        </w:tc>
      </w:tr>
      <w:tr w:rsidR="00423A67" w:rsidRPr="00423A67" w14:paraId="70A03C7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72678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634" w:type="dxa"/>
            <w:hideMark/>
          </w:tcPr>
          <w:p w14:paraId="59DC39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եզրակացության դեմ առարկելը</w:t>
            </w:r>
          </w:p>
        </w:tc>
      </w:tr>
      <w:tr w:rsidR="00423A67" w:rsidRPr="00423A67" w14:paraId="71DCF94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E3C60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634" w:type="dxa"/>
            <w:hideMark/>
          </w:tcPr>
          <w:p w14:paraId="7D4241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և կրկնակի փորձաքննությունը</w:t>
            </w:r>
          </w:p>
        </w:tc>
      </w:tr>
      <w:tr w:rsidR="00423A67" w:rsidRPr="00423A67" w14:paraId="431EFCE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5533A4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7634" w:type="dxa"/>
            <w:hideMark/>
          </w:tcPr>
          <w:p w14:paraId="24F0C0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անձի ներկայացրած փորձագետի եզրակացությունը</w:t>
            </w:r>
          </w:p>
        </w:tc>
      </w:tr>
      <w:tr w:rsidR="00423A67" w:rsidRPr="00423A67" w14:paraId="0E54768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6D93F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634" w:type="dxa"/>
            <w:hideMark/>
          </w:tcPr>
          <w:p w14:paraId="277353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 հարցաքննությունը</w:t>
            </w:r>
          </w:p>
        </w:tc>
      </w:tr>
      <w:tr w:rsidR="00423A67" w:rsidRPr="00423A67" w14:paraId="072BD24C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72F67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634" w:type="dxa"/>
            <w:hideMark/>
          </w:tcPr>
          <w:p w14:paraId="30B4CE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ծանուցումը</w:t>
            </w:r>
          </w:p>
        </w:tc>
      </w:tr>
      <w:tr w:rsidR="00423A67" w:rsidRPr="00423A67" w14:paraId="573909C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A8223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634" w:type="dxa"/>
            <w:hideMark/>
          </w:tcPr>
          <w:p w14:paraId="5D9FD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ծանուցման կարգը</w:t>
            </w:r>
          </w:p>
        </w:tc>
      </w:tr>
      <w:tr w:rsidR="00423A67" w:rsidRPr="00423A67" w14:paraId="48C9F8A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2387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634" w:type="dxa"/>
            <w:hideMark/>
          </w:tcPr>
          <w:p w14:paraId="0A6B13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ծանուցագիրը պատվիրված նամակով ուղարկելը</w:t>
            </w:r>
          </w:p>
        </w:tc>
      </w:tr>
      <w:tr w:rsidR="00423A67" w:rsidRPr="00423A67" w14:paraId="2C6356B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7554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634" w:type="dxa"/>
            <w:hideMark/>
          </w:tcPr>
          <w:p w14:paraId="6DBDF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ծանուցագիրն առձեռն հանձնելը</w:t>
            </w:r>
          </w:p>
        </w:tc>
      </w:tr>
      <w:tr w:rsidR="00423A67" w:rsidRPr="00423A67" w14:paraId="18814F0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A02A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634" w:type="dxa"/>
            <w:hideMark/>
          </w:tcPr>
          <w:p w14:paraId="53CDC8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ծանուցագիրը էլեկտրոնային հաղորդակցության միջոցով ուղարկելը</w:t>
            </w:r>
          </w:p>
        </w:tc>
      </w:tr>
      <w:tr w:rsidR="00423A67" w:rsidRPr="00423A67" w14:paraId="0FB191A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3C290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634" w:type="dxa"/>
            <w:hideMark/>
          </w:tcPr>
          <w:p w14:paraId="4A3C8B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ընթացքում հասցեի (էլեկտրոնային հաղորդակցության միջոցի) փոփոխության մասին դատարանին հայտնելու պարտականությունը</w:t>
            </w:r>
          </w:p>
        </w:tc>
      </w:tr>
      <w:tr w:rsidR="00423A67" w:rsidRPr="00423A67" w14:paraId="36402CB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A2E98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634" w:type="dxa"/>
            <w:hideMark/>
          </w:tcPr>
          <w:p w14:paraId="5893B9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փաստաթղթերն ուղարկելու (հանձնելու) կարգը: Փաստաթղթերի դեպոնացման մասին հրապարակային ծանուցումը: Դատավարության մասնակիցների կողմից փաստաթղթերը դատարան ներկայացնելու կարգը</w:t>
            </w:r>
          </w:p>
        </w:tc>
      </w:tr>
      <w:tr w:rsidR="00423A67" w:rsidRPr="00423A67" w14:paraId="5BE1D94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6FFE0FD" w14:textId="4EFB41AF" w:rsidR="00423A67" w:rsidRPr="00423A67" w:rsidRDefault="00961224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100.</w:t>
            </w:r>
          </w:p>
        </w:tc>
        <w:tc>
          <w:tcPr>
            <w:tcW w:w="7634" w:type="dxa"/>
            <w:hideMark/>
          </w:tcPr>
          <w:p w14:paraId="31671D75" w14:textId="163174A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 եղանակով փաստաթղթերը ներկայացնելու կարգը</w:t>
            </w:r>
            <w:r w:rsidR="0096122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է)]</w:t>
            </w:r>
          </w:p>
        </w:tc>
      </w:tr>
      <w:tr w:rsidR="00423A67" w:rsidRPr="00423A67" w14:paraId="78BA9B0C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B3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64F2861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9DB07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101.</w:t>
            </w:r>
          </w:p>
        </w:tc>
        <w:tc>
          <w:tcPr>
            <w:tcW w:w="7634" w:type="dxa"/>
            <w:hideMark/>
          </w:tcPr>
          <w:p w14:paraId="52BAD7B8" w14:textId="2D038E2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ծախu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</w:p>
        </w:tc>
      </w:tr>
      <w:tr w:rsidR="00423A67" w:rsidRPr="00423A67" w14:paraId="0CE505C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70FB8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634" w:type="dxa"/>
            <w:hideMark/>
          </w:tcPr>
          <w:p w14:paraId="413798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տուրքը</w:t>
            </w:r>
          </w:p>
        </w:tc>
      </w:tr>
      <w:tr w:rsidR="00423A67" w:rsidRPr="00423A67" w14:paraId="6EF7B51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91AD2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634" w:type="dxa"/>
            <w:hideMark/>
          </w:tcPr>
          <w:p w14:paraId="251698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տուրքը վերադարձնելը</w:t>
            </w:r>
          </w:p>
        </w:tc>
      </w:tr>
      <w:tr w:rsidR="00423A67" w:rsidRPr="00423A67" w14:paraId="16DA970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FEB206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7634" w:type="dxa"/>
            <w:hideMark/>
          </w:tcPr>
          <w:p w14:paraId="6A45E7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</w:p>
        </w:tc>
      </w:tr>
      <w:tr w:rsidR="00423A67" w:rsidRPr="00423A67" w14:paraId="6E87A3B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AE02B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634" w:type="dxa"/>
            <w:hideMark/>
          </w:tcPr>
          <w:p w14:paraId="64ECE12F" w14:textId="4DB3F2F1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հետ կապված այլ ծախ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</w:p>
        </w:tc>
      </w:tr>
      <w:tr w:rsidR="00423A67" w:rsidRPr="00423A67" w14:paraId="305D79C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4A05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106.</w:t>
            </w:r>
          </w:p>
        </w:tc>
        <w:tc>
          <w:tcPr>
            <w:tcW w:w="7634" w:type="dxa"/>
            <w:hideMark/>
          </w:tcPr>
          <w:p w14:paraId="770C5D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Վկաներին, փորձագետներին, մասնագետներին և թարգմանիչներին վճարվելիք գումարները</w:t>
            </w:r>
          </w:p>
        </w:tc>
      </w:tr>
      <w:tr w:rsidR="00423A67" w:rsidRPr="00423A67" w14:paraId="34F27E5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D15A9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7634" w:type="dxa"/>
            <w:hideMark/>
          </w:tcPr>
          <w:p w14:paraId="131558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հետ կապված փաստաբանի խելամիտ վարձատրության գումարները</w:t>
            </w:r>
          </w:p>
        </w:tc>
      </w:tr>
      <w:tr w:rsidR="00423A67" w:rsidRPr="00423A67" w14:paraId="30905F0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5E507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7634" w:type="dxa"/>
            <w:hideMark/>
          </w:tcPr>
          <w:p w14:paraId="4E6FC2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հետ կապված պահանջներ ներկայացնելը</w:t>
            </w:r>
          </w:p>
        </w:tc>
      </w:tr>
      <w:tr w:rsidR="00423A67" w:rsidRPr="00423A67" w14:paraId="3410542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D9975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634" w:type="dxa"/>
            <w:hideMark/>
          </w:tcPr>
          <w:p w14:paraId="734B8A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բաշխումը գործին մասնակցող անձանց միջև</w:t>
            </w:r>
          </w:p>
        </w:tc>
      </w:tr>
      <w:tr w:rsidR="00423A67" w:rsidRPr="00423A67" w14:paraId="495880D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179A7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7634" w:type="dxa"/>
            <w:hideMark/>
          </w:tcPr>
          <w:p w14:paraId="631F785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բաշխումը հայցն առանց քննության թողնելու կամ գործի վարույթը կարճելու դեպքում</w:t>
            </w:r>
          </w:p>
        </w:tc>
      </w:tr>
      <w:tr w:rsidR="00423A67" w:rsidRPr="00423A67" w14:paraId="69C5436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3538C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634" w:type="dxa"/>
            <w:hideMark/>
          </w:tcPr>
          <w:p w14:paraId="174C6B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հատուցումը երրորդ անձանց կողմից</w:t>
            </w:r>
          </w:p>
        </w:tc>
      </w:tr>
      <w:tr w:rsidR="00423A67" w:rsidRPr="00423A67" w14:paraId="51D3C18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FB887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634" w:type="dxa"/>
            <w:hideMark/>
          </w:tcPr>
          <w:p w14:paraId="752CC6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բաշխումը վերաքննիչ և Վճռաբեկ դատարաններում</w:t>
            </w:r>
          </w:p>
        </w:tc>
      </w:tr>
      <w:tr w:rsidR="00423A67" w:rsidRPr="00423A67" w14:paraId="511C377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3B31E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634" w:type="dxa"/>
            <w:hideMark/>
          </w:tcPr>
          <w:p w14:paraId="499E18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կրած դատական ծախսերի փոխհատուցումը գործին մասնակցող անձանց կողմից</w:t>
            </w:r>
          </w:p>
        </w:tc>
      </w:tr>
      <w:tr w:rsidR="00423A67" w:rsidRPr="00423A67" w14:paraId="3B5C2704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9518D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634" w:type="dxa"/>
            <w:hideMark/>
          </w:tcPr>
          <w:p w14:paraId="28A8D2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ժամկետների սահմանումը</w:t>
            </w:r>
          </w:p>
        </w:tc>
      </w:tr>
      <w:tr w:rsidR="00423A67" w:rsidRPr="00423A67" w14:paraId="35E3436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AE21D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7634" w:type="dxa"/>
            <w:hideMark/>
          </w:tcPr>
          <w:p w14:paraId="7F8895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ժամկետների հաշվարկը</w:t>
            </w:r>
          </w:p>
        </w:tc>
      </w:tr>
      <w:tr w:rsidR="00423A67" w:rsidRPr="00423A67" w14:paraId="11D3241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A9D7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634" w:type="dxa"/>
            <w:hideMark/>
          </w:tcPr>
          <w:p w14:paraId="370690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ժամկետների ավարտը</w:t>
            </w:r>
          </w:p>
        </w:tc>
      </w:tr>
      <w:tr w:rsidR="00423A67" w:rsidRPr="00423A67" w14:paraId="2D47A87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C1D51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634" w:type="dxa"/>
            <w:hideMark/>
          </w:tcPr>
          <w:p w14:paraId="3BC26FC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ժամկետների կասեցումը</w:t>
            </w:r>
          </w:p>
        </w:tc>
      </w:tr>
      <w:tr w:rsidR="00423A67" w:rsidRPr="00423A67" w14:paraId="2E9CD18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116E8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634" w:type="dxa"/>
            <w:hideMark/>
          </w:tcPr>
          <w:p w14:paraId="56EBC97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ժամկետները երկարաձգելը</w:t>
            </w:r>
          </w:p>
        </w:tc>
      </w:tr>
      <w:tr w:rsidR="00423A67" w:rsidRPr="00423A67" w14:paraId="7EE7EFA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11E9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634" w:type="dxa"/>
            <w:hideMark/>
          </w:tcPr>
          <w:p w14:paraId="1D55C8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ժամկետները բաց թողնելը և վերականգնելը</w:t>
            </w:r>
          </w:p>
        </w:tc>
      </w:tr>
      <w:tr w:rsidR="002A0EEC" w:rsidRPr="00423A67" w14:paraId="4252BE7B" w14:textId="77777777" w:rsidTr="000C7493">
        <w:trPr>
          <w:tblCellSpacing w:w="0" w:type="dxa"/>
        </w:trPr>
        <w:tc>
          <w:tcPr>
            <w:tcW w:w="9750" w:type="dxa"/>
            <w:gridSpan w:val="2"/>
          </w:tcPr>
          <w:p w14:paraId="3D7EBE2E" w14:textId="2FC4D236" w:rsidR="002A0EEC" w:rsidRPr="00423A67" w:rsidRDefault="002A0EEC" w:rsidP="002A0EEC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ԳԼՈՒԽ 11.1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ԷԼԵԿՏՐՈՆԱՅԻՆ ԵՂԱՆԱԿՈՎ ԻՐԱԿԱՆԱՑՎՈՂ ԴԱՏԱՎԱՐԱԿԱՆ ԵՎ ԱՅԼ ԳՈՐԾՈՂՈՒԹՅՈՒՆՆԵՐԻ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2A0EEC" w:rsidRPr="00423A67" w14:paraId="08CE4C1F" w14:textId="77777777" w:rsidTr="000C7493">
        <w:trPr>
          <w:tblCellSpacing w:w="0" w:type="dxa"/>
        </w:trPr>
        <w:tc>
          <w:tcPr>
            <w:tcW w:w="2116" w:type="dxa"/>
          </w:tcPr>
          <w:p w14:paraId="5C6AD9EE" w14:textId="384F98C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119.1.</w:t>
            </w:r>
          </w:p>
        </w:tc>
        <w:tc>
          <w:tcPr>
            <w:tcW w:w="7634" w:type="dxa"/>
          </w:tcPr>
          <w:p w14:paraId="0A375BED" w14:textId="2E92FB3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Սույն գլխի գործողության ոլորտը</w:t>
            </w:r>
          </w:p>
        </w:tc>
      </w:tr>
      <w:tr w:rsidR="002A0EEC" w:rsidRPr="00423A67" w14:paraId="26E9DFEF" w14:textId="77777777" w:rsidTr="000C7493">
        <w:trPr>
          <w:tblCellSpacing w:w="0" w:type="dxa"/>
        </w:trPr>
        <w:tc>
          <w:tcPr>
            <w:tcW w:w="2116" w:type="dxa"/>
          </w:tcPr>
          <w:p w14:paraId="2C8FA38D" w14:textId="490020B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1D8232F7" w14:textId="35B72B3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Սույն գլխում օգտագործվող հասկացությունները</w:t>
            </w:r>
          </w:p>
        </w:tc>
      </w:tr>
      <w:tr w:rsidR="002A0EEC" w:rsidRPr="00423A67" w14:paraId="5D7FEDA9" w14:textId="77777777" w:rsidTr="000C7493">
        <w:trPr>
          <w:tblCellSpacing w:w="0" w:type="dxa"/>
        </w:trPr>
        <w:tc>
          <w:tcPr>
            <w:tcW w:w="2116" w:type="dxa"/>
          </w:tcPr>
          <w:p w14:paraId="334DB630" w14:textId="23E8AD1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475330B2" w14:textId="54DA205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Էլեկտրոնային եղանակով վարվող գործը</w:t>
            </w:r>
          </w:p>
        </w:tc>
      </w:tr>
      <w:tr w:rsidR="002A0EEC" w:rsidRPr="00423A67" w14:paraId="53650F78" w14:textId="77777777" w:rsidTr="000C7493">
        <w:trPr>
          <w:tblCellSpacing w:w="0" w:type="dxa"/>
        </w:trPr>
        <w:tc>
          <w:tcPr>
            <w:tcW w:w="2116" w:type="dxa"/>
          </w:tcPr>
          <w:p w14:paraId="5567DC31" w14:textId="5B6DCE0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4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0C772F7A" w14:textId="358DC9F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Դատավարական փաստաթղթերի ներկայացման հետ</w:t>
            </w:r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r w:rsidRPr="002A0EEC">
              <w:rPr>
                <w:rFonts w:ascii="Arial Unicode" w:hAnsi="Arial Unicode"/>
                <w:sz w:val="21"/>
                <w:szCs w:val="21"/>
              </w:rPr>
              <w:t>կապված առանձնահատկությունները</w:t>
            </w:r>
          </w:p>
        </w:tc>
      </w:tr>
      <w:tr w:rsidR="002A0EEC" w:rsidRPr="00423A67" w14:paraId="2F08D206" w14:textId="77777777" w:rsidTr="000C7493">
        <w:trPr>
          <w:tblCellSpacing w:w="0" w:type="dxa"/>
        </w:trPr>
        <w:tc>
          <w:tcPr>
            <w:tcW w:w="2116" w:type="dxa"/>
          </w:tcPr>
          <w:p w14:paraId="4A88B769" w14:textId="3B45E82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5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79F10990" w14:textId="7CF860F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Դատարանի կողմից դատական ակտերի կայացման,</w:t>
            </w:r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r w:rsidRPr="002A0EEC">
              <w:rPr>
                <w:rFonts w:ascii="Arial Unicode" w:hAnsi="Arial Unicode"/>
                <w:sz w:val="21"/>
                <w:szCs w:val="21"/>
              </w:rPr>
              <w:t>հրապարակման և ուղարկման հետ կապված</w:t>
            </w:r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</w:p>
        </w:tc>
      </w:tr>
      <w:tr w:rsidR="002A0EEC" w:rsidRPr="00423A67" w14:paraId="046A350C" w14:textId="77777777" w:rsidTr="000C7493">
        <w:trPr>
          <w:tblCellSpacing w:w="0" w:type="dxa"/>
        </w:trPr>
        <w:tc>
          <w:tcPr>
            <w:tcW w:w="2116" w:type="dxa"/>
          </w:tcPr>
          <w:p w14:paraId="478BB0CB" w14:textId="7A76B67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6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550A3A44" w14:textId="24C7774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Դատական ծանուցումների հետ կապված</w:t>
            </w:r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</w:p>
        </w:tc>
      </w:tr>
      <w:tr w:rsidR="002A0EEC" w:rsidRPr="00423A67" w14:paraId="66CE1A2B" w14:textId="77777777" w:rsidTr="000C7493">
        <w:trPr>
          <w:tblCellSpacing w:w="0" w:type="dxa"/>
        </w:trPr>
        <w:tc>
          <w:tcPr>
            <w:tcW w:w="2116" w:type="dxa"/>
          </w:tcPr>
          <w:p w14:paraId="797D2B8D" w14:textId="43CFEC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7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51FCB58F" w14:textId="1ACEE5D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Դատավարական փաստաթղթերի ստորագրման հետ կապված առանձնահատկությունները</w:t>
            </w:r>
          </w:p>
        </w:tc>
      </w:tr>
      <w:tr w:rsidR="002A0EEC" w:rsidRPr="00423A67" w14:paraId="3887124F" w14:textId="77777777" w:rsidTr="000C7493">
        <w:trPr>
          <w:tblCellSpacing w:w="0" w:type="dxa"/>
        </w:trPr>
        <w:tc>
          <w:tcPr>
            <w:tcW w:w="2116" w:type="dxa"/>
          </w:tcPr>
          <w:p w14:paraId="02B7E697" w14:textId="6A523A64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8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6415EF38" w14:textId="03C793C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Ապացույցների ներկայացման հետ կապված առանձնահատկությունները</w:t>
            </w:r>
          </w:p>
        </w:tc>
      </w:tr>
      <w:tr w:rsidR="002A0EEC" w:rsidRPr="00423A67" w14:paraId="30D79365" w14:textId="77777777" w:rsidTr="000C7493">
        <w:trPr>
          <w:tblCellSpacing w:w="0" w:type="dxa"/>
        </w:trPr>
        <w:tc>
          <w:tcPr>
            <w:tcW w:w="2116" w:type="dxa"/>
          </w:tcPr>
          <w:p w14:paraId="43E3F8FE" w14:textId="0EB8DB7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9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1BD40BDB" w14:textId="617428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Ներկայացուցչի լիազորությունների հաստատման հետ կապված առանձնահատկությունները</w:t>
            </w:r>
          </w:p>
        </w:tc>
      </w:tr>
      <w:tr w:rsidR="002A0EEC" w:rsidRPr="00423A67" w14:paraId="5AD96128" w14:textId="77777777" w:rsidTr="000C7493">
        <w:trPr>
          <w:tblCellSpacing w:w="0" w:type="dxa"/>
        </w:trPr>
        <w:tc>
          <w:tcPr>
            <w:tcW w:w="2116" w:type="dxa"/>
          </w:tcPr>
          <w:p w14:paraId="0D111159" w14:textId="30AEEBF0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0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62D32FB0" w14:textId="752330E1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Գործի քննության հետ կապված վճարումների առանձնահատկությունները</w:t>
            </w:r>
          </w:p>
        </w:tc>
      </w:tr>
      <w:tr w:rsidR="002A0EEC" w:rsidRPr="00423A67" w14:paraId="2FD343DD" w14:textId="77777777" w:rsidTr="000C7493">
        <w:trPr>
          <w:tblCellSpacing w:w="0" w:type="dxa"/>
        </w:trPr>
        <w:tc>
          <w:tcPr>
            <w:tcW w:w="2116" w:type="dxa"/>
          </w:tcPr>
          <w:p w14:paraId="7D816AA3" w14:textId="45FDA58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68E4E287" w14:textId="09413D3C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Գործի նյութերին ծանոթանալու և գործի նյութերի հասանելիության հետ կապված առանձնահատկությունները</w:t>
            </w:r>
          </w:p>
        </w:tc>
      </w:tr>
      <w:tr w:rsidR="002A0EEC" w:rsidRPr="00423A67" w14:paraId="29C18209" w14:textId="77777777" w:rsidTr="000C7493">
        <w:trPr>
          <w:tblCellSpacing w:w="0" w:type="dxa"/>
        </w:trPr>
        <w:tc>
          <w:tcPr>
            <w:tcW w:w="2116" w:type="dxa"/>
          </w:tcPr>
          <w:p w14:paraId="19AB6ECB" w14:textId="28553919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60C61286" w14:textId="47C030D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Էլեկտրոնային գործի շրջանառության հետ կապված առանձնահատկությունները</w:t>
            </w:r>
          </w:p>
        </w:tc>
      </w:tr>
      <w:tr w:rsidR="002A0EEC" w:rsidRPr="00423A67" w14:paraId="341B6541" w14:textId="77777777" w:rsidTr="000C7493">
        <w:trPr>
          <w:tblCellSpacing w:w="0" w:type="dxa"/>
        </w:trPr>
        <w:tc>
          <w:tcPr>
            <w:tcW w:w="2116" w:type="dxa"/>
          </w:tcPr>
          <w:p w14:paraId="019747F4" w14:textId="4A702B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23B00E25" w14:textId="32648B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A0EEC">
              <w:rPr>
                <w:rFonts w:ascii="Arial Unicode" w:hAnsi="Arial Unicode"/>
                <w:sz w:val="21"/>
                <w:szCs w:val="21"/>
              </w:rPr>
              <w:t>Դատավարական ժամկետների հետ կապված առանձնահատկությունները</w:t>
            </w:r>
          </w:p>
        </w:tc>
      </w:tr>
      <w:tr w:rsidR="00423A67" w:rsidRPr="00423A67" w14:paraId="2CC806CC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43FD84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E525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0B990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120.</w:t>
            </w:r>
          </w:p>
        </w:tc>
        <w:tc>
          <w:tcPr>
            <w:tcW w:w="7634" w:type="dxa"/>
            <w:hideMark/>
          </w:tcPr>
          <w:p w14:paraId="39DE21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հարուցումը</w:t>
            </w:r>
          </w:p>
        </w:tc>
      </w:tr>
      <w:tr w:rsidR="00423A67" w:rsidRPr="00423A67" w14:paraId="3879F52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49B5A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634" w:type="dxa"/>
            <w:hideMark/>
          </w:tcPr>
          <w:p w14:paraId="16FE65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 ներկայացվող պահանջները</w:t>
            </w:r>
          </w:p>
        </w:tc>
      </w:tr>
      <w:tr w:rsidR="00423A67" w:rsidRPr="00423A67" w14:paraId="1FF7EC8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9BDE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122.</w:t>
            </w:r>
          </w:p>
        </w:tc>
        <w:tc>
          <w:tcPr>
            <w:tcW w:w="7634" w:type="dxa"/>
            <w:hideMark/>
          </w:tcPr>
          <w:p w14:paraId="4635FB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 կցվող փաստաթղթերը</w:t>
            </w:r>
          </w:p>
        </w:tc>
      </w:tr>
      <w:tr w:rsidR="00423A67" w:rsidRPr="00423A67" w14:paraId="4B8E213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539F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634" w:type="dxa"/>
            <w:hideMark/>
          </w:tcPr>
          <w:p w14:paraId="1B19E5B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 քանի գործեր կամ հայցապահանջներ միացնելը և առանձնացնելը</w:t>
            </w:r>
          </w:p>
        </w:tc>
      </w:tr>
      <w:tr w:rsidR="00423A67" w:rsidRPr="00423A67" w14:paraId="003FA73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69D8B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7634" w:type="dxa"/>
            <w:hideMark/>
          </w:tcPr>
          <w:p w14:paraId="04EC81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ներկայացվելուց հետո դատարանի կողմից կայացվող որոշումները</w:t>
            </w:r>
          </w:p>
        </w:tc>
      </w:tr>
      <w:tr w:rsidR="00423A67" w:rsidRPr="00423A67" w14:paraId="3726EC2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4FF13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7634" w:type="dxa"/>
            <w:hideMark/>
          </w:tcPr>
          <w:p w14:paraId="68A258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վարույթ ընդունելը</w:t>
            </w:r>
          </w:p>
        </w:tc>
      </w:tr>
      <w:tr w:rsidR="00423A67" w:rsidRPr="00423A67" w14:paraId="1144B08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B3F0B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634" w:type="dxa"/>
            <w:hideMark/>
          </w:tcPr>
          <w:p w14:paraId="6CAF044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ընդունումը մերժելը</w:t>
            </w:r>
          </w:p>
        </w:tc>
      </w:tr>
      <w:tr w:rsidR="00423A67" w:rsidRPr="00423A67" w14:paraId="43A2324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335DC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634" w:type="dxa"/>
            <w:hideMark/>
          </w:tcPr>
          <w:p w14:paraId="1448B0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վերադարձնելը</w:t>
            </w:r>
          </w:p>
        </w:tc>
      </w:tr>
      <w:tr w:rsidR="00423A67" w:rsidRPr="00423A67" w14:paraId="214591EC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C0D753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4FBDC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634" w:type="dxa"/>
            <w:hideMark/>
          </w:tcPr>
          <w:p w14:paraId="4D435B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միջոցների կիրառման հիմքերը</w:t>
            </w:r>
          </w:p>
        </w:tc>
      </w:tr>
      <w:tr w:rsidR="00423A67" w:rsidRPr="00423A67" w14:paraId="51CA084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B5664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634" w:type="dxa"/>
            <w:hideMark/>
          </w:tcPr>
          <w:p w14:paraId="5C555C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միջոցները</w:t>
            </w:r>
          </w:p>
        </w:tc>
      </w:tr>
      <w:tr w:rsidR="00423A67" w:rsidRPr="00423A67" w14:paraId="7DDEB4E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EACF9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7634" w:type="dxa"/>
            <w:hideMark/>
          </w:tcPr>
          <w:p w14:paraId="5CF6A9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 կիրառելու մասին միջնորդությունը</w:t>
            </w:r>
          </w:p>
        </w:tc>
      </w:tr>
      <w:tr w:rsidR="00423A67" w:rsidRPr="00423A67" w14:paraId="217295E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3CF28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7634" w:type="dxa"/>
            <w:hideMark/>
          </w:tcPr>
          <w:p w14:paraId="1D56A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 կիրառելու մասին միջնորդությունը քննելու կարգը</w:t>
            </w:r>
          </w:p>
        </w:tc>
      </w:tr>
      <w:tr w:rsidR="00423A67" w:rsidRPr="00423A67" w14:paraId="7D94DCF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3EC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634" w:type="dxa"/>
            <w:hideMark/>
          </w:tcPr>
          <w:p w14:paraId="73CC3E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 կիրառելու մասին որոշման կատարումը</w:t>
            </w:r>
          </w:p>
        </w:tc>
      </w:tr>
      <w:tr w:rsidR="00423A67" w:rsidRPr="00423A67" w14:paraId="7EAA9CA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2EE7F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634" w:type="dxa"/>
            <w:hideMark/>
          </w:tcPr>
          <w:p w14:paraId="22A3BD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մեկ միջոցի փոխարինումը մեկ այլ միջոցով, հայցի ապահովման միջոցի ձևափոխումը</w:t>
            </w:r>
          </w:p>
        </w:tc>
      </w:tr>
      <w:tr w:rsidR="00423A67" w:rsidRPr="00423A67" w14:paraId="1815972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249F21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634" w:type="dxa"/>
            <w:hideMark/>
          </w:tcPr>
          <w:p w14:paraId="19D83F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միջոցի վերացումը</w:t>
            </w:r>
          </w:p>
        </w:tc>
      </w:tr>
      <w:tr w:rsidR="00423A67" w:rsidRPr="00423A67" w14:paraId="1035D67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F53DB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634" w:type="dxa"/>
            <w:hideMark/>
          </w:tcPr>
          <w:p w14:paraId="1F18A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 ապահովումը</w:t>
            </w:r>
          </w:p>
        </w:tc>
      </w:tr>
      <w:tr w:rsidR="00423A67" w:rsidRPr="00423A67" w14:paraId="053AD2A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C715C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136.</w:t>
            </w:r>
          </w:p>
        </w:tc>
        <w:tc>
          <w:tcPr>
            <w:tcW w:w="7634" w:type="dxa"/>
            <w:hideMark/>
          </w:tcPr>
          <w:p w14:paraId="23EE3A2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միջոցների պահպանումը</w:t>
            </w:r>
          </w:p>
        </w:tc>
      </w:tr>
      <w:tr w:rsidR="00423A67" w:rsidRPr="00423A67" w14:paraId="3FD13C0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CAFFF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634" w:type="dxa"/>
            <w:hideMark/>
          </w:tcPr>
          <w:p w14:paraId="46E0F9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նախնական ապահովման միջոցներ կիրառելը</w:t>
            </w:r>
          </w:p>
        </w:tc>
      </w:tr>
      <w:tr w:rsidR="00423A67" w:rsidRPr="00423A67" w14:paraId="2389FA5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8F8DB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634" w:type="dxa"/>
            <w:hideMark/>
          </w:tcPr>
          <w:p w14:paraId="5DFBE4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և հայցի նախնական ապահովման հետ կապված վնասների հատուցումը</w:t>
            </w:r>
          </w:p>
        </w:tc>
      </w:tr>
      <w:tr w:rsidR="00423A67" w:rsidRPr="00423A67" w14:paraId="63BC4647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8E0F8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634" w:type="dxa"/>
            <w:hideMark/>
          </w:tcPr>
          <w:p w14:paraId="79AAE1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պատասխանը</w:t>
            </w:r>
          </w:p>
        </w:tc>
      </w:tr>
      <w:tr w:rsidR="00423A67" w:rsidRPr="00423A67" w14:paraId="5FB86FC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07448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634" w:type="dxa"/>
            <w:hideMark/>
          </w:tcPr>
          <w:p w14:paraId="08166F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 հայց ներկայացնելը</w:t>
            </w:r>
          </w:p>
        </w:tc>
      </w:tr>
      <w:tr w:rsidR="00423A67" w:rsidRPr="00423A67" w14:paraId="5EE56C7A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27F6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634" w:type="dxa"/>
            <w:hideMark/>
          </w:tcPr>
          <w:p w14:paraId="0CBEEB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նիստը</w:t>
            </w:r>
          </w:p>
        </w:tc>
      </w:tr>
      <w:tr w:rsidR="00423A67" w:rsidRPr="00423A67" w14:paraId="3AD1F3E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57984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634" w:type="dxa"/>
            <w:hideMark/>
          </w:tcPr>
          <w:p w14:paraId="11DF33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նիստը նախագահողը</w:t>
            </w:r>
          </w:p>
        </w:tc>
      </w:tr>
      <w:tr w:rsidR="00423A67" w:rsidRPr="00423A67" w14:paraId="11A8602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3865E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7634" w:type="dxa"/>
            <w:hideMark/>
          </w:tcPr>
          <w:p w14:paraId="74D7B0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բացումը</w:t>
            </w:r>
          </w:p>
        </w:tc>
      </w:tr>
      <w:tr w:rsidR="00423A67" w:rsidRPr="00423A67" w14:paraId="1426243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37CB00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634" w:type="dxa"/>
            <w:hideMark/>
          </w:tcPr>
          <w:p w14:paraId="6179AE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 դատական նիստում</w:t>
            </w:r>
          </w:p>
        </w:tc>
      </w:tr>
      <w:tr w:rsidR="00423A67" w:rsidRPr="00423A67" w14:paraId="1A6D5B0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647C2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634" w:type="dxa"/>
            <w:hideMark/>
          </w:tcPr>
          <w:p w14:paraId="59EDFF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 մասնակիցների մասնակցությունը դատական նիստին տեսաձայնային հեռահաղորդակցության միջոցների կիրառմամբ</w:t>
            </w:r>
          </w:p>
        </w:tc>
      </w:tr>
      <w:tr w:rsidR="00423A67" w:rsidRPr="00423A67" w14:paraId="0D73F96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04A18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634" w:type="dxa"/>
            <w:hideMark/>
          </w:tcPr>
          <w:p w14:paraId="659E85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և դատավարության այլ մասնակիցների ներկայությունը ստուգելը</w:t>
            </w:r>
          </w:p>
        </w:tc>
      </w:tr>
      <w:tr w:rsidR="00423A67" w:rsidRPr="00423A67" w14:paraId="3862EEC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534D5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634" w:type="dxa"/>
            <w:hideMark/>
          </w:tcPr>
          <w:p w14:paraId="46FB79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քննությունը գործին մասնակցող անձի բացակայությամբ</w:t>
            </w:r>
          </w:p>
        </w:tc>
      </w:tr>
      <w:tr w:rsidR="00423A67" w:rsidRPr="00423A67" w14:paraId="5B38AC0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66E67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148.</w:t>
            </w:r>
          </w:p>
        </w:tc>
        <w:tc>
          <w:tcPr>
            <w:tcW w:w="7634" w:type="dxa"/>
            <w:hideMark/>
          </w:tcPr>
          <w:p w14:paraId="148206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իրավունքները և պարտականությունները պարզաբանելը</w:t>
            </w:r>
          </w:p>
        </w:tc>
      </w:tr>
      <w:tr w:rsidR="00423A67" w:rsidRPr="00423A67" w14:paraId="40F83BA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82CBC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634" w:type="dxa"/>
            <w:hideMark/>
          </w:tcPr>
          <w:p w14:paraId="575A5E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 հրաժարվելը</w:t>
            </w:r>
          </w:p>
        </w:tc>
      </w:tr>
      <w:tr w:rsidR="00423A67" w:rsidRPr="00423A67" w14:paraId="5240FB9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E147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7634" w:type="dxa"/>
            <w:hideMark/>
          </w:tcPr>
          <w:p w14:paraId="42FF2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 ընդունելը</w:t>
            </w:r>
          </w:p>
        </w:tc>
      </w:tr>
      <w:tr w:rsidR="00423A67" w:rsidRPr="00423A67" w14:paraId="45C295A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201BE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634" w:type="dxa"/>
            <w:hideMark/>
          </w:tcPr>
          <w:p w14:paraId="37F825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 համաձայնությունը</w:t>
            </w:r>
          </w:p>
        </w:tc>
      </w:tr>
      <w:tr w:rsidR="00423A67" w:rsidRPr="00423A67" w14:paraId="59937A1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4F33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634" w:type="dxa"/>
            <w:hideMark/>
          </w:tcPr>
          <w:p w14:paraId="11EA03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միջնորդությունների լուծումը դատարանի կողմից</w:t>
            </w:r>
          </w:p>
        </w:tc>
      </w:tr>
      <w:tr w:rsidR="00423A67" w:rsidRPr="00423A67" w14:paraId="115E7C5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9BFB5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634" w:type="dxa"/>
            <w:hideMark/>
          </w:tcPr>
          <w:p w14:paraId="1A9CE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սանկցիաները և դրանց կիրառման ընդհանուր կարգը</w:t>
            </w:r>
          </w:p>
        </w:tc>
      </w:tr>
      <w:tr w:rsidR="00423A67" w:rsidRPr="00423A67" w14:paraId="3758E36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0D531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7634" w:type="dxa"/>
            <w:hideMark/>
          </w:tcPr>
          <w:p w14:paraId="3DCE88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 և դատական նիստերի դահլիճից հեռացում կիրառելու առանձնահատկությունները</w:t>
            </w:r>
          </w:p>
        </w:tc>
      </w:tr>
      <w:tr w:rsidR="00423A67" w:rsidRPr="00423A67" w14:paraId="328AD16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8180A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7634" w:type="dxa"/>
            <w:hideMark/>
          </w:tcPr>
          <w:p w14:paraId="7D654E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տուգանք կիրառելու առանձնահատկությունները</w:t>
            </w:r>
          </w:p>
        </w:tc>
      </w:tr>
      <w:tr w:rsidR="00423A67" w:rsidRPr="00423A67" w14:paraId="293BAD9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29011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7634" w:type="dxa"/>
            <w:hideMark/>
          </w:tcPr>
          <w:p w14:paraId="3C0F12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հետաձգումը</w:t>
            </w:r>
          </w:p>
        </w:tc>
      </w:tr>
      <w:tr w:rsidR="00423A67" w:rsidRPr="00423A67" w14:paraId="363C297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180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7634" w:type="dxa"/>
            <w:hideMark/>
          </w:tcPr>
          <w:p w14:paraId="5F0DF9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կասեցնելու հիմքերը</w:t>
            </w:r>
          </w:p>
        </w:tc>
      </w:tr>
      <w:tr w:rsidR="00423A67" w:rsidRPr="00423A67" w14:paraId="17206DF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D0F89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634" w:type="dxa"/>
            <w:hideMark/>
          </w:tcPr>
          <w:p w14:paraId="182679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կասեցնելուց հետո դատավարական գործողություններ կատարելու անթույլատրելիությունը</w:t>
            </w:r>
          </w:p>
        </w:tc>
      </w:tr>
      <w:tr w:rsidR="00423A67" w:rsidRPr="00423A67" w14:paraId="4D07737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22844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634" w:type="dxa"/>
            <w:hideMark/>
          </w:tcPr>
          <w:p w14:paraId="6DCC2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վերսկսելը</w:t>
            </w:r>
          </w:p>
        </w:tc>
      </w:tr>
      <w:tr w:rsidR="00423A67" w:rsidRPr="00423A67" w14:paraId="0697835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1E648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7634" w:type="dxa"/>
            <w:hideMark/>
          </w:tcPr>
          <w:p w14:paraId="6A8836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կասեցնելու և վերսկսելու կարգը</w:t>
            </w:r>
          </w:p>
        </w:tc>
      </w:tr>
      <w:tr w:rsidR="00423A67" w:rsidRPr="00423A67" w14:paraId="37CEEE7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D9634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634" w:type="dxa"/>
            <w:hideMark/>
          </w:tcPr>
          <w:p w14:paraId="066A51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արձանագրման ձևը</w:t>
            </w:r>
          </w:p>
        </w:tc>
      </w:tr>
      <w:tr w:rsidR="00423A67" w:rsidRPr="00423A67" w14:paraId="75AD810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89F42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634" w:type="dxa"/>
            <w:hideMark/>
          </w:tcPr>
          <w:p w14:paraId="30C7A2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 թղթային արձանագրության բովանդակությունը</w:t>
            </w:r>
          </w:p>
        </w:tc>
      </w:tr>
      <w:tr w:rsidR="00423A67" w:rsidRPr="00423A67" w14:paraId="712614C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C3C24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634" w:type="dxa"/>
            <w:hideMark/>
          </w:tcPr>
          <w:p w14:paraId="4A5670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 վարելը</w:t>
            </w:r>
          </w:p>
        </w:tc>
      </w:tr>
      <w:tr w:rsidR="00423A67" w:rsidRPr="00423A67" w14:paraId="2FEAC28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CF7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634" w:type="dxa"/>
            <w:hideMark/>
          </w:tcPr>
          <w:p w14:paraId="24CB8C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 պարզ թղթային արձանագրության վերաբերյալ</w:t>
            </w:r>
          </w:p>
        </w:tc>
      </w:tr>
      <w:tr w:rsidR="00423A67" w:rsidRPr="00423A67" w14:paraId="7B3A0A41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ԴԱՏԱԿԱՆ ՆԻՍՏԸ</w:t>
            </w:r>
          </w:p>
          <w:p w14:paraId="1D164A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CA864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634" w:type="dxa"/>
            <w:hideMark/>
          </w:tcPr>
          <w:p w14:paraId="63341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դատական նիստի պարտադիր լինելը</w:t>
            </w:r>
          </w:p>
        </w:tc>
      </w:tr>
      <w:tr w:rsidR="00423A67" w:rsidRPr="00423A67" w14:paraId="61BF12B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423FA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166.</w:t>
            </w:r>
          </w:p>
        </w:tc>
        <w:tc>
          <w:tcPr>
            <w:tcW w:w="7634" w:type="dxa"/>
            <w:hideMark/>
          </w:tcPr>
          <w:p w14:paraId="53438E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դատական նիստ նշանակելը</w:t>
            </w:r>
          </w:p>
        </w:tc>
      </w:tr>
      <w:tr w:rsidR="00423A67" w:rsidRPr="00423A67" w14:paraId="4241D65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A3D5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7634" w:type="dxa"/>
            <w:hideMark/>
          </w:tcPr>
          <w:p w14:paraId="1E767A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դատական նիստում լուծման ենթակա հարցերի շրջանակը</w:t>
            </w:r>
          </w:p>
        </w:tc>
      </w:tr>
      <w:tr w:rsidR="00423A67" w:rsidRPr="00423A67" w14:paraId="5EC47F1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2C8D8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7634" w:type="dxa"/>
            <w:hideMark/>
          </w:tcPr>
          <w:p w14:paraId="1E2725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 վաղեմություն կիրառելու մասին միջնորդությունը և դրա քննությունը նախնական դատական նիստում</w:t>
            </w:r>
          </w:p>
        </w:tc>
      </w:tr>
      <w:tr w:rsidR="00423A67" w:rsidRPr="00423A67" w14:paraId="060B8BF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34C97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7634" w:type="dxa"/>
            <w:hideMark/>
          </w:tcPr>
          <w:p w14:paraId="1C65BC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պարտականությունը բաշխելու մասին որոշումը</w:t>
            </w:r>
          </w:p>
        </w:tc>
      </w:tr>
      <w:tr w:rsidR="00423A67" w:rsidRPr="00423A67" w14:paraId="42DF02A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405F5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</w:t>
            </w:r>
          </w:p>
        </w:tc>
        <w:tc>
          <w:tcPr>
            <w:tcW w:w="7634" w:type="dxa"/>
            <w:hideMark/>
          </w:tcPr>
          <w:p w14:paraId="739F57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առարկան և հիմքը փոփոխելը</w:t>
            </w:r>
          </w:p>
        </w:tc>
      </w:tr>
      <w:tr w:rsidR="00423A67" w:rsidRPr="00423A67" w14:paraId="4FE8ED6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0769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634" w:type="dxa"/>
            <w:hideMark/>
          </w:tcPr>
          <w:p w14:paraId="60A90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պարտականությունը բաշխելու մասին որոշումը կայացնելուց հետո նոր փաստ վկայակոչելու անթույլատրելիությունը</w:t>
            </w:r>
          </w:p>
        </w:tc>
      </w:tr>
      <w:tr w:rsidR="00423A67" w:rsidRPr="00423A67" w14:paraId="7C50206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5E7C8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634" w:type="dxa"/>
            <w:hideMark/>
          </w:tcPr>
          <w:p w14:paraId="181518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 պատշաճ պատասխանողին փոխարինելը</w:t>
            </w:r>
          </w:p>
        </w:tc>
      </w:tr>
      <w:tr w:rsidR="00423A67" w:rsidRPr="00423A67" w14:paraId="573E694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8F7B8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7634" w:type="dxa"/>
            <w:hideMark/>
          </w:tcPr>
          <w:p w14:paraId="425BCF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պատասխանող ներգրավելը</w:t>
            </w:r>
          </w:p>
        </w:tc>
      </w:tr>
      <w:tr w:rsidR="00423A67" w:rsidRPr="00423A67" w14:paraId="65D7585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05958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7634" w:type="dxa"/>
            <w:hideMark/>
          </w:tcPr>
          <w:p w14:paraId="4EA332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դատական նիստն ավարտելու և դատաքննություն նշանակելու մասին որոշումը</w:t>
            </w:r>
          </w:p>
        </w:tc>
      </w:tr>
      <w:tr w:rsidR="00423A67" w:rsidRPr="00423A67" w14:paraId="48B41075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EE82F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634" w:type="dxa"/>
            <w:hideMark/>
          </w:tcPr>
          <w:p w14:paraId="6C6491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 նախապատրաստական մասում կատարվող գործողությունները</w:t>
            </w:r>
          </w:p>
        </w:tc>
      </w:tr>
      <w:tr w:rsidR="00423A67" w:rsidRPr="00423A67" w14:paraId="627AC74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8C17EC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634" w:type="dxa"/>
            <w:hideMark/>
          </w:tcPr>
          <w:p w14:paraId="022863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հետազոտման հաջորդականությունը</w:t>
            </w:r>
          </w:p>
        </w:tc>
      </w:tr>
      <w:tr w:rsidR="00423A67" w:rsidRPr="00423A67" w14:paraId="0DC9129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B3BCC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7634" w:type="dxa"/>
            <w:hideMark/>
          </w:tcPr>
          <w:p w14:paraId="602530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հետազոտումը</w:t>
            </w:r>
          </w:p>
        </w:tc>
      </w:tr>
      <w:tr w:rsidR="00423A67" w:rsidRPr="00423A67" w14:paraId="6B35CB6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5DA4D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634" w:type="dxa"/>
            <w:hideMark/>
          </w:tcPr>
          <w:p w14:paraId="52ED0D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դատաքննության ավարտը</w:t>
            </w:r>
          </w:p>
        </w:tc>
      </w:tr>
      <w:tr w:rsidR="00423A67" w:rsidRPr="00423A67" w14:paraId="7098A4E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9C824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634" w:type="dxa"/>
            <w:hideMark/>
          </w:tcPr>
          <w:p w14:paraId="5E2947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հրապարակումը</w:t>
            </w:r>
          </w:p>
        </w:tc>
      </w:tr>
      <w:tr w:rsidR="00423A67" w:rsidRPr="00423A67" w14:paraId="469FF7D2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1F313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634" w:type="dxa"/>
            <w:hideMark/>
          </w:tcPr>
          <w:p w14:paraId="6542B1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 կամ դիմումն առանց քննության թողնելու հիմքերը</w:t>
            </w:r>
          </w:p>
        </w:tc>
      </w:tr>
      <w:tr w:rsidR="00423A67" w:rsidRPr="00423A67" w14:paraId="073CCEF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C044D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7634" w:type="dxa"/>
            <w:hideMark/>
          </w:tcPr>
          <w:p w14:paraId="0C251F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 կամ դիմումն առանց քննության թողնելու կարգը և հետևանքները</w:t>
            </w:r>
          </w:p>
        </w:tc>
      </w:tr>
      <w:tr w:rsidR="00423A67" w:rsidRPr="00423A67" w14:paraId="4C4A4D1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2DB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634" w:type="dxa"/>
            <w:hideMark/>
          </w:tcPr>
          <w:p w14:paraId="0793CD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կարճելու հիմքերը</w:t>
            </w:r>
          </w:p>
        </w:tc>
      </w:tr>
      <w:tr w:rsidR="00423A67" w:rsidRPr="00423A67" w14:paraId="518B815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97B76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7634" w:type="dxa"/>
            <w:hideMark/>
          </w:tcPr>
          <w:p w14:paraId="706E4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կարճելու կարգը և հետևանքները</w:t>
            </w:r>
          </w:p>
        </w:tc>
      </w:tr>
      <w:tr w:rsidR="00423A67" w:rsidRPr="00423A67" w14:paraId="69616251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ԳԼՈՒԽ 19 </w:t>
            </w:r>
          </w:p>
          <w:p w14:paraId="7060C4C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A0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805AF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184.</w:t>
            </w:r>
          </w:p>
        </w:tc>
        <w:tc>
          <w:tcPr>
            <w:tcW w:w="7634" w:type="dxa"/>
            <w:hideMark/>
          </w:tcPr>
          <w:p w14:paraId="6D3D72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 և հաշտարարի նշանակումը</w:t>
            </w:r>
          </w:p>
        </w:tc>
      </w:tr>
      <w:tr w:rsidR="00423A67" w:rsidRPr="00423A67" w14:paraId="4BEF97F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9E1B2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185.</w:t>
            </w:r>
          </w:p>
        </w:tc>
        <w:tc>
          <w:tcPr>
            <w:tcW w:w="7634" w:type="dxa"/>
            <w:hideMark/>
          </w:tcPr>
          <w:p w14:paraId="3299A8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 ժամկետը</w:t>
            </w:r>
          </w:p>
        </w:tc>
      </w:tr>
      <w:tr w:rsidR="00423A67" w:rsidRPr="00423A67" w14:paraId="03FAC26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1A611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7634" w:type="dxa"/>
            <w:hideMark/>
          </w:tcPr>
          <w:p w14:paraId="1AE951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 ավարտը</w:t>
            </w:r>
          </w:p>
        </w:tc>
      </w:tr>
      <w:tr w:rsidR="00423A67" w:rsidRPr="00423A67" w14:paraId="5C51B4A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5FFE5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7634" w:type="dxa"/>
            <w:hideMark/>
          </w:tcPr>
          <w:p w14:paraId="05244A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 հետ կապված ծախսերի բաշխումը</w:t>
            </w:r>
          </w:p>
        </w:tc>
      </w:tr>
      <w:tr w:rsidR="00423A67" w:rsidRPr="00423A67" w14:paraId="59439A4B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18327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188.</w:t>
            </w:r>
          </w:p>
        </w:tc>
        <w:tc>
          <w:tcPr>
            <w:tcW w:w="7634" w:type="dxa"/>
            <w:hideMark/>
          </w:tcPr>
          <w:p w14:paraId="6F86CE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 ատյանի դատարանի դատական ակտերի տեսակները</w:t>
            </w:r>
          </w:p>
        </w:tc>
      </w:tr>
      <w:tr w:rsidR="00423A67" w:rsidRPr="00423A67" w14:paraId="0A46D9A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319DA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7634" w:type="dxa"/>
            <w:hideMark/>
          </w:tcPr>
          <w:p w14:paraId="51E99D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2E01CBC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B1949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634" w:type="dxa"/>
            <w:hideMark/>
          </w:tcPr>
          <w:p w14:paraId="742AEE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կողմից դատական ակտի նախագծի ներկայացվելը</w:t>
            </w:r>
          </w:p>
        </w:tc>
      </w:tr>
      <w:tr w:rsidR="00423A67" w:rsidRPr="00423A67" w14:paraId="332AFC2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5F3B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7634" w:type="dxa"/>
            <w:hideMark/>
          </w:tcPr>
          <w:p w14:paraId="41ECC4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 կայացնելիս դատարանի կողմից լուծման ենթակա հարցերը</w:t>
            </w:r>
          </w:p>
        </w:tc>
      </w:tr>
      <w:tr w:rsidR="00423A67" w:rsidRPr="00423A67" w14:paraId="2023C74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318F3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7634" w:type="dxa"/>
            <w:hideMark/>
          </w:tcPr>
          <w:p w14:paraId="3F4A4A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բովանդակությունը</w:t>
            </w:r>
          </w:p>
        </w:tc>
      </w:tr>
      <w:tr w:rsidR="00423A67" w:rsidRPr="00423A67" w14:paraId="50629CF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7A1B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634" w:type="dxa"/>
            <w:hideMark/>
          </w:tcPr>
          <w:p w14:paraId="32E9DA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հաշտության համաձայնությամբ ավարտելու մասին վճիռը</w:t>
            </w:r>
          </w:p>
        </w:tc>
      </w:tr>
      <w:tr w:rsidR="00423A67" w:rsidRPr="00423A67" w14:paraId="794A3F7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22CE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7634" w:type="dxa"/>
            <w:hideMark/>
          </w:tcPr>
          <w:p w14:paraId="408CEC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 գործերով վճռի եզրափակիչ մասի առանձնահատկությունները</w:t>
            </w:r>
          </w:p>
        </w:tc>
      </w:tr>
      <w:tr w:rsidR="00423A67" w:rsidRPr="00423A67" w14:paraId="263BAA3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07298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634" w:type="dxa"/>
            <w:hideMark/>
          </w:tcPr>
          <w:p w14:paraId="374D297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կատարման ապահովումը</w:t>
            </w:r>
          </w:p>
        </w:tc>
      </w:tr>
      <w:tr w:rsidR="00423A67" w:rsidRPr="00423A67" w14:paraId="1682671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9FDFB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634" w:type="dxa"/>
            <w:hideMark/>
          </w:tcPr>
          <w:p w14:paraId="7FB324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վճիռը</w:t>
            </w:r>
          </w:p>
        </w:tc>
      </w:tr>
      <w:tr w:rsidR="00423A67" w:rsidRPr="00423A67" w14:paraId="4BB1E5D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3BAC8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634" w:type="dxa"/>
            <w:hideMark/>
          </w:tcPr>
          <w:p w14:paraId="4FB7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Վրիպակները, գրասխալները և թվաբանական սխալներն ուղղելը</w:t>
            </w:r>
          </w:p>
        </w:tc>
      </w:tr>
      <w:tr w:rsidR="00423A67" w:rsidRPr="00423A67" w14:paraId="5BA1BC9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2CB04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634" w:type="dxa"/>
            <w:hideMark/>
          </w:tcPr>
          <w:p w14:paraId="41685C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օրինական ուժի մեջ մտնելը</w:t>
            </w:r>
          </w:p>
        </w:tc>
      </w:tr>
      <w:tr w:rsidR="00423A67" w:rsidRPr="00423A67" w14:paraId="227A5CF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6CDD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7634" w:type="dxa"/>
            <w:hideMark/>
          </w:tcPr>
          <w:p w14:paraId="01C5F5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 ատյանի դատարանի որոշումները</w:t>
            </w:r>
          </w:p>
        </w:tc>
      </w:tr>
      <w:tr w:rsidR="00423A67" w:rsidRPr="00423A67" w14:paraId="421DA2D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B4D9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634" w:type="dxa"/>
            <w:hideMark/>
          </w:tcPr>
          <w:p w14:paraId="7BC7FC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առանձին ակտի ձևով կայացված որոշման բովանդակությունը</w:t>
            </w:r>
          </w:p>
        </w:tc>
      </w:tr>
      <w:tr w:rsidR="00423A67" w:rsidRPr="00423A67" w14:paraId="695B4B4E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5E3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E64CE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7634" w:type="dxa"/>
            <w:hideMark/>
          </w:tcPr>
          <w:p w14:paraId="2C52AB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հայցային վարույթների իրականացման կարգը</w:t>
            </w:r>
          </w:p>
        </w:tc>
      </w:tr>
      <w:tr w:rsidR="00423A67" w:rsidRPr="00423A67" w14:paraId="55A61E3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1946F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202.</w:t>
            </w:r>
          </w:p>
        </w:tc>
        <w:tc>
          <w:tcPr>
            <w:tcW w:w="7634" w:type="dxa"/>
            <w:hideMark/>
          </w:tcPr>
          <w:p w14:paraId="068FCC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հայցային վարույթի կարգով քննվող գործերը</w:t>
            </w:r>
          </w:p>
        </w:tc>
      </w:tr>
      <w:tr w:rsidR="00423A67" w:rsidRPr="00423A67" w14:paraId="570087DB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A68BC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203.</w:t>
            </w:r>
          </w:p>
        </w:tc>
        <w:tc>
          <w:tcPr>
            <w:tcW w:w="7634" w:type="dxa"/>
            <w:hideMark/>
          </w:tcPr>
          <w:p w14:paraId="2F04AE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 վեճերով գործի քննության առանձնահատկությունները</w:t>
            </w:r>
          </w:p>
        </w:tc>
      </w:tr>
      <w:tr w:rsidR="00423A67" w:rsidRPr="00423A67" w14:paraId="12D5C336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DAEA8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7634" w:type="dxa"/>
            <w:hideMark/>
          </w:tcPr>
          <w:p w14:paraId="208759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 ներկայացնելը</w:t>
            </w:r>
          </w:p>
        </w:tc>
      </w:tr>
      <w:tr w:rsidR="00423A67" w:rsidRPr="00423A67" w14:paraId="4622621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1F067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7634" w:type="dxa"/>
            <w:hideMark/>
          </w:tcPr>
          <w:p w14:paraId="7EC77D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 ներկայացվող պահանջները</w:t>
            </w:r>
          </w:p>
        </w:tc>
      </w:tr>
      <w:tr w:rsidR="00423A67" w:rsidRPr="00423A67" w14:paraId="49FE0A5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019C1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634" w:type="dxa"/>
            <w:hideMark/>
          </w:tcPr>
          <w:p w14:paraId="670F1D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վարույթ ընդունելը և հայցի ապահովումը</w:t>
            </w:r>
          </w:p>
        </w:tc>
      </w:tr>
      <w:tr w:rsidR="00423A67" w:rsidRPr="00423A67" w14:paraId="4C3D27B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1E0660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634" w:type="dxa"/>
            <w:hideMark/>
          </w:tcPr>
          <w:p w14:paraId="08B614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պատասխան ներկայացնելու ժամկետը</w:t>
            </w:r>
          </w:p>
        </w:tc>
      </w:tr>
      <w:tr w:rsidR="00423A67" w:rsidRPr="00423A67" w14:paraId="69F37E2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128D6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634" w:type="dxa"/>
            <w:hideMark/>
          </w:tcPr>
          <w:p w14:paraId="76BA73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քննությունը</w:t>
            </w:r>
          </w:p>
        </w:tc>
      </w:tr>
      <w:tr w:rsidR="00423A67" w:rsidRPr="00423A67" w14:paraId="3CAC8B1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D3B3F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634" w:type="dxa"/>
            <w:hideMark/>
          </w:tcPr>
          <w:p w14:paraId="24FA98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22112E79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ԳԼՈՒԽ 24</w:t>
            </w:r>
          </w:p>
          <w:p w14:paraId="7EE9F1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E5EBA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83090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210.</w:t>
            </w:r>
          </w:p>
        </w:tc>
        <w:tc>
          <w:tcPr>
            <w:tcW w:w="7634" w:type="dxa"/>
            <w:hideMark/>
          </w:tcPr>
          <w:p w14:paraId="4A114B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հայցային վարույթի կարգով քննվող աշխատանքային վեճերը և դրանց լուծման ժամկետը</w:t>
            </w:r>
          </w:p>
        </w:tc>
      </w:tr>
      <w:tr w:rsidR="00423A67" w:rsidRPr="00423A67" w14:paraId="4D82800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5BAC9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7634" w:type="dxa"/>
            <w:hideMark/>
          </w:tcPr>
          <w:p w14:paraId="79C31E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վարույթ ընդունելը և դատարանի գործողությունները հայցադիմումը վարույթ ընդունելուց հետո</w:t>
            </w:r>
          </w:p>
        </w:tc>
      </w:tr>
      <w:tr w:rsidR="00423A67" w:rsidRPr="00423A67" w14:paraId="313848C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2779F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7634" w:type="dxa"/>
            <w:hideMark/>
          </w:tcPr>
          <w:p w14:paraId="6231F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պատասխան ներկայացնելու ժամկետը</w:t>
            </w:r>
          </w:p>
        </w:tc>
      </w:tr>
      <w:tr w:rsidR="00423A67" w:rsidRPr="00423A67" w14:paraId="56812AA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74D5B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634" w:type="dxa"/>
            <w:hideMark/>
          </w:tcPr>
          <w:p w14:paraId="4DABE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վեճով ապացուցման պարտականությունը բաշխելու կանոնները</w:t>
            </w:r>
          </w:p>
        </w:tc>
      </w:tr>
      <w:tr w:rsidR="00423A67" w:rsidRPr="00423A67" w14:paraId="43CE02F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44E2D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214.</w:t>
            </w:r>
          </w:p>
        </w:tc>
        <w:tc>
          <w:tcPr>
            <w:tcW w:w="7634" w:type="dxa"/>
            <w:hideMark/>
          </w:tcPr>
          <w:p w14:paraId="363254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 կայացնելիս հաշվի առնվող հանգամանքները</w:t>
            </w:r>
          </w:p>
        </w:tc>
      </w:tr>
      <w:tr w:rsidR="00423A67" w:rsidRPr="00423A67" w14:paraId="627C169C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D7C45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634" w:type="dxa"/>
            <w:hideMark/>
          </w:tcPr>
          <w:p w14:paraId="337C55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իրավահարաբերություններից բխող վեճերի վերաբերյալ գործերը</w:t>
            </w:r>
          </w:p>
        </w:tc>
      </w:tr>
      <w:tr w:rsidR="00423A67" w:rsidRPr="00423A67" w14:paraId="5B352B4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1B340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634" w:type="dxa"/>
            <w:hideMark/>
          </w:tcPr>
          <w:p w14:paraId="64CB02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վեճերով գործերի ընդդատությունը</w:t>
            </w:r>
          </w:p>
        </w:tc>
      </w:tr>
      <w:tr w:rsidR="00423A67" w:rsidRPr="00423A67" w14:paraId="4171563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1CA57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634" w:type="dxa"/>
            <w:hideMark/>
          </w:tcPr>
          <w:p w14:paraId="6A89B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վեճով հայցադիմումին ներկայացվող պահանջները</w:t>
            </w:r>
          </w:p>
        </w:tc>
      </w:tr>
      <w:tr w:rsidR="00423A67" w:rsidRPr="00423A67" w14:paraId="2C2E988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40649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634" w:type="dxa"/>
            <w:hideMark/>
          </w:tcPr>
          <w:p w14:paraId="704F45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վեճով գործի վերաբերյալ տեղեկատվության մատչելիությունը</w:t>
            </w:r>
          </w:p>
        </w:tc>
      </w:tr>
      <w:tr w:rsidR="00423A67" w:rsidRPr="00423A67" w14:paraId="6BC4877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29EAD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634" w:type="dxa"/>
            <w:hideMark/>
          </w:tcPr>
          <w:p w14:paraId="6C6EA5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վեճով հայցից հրաժարվելը, հաշտության համաձայնությունը և հաշտարարության գործընթացի առանձնահատկությունները</w:t>
            </w:r>
          </w:p>
        </w:tc>
      </w:tr>
      <w:tr w:rsidR="00423A67" w:rsidRPr="00423A67" w14:paraId="2EC5039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D8ED1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7634" w:type="dxa"/>
            <w:hideMark/>
          </w:tcPr>
          <w:p w14:paraId="1AFE74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մասնակիցների (անդամների) ընդհանուր ժողով գումարելու հետ կապված վեճերի քննության առանձնահատկությունները</w:t>
            </w:r>
          </w:p>
        </w:tc>
      </w:tr>
      <w:tr w:rsidR="00423A67" w:rsidRPr="00423A67" w14:paraId="32C164A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7268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7634" w:type="dxa"/>
            <w:hideMark/>
          </w:tcPr>
          <w:p w14:paraId="7CB7D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գործունեության վերաբերյալ տեղեկատվություն տրամադրելու մասին իրավաբանական անձի մասնակցի (անդամի) պահանջով վարույթի առանձնահատկությունները</w:t>
            </w:r>
          </w:p>
        </w:tc>
      </w:tr>
      <w:tr w:rsidR="00423A67" w:rsidRPr="00423A67" w14:paraId="0237DD5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03EAD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7634" w:type="dxa"/>
            <w:hideMark/>
          </w:tcPr>
          <w:p w14:paraId="3FA399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մասնակիցների (անդամների)՝ իրավաբանական անձին պատճառված վնասը հատուցելու, իրավաբանական անձի կողմից կնքված գործարքն անվավեր ճանաչելու, գործարքի անվավերության հետևանքները կիրառելու վերաբերյալ պահանջով վարույթի առանձնահատկությունները</w:t>
            </w:r>
          </w:p>
        </w:tc>
      </w:tr>
      <w:tr w:rsidR="00423A67" w:rsidRPr="00423A67" w14:paraId="075DBC6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43225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634" w:type="dxa"/>
            <w:hideMark/>
          </w:tcPr>
          <w:p w14:paraId="02E788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վեճերով խմբային հայցը</w:t>
            </w:r>
          </w:p>
        </w:tc>
      </w:tr>
      <w:tr w:rsidR="00423A67" w:rsidRPr="00423A67" w14:paraId="17666230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DD189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634" w:type="dxa"/>
            <w:hideMark/>
          </w:tcPr>
          <w:p w14:paraId="7A8597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դատարան դիմելու իրավունքը</w:t>
            </w:r>
          </w:p>
        </w:tc>
      </w:tr>
      <w:tr w:rsidR="00423A67" w:rsidRPr="00423A67" w14:paraId="532B20A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9D421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7634" w:type="dxa"/>
            <w:hideMark/>
          </w:tcPr>
          <w:p w14:paraId="3A225B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գործերի վարումը ներկայացուցչի միջոցով</w:t>
            </w:r>
          </w:p>
        </w:tc>
      </w:tr>
      <w:tr w:rsidR="00423A67" w:rsidRPr="00423A67" w14:paraId="579C345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8915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7634" w:type="dxa"/>
            <w:hideMark/>
          </w:tcPr>
          <w:p w14:paraId="3B8AD1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Անձինք, որոնք կարող են խմբային հայցով ներկայացուցիչ լինել դատարանում</w:t>
            </w:r>
          </w:p>
        </w:tc>
      </w:tr>
      <w:tr w:rsidR="00423A67" w:rsidRPr="00423A67" w14:paraId="6714AF0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E91E0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634" w:type="dxa"/>
            <w:hideMark/>
          </w:tcPr>
          <w:p w14:paraId="5D642C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ներկայացուցչի լիազորությունների ձևակերպումը և հաստատումը</w:t>
            </w:r>
          </w:p>
        </w:tc>
      </w:tr>
      <w:tr w:rsidR="00423A67" w:rsidRPr="00423A67" w14:paraId="60832D6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F8BF9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634" w:type="dxa"/>
            <w:hideMark/>
          </w:tcPr>
          <w:p w14:paraId="57FB58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ներկայացուցչի լիազորությունների դադարեցումը</w:t>
            </w:r>
          </w:p>
        </w:tc>
      </w:tr>
      <w:tr w:rsidR="00423A67" w:rsidRPr="00423A67" w14:paraId="1DE7425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37226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7634" w:type="dxa"/>
            <w:hideMark/>
          </w:tcPr>
          <w:p w14:paraId="6D2ACC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ներկայացուցչի փոխարինումը և խմբային հայցն առանց քննության թողնելը</w:t>
            </w:r>
          </w:p>
        </w:tc>
      </w:tr>
      <w:tr w:rsidR="00423A67" w:rsidRPr="00423A67" w14:paraId="22395C8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BEA0B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7634" w:type="dxa"/>
            <w:hideMark/>
          </w:tcPr>
          <w:p w14:paraId="6CCA26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գործի քննության կարգը</w:t>
            </w:r>
          </w:p>
        </w:tc>
      </w:tr>
      <w:tr w:rsidR="00423A67" w:rsidRPr="00423A67" w14:paraId="54F0E03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D9FD0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634" w:type="dxa"/>
            <w:hideMark/>
          </w:tcPr>
          <w:p w14:paraId="470CE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դատական ծանուցումները</w:t>
            </w:r>
          </w:p>
        </w:tc>
      </w:tr>
      <w:tr w:rsidR="00423A67" w:rsidRPr="00423A67" w14:paraId="7081CCD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7D607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7634" w:type="dxa"/>
            <w:hideMark/>
          </w:tcPr>
          <w:p w14:paraId="28E4E7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դատարանի վճիռը</w:t>
            </w:r>
          </w:p>
        </w:tc>
      </w:tr>
      <w:tr w:rsidR="00423A67" w:rsidRPr="00423A67" w14:paraId="520FAFB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E9D62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634" w:type="dxa"/>
            <w:hideMark/>
          </w:tcPr>
          <w:p w14:paraId="36D2DA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դատական ակտի բողոքարկումը</w:t>
            </w:r>
          </w:p>
        </w:tc>
      </w:tr>
      <w:tr w:rsidR="00423A67" w:rsidRPr="00423A67" w14:paraId="5CD83E67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ՎԱՐԿԱՅԻՆ ԿԱԶՄԱԿԵՐՊՈՒԹՅՈՒՆՆԵՐԻ, ՆԵՐԴՐՈՒՄԱՅԻՆ ԸՆԿԵՐՈՒԹՅՈՒՆՆԵՐԻ, 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0073145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EDEEE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234.</w:t>
            </w:r>
          </w:p>
        </w:tc>
        <w:tc>
          <w:tcPr>
            <w:tcW w:w="7634" w:type="dxa"/>
            <w:hideMark/>
          </w:tcPr>
          <w:p w14:paraId="796DB2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կենտրոնական բանկի և անվճարունակ բանկի, վարկային կազմակերպության, ներդրումային ընկերության, ներդրումային ֆոնդի կառավարչի և ապահովագրական ընկերության ժամանակավոր ադմինիստրացիայի որոշումների բողոքարկումը</w:t>
            </w:r>
          </w:p>
        </w:tc>
      </w:tr>
      <w:tr w:rsidR="00423A67" w:rsidRPr="00423A67" w14:paraId="011DEB12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3CFCF2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234.1.</w:t>
            </w:r>
          </w:p>
        </w:tc>
        <w:tc>
          <w:tcPr>
            <w:tcW w:w="7634" w:type="dxa"/>
            <w:hideMark/>
          </w:tcPr>
          <w:p w14:paraId="064A0A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 ներկայացնելը</w:t>
            </w:r>
          </w:p>
        </w:tc>
      </w:tr>
      <w:tr w:rsidR="00423A67" w:rsidRPr="00423A67" w14:paraId="433E218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C6F0C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234.2.</w:t>
            </w:r>
          </w:p>
        </w:tc>
        <w:tc>
          <w:tcPr>
            <w:tcW w:w="7634" w:type="dxa"/>
            <w:hideMark/>
          </w:tcPr>
          <w:p w14:paraId="0B2C72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 ներկայացվող պահանջները</w:t>
            </w:r>
          </w:p>
        </w:tc>
      </w:tr>
      <w:tr w:rsidR="00423A67" w:rsidRPr="00423A67" w14:paraId="6AE2929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19840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234.3.</w:t>
            </w:r>
          </w:p>
        </w:tc>
        <w:tc>
          <w:tcPr>
            <w:tcW w:w="7634" w:type="dxa"/>
            <w:hideMark/>
          </w:tcPr>
          <w:p w14:paraId="08F645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քննությունը</w:t>
            </w:r>
          </w:p>
        </w:tc>
      </w:tr>
      <w:tr w:rsidR="00423A67" w:rsidRPr="00423A67" w14:paraId="6F85C87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11E6E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234.4.</w:t>
            </w:r>
          </w:p>
        </w:tc>
        <w:tc>
          <w:tcPr>
            <w:tcW w:w="7634" w:type="dxa"/>
            <w:hideMark/>
          </w:tcPr>
          <w:p w14:paraId="5790F7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ակտը</w:t>
            </w:r>
          </w:p>
        </w:tc>
      </w:tr>
      <w:tr w:rsidR="00F47308" w:rsidRPr="00423A67" w14:paraId="58EAC2C2" w14:textId="77777777" w:rsidTr="000C7493">
        <w:trPr>
          <w:tblCellSpacing w:w="0" w:type="dxa"/>
        </w:trPr>
        <w:tc>
          <w:tcPr>
            <w:tcW w:w="2116" w:type="dxa"/>
          </w:tcPr>
          <w:p w14:paraId="3D1EE726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634" w:type="dxa"/>
          </w:tcPr>
          <w:p w14:paraId="65967A9D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F47308" w:rsidRPr="00423A67" w14:paraId="6296843E" w14:textId="77777777" w:rsidTr="000C7493">
        <w:trPr>
          <w:tblCellSpacing w:w="0" w:type="dxa"/>
        </w:trPr>
        <w:tc>
          <w:tcPr>
            <w:tcW w:w="9750" w:type="dxa"/>
            <w:gridSpan w:val="2"/>
          </w:tcPr>
          <w:p w14:paraId="3D870837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27.2 </w:t>
            </w:r>
          </w:p>
          <w:p w14:paraId="097DC05D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3075AA9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ԳՆՈՒՄՆԵՐԻ ՀԵՏ ԿԱՊՎԱԾ ՎԵՃԵՐՈՎ ՎԱՐՈՒՅԹԸ</w:t>
            </w:r>
          </w:p>
          <w:p w14:paraId="728139E2" w14:textId="38496729" w:rsidR="00F47308" w:rsidRP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F47308" w:rsidRPr="00423A67" w14:paraId="2A29A426" w14:textId="77777777" w:rsidTr="000C7493">
        <w:trPr>
          <w:tblCellSpacing w:w="0" w:type="dxa"/>
        </w:trPr>
        <w:tc>
          <w:tcPr>
            <w:tcW w:w="2116" w:type="dxa"/>
          </w:tcPr>
          <w:p w14:paraId="092BDECE" w14:textId="630B4AE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634" w:type="dxa"/>
          </w:tcPr>
          <w:p w14:paraId="730F39CF" w14:textId="6C29EF11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Հատուկ հայցային վարույթի կարգով քննվող գնումների հետ կապված վեճերը և դրանց լուծման ժամկետը</w:t>
            </w:r>
          </w:p>
        </w:tc>
      </w:tr>
      <w:tr w:rsidR="00F47308" w:rsidRPr="00423A67" w14:paraId="01A110F5" w14:textId="77777777" w:rsidTr="000C7493">
        <w:trPr>
          <w:tblCellSpacing w:w="0" w:type="dxa"/>
        </w:trPr>
        <w:tc>
          <w:tcPr>
            <w:tcW w:w="2116" w:type="dxa"/>
          </w:tcPr>
          <w:p w14:paraId="6B4B1593" w14:textId="13CB226D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634" w:type="dxa"/>
          </w:tcPr>
          <w:p w14:paraId="3A87AA67" w14:textId="2595A508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 վարույթ ընդունելը և դատարանի գործողությունները հայցադիմումը վարույթ ընդունելուց հետո</w:t>
            </w:r>
          </w:p>
        </w:tc>
      </w:tr>
      <w:tr w:rsidR="00F47308" w:rsidRPr="00423A67" w14:paraId="3D7830AF" w14:textId="77777777" w:rsidTr="000C7493">
        <w:trPr>
          <w:tblCellSpacing w:w="0" w:type="dxa"/>
        </w:trPr>
        <w:tc>
          <w:tcPr>
            <w:tcW w:w="2116" w:type="dxa"/>
          </w:tcPr>
          <w:p w14:paraId="6AC59370" w14:textId="15B07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634" w:type="dxa"/>
          </w:tcPr>
          <w:p w14:paraId="38B61CB5" w14:textId="4AA153C7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Հայցադիմումի պատասխան ներկայացնելու ժամկետը</w:t>
            </w:r>
          </w:p>
        </w:tc>
      </w:tr>
      <w:tr w:rsidR="00F47308" w:rsidRPr="00423A67" w14:paraId="1E62FD11" w14:textId="77777777" w:rsidTr="000C7493">
        <w:trPr>
          <w:tblCellSpacing w:w="0" w:type="dxa"/>
        </w:trPr>
        <w:tc>
          <w:tcPr>
            <w:tcW w:w="2116" w:type="dxa"/>
          </w:tcPr>
          <w:p w14:paraId="2D9E5055" w14:textId="0E9C8FC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634" w:type="dxa"/>
          </w:tcPr>
          <w:p w14:paraId="2D7C8E11" w14:textId="191178FC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Դատական ծանուցման կարգի առանձնահատկությունները</w:t>
            </w:r>
          </w:p>
        </w:tc>
      </w:tr>
      <w:tr w:rsidR="00F47308" w:rsidRPr="00423A67" w14:paraId="34BFA90D" w14:textId="77777777" w:rsidTr="000C7493">
        <w:trPr>
          <w:tblCellSpacing w:w="0" w:type="dxa"/>
        </w:trPr>
        <w:tc>
          <w:tcPr>
            <w:tcW w:w="2116" w:type="dxa"/>
          </w:tcPr>
          <w:p w14:paraId="21F377E7" w14:textId="29A935E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634" w:type="dxa"/>
          </w:tcPr>
          <w:p w14:paraId="144BA32D" w14:textId="5AA1FE84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Գործի քննության կարգը</w:t>
            </w:r>
          </w:p>
        </w:tc>
      </w:tr>
      <w:tr w:rsidR="00F47308" w:rsidRPr="00423A67" w14:paraId="012A23DF" w14:textId="77777777" w:rsidTr="000C7493">
        <w:trPr>
          <w:tblCellSpacing w:w="0" w:type="dxa"/>
        </w:trPr>
        <w:tc>
          <w:tcPr>
            <w:tcW w:w="2116" w:type="dxa"/>
          </w:tcPr>
          <w:p w14:paraId="4A3925CC" w14:textId="49CEAD2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7634" w:type="dxa"/>
          </w:tcPr>
          <w:p w14:paraId="0D6BF1DB" w14:textId="5C5DE61E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Գնումների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հետ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կապված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վեճով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ապացուցման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պարտականությունը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բաշխելու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կանոններ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</w:t>
            </w:r>
          </w:p>
        </w:tc>
      </w:tr>
      <w:tr w:rsidR="00F47308" w:rsidRPr="00423A67" w14:paraId="796350A5" w14:textId="77777777" w:rsidTr="000C7493">
        <w:trPr>
          <w:tblCellSpacing w:w="0" w:type="dxa"/>
        </w:trPr>
        <w:tc>
          <w:tcPr>
            <w:tcW w:w="2116" w:type="dxa"/>
          </w:tcPr>
          <w:p w14:paraId="2A4A2C69" w14:textId="76F52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634" w:type="dxa"/>
          </w:tcPr>
          <w:p w14:paraId="7A967715" w14:textId="5A1F1A62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Գնման գործընթացի կասեցումը</w:t>
            </w:r>
          </w:p>
        </w:tc>
      </w:tr>
      <w:tr w:rsidR="00F47308" w:rsidRPr="00423A67" w14:paraId="55A6CD12" w14:textId="77777777" w:rsidTr="000C7493">
        <w:trPr>
          <w:tblCellSpacing w:w="0" w:type="dxa"/>
        </w:trPr>
        <w:tc>
          <w:tcPr>
            <w:tcW w:w="2116" w:type="dxa"/>
          </w:tcPr>
          <w:p w14:paraId="7DA1D914" w14:textId="13DE9098" w:rsidR="00F47308" w:rsidRPr="00423A67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7634" w:type="dxa"/>
          </w:tcPr>
          <w:p w14:paraId="4511C45C" w14:textId="523D2185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 հետ կապված վեճերով կայացված վճիռների օրինական ուժի մեջ մտնելը</w:t>
            </w:r>
          </w:p>
        </w:tc>
      </w:tr>
      <w:tr w:rsidR="00423A67" w:rsidRPr="00423A67" w14:paraId="169DF286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7A67B81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D71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46DAF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634" w:type="dxa"/>
            <w:hideMark/>
          </w:tcPr>
          <w:p w14:paraId="3EEE35F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վարույթների իրականացման կարգը</w:t>
            </w:r>
          </w:p>
        </w:tc>
      </w:tr>
      <w:tr w:rsidR="00423A67" w:rsidRPr="00423A67" w14:paraId="0109DEC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AE25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634" w:type="dxa"/>
            <w:hideMark/>
          </w:tcPr>
          <w:p w14:paraId="38D5E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վարույթի կարգով քննվող գործերը</w:t>
            </w:r>
          </w:p>
        </w:tc>
      </w:tr>
      <w:tr w:rsidR="00423A67" w:rsidRPr="00423A67" w14:paraId="0EB20695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EB342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634" w:type="dxa"/>
            <w:hideMark/>
          </w:tcPr>
          <w:p w14:paraId="1E0D96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նշանակություն ունեցող փաստերի հաստատման վերաբերյալ դատարանի կողմից քննվող գործերը</w:t>
            </w:r>
          </w:p>
        </w:tc>
      </w:tr>
      <w:tr w:rsidR="00423A67" w:rsidRPr="00423A67" w14:paraId="5C17A05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EE192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634" w:type="dxa"/>
            <w:hideMark/>
          </w:tcPr>
          <w:p w14:paraId="0EC5FA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նշանակություն ունեցող փաստերի հաստատման վերաբերյալ գործերի տարածքային ընդդատությունը</w:t>
            </w:r>
          </w:p>
        </w:tc>
      </w:tr>
      <w:tr w:rsidR="00423A67" w:rsidRPr="00423A67" w14:paraId="10A48DE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16E0F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7634" w:type="dxa"/>
            <w:hideMark/>
          </w:tcPr>
          <w:p w14:paraId="46464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նշանակություն ունեցող փաստի հաստատման համար անհրաժեշտ պայմանը</w:t>
            </w:r>
          </w:p>
        </w:tc>
      </w:tr>
      <w:tr w:rsidR="00423A67" w:rsidRPr="00423A67" w14:paraId="128397A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3E5B7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634" w:type="dxa"/>
            <w:hideMark/>
          </w:tcPr>
          <w:p w14:paraId="6EC18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նշանակություն ունեցող փաստի հաստատման վերաբերյալ դիմումին առաջադրվող պահանջները</w:t>
            </w:r>
          </w:p>
        </w:tc>
      </w:tr>
      <w:tr w:rsidR="00423A67" w:rsidRPr="00423A67" w14:paraId="27514E4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D5D46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634" w:type="dxa"/>
            <w:hideMark/>
          </w:tcPr>
          <w:p w14:paraId="5E70C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6853285E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ACF8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30</w:t>
            </w:r>
          </w:p>
          <w:p w14:paraId="78D6D43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49767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9407D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242.</w:t>
            </w:r>
          </w:p>
        </w:tc>
        <w:tc>
          <w:tcPr>
            <w:tcW w:w="7634" w:type="dxa"/>
            <w:hideMark/>
          </w:tcPr>
          <w:p w14:paraId="1A282C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 ընդդատությունը</w:t>
            </w:r>
          </w:p>
        </w:tc>
      </w:tr>
      <w:tr w:rsidR="00423A67" w:rsidRPr="00423A67" w14:paraId="304738E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4F4AB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7634" w:type="dxa"/>
            <w:hideMark/>
          </w:tcPr>
          <w:p w14:paraId="295EAE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3B16B6C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75F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634" w:type="dxa"/>
            <w:hideMark/>
          </w:tcPr>
          <w:p w14:paraId="7387C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առանձնահատկությունները</w:t>
            </w:r>
          </w:p>
        </w:tc>
      </w:tr>
      <w:tr w:rsidR="00423A67" w:rsidRPr="00423A67" w14:paraId="1CE6D28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16E70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634" w:type="dxa"/>
            <w:hideMark/>
          </w:tcPr>
          <w:p w14:paraId="34D9A6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205E11E2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3E0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634" w:type="dxa"/>
            <w:hideMark/>
          </w:tcPr>
          <w:p w14:paraId="702443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 լրիվ գործունակ (էմանսիպացված) ճանաչելու մասին դիմումը</w:t>
            </w:r>
          </w:p>
        </w:tc>
      </w:tr>
      <w:tr w:rsidR="00423A67" w:rsidRPr="00423A67" w14:paraId="10D7269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09CF7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634" w:type="dxa"/>
            <w:hideMark/>
          </w:tcPr>
          <w:p w14:paraId="60CC18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1A1E539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8F0B7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634" w:type="dxa"/>
            <w:hideMark/>
          </w:tcPr>
          <w:p w14:paraId="35ABC7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5B2D5276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67C8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3A65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4C15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7634" w:type="dxa"/>
            <w:hideMark/>
          </w:tcPr>
          <w:p w14:paraId="38F60B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կամ սահմանափակ գործունակ ճանաչելու մասին դիմում ներկայացնելը</w:t>
            </w:r>
          </w:p>
        </w:tc>
      </w:tr>
      <w:tr w:rsidR="00423A67" w:rsidRPr="00423A67" w14:paraId="76536E1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A064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7634" w:type="dxa"/>
            <w:hideMark/>
          </w:tcPr>
          <w:p w14:paraId="0E5F3A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կամ սահմանափակ գործունակ ճանաչելու մասին դիմումի բովանդակությունը</w:t>
            </w:r>
          </w:p>
        </w:tc>
      </w:tr>
      <w:tr w:rsidR="00423A67" w:rsidRPr="00423A67" w14:paraId="05C9551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9B2D6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634" w:type="dxa"/>
            <w:hideMark/>
          </w:tcPr>
          <w:p w14:paraId="5CDF83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կամ սահմանափակ գործունակ ճանաչելու մասին դիմումի քննությունը</w:t>
            </w:r>
          </w:p>
        </w:tc>
      </w:tr>
      <w:tr w:rsidR="00423A67" w:rsidRPr="00423A67" w14:paraId="4936CF3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7D1FD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252.</w:t>
            </w:r>
          </w:p>
        </w:tc>
        <w:tc>
          <w:tcPr>
            <w:tcW w:w="7634" w:type="dxa"/>
            <w:hideMark/>
          </w:tcPr>
          <w:p w14:paraId="6DEA1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 հոգեկան վիճակը պարզելու համար փորձաքննության նշանակումը</w:t>
            </w:r>
          </w:p>
        </w:tc>
      </w:tr>
      <w:tr w:rsidR="00423A67" w:rsidRPr="00423A67" w14:paraId="660EFD4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6B85B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634" w:type="dxa"/>
            <w:hideMark/>
          </w:tcPr>
          <w:p w14:paraId="799F0E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կամ սահմանափակ գործունակ ճանաչելու գործերով դատական ծախսերի բաշխումը</w:t>
            </w:r>
          </w:p>
        </w:tc>
      </w:tr>
      <w:tr w:rsidR="00423A67" w:rsidRPr="00423A67" w14:paraId="7168665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816EF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634" w:type="dxa"/>
            <w:hideMark/>
          </w:tcPr>
          <w:p w14:paraId="52E334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անգործունակ ճանաչելու կամ նրա գործունակությունը սահմանափակելու մասին վճիռը</w:t>
            </w:r>
          </w:p>
        </w:tc>
      </w:tr>
      <w:tr w:rsidR="00423A67" w:rsidRPr="00423A67" w14:paraId="01CA17D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D2B69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7634" w:type="dxa"/>
            <w:hideMark/>
          </w:tcPr>
          <w:p w14:paraId="157D44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ճանաչված քաղաքացուն գործունակ ճանաչելը և քաղաքացու գործունակության սահմանափակումը վերացնելը</w:t>
            </w:r>
          </w:p>
        </w:tc>
      </w:tr>
      <w:tr w:rsidR="00423A67" w:rsidRPr="00423A67" w14:paraId="08BD4323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FC55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7634" w:type="dxa"/>
            <w:hideMark/>
          </w:tcPr>
          <w:p w14:paraId="30FFB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 ներկայացնելը</w:t>
            </w:r>
          </w:p>
        </w:tc>
      </w:tr>
      <w:tr w:rsidR="00423A67" w:rsidRPr="00423A67" w14:paraId="66F0E44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AB04D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7634" w:type="dxa"/>
            <w:hideMark/>
          </w:tcPr>
          <w:p w14:paraId="188CA7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առաջադրվող պահանջները</w:t>
            </w:r>
          </w:p>
        </w:tc>
      </w:tr>
      <w:tr w:rsidR="00423A67" w:rsidRPr="00423A67" w14:paraId="75ED22C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2715F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634" w:type="dxa"/>
            <w:hideMark/>
          </w:tcPr>
          <w:p w14:paraId="125F87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 գործողությունները դիմումը վարույթ ընդունելուց հետո</w:t>
            </w:r>
          </w:p>
        </w:tc>
      </w:tr>
      <w:tr w:rsidR="00423A67" w:rsidRPr="00423A67" w14:paraId="0F03E58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55BE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7634" w:type="dxa"/>
            <w:hideMark/>
          </w:tcPr>
          <w:p w14:paraId="513F93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վճռի հետևանքները</w:t>
            </w:r>
          </w:p>
        </w:tc>
      </w:tr>
      <w:tr w:rsidR="00423A67" w:rsidRPr="00423A67" w14:paraId="54D7BEB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388D7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7634" w:type="dxa"/>
            <w:hideMark/>
          </w:tcPr>
          <w:p w14:paraId="53B7FFA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 բացակայող կամ մահացած ճանաչված քաղաքացու հայտնվելու հետևանքները</w:t>
            </w:r>
          </w:p>
        </w:tc>
      </w:tr>
      <w:tr w:rsidR="00423A67" w:rsidRPr="00423A67" w14:paraId="4F97CA3D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D366D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634" w:type="dxa"/>
            <w:hideMark/>
          </w:tcPr>
          <w:p w14:paraId="7C18DA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 ներկայացնելը</w:t>
            </w:r>
          </w:p>
        </w:tc>
      </w:tr>
      <w:tr w:rsidR="00423A67" w:rsidRPr="00423A67" w14:paraId="2E2CCFD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B7E2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634" w:type="dxa"/>
            <w:hideMark/>
          </w:tcPr>
          <w:p w14:paraId="00B4A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առաջադրվող պահանջները</w:t>
            </w:r>
          </w:p>
        </w:tc>
      </w:tr>
      <w:tr w:rsidR="00423A67" w:rsidRPr="00423A67" w14:paraId="1A6802B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82F5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634" w:type="dxa"/>
            <w:hideMark/>
          </w:tcPr>
          <w:p w14:paraId="1ACBE0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62CA0C0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33BD1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634" w:type="dxa"/>
            <w:hideMark/>
          </w:tcPr>
          <w:p w14:paraId="48E3B6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57EDAE7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C3C71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634" w:type="dxa"/>
            <w:hideMark/>
          </w:tcPr>
          <w:p w14:paraId="35ECC9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 վերացնելը</w:t>
            </w:r>
          </w:p>
        </w:tc>
      </w:tr>
      <w:tr w:rsidR="00423A67" w:rsidRPr="00423A67" w14:paraId="4387F5D5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B88F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ԳԼՈՒԽ 35</w:t>
            </w:r>
          </w:p>
          <w:p w14:paraId="3B75A7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1EEC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266.</w:t>
            </w:r>
          </w:p>
        </w:tc>
        <w:tc>
          <w:tcPr>
            <w:tcW w:w="7634" w:type="dxa"/>
            <w:hideMark/>
          </w:tcPr>
          <w:p w14:paraId="514B17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հոգեբուժական կազմակերպություն ոչ հոժարակամ հոսպիտալացման ենթարկելու վերաբերյալ դիմում ներկայացնելու իրավունք ունեցող անձը</w:t>
            </w:r>
          </w:p>
        </w:tc>
      </w:tr>
      <w:tr w:rsidR="00423A67" w:rsidRPr="00423A67" w14:paraId="2963ADD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778EE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7634" w:type="dxa"/>
            <w:hideMark/>
          </w:tcPr>
          <w:p w14:paraId="35556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հոգեբուժական կազմակերպություն ոչ հոժարակամ հոսպիտալացման ենթարկելու վերաբերյալ գործի ընդդատությունը</w:t>
            </w:r>
          </w:p>
        </w:tc>
      </w:tr>
      <w:tr w:rsidR="00423A67" w:rsidRPr="00423A67" w14:paraId="40C2DA3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011F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7634" w:type="dxa"/>
            <w:hideMark/>
          </w:tcPr>
          <w:p w14:paraId="7B9290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բովանդակությունը և ներկայացնելու ժամկետը</w:t>
            </w:r>
          </w:p>
        </w:tc>
      </w:tr>
      <w:tr w:rsidR="00423A67" w:rsidRPr="00423A67" w14:paraId="079D09C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E3B0B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7634" w:type="dxa"/>
            <w:hideMark/>
          </w:tcPr>
          <w:p w14:paraId="0A3E004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4010E64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E8D89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7634" w:type="dxa"/>
            <w:hideMark/>
          </w:tcPr>
          <w:p w14:paraId="06DF50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72217E4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35F6D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270.1.</w:t>
            </w:r>
          </w:p>
        </w:tc>
        <w:tc>
          <w:tcPr>
            <w:tcW w:w="7634" w:type="dxa"/>
            <w:hideMark/>
          </w:tcPr>
          <w:p w14:paraId="5EF82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հոգեբուժական կազմակերպություն ոչ հոժարակամ հոսպիտալացման ենթարկելու վերաբերյալ դատարանի վճիռը վերացնելը</w:t>
            </w:r>
          </w:p>
        </w:tc>
      </w:tr>
      <w:tr w:rsidR="00423A67" w:rsidRPr="00423A67" w14:paraId="0CB7C58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9F62E95" w14:textId="77777777" w:rsidR="00423A67" w:rsidRPr="00423A67" w:rsidRDefault="00423A67" w:rsidP="00F4730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270.2.</w:t>
            </w:r>
          </w:p>
        </w:tc>
        <w:tc>
          <w:tcPr>
            <w:tcW w:w="7634" w:type="dxa"/>
            <w:hideMark/>
          </w:tcPr>
          <w:p w14:paraId="4465B4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 համաձայնություն տալու հնարավորության բացակայության դեպքում 16 տարին լրացած երեխայի կամ օրենքով սահմանված կարգով անգործունակ ճանաչված անձի նկատմամբ հոգեբուժական միջամտություն իրականացնելու վերաբերյալ հոգեբուժական հանձնաժողովի դիմումների քննության կարգը</w:t>
            </w:r>
          </w:p>
        </w:tc>
      </w:tr>
      <w:tr w:rsidR="00423A67" w:rsidRPr="00423A67" w14:paraId="13AD984C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3EDA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5B84B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271.</w:t>
            </w:r>
          </w:p>
        </w:tc>
        <w:tc>
          <w:tcPr>
            <w:tcW w:w="7634" w:type="dxa"/>
            <w:hideMark/>
          </w:tcPr>
          <w:p w14:paraId="0A3D81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բժշկական ոչ հոժարակամ հետազոտության և (կամ) բուժման ենթարկելու վերաբերյալ դատարան դիմելու հիմքերը</w:t>
            </w:r>
          </w:p>
        </w:tc>
      </w:tr>
      <w:tr w:rsidR="00423A67" w:rsidRPr="00423A67" w14:paraId="1981048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2805C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272.</w:t>
            </w:r>
          </w:p>
        </w:tc>
        <w:tc>
          <w:tcPr>
            <w:tcW w:w="7634" w:type="dxa"/>
            <w:hideMark/>
          </w:tcPr>
          <w:p w14:paraId="015AF5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բժշկական ոչ հոժարակամ հետազոտության և (կամ) բուժման ենթարկելու վերաբերյալ դատարան դիմելու իրավունք ունեցող անձինք</w:t>
            </w:r>
          </w:p>
        </w:tc>
      </w:tr>
      <w:tr w:rsidR="00423A67" w:rsidRPr="00423A67" w14:paraId="37915B4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59797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7634" w:type="dxa"/>
            <w:hideMark/>
          </w:tcPr>
          <w:p w14:paraId="2398CA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բժշկական ոչ հոժարակամ հետազոտության և (կամ) բուժման ենթարկելու վերաբերյալ դատարան ներկայացվող դիմումը</w:t>
            </w:r>
          </w:p>
        </w:tc>
      </w:tr>
      <w:tr w:rsidR="00423A67" w:rsidRPr="00423A67" w14:paraId="15B60D4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E66BD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7634" w:type="dxa"/>
            <w:hideMark/>
          </w:tcPr>
          <w:p w14:paraId="268349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բժշկական ոչ հոժարակամ հետազոտության և (կամ) բուժման ենթարկելու վերաբերյալ դիմումի քննությունը</w:t>
            </w:r>
          </w:p>
        </w:tc>
      </w:tr>
      <w:tr w:rsidR="00423A67" w:rsidRPr="00423A67" w14:paraId="7764735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4288D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7634" w:type="dxa"/>
            <w:hideMark/>
          </w:tcPr>
          <w:p w14:paraId="22C840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49CD496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3A9F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276.</w:t>
            </w:r>
          </w:p>
        </w:tc>
        <w:tc>
          <w:tcPr>
            <w:tcW w:w="7634" w:type="dxa"/>
            <w:hideMark/>
          </w:tcPr>
          <w:p w14:paraId="0A9323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ոչ հոժարակամ բուժման ենթարկելու վերաբերյալ դատարանի վճիռը վերացնելը</w:t>
            </w:r>
          </w:p>
        </w:tc>
      </w:tr>
      <w:tr w:rsidR="00423A67" w:rsidRPr="00423A67" w14:paraId="54BF3267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63865AF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D8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82F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5FD6E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277.</w:t>
            </w:r>
          </w:p>
        </w:tc>
        <w:tc>
          <w:tcPr>
            <w:tcW w:w="7634" w:type="dxa"/>
            <w:hideMark/>
          </w:tcPr>
          <w:p w14:paraId="268F0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 ներկայացնելը</w:t>
            </w:r>
          </w:p>
        </w:tc>
      </w:tr>
      <w:tr w:rsidR="00423A67" w:rsidRPr="00423A67" w14:paraId="6A8872B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7AF3FB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278.</w:t>
            </w:r>
          </w:p>
        </w:tc>
        <w:tc>
          <w:tcPr>
            <w:tcW w:w="7634" w:type="dxa"/>
            <w:hideMark/>
          </w:tcPr>
          <w:p w14:paraId="692C7B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 արժեթղթով հավաստված իրավունքը վերականգնելու վերաբերյալ գործի տարածքային ընդդատությունը</w:t>
            </w:r>
          </w:p>
        </w:tc>
      </w:tr>
      <w:tr w:rsidR="00423A67" w:rsidRPr="00423A67" w14:paraId="25DC151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FA5E0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279.</w:t>
            </w:r>
          </w:p>
        </w:tc>
        <w:tc>
          <w:tcPr>
            <w:tcW w:w="7634" w:type="dxa"/>
            <w:hideMark/>
          </w:tcPr>
          <w:p w14:paraId="699F7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 արժեթղթով հավաստված իրավունքը վերականգնելու վերաբերյալ դիմումին առաջադրվող պահանջները</w:t>
            </w:r>
          </w:p>
        </w:tc>
      </w:tr>
      <w:tr w:rsidR="00423A67" w:rsidRPr="00423A67" w14:paraId="416C32D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720DF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280.</w:t>
            </w:r>
          </w:p>
        </w:tc>
        <w:tc>
          <w:tcPr>
            <w:tcW w:w="7634" w:type="dxa"/>
            <w:hideMark/>
          </w:tcPr>
          <w:p w14:paraId="13265A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գործողությունները դիմումն ընդունելուց հետո</w:t>
            </w:r>
          </w:p>
        </w:tc>
      </w:tr>
      <w:tr w:rsidR="00423A67" w:rsidRPr="00423A67" w14:paraId="657E225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EE7C36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7634" w:type="dxa"/>
            <w:hideMark/>
          </w:tcPr>
          <w:p w14:paraId="4C409A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քննությունը</w:t>
            </w:r>
          </w:p>
        </w:tc>
      </w:tr>
      <w:tr w:rsidR="00423A67" w:rsidRPr="00423A67" w14:paraId="62C1534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2F8A5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7634" w:type="dxa"/>
            <w:hideMark/>
          </w:tcPr>
          <w:p w14:paraId="07F87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736E1A6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DA548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7634" w:type="dxa"/>
            <w:hideMark/>
          </w:tcPr>
          <w:p w14:paraId="38E991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գործողություններն արժեթուղթը տիրապետողի հայտարարությունն ստանալու դեպքում</w:t>
            </w:r>
          </w:p>
        </w:tc>
      </w:tr>
      <w:tr w:rsidR="00423A67" w:rsidRPr="00423A67" w14:paraId="7B6839E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1F7BF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7634" w:type="dxa"/>
            <w:hideMark/>
          </w:tcPr>
          <w:p w14:paraId="786FF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 տիրապետողի` գույքն անհիմն ձեռք բերելու վերաբերյալ հայցադիմում ներկայացնելու իրավունքը</w:t>
            </w:r>
          </w:p>
        </w:tc>
      </w:tr>
      <w:tr w:rsidR="00423A67" w:rsidRPr="00423A67" w14:paraId="4B722966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E1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5AB0C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285.</w:t>
            </w:r>
          </w:p>
        </w:tc>
        <w:tc>
          <w:tcPr>
            <w:tcW w:w="7634" w:type="dxa"/>
            <w:hideMark/>
          </w:tcPr>
          <w:p w14:paraId="3E0446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 հաշտության համաձայնությունը դատարանի վճռի հարկադիր կատարման ընթացքում</w:t>
            </w:r>
          </w:p>
        </w:tc>
      </w:tr>
      <w:tr w:rsidR="00423A67" w:rsidRPr="00423A67" w14:paraId="1C022BB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107A6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286.</w:t>
            </w:r>
          </w:p>
        </w:tc>
        <w:tc>
          <w:tcPr>
            <w:tcW w:w="7634" w:type="dxa"/>
            <w:hideMark/>
          </w:tcPr>
          <w:p w14:paraId="5D9A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 կատարողի գործողությունները կողմերի հաշտության համաձայնությունն ստանալուց հետո</w:t>
            </w:r>
          </w:p>
        </w:tc>
      </w:tr>
      <w:tr w:rsidR="00423A67" w:rsidRPr="00423A67" w14:paraId="4F5EA9A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A52FE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7634" w:type="dxa"/>
            <w:hideMark/>
          </w:tcPr>
          <w:p w14:paraId="7CEA9B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վերանայումը</w:t>
            </w:r>
          </w:p>
        </w:tc>
      </w:tr>
      <w:tr w:rsidR="00423A67" w:rsidRPr="00423A67" w14:paraId="7B385618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B4BD9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288.</w:t>
            </w:r>
          </w:p>
        </w:tc>
        <w:tc>
          <w:tcPr>
            <w:tcW w:w="7634" w:type="dxa"/>
            <w:hideMark/>
          </w:tcPr>
          <w:p w14:paraId="67EB48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 ներկայացնելը</w:t>
            </w:r>
          </w:p>
        </w:tc>
      </w:tr>
      <w:tr w:rsidR="00423A67" w:rsidRPr="00423A67" w14:paraId="6B96E90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D1C65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7634" w:type="dxa"/>
            <w:hideMark/>
          </w:tcPr>
          <w:p w14:paraId="7576DA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առաջադրվող պահանջները</w:t>
            </w:r>
          </w:p>
        </w:tc>
      </w:tr>
      <w:tr w:rsidR="00423A67" w:rsidRPr="00423A67" w14:paraId="75D68F2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7768B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7634" w:type="dxa"/>
            <w:hideMark/>
          </w:tcPr>
          <w:p w14:paraId="39C280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281DA25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33D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7634" w:type="dxa"/>
            <w:hideMark/>
          </w:tcPr>
          <w:p w14:paraId="30397A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29D70C6D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F37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40</w:t>
            </w:r>
          </w:p>
          <w:p w14:paraId="139192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A046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292.</w:t>
            </w:r>
          </w:p>
        </w:tc>
        <w:tc>
          <w:tcPr>
            <w:tcW w:w="7634" w:type="dxa"/>
            <w:hideMark/>
          </w:tcPr>
          <w:p w14:paraId="56361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դատաքննություն կիրառելու հիմքերը</w:t>
            </w:r>
          </w:p>
        </w:tc>
      </w:tr>
      <w:tr w:rsidR="00423A67" w:rsidRPr="00423A67" w14:paraId="77904CA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ECAB7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293.</w:t>
            </w:r>
          </w:p>
        </w:tc>
        <w:tc>
          <w:tcPr>
            <w:tcW w:w="7634" w:type="dxa"/>
            <w:hideMark/>
          </w:tcPr>
          <w:p w14:paraId="01DF88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դատաքննության կարգը</w:t>
            </w:r>
          </w:p>
        </w:tc>
      </w:tr>
      <w:tr w:rsidR="00423A67" w:rsidRPr="00423A67" w14:paraId="638A665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5D9B2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294.</w:t>
            </w:r>
          </w:p>
        </w:tc>
        <w:tc>
          <w:tcPr>
            <w:tcW w:w="7634" w:type="dxa"/>
            <w:hideMark/>
          </w:tcPr>
          <w:p w14:paraId="3BA5D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դատաքննության կիրառումը դադարեցնելը</w:t>
            </w:r>
          </w:p>
        </w:tc>
      </w:tr>
      <w:tr w:rsidR="00423A67" w:rsidRPr="00423A67" w14:paraId="7816FA4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F8648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7634" w:type="dxa"/>
            <w:hideMark/>
          </w:tcPr>
          <w:p w14:paraId="6DA543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դատաքննության կարգով կայացված եզրափակիչ դատական ակտը</w:t>
            </w:r>
          </w:p>
        </w:tc>
      </w:tr>
      <w:tr w:rsidR="00423A67" w:rsidRPr="00423A67" w14:paraId="08B78FF1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F4730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519C3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7634" w:type="dxa"/>
            <w:hideMark/>
          </w:tcPr>
          <w:p w14:paraId="485CB3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վարույթի իրականացման կարգը</w:t>
            </w:r>
          </w:p>
        </w:tc>
      </w:tr>
      <w:tr w:rsidR="00423A67" w:rsidRPr="00423A67" w14:paraId="58BC2DB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BB875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297.</w:t>
            </w:r>
          </w:p>
        </w:tc>
        <w:tc>
          <w:tcPr>
            <w:tcW w:w="7634" w:type="dxa"/>
            <w:hideMark/>
          </w:tcPr>
          <w:p w14:paraId="7E7139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վարույթի կարգով քննվող գործերը</w:t>
            </w:r>
          </w:p>
        </w:tc>
      </w:tr>
      <w:tr w:rsidR="00423A67" w:rsidRPr="00423A67" w14:paraId="11A2B35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6321A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298.</w:t>
            </w:r>
          </w:p>
        </w:tc>
        <w:tc>
          <w:tcPr>
            <w:tcW w:w="7634" w:type="dxa"/>
            <w:hideMark/>
          </w:tcPr>
          <w:p w14:paraId="0B4282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 կիրառելու վերաբերյալ դատարանի որոշումը</w:t>
            </w:r>
          </w:p>
        </w:tc>
      </w:tr>
      <w:tr w:rsidR="00423A67" w:rsidRPr="00423A67" w14:paraId="31841F2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9C722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7634" w:type="dxa"/>
            <w:hideMark/>
          </w:tcPr>
          <w:p w14:paraId="5774A8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 կիրառելու վերաբերյալ դատարանի որոշումն ստանալուց հետո գործին մասնակցող անձանց կողմից կատարվող գործողությունները</w:t>
            </w:r>
          </w:p>
        </w:tc>
      </w:tr>
      <w:tr w:rsidR="00423A67" w:rsidRPr="00423A67" w14:paraId="0AF6E80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4ABA6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300.</w:t>
            </w:r>
          </w:p>
        </w:tc>
        <w:tc>
          <w:tcPr>
            <w:tcW w:w="7634" w:type="dxa"/>
            <w:hideMark/>
          </w:tcPr>
          <w:p w14:paraId="381EA6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 պարզեցված վարույթի կարգով քննելու կարգը և ժամկետները</w:t>
            </w:r>
          </w:p>
        </w:tc>
      </w:tr>
      <w:tr w:rsidR="00423A67" w:rsidRPr="00423A67" w14:paraId="0F3559E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D3040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7634" w:type="dxa"/>
            <w:hideMark/>
          </w:tcPr>
          <w:p w14:paraId="7F197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վարույթը դադարեցնելը</w:t>
            </w:r>
          </w:p>
        </w:tc>
      </w:tr>
      <w:tr w:rsidR="00423A67" w:rsidRPr="00423A67" w14:paraId="30DBA25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CC6F3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7634" w:type="dxa"/>
            <w:hideMark/>
          </w:tcPr>
          <w:p w14:paraId="4780B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վարույթի կարգով քննվող գործով եզրափակիչ դատական ակտը</w:t>
            </w:r>
          </w:p>
        </w:tc>
      </w:tr>
      <w:tr w:rsidR="00423A67" w:rsidRPr="00423A67" w14:paraId="61465194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7F0EEB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1B48D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303.</w:t>
            </w:r>
          </w:p>
        </w:tc>
        <w:tc>
          <w:tcPr>
            <w:tcW w:w="7634" w:type="dxa"/>
            <w:hideMark/>
          </w:tcPr>
          <w:p w14:paraId="66B2E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 դատաքննության կիրառման հիմքերը</w:t>
            </w:r>
          </w:p>
        </w:tc>
      </w:tr>
      <w:tr w:rsidR="00423A67" w:rsidRPr="00423A67" w14:paraId="4208AFE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1032E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7634" w:type="dxa"/>
            <w:hideMark/>
          </w:tcPr>
          <w:p w14:paraId="222D6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 դատաքննություն կիրառելու մասին դատարանի որոշումը</w:t>
            </w:r>
          </w:p>
        </w:tc>
      </w:tr>
      <w:tr w:rsidR="00423A67" w:rsidRPr="00423A67" w14:paraId="0E058B5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25199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7634" w:type="dxa"/>
            <w:hideMark/>
          </w:tcPr>
          <w:p w14:paraId="6F6EF0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 դատաքննության կարգը և ժամկետները</w:t>
            </w:r>
          </w:p>
        </w:tc>
      </w:tr>
      <w:tr w:rsidR="00423A67" w:rsidRPr="00423A67" w14:paraId="74110B8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5BF93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7634" w:type="dxa"/>
            <w:hideMark/>
          </w:tcPr>
          <w:p w14:paraId="21772D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 դատաքննության կիրառումը դադարեցնելը</w:t>
            </w:r>
          </w:p>
        </w:tc>
      </w:tr>
      <w:tr w:rsidR="00423A67" w:rsidRPr="00423A67" w14:paraId="393F8B1D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40A97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5C8AA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307.</w:t>
            </w:r>
          </w:p>
        </w:tc>
        <w:tc>
          <w:tcPr>
            <w:tcW w:w="7634" w:type="dxa"/>
            <w:hideMark/>
          </w:tcPr>
          <w:p w14:paraId="0E3E2D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գործերի վարույթի թույլատրելիությունը</w:t>
            </w:r>
          </w:p>
        </w:tc>
      </w:tr>
      <w:tr w:rsidR="00423A67" w:rsidRPr="00423A67" w14:paraId="4C84739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D128F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7634" w:type="dxa"/>
            <w:hideMark/>
          </w:tcPr>
          <w:p w14:paraId="5C1C80C2" w14:textId="3E01A8F2" w:rsidR="00423A67" w:rsidRPr="0028015F" w:rsidRDefault="0028015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8015F">
              <w:rPr>
                <w:rFonts w:ascii="Arial Unicode" w:hAnsi="Arial Unicode"/>
                <w:sz w:val="21"/>
                <w:szCs w:val="21"/>
              </w:rPr>
              <w:t>Վճարման կարգադրություն արձակելու գործերի ընդդատությունը</w:t>
            </w:r>
          </w:p>
        </w:tc>
      </w:tr>
      <w:tr w:rsidR="00423A67" w:rsidRPr="00423A67" w14:paraId="1C1004D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05304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309.</w:t>
            </w:r>
          </w:p>
        </w:tc>
        <w:tc>
          <w:tcPr>
            <w:tcW w:w="7634" w:type="dxa"/>
            <w:hideMark/>
          </w:tcPr>
          <w:p w14:paraId="5BE284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մասին դիմումի ձևը և բովանդակությունը</w:t>
            </w:r>
          </w:p>
        </w:tc>
      </w:tr>
      <w:tr w:rsidR="00423A67" w:rsidRPr="00423A67" w14:paraId="31B53B2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D96E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7634" w:type="dxa"/>
            <w:hideMark/>
          </w:tcPr>
          <w:p w14:paraId="124D11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մասին դիմումի մերժումը</w:t>
            </w:r>
          </w:p>
        </w:tc>
      </w:tr>
      <w:tr w:rsidR="00423A67" w:rsidRPr="00423A67" w14:paraId="2E9ACA5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0AA94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7634" w:type="dxa"/>
            <w:hideMark/>
          </w:tcPr>
          <w:p w14:paraId="7B134D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մասին դիմումի քննության ժամկետը</w:t>
            </w:r>
          </w:p>
        </w:tc>
      </w:tr>
      <w:tr w:rsidR="00423A67" w:rsidRPr="00423A67" w14:paraId="5B139F1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35154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7634" w:type="dxa"/>
            <w:hideMark/>
          </w:tcPr>
          <w:p w14:paraId="622C5D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կարգադրության բովանդակությունը և այն պարտապանին ուղարկելը</w:t>
            </w:r>
          </w:p>
        </w:tc>
      </w:tr>
      <w:tr w:rsidR="00423A67" w:rsidRPr="00423A67" w14:paraId="340344E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ACAA7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7634" w:type="dxa"/>
            <w:hideMark/>
          </w:tcPr>
          <w:p w14:paraId="6B7CF6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կարգադրությունը վերացնելը</w:t>
            </w:r>
          </w:p>
        </w:tc>
      </w:tr>
      <w:tr w:rsidR="00423A67" w:rsidRPr="00423A67" w14:paraId="3451660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C76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314.</w:t>
            </w:r>
          </w:p>
        </w:tc>
        <w:tc>
          <w:tcPr>
            <w:tcW w:w="7634" w:type="dxa"/>
            <w:hideMark/>
          </w:tcPr>
          <w:p w14:paraId="726C00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կարգադրության՝ օրինական ուժի մեջ մտած վճռի ուժ ստանալը</w:t>
            </w:r>
          </w:p>
        </w:tc>
      </w:tr>
      <w:tr w:rsidR="00423A67" w:rsidRPr="00423A67" w14:paraId="0F752CDC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ԱՐԲԻՏՐԱԺԻ ՎՃԻՌԸ ՉԵՂՅԱԼ ՃԱՆԱՉԵԼՈՒ, ԱՐԲԻՏՐԱԺԻ ՎՃՌԻ ՀԱՐԿԱԴԻՐ ԿԱՏԱՐՄԱՆ ՀԱՄԱՐ ԿԱՏԱՐՈՂԱԿԱՆ ԹԵՐԹ ՏԱԼՈՒ, ՕՏԱՐԵՐԿՐՅԱ ԱՐԲԻՏՐԱԺԱՅԻՆ ՎՃԻՌՆԵՐԻ 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559FD1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D46B2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315.</w:t>
            </w:r>
          </w:p>
        </w:tc>
        <w:tc>
          <w:tcPr>
            <w:tcW w:w="7634" w:type="dxa"/>
            <w:hideMark/>
          </w:tcPr>
          <w:p w14:paraId="3C4B71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 քննության կարգը</w:t>
            </w:r>
          </w:p>
        </w:tc>
      </w:tr>
      <w:tr w:rsidR="00423A67" w:rsidRPr="00423A67" w14:paraId="29105871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31DA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316.</w:t>
            </w:r>
          </w:p>
        </w:tc>
        <w:tc>
          <w:tcPr>
            <w:tcW w:w="7634" w:type="dxa"/>
            <w:hideMark/>
          </w:tcPr>
          <w:p w14:paraId="52F750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վճիռը չեղյալ ճանաչելու վերաբերյալ դիմում ներկայացնելը</w:t>
            </w:r>
          </w:p>
        </w:tc>
      </w:tr>
      <w:tr w:rsidR="00423A67" w:rsidRPr="00423A67" w14:paraId="52DDB4B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F40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317.</w:t>
            </w:r>
          </w:p>
        </w:tc>
        <w:tc>
          <w:tcPr>
            <w:tcW w:w="7634" w:type="dxa"/>
            <w:hideMark/>
          </w:tcPr>
          <w:p w14:paraId="01CDE52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4B509A7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E6B4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7634" w:type="dxa"/>
            <w:hideMark/>
          </w:tcPr>
          <w:p w14:paraId="15391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6EA40A0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E432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7634" w:type="dxa"/>
            <w:hideMark/>
          </w:tcPr>
          <w:p w14:paraId="22854B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վճիռը չեղյալ ճանաչելու հիմքերը</w:t>
            </w:r>
          </w:p>
        </w:tc>
      </w:tr>
      <w:tr w:rsidR="00423A67" w:rsidRPr="00423A67" w14:paraId="535B227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62252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320.</w:t>
            </w:r>
          </w:p>
        </w:tc>
        <w:tc>
          <w:tcPr>
            <w:tcW w:w="7634" w:type="dxa"/>
            <w:hideMark/>
          </w:tcPr>
          <w:p w14:paraId="0DC82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վճիռը չեղյալ ճանաչելու գործով դատարանի որոշումը</w:t>
            </w:r>
          </w:p>
        </w:tc>
      </w:tr>
      <w:tr w:rsidR="00423A67" w:rsidRPr="00423A67" w14:paraId="6DD0543E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560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ՎՃՌԻ ՀԱՐԿԱԴԻՐ ԿԱՏԱՐՄԱՆ ՀԱՄԱՐ ԿԱՏԱՐՈՂԱԿԱՆ ԹԵՐԹ ՏԱԼՈՒ ՎԵՐԱԲԵՐՅԱԼ ԴԻՄՈՒՄՆԵՐՈՎ ԳՈՐԾԵՐԻ ՎԱՐՈՒՅԹԸ</w:t>
            </w:r>
          </w:p>
          <w:p w14:paraId="0B343B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97554C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C3CAF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7634" w:type="dxa"/>
            <w:hideMark/>
          </w:tcPr>
          <w:p w14:paraId="6F1C3D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վճռի հարկադիր կատարման համար կատարողական թերթ տալը</w:t>
            </w:r>
          </w:p>
        </w:tc>
      </w:tr>
      <w:tr w:rsidR="00423A67" w:rsidRPr="00423A67" w14:paraId="2651BBF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54249E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322.</w:t>
            </w:r>
          </w:p>
        </w:tc>
        <w:tc>
          <w:tcPr>
            <w:tcW w:w="7634" w:type="dxa"/>
            <w:hideMark/>
          </w:tcPr>
          <w:p w14:paraId="2B1A2D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4981644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8A482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7634" w:type="dxa"/>
            <w:hideMark/>
          </w:tcPr>
          <w:p w14:paraId="4A1CAF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3BEE844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3F190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7634" w:type="dxa"/>
            <w:hideMark/>
          </w:tcPr>
          <w:p w14:paraId="6548F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վճռի հարկադիր կատարման համար կատարողական թերթ տալը մերժելու հիմքերը</w:t>
            </w:r>
          </w:p>
        </w:tc>
      </w:tr>
      <w:tr w:rsidR="00423A67" w:rsidRPr="00423A67" w14:paraId="25FB736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854C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7634" w:type="dxa"/>
            <w:hideMark/>
          </w:tcPr>
          <w:p w14:paraId="77A8E8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վճռի հարկադիր կատարման համար կատարողական թերթ տալու մասին գործով դատարանի որոշումը</w:t>
            </w:r>
          </w:p>
        </w:tc>
      </w:tr>
      <w:tr w:rsidR="00423A67" w:rsidRPr="00423A67" w14:paraId="27ADEEB1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6AAC5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7634" w:type="dxa"/>
            <w:hideMark/>
          </w:tcPr>
          <w:p w14:paraId="707630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արբիտրաժի վճիռների ճանաչումը և կատարումը</w:t>
            </w:r>
          </w:p>
        </w:tc>
      </w:tr>
      <w:tr w:rsidR="00423A67" w:rsidRPr="00423A67" w14:paraId="608FF91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2CB8E4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7634" w:type="dxa"/>
            <w:hideMark/>
          </w:tcPr>
          <w:p w14:paraId="361F0F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348AF5F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E541C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328.</w:t>
            </w:r>
          </w:p>
        </w:tc>
        <w:tc>
          <w:tcPr>
            <w:tcW w:w="7634" w:type="dxa"/>
            <w:hideMark/>
          </w:tcPr>
          <w:p w14:paraId="4BD48F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1B4CDC5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20AA8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329.</w:t>
            </w:r>
          </w:p>
        </w:tc>
        <w:tc>
          <w:tcPr>
            <w:tcW w:w="7634" w:type="dxa"/>
            <w:hideMark/>
          </w:tcPr>
          <w:p w14:paraId="7DF0D5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արբիտրաժի վճռի ճանաչումը և հարկադիր կատարումը մերժելու հիմքերը</w:t>
            </w:r>
          </w:p>
        </w:tc>
      </w:tr>
      <w:tr w:rsidR="00423A67" w:rsidRPr="00423A67" w14:paraId="3E18CAC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EADC2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330.</w:t>
            </w:r>
          </w:p>
        </w:tc>
        <w:tc>
          <w:tcPr>
            <w:tcW w:w="7634" w:type="dxa"/>
            <w:hideMark/>
          </w:tcPr>
          <w:p w14:paraId="1B0230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արբիտրաժի վճռի ճանաչման և հարկադիր կատարման գործով դատարանի որոշումը</w:t>
            </w:r>
          </w:p>
        </w:tc>
      </w:tr>
      <w:tr w:rsidR="00423A67" w:rsidRPr="00423A67" w14:paraId="2A635A6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827F4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331.</w:t>
            </w:r>
          </w:p>
        </w:tc>
        <w:tc>
          <w:tcPr>
            <w:tcW w:w="7634" w:type="dxa"/>
            <w:hideMark/>
          </w:tcPr>
          <w:p w14:paraId="0FEA4B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արբիտրաժի վճռի հարկադիր կատարումը</w:t>
            </w:r>
          </w:p>
        </w:tc>
      </w:tr>
      <w:tr w:rsidR="00423A67" w:rsidRPr="00423A67" w14:paraId="24224E3D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3C031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3203B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332.</w:t>
            </w:r>
          </w:p>
        </w:tc>
        <w:tc>
          <w:tcPr>
            <w:tcW w:w="7634" w:type="dxa"/>
            <w:hideMark/>
          </w:tcPr>
          <w:p w14:paraId="16975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Արբիտրաժին դատական աջակցություն ցուցաբերելու վերաբերյալ դիմում ներկայացնելը</w:t>
            </w:r>
          </w:p>
        </w:tc>
      </w:tr>
      <w:tr w:rsidR="00423A67" w:rsidRPr="00423A67" w14:paraId="2D5A429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CF46D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333.</w:t>
            </w:r>
          </w:p>
        </w:tc>
        <w:tc>
          <w:tcPr>
            <w:tcW w:w="7634" w:type="dxa"/>
            <w:hideMark/>
          </w:tcPr>
          <w:p w14:paraId="0811C9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1196109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AB9C9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334.</w:t>
            </w:r>
          </w:p>
        </w:tc>
        <w:tc>
          <w:tcPr>
            <w:tcW w:w="7634" w:type="dxa"/>
            <w:hideMark/>
          </w:tcPr>
          <w:p w14:paraId="447D2F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306AA8C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50809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335.</w:t>
            </w:r>
          </w:p>
        </w:tc>
        <w:tc>
          <w:tcPr>
            <w:tcW w:w="7634" w:type="dxa"/>
            <w:hideMark/>
          </w:tcPr>
          <w:p w14:paraId="60517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քննության արդյունքով կայացվող դատական ակտը</w:t>
            </w:r>
          </w:p>
        </w:tc>
      </w:tr>
      <w:tr w:rsidR="00423A67" w:rsidRPr="00423A67" w14:paraId="6A77712B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ՎԵՑԵՐՈՐԴ</w:t>
            </w:r>
          </w:p>
          <w:p w14:paraId="35F8ED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ՈՐՈՇՄԱՆ ՀԱՐԿԱԴԻՐ ԿԱՏԱՐՄԱՆ ՀԱՄԱՐ ԿԱՏԱՐՈՂԱԿԱՆ ԹԵՐԹ ՏԱԼՈՒ ՎԵՐԱԲԵՐՅԱԼ ԴԻՄՈՒՄՆԵՐՈՎ ԳՈՐԾԵՐԻ ՎԱՐՈՒՅԹՆԵՐԸ</w:t>
            </w:r>
          </w:p>
          <w:p w14:paraId="292DA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49</w:t>
            </w:r>
          </w:p>
          <w:p w14:paraId="00DA1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33D6C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336.</w:t>
            </w:r>
          </w:p>
        </w:tc>
        <w:tc>
          <w:tcPr>
            <w:tcW w:w="7634" w:type="dxa"/>
            <w:hideMark/>
          </w:tcPr>
          <w:p w14:paraId="667CB5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 քննության կարգը</w:t>
            </w:r>
          </w:p>
        </w:tc>
      </w:tr>
      <w:tr w:rsidR="00423A67" w:rsidRPr="00423A67" w14:paraId="3188AA88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302E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337.</w:t>
            </w:r>
          </w:p>
        </w:tc>
        <w:tc>
          <w:tcPr>
            <w:tcW w:w="7634" w:type="dxa"/>
            <w:hideMark/>
          </w:tcPr>
          <w:p w14:paraId="00985B2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 համակարգի հաշտարարի որոշումը չեղյալ ճանաչելու վերաբերյալ դիմում ներկայացնելը</w:t>
            </w:r>
          </w:p>
        </w:tc>
      </w:tr>
      <w:tr w:rsidR="00423A67" w:rsidRPr="00423A67" w14:paraId="47A72AD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C4F1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338.</w:t>
            </w:r>
          </w:p>
        </w:tc>
        <w:tc>
          <w:tcPr>
            <w:tcW w:w="7634" w:type="dxa"/>
            <w:hideMark/>
          </w:tcPr>
          <w:p w14:paraId="51D3DB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5BB76A6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3236D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339.</w:t>
            </w:r>
          </w:p>
        </w:tc>
        <w:tc>
          <w:tcPr>
            <w:tcW w:w="7634" w:type="dxa"/>
            <w:hideMark/>
          </w:tcPr>
          <w:p w14:paraId="313510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3734EC4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67A74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340.</w:t>
            </w:r>
          </w:p>
        </w:tc>
        <w:tc>
          <w:tcPr>
            <w:tcW w:w="7634" w:type="dxa"/>
            <w:hideMark/>
          </w:tcPr>
          <w:p w14:paraId="42E06F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որոշումը</w:t>
            </w:r>
          </w:p>
        </w:tc>
      </w:tr>
      <w:tr w:rsidR="00423A67" w:rsidRPr="00423A67" w14:paraId="6948A96B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AA1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ՈՐՈՇՄԱՆ ՀԱՐԿԱԴԻՐ ԿԱՏԱՐՄԱՆ ՀԱՄԱՐ ԿԱՏԱՐՈՂԱԿԱՆ ԹԵՐԹ ՏԱԼՈՒ ՎԵՐԱԲԵՐՅԱԼ ԴԻՄՈՒՄՆԵՐՈՎ ԳՈՐԾԵՐԻ ՎԱՐՈՒՅԹԸ</w:t>
            </w:r>
          </w:p>
          <w:p w14:paraId="5238D4C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6FA8ED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3984B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341.</w:t>
            </w:r>
          </w:p>
        </w:tc>
        <w:tc>
          <w:tcPr>
            <w:tcW w:w="7634" w:type="dxa"/>
            <w:hideMark/>
          </w:tcPr>
          <w:p w14:paraId="249F1B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 համակարգի հաշտարարի որոշման հարկադիր կատարման համար կատարողական թերթ տալու վերաբերյալ դիմում ներկայացնելը</w:t>
            </w:r>
          </w:p>
        </w:tc>
      </w:tr>
      <w:tr w:rsidR="00423A67" w:rsidRPr="00423A67" w14:paraId="5F461D7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547B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342.</w:t>
            </w:r>
          </w:p>
        </w:tc>
        <w:tc>
          <w:tcPr>
            <w:tcW w:w="7634" w:type="dxa"/>
            <w:hideMark/>
          </w:tcPr>
          <w:p w14:paraId="3C2E82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692FE6F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FE471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343.</w:t>
            </w:r>
          </w:p>
        </w:tc>
        <w:tc>
          <w:tcPr>
            <w:tcW w:w="7634" w:type="dxa"/>
            <w:hideMark/>
          </w:tcPr>
          <w:p w14:paraId="19DDB3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649CF9D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DBC8A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344.</w:t>
            </w:r>
          </w:p>
        </w:tc>
        <w:tc>
          <w:tcPr>
            <w:tcW w:w="7634" w:type="dxa"/>
            <w:hideMark/>
          </w:tcPr>
          <w:p w14:paraId="750F3C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կողմից կատարողական թերթ տալու վերաբերյալ դիմումի քննությունը պարզեցված կարգով</w:t>
            </w:r>
          </w:p>
        </w:tc>
      </w:tr>
      <w:tr w:rsidR="00423A67" w:rsidRPr="00423A67" w14:paraId="1FFA622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52A68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345.</w:t>
            </w:r>
          </w:p>
        </w:tc>
        <w:tc>
          <w:tcPr>
            <w:tcW w:w="7634" w:type="dxa"/>
            <w:hideMark/>
          </w:tcPr>
          <w:p w14:paraId="76F13E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որոշումը</w:t>
            </w:r>
          </w:p>
        </w:tc>
      </w:tr>
      <w:tr w:rsidR="00EB6A82" w:rsidRPr="00423A67" w14:paraId="742F941A" w14:textId="77777777" w:rsidTr="000C7493">
        <w:trPr>
          <w:tblCellSpacing w:w="0" w:type="dxa"/>
        </w:trPr>
        <w:tc>
          <w:tcPr>
            <w:tcW w:w="9750" w:type="dxa"/>
            <w:gridSpan w:val="2"/>
          </w:tcPr>
          <w:p w14:paraId="3ABE42B9" w14:textId="00D1E98D" w:rsidR="00EB6A82" w:rsidRPr="00EB6A82" w:rsidRDefault="009B5FF6" w:rsidP="009B5FF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EB6A82"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51.2</w:t>
            </w:r>
          </w:p>
          <w:p w14:paraId="270133DE" w14:textId="102E2405" w:rsidR="00EB6A82" w:rsidRPr="006E4586" w:rsidRDefault="00EB6A82" w:rsidP="00EB6A82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ՆՈՏԱՐԻ ԿՈՂՄԻՑ ԳՈՒՄԱՐԻ ԲՌՆԱԳԱՆՁՄԱՆ ՊԱՀԱՆՋՈՎ ԱՐՁԱԿՎԱԾ ԿԱՐԳԱԴՐՈՒԹՅՈՒՆԸ ՉԵՂՅԱԼ ՃԱՆԱՉԵԼՈՒ ՎԵՐԱԲԵՐՅԱԼ ԴԻՄՈՒՄՆԵՐՈՎ ԳՈՐԾԵՐԻ ՎԱՐՈՒՅԹԸ</w:t>
            </w:r>
          </w:p>
        </w:tc>
      </w:tr>
      <w:tr w:rsidR="00EB6A82" w:rsidRPr="00423A67" w14:paraId="0CE1F3D8" w14:textId="77777777" w:rsidTr="000C7493">
        <w:trPr>
          <w:tblCellSpacing w:w="0" w:type="dxa"/>
        </w:trPr>
        <w:tc>
          <w:tcPr>
            <w:tcW w:w="2116" w:type="dxa"/>
          </w:tcPr>
          <w:p w14:paraId="19492FBE" w14:textId="691C45E4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 345.1.</w:t>
            </w:r>
          </w:p>
        </w:tc>
        <w:tc>
          <w:tcPr>
            <w:tcW w:w="7634" w:type="dxa"/>
          </w:tcPr>
          <w:p w14:paraId="27B95AED" w14:textId="7C86F3B9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EB6A82">
              <w:rPr>
                <w:rFonts w:ascii="Arial Unicode" w:hAnsi="Arial Unicode"/>
                <w:sz w:val="21"/>
                <w:szCs w:val="21"/>
              </w:rPr>
              <w:t>Նոտարի կողմից գումարի բռնագանձման պահանջով արձակված կարգադրությունը չեղյալ ճանաչելու վերաբերյալ դիմում ներկայացնելը</w:t>
            </w:r>
          </w:p>
        </w:tc>
      </w:tr>
      <w:tr w:rsidR="00EB6A82" w:rsidRPr="00423A67" w14:paraId="0A8B82BF" w14:textId="77777777" w:rsidTr="000C7493">
        <w:trPr>
          <w:tblCellSpacing w:w="0" w:type="dxa"/>
        </w:trPr>
        <w:tc>
          <w:tcPr>
            <w:tcW w:w="2116" w:type="dxa"/>
          </w:tcPr>
          <w:p w14:paraId="2D9FFD00" w14:textId="0EB2CBED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6DB9C370" w14:textId="3B81907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EB6A82">
              <w:rPr>
                <w:rFonts w:ascii="Arial Unicode" w:hAnsi="Arial Unicode"/>
                <w:sz w:val="21"/>
                <w:szCs w:val="21"/>
              </w:rPr>
              <w:t>Նոտարի կողմից գումարի բռնագանձման պահանջով արձակված կարգադրությունը չեղյալ ճանաչելու հիմքերը</w:t>
            </w:r>
          </w:p>
        </w:tc>
      </w:tr>
      <w:tr w:rsidR="00EB6A82" w:rsidRPr="00423A67" w14:paraId="7588197F" w14:textId="77777777" w:rsidTr="000C7493">
        <w:trPr>
          <w:tblCellSpacing w:w="0" w:type="dxa"/>
        </w:trPr>
        <w:tc>
          <w:tcPr>
            <w:tcW w:w="2116" w:type="dxa"/>
          </w:tcPr>
          <w:p w14:paraId="37324699" w14:textId="2027F652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1ECB3A4B" w14:textId="6357B1DE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EB6A82">
              <w:rPr>
                <w:rFonts w:ascii="Arial Unicode" w:hAnsi="Arial Unicode"/>
                <w:sz w:val="21"/>
                <w:szCs w:val="21"/>
              </w:rPr>
              <w:t>Դիմումին ներկայացվող պահանջները</w:t>
            </w:r>
          </w:p>
        </w:tc>
      </w:tr>
      <w:tr w:rsidR="00EB6A82" w:rsidRPr="00423A67" w14:paraId="62C5A66C" w14:textId="77777777" w:rsidTr="000C7493">
        <w:trPr>
          <w:tblCellSpacing w:w="0" w:type="dxa"/>
        </w:trPr>
        <w:tc>
          <w:tcPr>
            <w:tcW w:w="2116" w:type="dxa"/>
          </w:tcPr>
          <w:p w14:paraId="3915CE99" w14:textId="74635E1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14A39632" w14:textId="3381781D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EB6A82">
              <w:rPr>
                <w:rFonts w:ascii="Arial Unicode" w:hAnsi="Arial Unicode"/>
                <w:sz w:val="21"/>
                <w:szCs w:val="21"/>
              </w:rPr>
              <w:t>Դիմումի քննությունը</w:t>
            </w:r>
          </w:p>
        </w:tc>
      </w:tr>
      <w:tr w:rsidR="00EB6A82" w:rsidRPr="00423A67" w14:paraId="37B1DA57" w14:textId="77777777" w:rsidTr="000C7493">
        <w:trPr>
          <w:tblCellSpacing w:w="0" w:type="dxa"/>
        </w:trPr>
        <w:tc>
          <w:tcPr>
            <w:tcW w:w="2116" w:type="dxa"/>
          </w:tcPr>
          <w:p w14:paraId="13C340DE" w14:textId="5297D24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4" w:type="dxa"/>
          </w:tcPr>
          <w:p w14:paraId="449C3534" w14:textId="79FEC956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EB6A82">
              <w:rPr>
                <w:rFonts w:ascii="Arial Unicode" w:hAnsi="Arial Unicode"/>
                <w:sz w:val="21"/>
                <w:szCs w:val="21"/>
              </w:rPr>
              <w:t>Դատարանի որոշումը</w:t>
            </w:r>
          </w:p>
        </w:tc>
      </w:tr>
      <w:tr w:rsidR="00423A67" w:rsidRPr="00423A67" w14:paraId="035FA554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119A232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36D42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57FB9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756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346.</w:t>
            </w:r>
          </w:p>
        </w:tc>
        <w:tc>
          <w:tcPr>
            <w:tcW w:w="7634" w:type="dxa"/>
            <w:hideMark/>
          </w:tcPr>
          <w:p w14:paraId="11CBB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Հանրապետությունում օտարերկրյա դատական ակտերը ճանաչելը և կատարման թույլատրելը</w:t>
            </w:r>
          </w:p>
        </w:tc>
      </w:tr>
      <w:tr w:rsidR="00423A67" w:rsidRPr="00423A67" w14:paraId="162B430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D5B6C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347.</w:t>
            </w:r>
          </w:p>
        </w:tc>
        <w:tc>
          <w:tcPr>
            <w:tcW w:w="7634" w:type="dxa"/>
            <w:hideMark/>
          </w:tcPr>
          <w:p w14:paraId="375D6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Հանրապետությունում օտարերկրյա դատական ակտերը ճանաչելու և կատարման թույլատրելու վերաբերյալ դիմումների քննության կարգը</w:t>
            </w:r>
          </w:p>
        </w:tc>
      </w:tr>
      <w:tr w:rsidR="00423A67" w:rsidRPr="00423A67" w14:paraId="39C3906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4B78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348.</w:t>
            </w:r>
          </w:p>
        </w:tc>
        <w:tc>
          <w:tcPr>
            <w:tcW w:w="7634" w:type="dxa"/>
            <w:hideMark/>
          </w:tcPr>
          <w:p w14:paraId="5FA78C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 կատարման ենթակա օտարերկրյա դատական ակտը Հայաստանի Հանրապետությունում ճանաչման և կատարման ներկայացնելու ժամկետները</w:t>
            </w:r>
          </w:p>
        </w:tc>
      </w:tr>
      <w:tr w:rsidR="00423A67" w:rsidRPr="00423A67" w14:paraId="635C0CB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E88D3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349.</w:t>
            </w:r>
          </w:p>
        </w:tc>
        <w:tc>
          <w:tcPr>
            <w:tcW w:w="7634" w:type="dxa"/>
            <w:hideMark/>
          </w:tcPr>
          <w:p w14:paraId="02326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դիմումները քննող դատարանները</w:t>
            </w:r>
          </w:p>
        </w:tc>
      </w:tr>
      <w:tr w:rsidR="00423A67" w:rsidRPr="00423A67" w14:paraId="62ACF0A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D5FF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350.</w:t>
            </w:r>
          </w:p>
        </w:tc>
        <w:tc>
          <w:tcPr>
            <w:tcW w:w="7634" w:type="dxa"/>
            <w:hideMark/>
          </w:tcPr>
          <w:p w14:paraId="467DC9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 ներկայացնելու իրավունք ունեցող անձինք</w:t>
            </w:r>
          </w:p>
        </w:tc>
      </w:tr>
      <w:tr w:rsidR="00423A67" w:rsidRPr="00423A67" w14:paraId="46D6708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F98A4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351.</w:t>
            </w:r>
          </w:p>
        </w:tc>
        <w:tc>
          <w:tcPr>
            <w:tcW w:w="7634" w:type="dxa"/>
            <w:hideMark/>
          </w:tcPr>
          <w:p w14:paraId="3DECF74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դիմումին ներկայացվող պահանջները</w:t>
            </w:r>
          </w:p>
        </w:tc>
      </w:tr>
      <w:tr w:rsidR="00423A67" w:rsidRPr="00423A67" w14:paraId="38ED192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BA6A9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352.</w:t>
            </w:r>
          </w:p>
        </w:tc>
        <w:tc>
          <w:tcPr>
            <w:tcW w:w="7634" w:type="dxa"/>
            <w:hideMark/>
          </w:tcPr>
          <w:p w14:paraId="33D2CC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ակտի կատարման ապահովումը</w:t>
            </w:r>
          </w:p>
        </w:tc>
      </w:tr>
      <w:tr w:rsidR="00423A67" w:rsidRPr="00423A67" w14:paraId="4B84539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AEBA6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353.</w:t>
            </w:r>
          </w:p>
        </w:tc>
        <w:tc>
          <w:tcPr>
            <w:tcW w:w="7634" w:type="dxa"/>
            <w:hideMark/>
          </w:tcPr>
          <w:p w14:paraId="3D5A47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դիմումի քննությունը</w:t>
            </w:r>
          </w:p>
        </w:tc>
      </w:tr>
      <w:tr w:rsidR="00423A67" w:rsidRPr="00423A67" w14:paraId="6A4D122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E877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354.</w:t>
            </w:r>
          </w:p>
        </w:tc>
        <w:tc>
          <w:tcPr>
            <w:tcW w:w="7634" w:type="dxa"/>
            <w:hideMark/>
          </w:tcPr>
          <w:p w14:paraId="1E84DE33" w14:textId="24660CF9" w:rsidR="00423A67" w:rsidRPr="006463B3" w:rsidRDefault="00423A67" w:rsidP="00F473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ակտի ճանաչումը և կատարումը մերժելու հիմքեր</w:t>
            </w:r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9BE7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355.</w:t>
            </w:r>
          </w:p>
        </w:tc>
        <w:tc>
          <w:tcPr>
            <w:tcW w:w="7634" w:type="dxa"/>
            <w:hideMark/>
          </w:tcPr>
          <w:p w14:paraId="0B8AFD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լիազորությունները</w:t>
            </w:r>
          </w:p>
        </w:tc>
      </w:tr>
      <w:tr w:rsidR="00423A67" w:rsidRPr="00423A67" w14:paraId="330B8FE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30462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356.</w:t>
            </w:r>
          </w:p>
        </w:tc>
        <w:tc>
          <w:tcPr>
            <w:tcW w:w="7634" w:type="dxa"/>
            <w:hideMark/>
          </w:tcPr>
          <w:p w14:paraId="4A4E25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դիմումի քննության արդյունքով կայացվող դատական ակտը</w:t>
            </w:r>
          </w:p>
        </w:tc>
      </w:tr>
      <w:tr w:rsidR="00423A67" w:rsidRPr="00423A67" w14:paraId="1E47CF0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D9C06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357.</w:t>
            </w:r>
          </w:p>
        </w:tc>
        <w:tc>
          <w:tcPr>
            <w:tcW w:w="7634" w:type="dxa"/>
            <w:hideMark/>
          </w:tcPr>
          <w:p w14:paraId="45BDD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ակտի հարկադիր կատարումը</w:t>
            </w:r>
          </w:p>
        </w:tc>
      </w:tr>
      <w:tr w:rsidR="00423A67" w:rsidRPr="00423A67" w14:paraId="728C9D6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3DEF2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358.</w:t>
            </w:r>
          </w:p>
        </w:tc>
        <w:tc>
          <w:tcPr>
            <w:tcW w:w="7634" w:type="dxa"/>
            <w:hideMark/>
          </w:tcPr>
          <w:p w14:paraId="5B193E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 կատարում չպահանջող օտարերկրյա դատական ակտերի ճանաչումը Հայաստանի Հանրապետությունում</w:t>
            </w:r>
          </w:p>
        </w:tc>
      </w:tr>
      <w:tr w:rsidR="00423A67" w:rsidRPr="00423A67" w14:paraId="6EDD01F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77FC7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359.</w:t>
            </w:r>
          </w:p>
        </w:tc>
        <w:tc>
          <w:tcPr>
            <w:tcW w:w="7634" w:type="dxa"/>
            <w:hideMark/>
          </w:tcPr>
          <w:p w14:paraId="1C07B5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 չպահանջող օտարերկրյա դատական ակտերի ճանաչումը մերժելը</w:t>
            </w:r>
          </w:p>
        </w:tc>
      </w:tr>
      <w:tr w:rsidR="00423A67" w:rsidRPr="00423A67" w14:paraId="60A0D5E5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814E7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53AA5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360.</w:t>
            </w:r>
          </w:p>
        </w:tc>
        <w:tc>
          <w:tcPr>
            <w:tcW w:w="7634" w:type="dxa"/>
            <w:hideMark/>
          </w:tcPr>
          <w:p w14:paraId="05DAF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բերելու իրավունքը</w:t>
            </w:r>
          </w:p>
        </w:tc>
      </w:tr>
      <w:tr w:rsidR="00423A67" w:rsidRPr="00423A67" w14:paraId="2E40C32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5E0DB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361.</w:t>
            </w:r>
          </w:p>
        </w:tc>
        <w:tc>
          <w:tcPr>
            <w:tcW w:w="7634" w:type="dxa"/>
            <w:hideMark/>
          </w:tcPr>
          <w:p w14:paraId="6E50D6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 ենթակա որոշումները</w:t>
            </w:r>
          </w:p>
        </w:tc>
      </w:tr>
      <w:tr w:rsidR="00423A67" w:rsidRPr="00423A67" w14:paraId="1DFF65E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58BE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362.</w:t>
            </w:r>
          </w:p>
        </w:tc>
        <w:tc>
          <w:tcPr>
            <w:tcW w:w="7634" w:type="dxa"/>
            <w:hideMark/>
          </w:tcPr>
          <w:p w14:paraId="6367BE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բերելու ժամկետը</w:t>
            </w:r>
          </w:p>
        </w:tc>
      </w:tr>
      <w:tr w:rsidR="00423A67" w:rsidRPr="00423A67" w14:paraId="7738C07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9F63B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363.</w:t>
            </w:r>
          </w:p>
        </w:tc>
        <w:tc>
          <w:tcPr>
            <w:tcW w:w="7634" w:type="dxa"/>
            <w:hideMark/>
          </w:tcPr>
          <w:p w14:paraId="265072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բողոքարկման հիմքերը</w:t>
            </w:r>
          </w:p>
        </w:tc>
      </w:tr>
      <w:tr w:rsidR="00423A67" w:rsidRPr="00423A67" w14:paraId="7523E494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73CCE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364.</w:t>
            </w:r>
          </w:p>
        </w:tc>
        <w:tc>
          <w:tcPr>
            <w:tcW w:w="7634" w:type="dxa"/>
            <w:hideMark/>
          </w:tcPr>
          <w:p w14:paraId="52CBF286" w14:textId="1DEAB270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Նյութական իրավունքի նորմերի խախտումը կամ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 կիրառումը</w:t>
            </w:r>
          </w:p>
        </w:tc>
      </w:tr>
      <w:tr w:rsidR="00423A67" w:rsidRPr="00423A67" w14:paraId="65A8AEC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D0503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365.</w:t>
            </w:r>
          </w:p>
        </w:tc>
        <w:tc>
          <w:tcPr>
            <w:tcW w:w="7634" w:type="dxa"/>
            <w:hideMark/>
          </w:tcPr>
          <w:p w14:paraId="445756C5" w14:textId="250001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Դատավարական իրավունքի նորմերի խախտումը կամ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 կիրառումը</w:t>
            </w:r>
          </w:p>
        </w:tc>
      </w:tr>
      <w:tr w:rsidR="00423A67" w:rsidRPr="00423A67" w14:paraId="27523DA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3465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366.</w:t>
            </w:r>
          </w:p>
        </w:tc>
        <w:tc>
          <w:tcPr>
            <w:tcW w:w="7634" w:type="dxa"/>
            <w:hideMark/>
          </w:tcPr>
          <w:p w14:paraId="0BD5E2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հանգամանքները</w:t>
            </w:r>
          </w:p>
        </w:tc>
      </w:tr>
      <w:tr w:rsidR="00423A67" w:rsidRPr="00423A67" w14:paraId="4B050B3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914D63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367.</w:t>
            </w:r>
          </w:p>
        </w:tc>
        <w:tc>
          <w:tcPr>
            <w:tcW w:w="7634" w:type="dxa"/>
            <w:hideMark/>
          </w:tcPr>
          <w:p w14:paraId="4F6AB0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ներկայացնելու կարգը</w:t>
            </w:r>
          </w:p>
        </w:tc>
      </w:tr>
      <w:tr w:rsidR="00423A67" w:rsidRPr="00423A67" w14:paraId="67923EC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B8CE5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368.</w:t>
            </w:r>
          </w:p>
        </w:tc>
        <w:tc>
          <w:tcPr>
            <w:tcW w:w="7634" w:type="dxa"/>
            <w:hideMark/>
          </w:tcPr>
          <w:p w14:paraId="073DC3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ձևը և բովանդակությունը</w:t>
            </w:r>
          </w:p>
        </w:tc>
      </w:tr>
      <w:tr w:rsidR="00423A67" w:rsidRPr="00423A67" w14:paraId="2740CED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07E3BE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369.</w:t>
            </w:r>
          </w:p>
        </w:tc>
        <w:tc>
          <w:tcPr>
            <w:tcW w:w="7634" w:type="dxa"/>
            <w:hideMark/>
          </w:tcPr>
          <w:p w14:paraId="35CD7CFD" w14:textId="3D8C919A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պատա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</w:p>
        </w:tc>
      </w:tr>
      <w:tr w:rsidR="00423A67" w:rsidRPr="00423A67" w14:paraId="506B87F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C4C4B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370.</w:t>
            </w:r>
          </w:p>
        </w:tc>
        <w:tc>
          <w:tcPr>
            <w:tcW w:w="7634" w:type="dxa"/>
            <w:hideMark/>
          </w:tcPr>
          <w:p w14:paraId="160B73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բողոքը վարույթ ընդունելու մաuին որոշումը</w:t>
            </w:r>
          </w:p>
        </w:tc>
      </w:tr>
      <w:tr w:rsidR="00423A67" w:rsidRPr="00423A67" w14:paraId="5706A05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84CF1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371.</w:t>
            </w:r>
          </w:p>
        </w:tc>
        <w:tc>
          <w:tcPr>
            <w:tcW w:w="7634" w:type="dxa"/>
            <w:hideMark/>
          </w:tcPr>
          <w:p w14:paraId="4AE890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բողոքը վերադարձնելը</w:t>
            </w:r>
          </w:p>
        </w:tc>
      </w:tr>
      <w:tr w:rsidR="00423A67" w:rsidRPr="00423A67" w14:paraId="1E24EFE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44234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372.</w:t>
            </w:r>
          </w:p>
        </w:tc>
        <w:tc>
          <w:tcPr>
            <w:tcW w:w="7634" w:type="dxa"/>
            <w:hideMark/>
          </w:tcPr>
          <w:p w14:paraId="6AE2E9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ընդունումը մերժելը</w:t>
            </w:r>
          </w:p>
        </w:tc>
      </w:tr>
      <w:tr w:rsidR="00423A67" w:rsidRPr="00423A67" w14:paraId="6602343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A1341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373.</w:t>
            </w:r>
          </w:p>
        </w:tc>
        <w:tc>
          <w:tcPr>
            <w:tcW w:w="7634" w:type="dxa"/>
            <w:hideMark/>
          </w:tcPr>
          <w:p w14:paraId="1FC50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բողոքից հրաժարվելը</w:t>
            </w:r>
          </w:p>
        </w:tc>
      </w:tr>
      <w:tr w:rsidR="00423A67" w:rsidRPr="00423A67" w14:paraId="7E061C51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B7959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374.</w:t>
            </w:r>
          </w:p>
        </w:tc>
        <w:tc>
          <w:tcPr>
            <w:tcW w:w="7634" w:type="dxa"/>
            <w:hideMark/>
          </w:tcPr>
          <w:p w14:paraId="097793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բողոքի քննության կարգը</w:t>
            </w:r>
          </w:p>
        </w:tc>
      </w:tr>
      <w:tr w:rsidR="00423A67" w:rsidRPr="00423A67" w14:paraId="50874BB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2459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375.</w:t>
            </w:r>
          </w:p>
        </w:tc>
        <w:tc>
          <w:tcPr>
            <w:tcW w:w="7634" w:type="dxa"/>
            <w:hideMark/>
          </w:tcPr>
          <w:p w14:paraId="72C6D2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քննությունը դատական նիստում</w:t>
            </w:r>
          </w:p>
        </w:tc>
      </w:tr>
      <w:tr w:rsidR="00423A67" w:rsidRPr="00423A67" w14:paraId="192EDC2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16FF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376.</w:t>
            </w:r>
          </w:p>
        </w:tc>
        <w:tc>
          <w:tcPr>
            <w:tcW w:w="7634" w:type="dxa"/>
            <w:hideMark/>
          </w:tcPr>
          <w:p w14:paraId="6F61E2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քննությունը գրավոր ընթացակարգով</w:t>
            </w:r>
          </w:p>
        </w:tc>
      </w:tr>
      <w:tr w:rsidR="00423A67" w:rsidRPr="00423A67" w14:paraId="121211F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5C064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377.</w:t>
            </w:r>
          </w:p>
        </w:tc>
        <w:tc>
          <w:tcPr>
            <w:tcW w:w="7634" w:type="dxa"/>
            <w:hideMark/>
          </w:tcPr>
          <w:p w14:paraId="30E667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 քննության ժամկետը վերաքննիչ դատարանում</w:t>
            </w:r>
          </w:p>
        </w:tc>
      </w:tr>
      <w:tr w:rsidR="00423A67" w:rsidRPr="00423A67" w14:paraId="6AE4085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A4886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378.</w:t>
            </w:r>
          </w:p>
        </w:tc>
        <w:tc>
          <w:tcPr>
            <w:tcW w:w="7634" w:type="dxa"/>
            <w:hideMark/>
          </w:tcPr>
          <w:p w14:paraId="2B655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հետազոտումը և նոր ապացույցների ընդունումը վերաքննիչ դատարանի կողմից</w:t>
            </w:r>
          </w:p>
        </w:tc>
      </w:tr>
      <w:tr w:rsidR="00423A67" w:rsidRPr="00423A67" w14:paraId="38F6E60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920A0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379.</w:t>
            </w:r>
          </w:p>
        </w:tc>
        <w:tc>
          <w:tcPr>
            <w:tcW w:w="7634" w:type="dxa"/>
            <w:hideMark/>
          </w:tcPr>
          <w:p w14:paraId="03B7B0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սահմանները վերաքննիչ դատարանում</w:t>
            </w:r>
          </w:p>
        </w:tc>
      </w:tr>
      <w:tr w:rsidR="00423A67" w:rsidRPr="00423A67" w14:paraId="10F2D8C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2E2DA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380.</w:t>
            </w:r>
          </w:p>
        </w:tc>
        <w:tc>
          <w:tcPr>
            <w:tcW w:w="7634" w:type="dxa"/>
            <w:hideMark/>
          </w:tcPr>
          <w:p w14:paraId="03DEAF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լիազորությունները</w:t>
            </w:r>
          </w:p>
        </w:tc>
      </w:tr>
      <w:tr w:rsidR="00423A67" w:rsidRPr="00423A67" w14:paraId="5151F47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F72B0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381.</w:t>
            </w:r>
          </w:p>
        </w:tc>
        <w:tc>
          <w:tcPr>
            <w:tcW w:w="7634" w:type="dxa"/>
            <w:hideMark/>
          </w:tcPr>
          <w:p w14:paraId="7DE4E5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 ատյանի դատարանի եզրափակիչ դատական ակտի դեմ բերված վերաքննիչ բողոքի քննության արդյունքներով վերաքննիչ դատարանի կողմից կայացվող որոշումը</w:t>
            </w:r>
          </w:p>
        </w:tc>
      </w:tr>
      <w:tr w:rsidR="00423A67" w:rsidRPr="00423A67" w14:paraId="396F960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01D76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382.</w:t>
            </w:r>
          </w:p>
        </w:tc>
        <w:tc>
          <w:tcPr>
            <w:tcW w:w="7634" w:type="dxa"/>
            <w:hideMark/>
          </w:tcPr>
          <w:p w14:paraId="156AB3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դատարանի` առանձին ակտի ձևով կայացվող միջանկյալ դատական ակտը</w:t>
            </w:r>
          </w:p>
        </w:tc>
      </w:tr>
      <w:tr w:rsidR="00423A67" w:rsidRPr="00423A67" w14:paraId="311C502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8DB80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383.</w:t>
            </w:r>
          </w:p>
        </w:tc>
        <w:tc>
          <w:tcPr>
            <w:tcW w:w="7634" w:type="dxa"/>
            <w:hideMark/>
          </w:tcPr>
          <w:p w14:paraId="67EE04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լրացուցիչ որոշումը</w:t>
            </w:r>
          </w:p>
        </w:tc>
      </w:tr>
      <w:tr w:rsidR="00423A67" w:rsidRPr="00423A67" w14:paraId="0AFD6F1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63C1E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384.</w:t>
            </w:r>
          </w:p>
        </w:tc>
        <w:tc>
          <w:tcPr>
            <w:tcW w:w="7634" w:type="dxa"/>
            <w:hideMark/>
          </w:tcPr>
          <w:p w14:paraId="6B7538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որոշման մեջ առկա վրիպակների, գրասխալների և թվաբանական սխալների ուղղումը</w:t>
            </w:r>
          </w:p>
        </w:tc>
      </w:tr>
      <w:tr w:rsidR="00423A67" w:rsidRPr="00423A67" w14:paraId="115200E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79B70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385.</w:t>
            </w:r>
          </w:p>
        </w:tc>
        <w:tc>
          <w:tcPr>
            <w:tcW w:w="7634" w:type="dxa"/>
            <w:hideMark/>
          </w:tcPr>
          <w:p w14:paraId="6140E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 կատարման ապահովումը</w:t>
            </w:r>
          </w:p>
        </w:tc>
      </w:tr>
      <w:tr w:rsidR="00423A67" w:rsidRPr="00423A67" w14:paraId="2FA9044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1FA29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386.</w:t>
            </w:r>
          </w:p>
        </w:tc>
        <w:tc>
          <w:tcPr>
            <w:tcW w:w="7634" w:type="dxa"/>
            <w:hideMark/>
          </w:tcPr>
          <w:p w14:paraId="4524C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դատական ակտերի հրապարակումը և դրանք գործին մասնակցող անձանց ուղարկելը</w:t>
            </w:r>
          </w:p>
        </w:tc>
      </w:tr>
      <w:tr w:rsidR="00423A67" w:rsidRPr="00423A67" w14:paraId="1AA1883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216D4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387.</w:t>
            </w:r>
          </w:p>
        </w:tc>
        <w:tc>
          <w:tcPr>
            <w:tcW w:w="7634" w:type="dxa"/>
            <w:hideMark/>
          </w:tcPr>
          <w:p w14:paraId="40DDDE2F" w14:textId="2C265103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Վերաքննիչ դատարանի որոշման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 ուժի մեջ մտնելը</w:t>
            </w:r>
          </w:p>
        </w:tc>
      </w:tr>
      <w:tr w:rsidR="00423A67" w:rsidRPr="00423A67" w14:paraId="5E0F148B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0E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393F2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388.</w:t>
            </w:r>
          </w:p>
        </w:tc>
        <w:tc>
          <w:tcPr>
            <w:tcW w:w="7634" w:type="dxa"/>
            <w:hideMark/>
          </w:tcPr>
          <w:p w14:paraId="5DD01E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 կարգով բողոքարկման ենթակա դատական ակտերը</w:t>
            </w:r>
          </w:p>
        </w:tc>
      </w:tr>
      <w:tr w:rsidR="00423A67" w:rsidRPr="00423A67" w14:paraId="0157824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F776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389.</w:t>
            </w:r>
          </w:p>
        </w:tc>
        <w:tc>
          <w:tcPr>
            <w:tcW w:w="7634" w:type="dxa"/>
            <w:hideMark/>
          </w:tcPr>
          <w:p w14:paraId="32E11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իրավունք ունեցող անձինք</w:t>
            </w:r>
          </w:p>
        </w:tc>
      </w:tr>
      <w:tr w:rsidR="00423A67" w:rsidRPr="00423A67" w14:paraId="0DE85F3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52C934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390.</w:t>
            </w:r>
          </w:p>
        </w:tc>
        <w:tc>
          <w:tcPr>
            <w:tcW w:w="7634" w:type="dxa"/>
            <w:hideMark/>
          </w:tcPr>
          <w:p w14:paraId="6A1A4C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հիմքերը</w:t>
            </w:r>
          </w:p>
        </w:tc>
      </w:tr>
      <w:tr w:rsidR="00423A67" w:rsidRPr="00423A67" w14:paraId="685B6D1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69926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391.</w:t>
            </w:r>
          </w:p>
        </w:tc>
        <w:tc>
          <w:tcPr>
            <w:tcW w:w="7634" w:type="dxa"/>
            <w:hideMark/>
          </w:tcPr>
          <w:p w14:paraId="5C70A4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ժամկետը</w:t>
            </w:r>
          </w:p>
        </w:tc>
      </w:tr>
      <w:tr w:rsidR="00423A67" w:rsidRPr="00423A67" w14:paraId="613BAB57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67607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392.</w:t>
            </w:r>
          </w:p>
        </w:tc>
        <w:tc>
          <w:tcPr>
            <w:tcW w:w="7634" w:type="dxa"/>
            <w:hideMark/>
          </w:tcPr>
          <w:p w14:paraId="490F0B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ներկայացնելու կարգը</w:t>
            </w:r>
          </w:p>
        </w:tc>
      </w:tr>
      <w:tr w:rsidR="00423A67" w:rsidRPr="00423A67" w14:paraId="262DDDA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92917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393.</w:t>
            </w:r>
          </w:p>
        </w:tc>
        <w:tc>
          <w:tcPr>
            <w:tcW w:w="7634" w:type="dxa"/>
            <w:hideMark/>
          </w:tcPr>
          <w:p w14:paraId="48775C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ձևը և բովանդակությունը</w:t>
            </w:r>
          </w:p>
        </w:tc>
      </w:tr>
      <w:tr w:rsidR="00423A67" w:rsidRPr="00423A67" w14:paraId="49DA6141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89D60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394.</w:t>
            </w:r>
          </w:p>
        </w:tc>
        <w:tc>
          <w:tcPr>
            <w:tcW w:w="7634" w:type="dxa"/>
            <w:hideMark/>
          </w:tcPr>
          <w:p w14:paraId="58979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վարույթ ընդունելու հիմքերը</w:t>
            </w:r>
          </w:p>
        </w:tc>
      </w:tr>
      <w:tr w:rsidR="00423A67" w:rsidRPr="00423A67" w14:paraId="707FBB4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9D1D0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395.</w:t>
            </w:r>
          </w:p>
        </w:tc>
        <w:tc>
          <w:tcPr>
            <w:tcW w:w="7634" w:type="dxa"/>
            <w:hideMark/>
          </w:tcPr>
          <w:p w14:paraId="61435E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վերադարձնելը</w:t>
            </w:r>
          </w:p>
        </w:tc>
      </w:tr>
      <w:tr w:rsidR="00423A67" w:rsidRPr="00423A67" w14:paraId="1BEAE5E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F41A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396.</w:t>
            </w:r>
          </w:p>
        </w:tc>
        <w:tc>
          <w:tcPr>
            <w:tcW w:w="7634" w:type="dxa"/>
            <w:hideMark/>
          </w:tcPr>
          <w:p w14:paraId="44D43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բողոքն առանց քննության թողնելը</w:t>
            </w:r>
          </w:p>
        </w:tc>
      </w:tr>
      <w:tr w:rsidR="00423A67" w:rsidRPr="00423A67" w14:paraId="3EBC6CD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D8389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397.</w:t>
            </w:r>
          </w:p>
        </w:tc>
        <w:tc>
          <w:tcPr>
            <w:tcW w:w="7634" w:type="dxa"/>
            <w:hideMark/>
          </w:tcPr>
          <w:p w14:paraId="5A490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վարույթ ընդունելը մերժելը</w:t>
            </w:r>
          </w:p>
        </w:tc>
      </w:tr>
      <w:tr w:rsidR="00423A67" w:rsidRPr="00423A67" w14:paraId="60AF80A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DA8E8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398.</w:t>
            </w:r>
          </w:p>
        </w:tc>
        <w:tc>
          <w:tcPr>
            <w:tcW w:w="7634" w:type="dxa"/>
            <w:hideMark/>
          </w:tcPr>
          <w:p w14:paraId="33E484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պատասխանը</w:t>
            </w:r>
          </w:p>
        </w:tc>
      </w:tr>
      <w:tr w:rsidR="00423A67" w:rsidRPr="00423A67" w14:paraId="2EC8395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7E733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399.</w:t>
            </w:r>
          </w:p>
        </w:tc>
        <w:tc>
          <w:tcPr>
            <w:tcW w:w="7634" w:type="dxa"/>
            <w:hideMark/>
          </w:tcPr>
          <w:p w14:paraId="0B9D5B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բողոքից հրաժարվելը</w:t>
            </w:r>
          </w:p>
        </w:tc>
      </w:tr>
      <w:tr w:rsidR="00423A67" w:rsidRPr="00423A67" w14:paraId="66E946E6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773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15BC8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E51C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400.</w:t>
            </w:r>
          </w:p>
        </w:tc>
        <w:tc>
          <w:tcPr>
            <w:tcW w:w="7634" w:type="dxa"/>
            <w:hideMark/>
          </w:tcPr>
          <w:p w14:paraId="43953B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քննության ժամկետը</w:t>
            </w:r>
          </w:p>
        </w:tc>
      </w:tr>
      <w:tr w:rsidR="00423A67" w:rsidRPr="00423A67" w14:paraId="4986C54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FEF8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401.</w:t>
            </w:r>
          </w:p>
        </w:tc>
        <w:tc>
          <w:tcPr>
            <w:tcW w:w="7634" w:type="dxa"/>
            <w:hideMark/>
          </w:tcPr>
          <w:p w14:paraId="73E8EA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բողոքի քննության կարգը</w:t>
            </w:r>
          </w:p>
        </w:tc>
      </w:tr>
      <w:tr w:rsidR="00423A67" w:rsidRPr="00423A67" w14:paraId="28FD130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24BEA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402.</w:t>
            </w:r>
          </w:p>
        </w:tc>
        <w:tc>
          <w:tcPr>
            <w:tcW w:w="7634" w:type="dxa"/>
            <w:hideMark/>
          </w:tcPr>
          <w:p w14:paraId="4574B2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քննությունը դատական նիստում</w:t>
            </w:r>
          </w:p>
        </w:tc>
      </w:tr>
      <w:tr w:rsidR="00423A67" w:rsidRPr="00423A67" w14:paraId="1482CE4B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FD0E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403.</w:t>
            </w:r>
          </w:p>
        </w:tc>
        <w:tc>
          <w:tcPr>
            <w:tcW w:w="7634" w:type="dxa"/>
            <w:hideMark/>
          </w:tcPr>
          <w:p w14:paraId="5C6472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քննությունը գրավոր ընթացակարգով</w:t>
            </w:r>
          </w:p>
        </w:tc>
      </w:tr>
      <w:tr w:rsidR="00423A67" w:rsidRPr="00423A67" w14:paraId="215526B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930DB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404.</w:t>
            </w:r>
          </w:p>
        </w:tc>
        <w:tc>
          <w:tcPr>
            <w:tcW w:w="7634" w:type="dxa"/>
            <w:hideMark/>
          </w:tcPr>
          <w:p w14:paraId="626394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 սահմանները</w:t>
            </w:r>
          </w:p>
        </w:tc>
      </w:tr>
      <w:tr w:rsidR="003F4725" w:rsidRPr="00423A67" w14:paraId="6CB612F6" w14:textId="77777777" w:rsidTr="000C7493">
        <w:trPr>
          <w:tblCellSpacing w:w="0" w:type="dxa"/>
        </w:trPr>
        <w:tc>
          <w:tcPr>
            <w:tcW w:w="2116" w:type="dxa"/>
          </w:tcPr>
          <w:p w14:paraId="6EE33D37" w14:textId="1DE90AA9" w:rsidR="003F4725" w:rsidRPr="00423A67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634" w:type="dxa"/>
          </w:tcPr>
          <w:p w14:paraId="1EB04E3C" w14:textId="4A588FC7" w:rsidR="003F4725" w:rsidRPr="003F4725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F4725">
              <w:t>Մարդու իրավունքների եվրոպական դատարանի խորհրդատվական կարծիքն ստանալը</w:t>
            </w:r>
          </w:p>
        </w:tc>
      </w:tr>
      <w:tr w:rsidR="00423A67" w:rsidRPr="00423A67" w14:paraId="0B3E724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ABBBD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405.</w:t>
            </w:r>
          </w:p>
        </w:tc>
        <w:tc>
          <w:tcPr>
            <w:tcW w:w="7634" w:type="dxa"/>
            <w:hideMark/>
          </w:tcPr>
          <w:p w14:paraId="6F64D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լիազորությունները</w:t>
            </w:r>
          </w:p>
        </w:tc>
      </w:tr>
      <w:tr w:rsidR="00423A67" w:rsidRPr="00423A67" w14:paraId="3F9662B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5B26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406.</w:t>
            </w:r>
          </w:p>
        </w:tc>
        <w:tc>
          <w:tcPr>
            <w:tcW w:w="7634" w:type="dxa"/>
            <w:hideMark/>
          </w:tcPr>
          <w:p w14:paraId="58C95A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քննության արդյունքներով Վճռաբեկ դատարանի կողմից կայացվող որոշումը</w:t>
            </w:r>
          </w:p>
        </w:tc>
      </w:tr>
      <w:tr w:rsidR="00423A67" w:rsidRPr="00423A67" w14:paraId="57B225B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75600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407.</w:t>
            </w:r>
          </w:p>
        </w:tc>
        <w:tc>
          <w:tcPr>
            <w:tcW w:w="7634" w:type="dxa"/>
            <w:hideMark/>
          </w:tcPr>
          <w:p w14:paraId="096DE3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որոշման մեջ առկա վրիպակների, գրասխալների և թվաբանական սխալների ուղղումը</w:t>
            </w:r>
          </w:p>
        </w:tc>
      </w:tr>
      <w:tr w:rsidR="00423A67" w:rsidRPr="00423A67" w14:paraId="0818893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85CF5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408.</w:t>
            </w:r>
          </w:p>
        </w:tc>
        <w:tc>
          <w:tcPr>
            <w:tcW w:w="7634" w:type="dxa"/>
            <w:hideMark/>
          </w:tcPr>
          <w:p w14:paraId="513F6528" w14:textId="39E42A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Վճռաբեկ դատարանի որոշման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 ուժի մեջ մտնելը</w:t>
            </w:r>
          </w:p>
        </w:tc>
      </w:tr>
      <w:tr w:rsidR="00423A67" w:rsidRPr="00423A67" w14:paraId="50AE820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05513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409.</w:t>
            </w:r>
          </w:p>
        </w:tc>
        <w:tc>
          <w:tcPr>
            <w:tcW w:w="7634" w:type="dxa"/>
            <w:hideMark/>
          </w:tcPr>
          <w:p w14:paraId="4AD7B7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քննության արդյունքներով որոշումը բողոք բերած անձին և գործին մասնակցող անձանց ուղարկելը</w:t>
            </w:r>
          </w:p>
        </w:tc>
      </w:tr>
      <w:tr w:rsidR="00423A67" w:rsidRPr="00423A67" w14:paraId="2ADD76B2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74E1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6A4E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D1F47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410.</w:t>
            </w:r>
          </w:p>
        </w:tc>
        <w:tc>
          <w:tcPr>
            <w:tcW w:w="7634" w:type="dxa"/>
            <w:hideMark/>
          </w:tcPr>
          <w:p w14:paraId="04156B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 դատարան ուղարկելը</w:t>
            </w:r>
          </w:p>
        </w:tc>
      </w:tr>
      <w:tr w:rsidR="00423A67" w:rsidRPr="00423A67" w14:paraId="1950E62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4C24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411.</w:t>
            </w:r>
          </w:p>
        </w:tc>
        <w:tc>
          <w:tcPr>
            <w:tcW w:w="7634" w:type="dxa"/>
            <w:hideMark/>
          </w:tcPr>
          <w:p w14:paraId="7D03E4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նոր վարույթ հարուցելը</w:t>
            </w:r>
          </w:p>
        </w:tc>
      </w:tr>
      <w:tr w:rsidR="00423A67" w:rsidRPr="00423A67" w14:paraId="60CFEAC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F9AE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412.</w:t>
            </w:r>
          </w:p>
        </w:tc>
        <w:tc>
          <w:tcPr>
            <w:tcW w:w="7634" w:type="dxa"/>
            <w:hideMark/>
          </w:tcPr>
          <w:p w14:paraId="05A332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կազմը գործի նոր քննության ժամանակ</w:t>
            </w:r>
          </w:p>
        </w:tc>
      </w:tr>
      <w:tr w:rsidR="00423A67" w:rsidRPr="00423A67" w14:paraId="784505C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36EE2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413.</w:t>
            </w:r>
          </w:p>
        </w:tc>
        <w:tc>
          <w:tcPr>
            <w:tcW w:w="7634" w:type="dxa"/>
            <w:hideMark/>
          </w:tcPr>
          <w:p w14:paraId="6FE326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նոր քննության կարգը</w:t>
            </w:r>
          </w:p>
        </w:tc>
      </w:tr>
      <w:tr w:rsidR="00423A67" w:rsidRPr="00423A67" w14:paraId="4932F44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AFC4E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414.</w:t>
            </w:r>
          </w:p>
        </w:tc>
        <w:tc>
          <w:tcPr>
            <w:tcW w:w="7634" w:type="dxa"/>
            <w:hideMark/>
          </w:tcPr>
          <w:p w14:paraId="0C6CE8FD" w14:textId="26A552B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Գործի նոր քննության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</w:p>
        </w:tc>
      </w:tr>
      <w:tr w:rsidR="00423A67" w:rsidRPr="00423A67" w14:paraId="22F84968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A31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C4F2C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A24E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415.</w:t>
            </w:r>
          </w:p>
        </w:tc>
        <w:tc>
          <w:tcPr>
            <w:tcW w:w="7634" w:type="dxa"/>
            <w:hideMark/>
          </w:tcPr>
          <w:p w14:paraId="65C0D5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վերանայման ենթակա դատական ակտերը</w:t>
            </w:r>
          </w:p>
        </w:tc>
      </w:tr>
      <w:tr w:rsidR="00423A67" w:rsidRPr="00423A67" w14:paraId="238924E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6BA268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416.</w:t>
            </w:r>
          </w:p>
        </w:tc>
        <w:tc>
          <w:tcPr>
            <w:tcW w:w="7634" w:type="dxa"/>
            <w:hideMark/>
          </w:tcPr>
          <w:p w14:paraId="507E97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ակտը վերանայող դատարանը</w:t>
            </w:r>
          </w:p>
        </w:tc>
      </w:tr>
      <w:tr w:rsidR="00423A67" w:rsidRPr="00423A67" w14:paraId="2BDF7F3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F58ED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417.</w:t>
            </w:r>
          </w:p>
        </w:tc>
        <w:tc>
          <w:tcPr>
            <w:tcW w:w="7634" w:type="dxa"/>
            <w:hideMark/>
          </w:tcPr>
          <w:p w14:paraId="71999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ակտի վերանայման բողոք ներկայացնելու իրավունք ունեցող անձինք</w:t>
            </w:r>
          </w:p>
        </w:tc>
      </w:tr>
      <w:tr w:rsidR="00423A67" w:rsidRPr="00423A67" w14:paraId="11B2924D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82089F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418.</w:t>
            </w:r>
          </w:p>
        </w:tc>
        <w:tc>
          <w:tcPr>
            <w:tcW w:w="7634" w:type="dxa"/>
            <w:hideMark/>
          </w:tcPr>
          <w:p w14:paraId="5358D3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հանգամանքներով դատական ակտի վերանայման հիմքերը</w:t>
            </w:r>
          </w:p>
        </w:tc>
      </w:tr>
      <w:tr w:rsidR="00423A67" w:rsidRPr="00423A67" w14:paraId="70F49E9E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AA34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419.</w:t>
            </w:r>
          </w:p>
        </w:tc>
        <w:tc>
          <w:tcPr>
            <w:tcW w:w="7634" w:type="dxa"/>
            <w:hideMark/>
          </w:tcPr>
          <w:p w14:paraId="350737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հանգամանքներով դատական ակտի վերանայման հիմքերը</w:t>
            </w:r>
          </w:p>
        </w:tc>
      </w:tr>
      <w:tr w:rsidR="00423A67" w:rsidRPr="00423A67" w14:paraId="4C29BCF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3760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420.</w:t>
            </w:r>
          </w:p>
        </w:tc>
        <w:tc>
          <w:tcPr>
            <w:tcW w:w="7634" w:type="dxa"/>
            <w:hideMark/>
          </w:tcPr>
          <w:p w14:paraId="12651D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ակտի վերանայման բողոք ներկայացնելու ժամկետը</w:t>
            </w:r>
          </w:p>
        </w:tc>
      </w:tr>
      <w:tr w:rsidR="00423A67" w:rsidRPr="00423A67" w14:paraId="2ABC6063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8427D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421.</w:t>
            </w:r>
          </w:p>
        </w:tc>
        <w:tc>
          <w:tcPr>
            <w:tcW w:w="7634" w:type="dxa"/>
            <w:hideMark/>
          </w:tcPr>
          <w:p w14:paraId="29C2A1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 ձևը և բովանդակությունը</w:t>
            </w:r>
          </w:p>
        </w:tc>
      </w:tr>
      <w:tr w:rsidR="00423A67" w:rsidRPr="00423A67" w14:paraId="0CA513D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7CA78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422.</w:t>
            </w:r>
          </w:p>
        </w:tc>
        <w:tc>
          <w:tcPr>
            <w:tcW w:w="7634" w:type="dxa"/>
            <w:hideMark/>
          </w:tcPr>
          <w:p w14:paraId="4D77EB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ակտի վերանայման բողոքը վերադարձնելը</w:t>
            </w:r>
          </w:p>
        </w:tc>
      </w:tr>
      <w:tr w:rsidR="00423A67" w:rsidRPr="00423A67" w14:paraId="2C7A910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3F6EB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423.</w:t>
            </w:r>
          </w:p>
        </w:tc>
        <w:tc>
          <w:tcPr>
            <w:tcW w:w="7634" w:type="dxa"/>
            <w:hideMark/>
          </w:tcPr>
          <w:p w14:paraId="22A845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վերանայման բողոքն առանց քննության թողնելը և բողոքը վարույթ ընդունելը մերժելը</w:t>
            </w:r>
          </w:p>
        </w:tc>
      </w:tr>
      <w:tr w:rsidR="00423A67" w:rsidRPr="00423A67" w14:paraId="74CE0E55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5198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424.</w:t>
            </w:r>
          </w:p>
        </w:tc>
        <w:tc>
          <w:tcPr>
            <w:tcW w:w="7634" w:type="dxa"/>
            <w:hideMark/>
          </w:tcPr>
          <w:p w14:paraId="6EC41E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վերանայման բողոքը վարույթ ընդունելը</w:t>
            </w:r>
          </w:p>
        </w:tc>
      </w:tr>
      <w:tr w:rsidR="00423A67" w:rsidRPr="00423A67" w14:paraId="475BF3C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008BB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425.</w:t>
            </w:r>
          </w:p>
        </w:tc>
        <w:tc>
          <w:tcPr>
            <w:tcW w:w="7634" w:type="dxa"/>
            <w:hideMark/>
          </w:tcPr>
          <w:p w14:paraId="0A0A47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վերանայման բողոքի պատասխանը</w:t>
            </w:r>
          </w:p>
        </w:tc>
      </w:tr>
      <w:tr w:rsidR="00423A67" w:rsidRPr="00423A67" w14:paraId="76370C6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DA42C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426.</w:t>
            </w:r>
          </w:p>
        </w:tc>
        <w:tc>
          <w:tcPr>
            <w:tcW w:w="7634" w:type="dxa"/>
            <w:hideMark/>
          </w:tcPr>
          <w:p w14:paraId="0E588D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վերանայման բողոքի քննության կարգը</w:t>
            </w:r>
          </w:p>
        </w:tc>
      </w:tr>
      <w:tr w:rsidR="00423A67" w:rsidRPr="00423A67" w14:paraId="2B68012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8E2C7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427.</w:t>
            </w:r>
          </w:p>
        </w:tc>
        <w:tc>
          <w:tcPr>
            <w:tcW w:w="7634" w:type="dxa"/>
            <w:hideMark/>
          </w:tcPr>
          <w:p w14:paraId="6F0845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ակտը վերանայող դատարանի լիազորությունները</w:t>
            </w:r>
          </w:p>
        </w:tc>
      </w:tr>
      <w:tr w:rsidR="00423A67" w:rsidRPr="00423A67" w14:paraId="1F1A7B80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00068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600A1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428.</w:t>
            </w:r>
          </w:p>
        </w:tc>
        <w:tc>
          <w:tcPr>
            <w:tcW w:w="7634" w:type="dxa"/>
            <w:hideMark/>
          </w:tcPr>
          <w:p w14:paraId="713C1C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անձանց դատավարական իրավունքները</w:t>
            </w:r>
          </w:p>
        </w:tc>
      </w:tr>
      <w:tr w:rsidR="00423A67" w:rsidRPr="00423A67" w14:paraId="59C1011C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7DC9FC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429.</w:t>
            </w:r>
          </w:p>
        </w:tc>
        <w:tc>
          <w:tcPr>
            <w:tcW w:w="7634" w:type="dxa"/>
            <w:hideMark/>
          </w:tcPr>
          <w:p w14:paraId="48F77E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անձանց մասնակցությամբ գործերով դատավարությունը</w:t>
            </w:r>
          </w:p>
        </w:tc>
      </w:tr>
      <w:tr w:rsidR="00423A67" w:rsidRPr="00423A67" w14:paraId="09B417C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C5472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430.</w:t>
            </w:r>
          </w:p>
        </w:tc>
        <w:tc>
          <w:tcPr>
            <w:tcW w:w="7634" w:type="dxa"/>
            <w:hideMark/>
          </w:tcPr>
          <w:p w14:paraId="2EAEF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դատարանների բացառիկ ընդդատությունը օտարերկրյա անձանց մասնակցությամբ գործերով</w:t>
            </w:r>
          </w:p>
        </w:tc>
      </w:tr>
      <w:tr w:rsidR="00423A67" w:rsidRPr="00423A67" w14:paraId="40CB864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D0129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431.</w:t>
            </w:r>
          </w:p>
        </w:tc>
        <w:tc>
          <w:tcPr>
            <w:tcW w:w="7634" w:type="dxa"/>
            <w:hideMark/>
          </w:tcPr>
          <w:p w14:paraId="10A5B9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դատարանների իրավասությունն օտարերկրյա անձանց մասնակցությամբ գործերով</w:t>
            </w:r>
          </w:p>
        </w:tc>
      </w:tr>
      <w:tr w:rsidR="00423A67" w:rsidRPr="00423A67" w14:paraId="4B68C07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AEB0C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432.</w:t>
            </w:r>
          </w:p>
        </w:tc>
        <w:tc>
          <w:tcPr>
            <w:tcW w:w="7634" w:type="dxa"/>
            <w:hideMark/>
          </w:tcPr>
          <w:p w14:paraId="064CCD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իմունիտետը</w:t>
            </w:r>
          </w:p>
        </w:tc>
      </w:tr>
      <w:tr w:rsidR="00423A67" w:rsidRPr="00423A67" w14:paraId="2973DBCF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0CABA1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433.</w:t>
            </w:r>
          </w:p>
        </w:tc>
        <w:tc>
          <w:tcPr>
            <w:tcW w:w="7634" w:type="dxa"/>
            <w:hideMark/>
          </w:tcPr>
          <w:p w14:paraId="2F63F9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պետության դատարանի կողմից նույն անձանց միջև նույն առարկայի և միևնույն հիմքերով վեճի վերաբերյալ գործի քննության դատավարական հետևանքները</w:t>
            </w:r>
          </w:p>
        </w:tc>
      </w:tr>
      <w:tr w:rsidR="00423A67" w:rsidRPr="00423A67" w14:paraId="59184011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537B5F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60 </w:t>
            </w:r>
          </w:p>
          <w:p w14:paraId="414920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125EA9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434.</w:t>
            </w:r>
          </w:p>
        </w:tc>
        <w:tc>
          <w:tcPr>
            <w:tcW w:w="7634" w:type="dxa"/>
            <w:hideMark/>
          </w:tcPr>
          <w:p w14:paraId="54A092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հարաբերություններում քաղաքացիական գործերով իրավական օգնության կարգը</w:t>
            </w:r>
          </w:p>
        </w:tc>
      </w:tr>
      <w:tr w:rsidR="00423A67" w:rsidRPr="00423A67" w14:paraId="17316520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AA0F3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435.</w:t>
            </w:r>
          </w:p>
        </w:tc>
        <w:tc>
          <w:tcPr>
            <w:tcW w:w="7634" w:type="dxa"/>
            <w:hideMark/>
          </w:tcPr>
          <w:p w14:paraId="1BAEAD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 օգնության հարցերով հաղորդակցության կարգը</w:t>
            </w:r>
          </w:p>
        </w:tc>
      </w:tr>
      <w:tr w:rsidR="00423A67" w:rsidRPr="00423A67" w14:paraId="34D08909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5D0146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436.</w:t>
            </w:r>
          </w:p>
        </w:tc>
        <w:tc>
          <w:tcPr>
            <w:tcW w:w="7634" w:type="dxa"/>
            <w:hideMark/>
          </w:tcPr>
          <w:p w14:paraId="14EF20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 ավելի միջազգային պայմանագրերով նախատեսված հարցումները կատարելը</w:t>
            </w:r>
          </w:p>
        </w:tc>
      </w:tr>
      <w:tr w:rsidR="00423A67" w:rsidRPr="00423A67" w14:paraId="104BAE7A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3F25E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437.</w:t>
            </w:r>
          </w:p>
        </w:tc>
        <w:tc>
          <w:tcPr>
            <w:tcW w:w="7634" w:type="dxa"/>
            <w:hideMark/>
          </w:tcPr>
          <w:p w14:paraId="2C3F3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պայմանագրից բխող հարցման կատարումը մերժելը</w:t>
            </w:r>
          </w:p>
        </w:tc>
      </w:tr>
      <w:tr w:rsidR="00423A67" w:rsidRPr="00423A67" w14:paraId="5E76C322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427148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438.</w:t>
            </w:r>
          </w:p>
        </w:tc>
        <w:tc>
          <w:tcPr>
            <w:tcW w:w="7634" w:type="dxa"/>
            <w:hideMark/>
          </w:tcPr>
          <w:p w14:paraId="0EF169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 ներկայանալը</w:t>
            </w:r>
          </w:p>
        </w:tc>
      </w:tr>
      <w:tr w:rsidR="00423A67" w:rsidRPr="00423A67" w14:paraId="6A53CCBD" w14:textId="77777777" w:rsidTr="000C7493">
        <w:trPr>
          <w:tblCellSpacing w:w="0" w:type="dxa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459D89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FE8C4F6" w14:textId="77777777" w:rsidTr="000C7493">
        <w:trPr>
          <w:tblCellSpacing w:w="0" w:type="dxa"/>
        </w:trPr>
        <w:tc>
          <w:tcPr>
            <w:tcW w:w="2116" w:type="dxa"/>
            <w:hideMark/>
          </w:tcPr>
          <w:p w14:paraId="2BE257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439.</w:t>
            </w:r>
          </w:p>
        </w:tc>
        <w:tc>
          <w:tcPr>
            <w:tcW w:w="7634" w:type="dxa"/>
            <w:hideMark/>
          </w:tcPr>
          <w:p w14:paraId="25516DA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և անցումային դրույթներ</w:t>
            </w:r>
          </w:p>
        </w:tc>
      </w:tr>
    </w:tbl>
    <w:p w14:paraId="638B7B27" w14:textId="1A8B19A7" w:rsidR="00BA6A4D" w:rsidRPr="00423A67" w:rsidRDefault="00F47308" w:rsidP="00423A67">
      <w:r>
        <w:br w:type="textWrapping" w:clear="all"/>
      </w:r>
    </w:p>
    <w:sectPr w:rsidR="00BA6A4D" w:rsidRPr="00423A67" w:rsidSect="003F351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91613"/>
    <w:rsid w:val="000A522E"/>
    <w:rsid w:val="000C7493"/>
    <w:rsid w:val="000E1492"/>
    <w:rsid w:val="000E327A"/>
    <w:rsid w:val="0013238E"/>
    <w:rsid w:val="00143EDE"/>
    <w:rsid w:val="001654F7"/>
    <w:rsid w:val="0028015F"/>
    <w:rsid w:val="002856D4"/>
    <w:rsid w:val="002A0EEC"/>
    <w:rsid w:val="002F1C20"/>
    <w:rsid w:val="002F4E31"/>
    <w:rsid w:val="00364D08"/>
    <w:rsid w:val="003F351F"/>
    <w:rsid w:val="003F4725"/>
    <w:rsid w:val="00423A67"/>
    <w:rsid w:val="004A2AF2"/>
    <w:rsid w:val="004A2DFB"/>
    <w:rsid w:val="004C04B3"/>
    <w:rsid w:val="004C5FA9"/>
    <w:rsid w:val="004D2B5C"/>
    <w:rsid w:val="00555D4E"/>
    <w:rsid w:val="00566801"/>
    <w:rsid w:val="00597BC0"/>
    <w:rsid w:val="005B588A"/>
    <w:rsid w:val="006463B3"/>
    <w:rsid w:val="00646BF1"/>
    <w:rsid w:val="00660AD0"/>
    <w:rsid w:val="006875ED"/>
    <w:rsid w:val="006A761F"/>
    <w:rsid w:val="006C2B6F"/>
    <w:rsid w:val="006D3B36"/>
    <w:rsid w:val="006E07A3"/>
    <w:rsid w:val="006E4586"/>
    <w:rsid w:val="00705A97"/>
    <w:rsid w:val="00762134"/>
    <w:rsid w:val="007C1515"/>
    <w:rsid w:val="007F2A9F"/>
    <w:rsid w:val="00825AD0"/>
    <w:rsid w:val="008A1875"/>
    <w:rsid w:val="008A3CAD"/>
    <w:rsid w:val="008B6DC1"/>
    <w:rsid w:val="00906AC8"/>
    <w:rsid w:val="00946070"/>
    <w:rsid w:val="00961224"/>
    <w:rsid w:val="00976B7F"/>
    <w:rsid w:val="00993B70"/>
    <w:rsid w:val="009B5FF6"/>
    <w:rsid w:val="00A0570B"/>
    <w:rsid w:val="00A41D40"/>
    <w:rsid w:val="00A85898"/>
    <w:rsid w:val="00AC60D3"/>
    <w:rsid w:val="00B43DF0"/>
    <w:rsid w:val="00BA5631"/>
    <w:rsid w:val="00BA6A4D"/>
    <w:rsid w:val="00BC3D16"/>
    <w:rsid w:val="00BD4305"/>
    <w:rsid w:val="00BD7294"/>
    <w:rsid w:val="00BE200D"/>
    <w:rsid w:val="00C2484A"/>
    <w:rsid w:val="00CB3EAE"/>
    <w:rsid w:val="00CC1CC0"/>
    <w:rsid w:val="00CC7B37"/>
    <w:rsid w:val="00D256A4"/>
    <w:rsid w:val="00D72C18"/>
    <w:rsid w:val="00D86116"/>
    <w:rsid w:val="00DA609A"/>
    <w:rsid w:val="00DE62A5"/>
    <w:rsid w:val="00DF68A4"/>
    <w:rsid w:val="00E535CD"/>
    <w:rsid w:val="00E7128E"/>
    <w:rsid w:val="00E93FCB"/>
    <w:rsid w:val="00EB3526"/>
    <w:rsid w:val="00EB6A82"/>
    <w:rsid w:val="00EE1AD7"/>
    <w:rsid w:val="00EF06BA"/>
    <w:rsid w:val="00F02C35"/>
    <w:rsid w:val="00F401FA"/>
    <w:rsid w:val="00F47308"/>
    <w:rsid w:val="00F96F51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5501</Words>
  <Characters>31356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2</cp:revision>
  <dcterms:created xsi:type="dcterms:W3CDTF">2024-02-05T12:24:00Z</dcterms:created>
  <dcterms:modified xsi:type="dcterms:W3CDTF">2024-02-05T12:24:00Z</dcterms:modified>
</cp:coreProperties>
</file>