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97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2"/>
        <w:gridCol w:w="7738"/>
      </w:tblGrid>
      <w:tr w:rsidR="00423A67" w:rsidRPr="00423A67" w14:paraId="61880454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14E03AF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79440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8A3A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ԴԱՏԱՎԱՐՈՒԹՅԱՆ ՕՐԵՆՍԳԻՐՔ</w:t>
            </w:r>
          </w:p>
          <w:p w14:paraId="4C032F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47CA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2A3CBA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BD1D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501A6F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2298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</w:t>
            </w:r>
          </w:p>
          <w:p w14:paraId="4742D2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8045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7908CC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7E66AD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A1AF7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1.</w:t>
            </w:r>
          </w:p>
        </w:tc>
        <w:tc>
          <w:tcPr>
            <w:tcW w:w="7634" w:type="dxa"/>
            <w:hideMark/>
          </w:tcPr>
          <w:p w14:paraId="37A866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 գործողության ոլորտը</w:t>
            </w:r>
          </w:p>
        </w:tc>
      </w:tr>
      <w:tr w:rsidR="00423A67" w:rsidRPr="00423A67" w14:paraId="5176AABD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635DE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2.</w:t>
            </w:r>
          </w:p>
        </w:tc>
        <w:tc>
          <w:tcPr>
            <w:tcW w:w="7634" w:type="dxa"/>
            <w:hideMark/>
          </w:tcPr>
          <w:p w14:paraId="6BA5C4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իրավունակությունը և գործունակությունը</w:t>
            </w:r>
          </w:p>
        </w:tc>
      </w:tr>
      <w:tr w:rsidR="00423A67" w:rsidRPr="00423A67" w14:paraId="015758B1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080ED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3.</w:t>
            </w:r>
          </w:p>
        </w:tc>
        <w:tc>
          <w:tcPr>
            <w:tcW w:w="7634" w:type="dxa"/>
            <w:hideMark/>
          </w:tcPr>
          <w:p w14:paraId="7D27F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 դիմելու իրավունքը</w:t>
            </w:r>
          </w:p>
        </w:tc>
      </w:tr>
      <w:tr w:rsidR="00423A67" w:rsidRPr="00423A67" w14:paraId="385A140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EF221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4.</w:t>
            </w:r>
          </w:p>
        </w:tc>
        <w:tc>
          <w:tcPr>
            <w:tcW w:w="7634" w:type="dxa"/>
            <w:hideMark/>
          </w:tcPr>
          <w:p w14:paraId="7A054C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գործերը քննելիս դատարանի կողմից կիրառվող իրավունքը</w:t>
            </w:r>
          </w:p>
        </w:tc>
      </w:tr>
      <w:tr w:rsidR="00423A67" w:rsidRPr="00423A67" w14:paraId="4693F65E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2BED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5.</w:t>
            </w:r>
          </w:p>
        </w:tc>
        <w:tc>
          <w:tcPr>
            <w:tcW w:w="7634" w:type="dxa"/>
            <w:hideMark/>
          </w:tcPr>
          <w:p w14:paraId="1F3EC8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գործերով դատական ակտերը և դրանց պարտադիր լինելը</w:t>
            </w:r>
          </w:p>
        </w:tc>
      </w:tr>
      <w:tr w:rsidR="00423A67" w:rsidRPr="00423A67" w14:paraId="78061E5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55F4E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6.</w:t>
            </w:r>
          </w:p>
        </w:tc>
        <w:tc>
          <w:tcPr>
            <w:tcW w:w="7634" w:type="dxa"/>
            <w:hideMark/>
          </w:tcPr>
          <w:p w14:paraId="245F53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ակտին ներկայացվող պահանջները</w:t>
            </w:r>
          </w:p>
        </w:tc>
      </w:tr>
      <w:tr w:rsidR="00423A67" w:rsidRPr="00423A67" w14:paraId="1F3AB41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DC5DB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7.</w:t>
            </w:r>
          </w:p>
        </w:tc>
        <w:tc>
          <w:tcPr>
            <w:tcW w:w="7634" w:type="dxa"/>
            <w:hideMark/>
          </w:tcPr>
          <w:p w14:paraId="4A8D06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 օրինականությունը</w:t>
            </w:r>
          </w:p>
        </w:tc>
      </w:tr>
      <w:tr w:rsidR="00423A67" w:rsidRPr="00423A67" w14:paraId="3B5BFFA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A1AE1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8.</w:t>
            </w:r>
          </w:p>
        </w:tc>
        <w:tc>
          <w:tcPr>
            <w:tcW w:w="7634" w:type="dxa"/>
            <w:hideMark/>
          </w:tcPr>
          <w:p w14:paraId="644B64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 հիմնավորվածությունը</w:t>
            </w:r>
          </w:p>
        </w:tc>
      </w:tr>
      <w:tr w:rsidR="00423A67" w:rsidRPr="00423A67" w14:paraId="24A9FB5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36CAD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9.</w:t>
            </w:r>
          </w:p>
        </w:tc>
        <w:tc>
          <w:tcPr>
            <w:tcW w:w="7634" w:type="dxa"/>
            <w:hideMark/>
          </w:tcPr>
          <w:p w14:paraId="0B4301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 պատճառաբանվածությունը</w:t>
            </w:r>
          </w:p>
        </w:tc>
      </w:tr>
      <w:tr w:rsidR="00423A67" w:rsidRPr="00423A67" w14:paraId="1CAD0D7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81BB3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10.</w:t>
            </w:r>
          </w:p>
        </w:tc>
        <w:tc>
          <w:tcPr>
            <w:tcW w:w="7634" w:type="dxa"/>
            <w:hideMark/>
          </w:tcPr>
          <w:p w14:paraId="49B415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 և վճռաբեկության կարգով դատական ակտերի բողոքարկումը</w:t>
            </w:r>
          </w:p>
        </w:tc>
      </w:tr>
      <w:tr w:rsidR="00423A67" w:rsidRPr="00423A67" w14:paraId="5DDB9310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35EA25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D1E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 </w:t>
            </w:r>
          </w:p>
          <w:p w14:paraId="5C444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ACB1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ՍԿԶԲՈՒՆՔՆԵՐԸ</w:t>
            </w:r>
          </w:p>
          <w:p w14:paraId="531168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E74E14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BA5AA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11.</w:t>
            </w:r>
          </w:p>
        </w:tc>
        <w:tc>
          <w:tcPr>
            <w:tcW w:w="7634" w:type="dxa"/>
            <w:hideMark/>
          </w:tcPr>
          <w:p w14:paraId="2D7880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 օրենքի և դատարանի առջև</w:t>
            </w:r>
          </w:p>
        </w:tc>
      </w:tr>
      <w:tr w:rsidR="00423A67" w:rsidRPr="00423A67" w14:paraId="7295BB7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EAB0D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12.</w:t>
            </w:r>
          </w:p>
        </w:tc>
        <w:tc>
          <w:tcPr>
            <w:tcW w:w="7634" w:type="dxa"/>
            <w:hideMark/>
          </w:tcPr>
          <w:p w14:paraId="034469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Տնօրինչականությունը</w:t>
            </w:r>
          </w:p>
        </w:tc>
      </w:tr>
      <w:tr w:rsidR="00423A67" w:rsidRPr="00423A67" w14:paraId="327EB70D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5461D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13.</w:t>
            </w:r>
          </w:p>
        </w:tc>
        <w:tc>
          <w:tcPr>
            <w:tcW w:w="7634" w:type="dxa"/>
            <w:hideMark/>
          </w:tcPr>
          <w:p w14:paraId="1DED450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</w:p>
        </w:tc>
      </w:tr>
      <w:tr w:rsidR="00423A67" w:rsidRPr="00423A67" w14:paraId="2E370731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24131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14.</w:t>
            </w:r>
          </w:p>
        </w:tc>
        <w:tc>
          <w:tcPr>
            <w:tcW w:w="7634" w:type="dxa"/>
            <w:hideMark/>
          </w:tcPr>
          <w:p w14:paraId="5A1337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իրավունքների չարաշահման անթույլատրելիությունը</w:t>
            </w:r>
          </w:p>
        </w:tc>
      </w:tr>
      <w:tr w:rsidR="00423A67" w:rsidRPr="00423A67" w14:paraId="6A61DBE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01BB5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15.</w:t>
            </w:r>
          </w:p>
        </w:tc>
        <w:tc>
          <w:tcPr>
            <w:tcW w:w="7634" w:type="dxa"/>
            <w:hideMark/>
          </w:tcPr>
          <w:p w14:paraId="12127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 քննության բանավորությունը</w:t>
            </w:r>
          </w:p>
        </w:tc>
      </w:tr>
      <w:tr w:rsidR="00423A67" w:rsidRPr="00423A67" w14:paraId="6B7D77A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73E97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16.</w:t>
            </w:r>
          </w:p>
        </w:tc>
        <w:tc>
          <w:tcPr>
            <w:tcW w:w="7634" w:type="dxa"/>
            <w:hideMark/>
          </w:tcPr>
          <w:p w14:paraId="475037E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 լեզուն</w:t>
            </w:r>
          </w:p>
        </w:tc>
      </w:tr>
      <w:tr w:rsidR="00423A67" w:rsidRPr="00423A67" w14:paraId="7591467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76325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17.</w:t>
            </w:r>
          </w:p>
        </w:tc>
        <w:tc>
          <w:tcPr>
            <w:tcW w:w="7634" w:type="dxa"/>
            <w:hideMark/>
          </w:tcPr>
          <w:p w14:paraId="41ABC4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վարույթի հրապարակայնությունը</w:t>
            </w:r>
          </w:p>
        </w:tc>
      </w:tr>
      <w:tr w:rsidR="00423A67" w:rsidRPr="00423A67" w14:paraId="44D7FC99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614825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E4F7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3 </w:t>
            </w:r>
          </w:p>
          <w:p w14:paraId="16035E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4C0A1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ԵՆԹԱԿԱՅՈՒԹՅՈՒՆԸ ԵՎ ԸՆԴԴԱՏՈՒԹՅՈՒՆԸ</w:t>
            </w:r>
          </w:p>
          <w:p w14:paraId="722D09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5CE251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D0244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18.</w:t>
            </w:r>
          </w:p>
        </w:tc>
        <w:tc>
          <w:tcPr>
            <w:tcW w:w="7634" w:type="dxa"/>
            <w:hideMark/>
          </w:tcPr>
          <w:p w14:paraId="4B0E01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գործերի ենթակայությունը</w:t>
            </w:r>
          </w:p>
        </w:tc>
      </w:tr>
      <w:tr w:rsidR="00423A67" w:rsidRPr="00423A67" w14:paraId="5E1C8041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D633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19.</w:t>
            </w:r>
          </w:p>
        </w:tc>
        <w:tc>
          <w:tcPr>
            <w:tcW w:w="7634" w:type="dxa"/>
            <w:hideMark/>
          </w:tcPr>
          <w:p w14:paraId="71E44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 լուծումը հաշտարարության միջոցով կամ դրա հանձնումն արբիտրաժ</w:t>
            </w:r>
          </w:p>
        </w:tc>
      </w:tr>
      <w:tr w:rsidR="00423A67" w:rsidRPr="00423A67" w14:paraId="596521E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6712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20.</w:t>
            </w:r>
          </w:p>
        </w:tc>
        <w:tc>
          <w:tcPr>
            <w:tcW w:w="7634" w:type="dxa"/>
            <w:hideMark/>
          </w:tcPr>
          <w:p w14:paraId="3D5DFA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Միմյանց հետ փոխկապակցված մի քանի պահանջներով գործերի ենթակայությունը</w:t>
            </w:r>
          </w:p>
        </w:tc>
      </w:tr>
      <w:tr w:rsidR="00423A67" w:rsidRPr="00423A67" w14:paraId="6470A0C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7D230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21.</w:t>
            </w:r>
          </w:p>
        </w:tc>
        <w:tc>
          <w:tcPr>
            <w:tcW w:w="7634" w:type="dxa"/>
            <w:hideMark/>
          </w:tcPr>
          <w:p w14:paraId="759B5D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գործերի ընդհանուր տարածքային ընդդատությունը</w:t>
            </w:r>
          </w:p>
        </w:tc>
      </w:tr>
      <w:tr w:rsidR="00423A67" w:rsidRPr="00423A67" w14:paraId="4F71409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FD5AA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22.</w:t>
            </w:r>
          </w:p>
        </w:tc>
        <w:tc>
          <w:tcPr>
            <w:tcW w:w="7634" w:type="dxa"/>
            <w:hideMark/>
          </w:tcPr>
          <w:p w14:paraId="530705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 գործերի տարածքային ընդդատությունը հայցվորի ընտրությամբ</w:t>
            </w:r>
          </w:p>
        </w:tc>
      </w:tr>
      <w:tr w:rsidR="00423A67" w:rsidRPr="00423A67" w14:paraId="6F92A66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6C8E2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23.</w:t>
            </w:r>
          </w:p>
        </w:tc>
        <w:tc>
          <w:tcPr>
            <w:tcW w:w="7634" w:type="dxa"/>
            <w:hideMark/>
          </w:tcPr>
          <w:p w14:paraId="23B4F11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Պայմանագրային ընդդատությունը</w:t>
            </w:r>
          </w:p>
        </w:tc>
      </w:tr>
      <w:tr w:rsidR="00423A67" w:rsidRPr="00423A67" w14:paraId="1B6C84D4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80762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24.</w:t>
            </w:r>
          </w:p>
        </w:tc>
        <w:tc>
          <w:tcPr>
            <w:tcW w:w="7634" w:type="dxa"/>
            <w:hideMark/>
          </w:tcPr>
          <w:p w14:paraId="7E5EF1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 տարածքային ընդդատությունը</w:t>
            </w:r>
          </w:p>
        </w:tc>
      </w:tr>
      <w:tr w:rsidR="00423A67" w:rsidRPr="00423A67" w14:paraId="26289C8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D3070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25.</w:t>
            </w:r>
          </w:p>
        </w:tc>
        <w:tc>
          <w:tcPr>
            <w:tcW w:w="7634" w:type="dxa"/>
            <w:hideMark/>
          </w:tcPr>
          <w:p w14:paraId="3648E9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հանձնումը մեկ դատարանից մեկ այլ դատարան</w:t>
            </w:r>
          </w:p>
        </w:tc>
      </w:tr>
      <w:tr w:rsidR="00423A67" w:rsidRPr="00423A67" w14:paraId="11AD793E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F0AD3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26.</w:t>
            </w:r>
          </w:p>
        </w:tc>
        <w:tc>
          <w:tcPr>
            <w:tcW w:w="7634" w:type="dxa"/>
            <w:hideMark/>
          </w:tcPr>
          <w:p w14:paraId="5D6B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 և ենթակայության մասին վեճերը</w:t>
            </w:r>
          </w:p>
        </w:tc>
      </w:tr>
      <w:tr w:rsidR="00423A67" w:rsidRPr="00423A67" w14:paraId="20FBFAF2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4710E7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9ACB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</w:t>
            </w:r>
          </w:p>
          <w:p w14:paraId="438EB6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EF4C6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ԴԱՏԱՐԱՆԻ ԿԱԶՄԸ</w:t>
            </w:r>
          </w:p>
          <w:p w14:paraId="7B5257B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F04171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DD6EC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27.</w:t>
            </w:r>
          </w:p>
        </w:tc>
        <w:tc>
          <w:tcPr>
            <w:tcW w:w="7634" w:type="dxa"/>
            <w:hideMark/>
          </w:tcPr>
          <w:p w14:paraId="393456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Գործերի միանձնյա և կոլեգիալ քննությունը </w:t>
            </w:r>
          </w:p>
        </w:tc>
      </w:tr>
      <w:tr w:rsidR="00423A67" w:rsidRPr="00423A67" w14:paraId="44EA1A1A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470B49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FDFF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 </w:t>
            </w:r>
          </w:p>
          <w:p w14:paraId="2937A0F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627BAF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ԻՆՔՆԱԲԱՑԱՐԿԸ ԵՎ ԲԱՑԱՐԿԸ</w:t>
            </w:r>
          </w:p>
          <w:p w14:paraId="4D3D54C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EBCA0A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3F840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28.</w:t>
            </w:r>
          </w:p>
        </w:tc>
        <w:tc>
          <w:tcPr>
            <w:tcW w:w="7634" w:type="dxa"/>
            <w:hideMark/>
          </w:tcPr>
          <w:p w14:paraId="45BDD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 բացարկ հայտնելը և դատավորի ինքնաբացարկը</w:t>
            </w:r>
          </w:p>
        </w:tc>
      </w:tr>
      <w:tr w:rsidR="00423A67" w:rsidRPr="00423A67" w14:paraId="6DA2AE2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56BF1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29.</w:t>
            </w:r>
          </w:p>
        </w:tc>
        <w:tc>
          <w:tcPr>
            <w:tcW w:w="7634" w:type="dxa"/>
            <w:hideMark/>
          </w:tcPr>
          <w:p w14:paraId="592EA5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 և բացարկ ներկայացնելու և լուծելու կարգը</w:t>
            </w:r>
          </w:p>
        </w:tc>
      </w:tr>
      <w:tr w:rsidR="00423A67" w:rsidRPr="00423A67" w14:paraId="39753003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150006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11D1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 </w:t>
            </w:r>
          </w:p>
          <w:p w14:paraId="6F9AF13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25EA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ՄԱՍՆԱԿԻՑՆԵՐԸ</w:t>
            </w:r>
          </w:p>
          <w:p w14:paraId="17ABEB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547DCE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FBF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30.</w:t>
            </w:r>
          </w:p>
        </w:tc>
        <w:tc>
          <w:tcPr>
            <w:tcW w:w="7634" w:type="dxa"/>
            <w:hideMark/>
          </w:tcPr>
          <w:p w14:paraId="5A2743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 մասնակիցները</w:t>
            </w:r>
          </w:p>
        </w:tc>
      </w:tr>
      <w:tr w:rsidR="00423A67" w:rsidRPr="00423A67" w14:paraId="56C20DF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76B23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31.</w:t>
            </w:r>
          </w:p>
        </w:tc>
        <w:tc>
          <w:tcPr>
            <w:tcW w:w="7634" w:type="dxa"/>
            <w:hideMark/>
          </w:tcPr>
          <w:p w14:paraId="443F98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անձանց կազմը</w:t>
            </w:r>
          </w:p>
        </w:tc>
      </w:tr>
      <w:tr w:rsidR="00423A67" w:rsidRPr="00423A67" w14:paraId="5AD7B6D3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D9EE1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32.</w:t>
            </w:r>
          </w:p>
        </w:tc>
        <w:tc>
          <w:tcPr>
            <w:tcW w:w="7634" w:type="dxa"/>
            <w:hideMark/>
          </w:tcPr>
          <w:p w14:paraId="032C70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անձանց իրավունքները և պարտականությունները</w:t>
            </w:r>
          </w:p>
        </w:tc>
      </w:tr>
      <w:tr w:rsidR="00423A67" w:rsidRPr="00423A67" w14:paraId="597ED37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08DA6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33.</w:t>
            </w:r>
          </w:p>
        </w:tc>
        <w:tc>
          <w:tcPr>
            <w:tcW w:w="7634" w:type="dxa"/>
            <w:hideMark/>
          </w:tcPr>
          <w:p w14:paraId="75264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</w:p>
        </w:tc>
      </w:tr>
      <w:tr w:rsidR="00423A67" w:rsidRPr="00423A67" w14:paraId="2E71999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183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34.</w:t>
            </w:r>
          </w:p>
        </w:tc>
        <w:tc>
          <w:tcPr>
            <w:tcW w:w="7634" w:type="dxa"/>
            <w:hideMark/>
          </w:tcPr>
          <w:p w14:paraId="5ACE11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Հայցվորը</w:t>
            </w:r>
          </w:p>
        </w:tc>
      </w:tr>
      <w:tr w:rsidR="00423A67" w:rsidRPr="00423A67" w14:paraId="77C7CC8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71EC6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35.</w:t>
            </w:r>
          </w:p>
        </w:tc>
        <w:tc>
          <w:tcPr>
            <w:tcW w:w="7634" w:type="dxa"/>
            <w:hideMark/>
          </w:tcPr>
          <w:p w14:paraId="52BB55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Պատասխանողը</w:t>
            </w:r>
          </w:p>
        </w:tc>
      </w:tr>
      <w:tr w:rsidR="00423A67" w:rsidRPr="00423A67" w14:paraId="5C96911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6FDF9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36.</w:t>
            </w:r>
          </w:p>
        </w:tc>
        <w:tc>
          <w:tcPr>
            <w:tcW w:w="7634" w:type="dxa"/>
            <w:hideMark/>
          </w:tcPr>
          <w:p w14:paraId="1856FF8D" w14:textId="7BEDC42E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Դատավարությանը համահայցվորների կամ համապատա</w:t>
            </w:r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խանողների մասնակցությունը</w:t>
            </w:r>
          </w:p>
        </w:tc>
      </w:tr>
      <w:tr w:rsidR="00423A67" w:rsidRPr="00423A67" w14:paraId="1D389ED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74953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37.</w:t>
            </w:r>
          </w:p>
        </w:tc>
        <w:tc>
          <w:tcPr>
            <w:tcW w:w="7634" w:type="dxa"/>
            <w:hideMark/>
          </w:tcPr>
          <w:p w14:paraId="7322E8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 առարկայի նկատմամբ ինքնուրույն պահանջներ ներկայացնող երրորդ անձինք</w:t>
            </w:r>
          </w:p>
        </w:tc>
      </w:tr>
      <w:tr w:rsidR="00423A67" w:rsidRPr="00423A67" w14:paraId="368606F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0323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38.</w:t>
            </w:r>
          </w:p>
        </w:tc>
        <w:tc>
          <w:tcPr>
            <w:tcW w:w="7634" w:type="dxa"/>
            <w:hideMark/>
          </w:tcPr>
          <w:p w14:paraId="42A7B2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 առարկայի նկատմամբ ինքնուրույն պահանջներ չներկայացնող երրորդ անձինք</w:t>
            </w:r>
          </w:p>
        </w:tc>
      </w:tr>
      <w:tr w:rsidR="00423A67" w:rsidRPr="00423A67" w14:paraId="4510172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EC689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39.</w:t>
            </w:r>
          </w:p>
        </w:tc>
        <w:tc>
          <w:tcPr>
            <w:tcW w:w="7634" w:type="dxa"/>
            <w:hideMark/>
          </w:tcPr>
          <w:p w14:paraId="318B38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Դիմողը</w:t>
            </w:r>
          </w:p>
        </w:tc>
      </w:tr>
      <w:tr w:rsidR="00423A67" w:rsidRPr="00423A67" w14:paraId="70542D44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554E9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40.</w:t>
            </w:r>
          </w:p>
        </w:tc>
        <w:tc>
          <w:tcPr>
            <w:tcW w:w="7634" w:type="dxa"/>
            <w:hideMark/>
          </w:tcPr>
          <w:p w14:paraId="758E54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իրավահաջորդությունը</w:t>
            </w:r>
          </w:p>
        </w:tc>
      </w:tr>
      <w:tr w:rsidR="00423A67" w:rsidRPr="00423A67" w14:paraId="4CF3DFF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8598C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41.</w:t>
            </w:r>
          </w:p>
        </w:tc>
        <w:tc>
          <w:tcPr>
            <w:tcW w:w="7634" w:type="dxa"/>
            <w:hideMark/>
          </w:tcPr>
          <w:p w14:paraId="4E73D6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 և տեղական ինքնակառավարման մարմինների մասնակցությունը գործին</w:t>
            </w:r>
          </w:p>
        </w:tc>
      </w:tr>
      <w:tr w:rsidR="00423A67" w:rsidRPr="00423A67" w14:paraId="123940C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2E3DE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42.</w:t>
            </w:r>
          </w:p>
        </w:tc>
        <w:tc>
          <w:tcPr>
            <w:tcW w:w="7634" w:type="dxa"/>
            <w:hideMark/>
          </w:tcPr>
          <w:p w14:paraId="3AD4D6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անձի ներկայացուցիչը</w:t>
            </w:r>
          </w:p>
        </w:tc>
      </w:tr>
      <w:tr w:rsidR="00423A67" w:rsidRPr="00423A67" w14:paraId="5C7E3CF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97748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43.</w:t>
            </w:r>
          </w:p>
        </w:tc>
        <w:tc>
          <w:tcPr>
            <w:tcW w:w="7634" w:type="dxa"/>
            <w:hideMark/>
          </w:tcPr>
          <w:p w14:paraId="302026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</w:p>
        </w:tc>
      </w:tr>
      <w:tr w:rsidR="00423A67" w:rsidRPr="00423A67" w14:paraId="2AB5427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1F61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44.</w:t>
            </w:r>
          </w:p>
        </w:tc>
        <w:tc>
          <w:tcPr>
            <w:tcW w:w="7634" w:type="dxa"/>
            <w:hideMark/>
          </w:tcPr>
          <w:p w14:paraId="081863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</w:p>
        </w:tc>
      </w:tr>
      <w:tr w:rsidR="00423A67" w:rsidRPr="00423A67" w14:paraId="4C31975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6C375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45.</w:t>
            </w:r>
          </w:p>
        </w:tc>
        <w:tc>
          <w:tcPr>
            <w:tcW w:w="7634" w:type="dxa"/>
            <w:hideMark/>
          </w:tcPr>
          <w:p w14:paraId="137D62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Մասնագետը</w:t>
            </w:r>
          </w:p>
        </w:tc>
      </w:tr>
      <w:tr w:rsidR="00423A67" w:rsidRPr="00423A67" w14:paraId="71AAA021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587BD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46.</w:t>
            </w:r>
          </w:p>
        </w:tc>
        <w:tc>
          <w:tcPr>
            <w:tcW w:w="7634" w:type="dxa"/>
            <w:hideMark/>
          </w:tcPr>
          <w:p w14:paraId="6373EF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</w:t>
            </w:r>
          </w:p>
        </w:tc>
      </w:tr>
      <w:tr w:rsidR="00423A67" w:rsidRPr="00423A67" w14:paraId="28FACE0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9CE0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47.</w:t>
            </w:r>
          </w:p>
        </w:tc>
        <w:tc>
          <w:tcPr>
            <w:tcW w:w="7634" w:type="dxa"/>
            <w:hideMark/>
          </w:tcPr>
          <w:p w14:paraId="2EF93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 անձինք և մարմինները</w:t>
            </w:r>
          </w:p>
        </w:tc>
      </w:tr>
      <w:tr w:rsidR="00423A67" w:rsidRPr="00423A67" w14:paraId="0CBF9AC1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38BF3E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D2B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7 </w:t>
            </w:r>
          </w:p>
          <w:p w14:paraId="0EED5D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33A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ՆԵՐԿԱՅԱՑՈՒՑՉՈՒԹՅՈՒՆԸ</w:t>
            </w:r>
          </w:p>
          <w:p w14:paraId="39910D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27A1E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DA09A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48.</w:t>
            </w:r>
          </w:p>
        </w:tc>
        <w:tc>
          <w:tcPr>
            <w:tcW w:w="7634" w:type="dxa"/>
            <w:hideMark/>
          </w:tcPr>
          <w:p w14:paraId="05628F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վարումը ներկայացուցչի միջոցով</w:t>
            </w:r>
          </w:p>
        </w:tc>
      </w:tr>
      <w:tr w:rsidR="00423A67" w:rsidRPr="00423A67" w14:paraId="63180A3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879E4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49.</w:t>
            </w:r>
          </w:p>
        </w:tc>
        <w:tc>
          <w:tcPr>
            <w:tcW w:w="7634" w:type="dxa"/>
            <w:hideMark/>
          </w:tcPr>
          <w:p w14:paraId="57473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 պաշտոնե ներկայացուցիչները</w:t>
            </w:r>
          </w:p>
        </w:tc>
      </w:tr>
      <w:tr w:rsidR="00423A67" w:rsidRPr="00423A67" w14:paraId="4E5C0B5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C4C0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50.</w:t>
            </w:r>
          </w:p>
        </w:tc>
        <w:tc>
          <w:tcPr>
            <w:tcW w:w="7634" w:type="dxa"/>
            <w:hideMark/>
          </w:tcPr>
          <w:p w14:paraId="7B217A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 ներկայացուցիչները</w:t>
            </w:r>
          </w:p>
        </w:tc>
      </w:tr>
      <w:tr w:rsidR="00423A67" w:rsidRPr="00423A67" w14:paraId="47FB706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C2B1E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51.</w:t>
            </w:r>
          </w:p>
        </w:tc>
        <w:tc>
          <w:tcPr>
            <w:tcW w:w="7634" w:type="dxa"/>
            <w:hideMark/>
          </w:tcPr>
          <w:p w14:paraId="5D3B53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վարումն ի պաշտոնե և օրինական ներկայացուցչի կողմից այլ անձի հանձնարարելը</w:t>
            </w:r>
          </w:p>
        </w:tc>
      </w:tr>
      <w:tr w:rsidR="00423A67" w:rsidRPr="00423A67" w14:paraId="52C89D4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41425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52.</w:t>
            </w:r>
          </w:p>
        </w:tc>
        <w:tc>
          <w:tcPr>
            <w:tcW w:w="7634" w:type="dxa"/>
            <w:hideMark/>
          </w:tcPr>
          <w:p w14:paraId="63EB3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 որպես ներկայացուցիչ հանդես գալու իրավունք ունեցող անձինք</w:t>
            </w:r>
          </w:p>
        </w:tc>
      </w:tr>
      <w:tr w:rsidR="00423A67" w:rsidRPr="00423A67" w14:paraId="5F0A1F0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54731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53.</w:t>
            </w:r>
          </w:p>
        </w:tc>
        <w:tc>
          <w:tcPr>
            <w:tcW w:w="7634" w:type="dxa"/>
            <w:hideMark/>
          </w:tcPr>
          <w:p w14:paraId="473BDF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 որպես ներկայացուցիչ հանդես գալու արգելքը</w:t>
            </w:r>
          </w:p>
        </w:tc>
      </w:tr>
      <w:tr w:rsidR="00423A67" w:rsidRPr="00423A67" w14:paraId="1C98EDD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2541A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54.</w:t>
            </w:r>
          </w:p>
        </w:tc>
        <w:tc>
          <w:tcPr>
            <w:tcW w:w="7634" w:type="dxa"/>
            <w:hideMark/>
          </w:tcPr>
          <w:p w14:paraId="0F8FD9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 գործի քննությունից հեռացնելը</w:t>
            </w:r>
          </w:p>
        </w:tc>
      </w:tr>
      <w:tr w:rsidR="00423A67" w:rsidRPr="00423A67" w14:paraId="67F4F7C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1E9AD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55.</w:t>
            </w:r>
          </w:p>
        </w:tc>
        <w:tc>
          <w:tcPr>
            <w:tcW w:w="7634" w:type="dxa"/>
            <w:hideMark/>
          </w:tcPr>
          <w:p w14:paraId="6CC1F5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 լիազորությունները հավաստող փաստաթղթերը</w:t>
            </w:r>
          </w:p>
        </w:tc>
      </w:tr>
      <w:tr w:rsidR="00423A67" w:rsidRPr="00423A67" w14:paraId="38C5B16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BD1C4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56.</w:t>
            </w:r>
          </w:p>
        </w:tc>
        <w:tc>
          <w:tcPr>
            <w:tcW w:w="7634" w:type="dxa"/>
            <w:hideMark/>
          </w:tcPr>
          <w:p w14:paraId="79792D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 լիազորությունները</w:t>
            </w:r>
          </w:p>
        </w:tc>
      </w:tr>
      <w:tr w:rsidR="00423A67" w:rsidRPr="00423A67" w14:paraId="339A459E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1333382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DD61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8 </w:t>
            </w:r>
          </w:p>
          <w:p w14:paraId="5B0ABA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8F3C3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2305E1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B6E81D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06D9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57.</w:t>
            </w:r>
          </w:p>
        </w:tc>
        <w:tc>
          <w:tcPr>
            <w:tcW w:w="7634" w:type="dxa"/>
            <w:hideMark/>
          </w:tcPr>
          <w:p w14:paraId="46A177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 հասկացությունը</w:t>
            </w:r>
          </w:p>
        </w:tc>
      </w:tr>
      <w:tr w:rsidR="00423A67" w:rsidRPr="00423A67" w14:paraId="07855A6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978A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58.</w:t>
            </w:r>
          </w:p>
        </w:tc>
        <w:tc>
          <w:tcPr>
            <w:tcW w:w="7634" w:type="dxa"/>
            <w:hideMark/>
          </w:tcPr>
          <w:p w14:paraId="45AFE2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 վերաբերելիությունը</w:t>
            </w:r>
          </w:p>
        </w:tc>
      </w:tr>
      <w:tr w:rsidR="00423A67" w:rsidRPr="00423A67" w14:paraId="30C58DC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1E9EA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59.</w:t>
            </w:r>
          </w:p>
        </w:tc>
        <w:tc>
          <w:tcPr>
            <w:tcW w:w="7634" w:type="dxa"/>
            <w:hideMark/>
          </w:tcPr>
          <w:p w14:paraId="25E081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 թույլատրելիությունը</w:t>
            </w:r>
          </w:p>
        </w:tc>
      </w:tr>
      <w:tr w:rsidR="00423A67" w:rsidRPr="00423A67" w14:paraId="687889B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5DBC7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60.</w:t>
            </w:r>
          </w:p>
        </w:tc>
        <w:tc>
          <w:tcPr>
            <w:tcW w:w="7634" w:type="dxa"/>
            <w:hideMark/>
          </w:tcPr>
          <w:p w14:paraId="7B78E8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լուծման համար նշանակություն ունեցող փաստերի և ապացուցման ենթակա փաստերի (ապացուցման առարկայի) շրջանակը որոշելը</w:t>
            </w:r>
          </w:p>
        </w:tc>
      </w:tr>
      <w:tr w:rsidR="00423A67" w:rsidRPr="00423A67" w14:paraId="72DAD15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3470F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61.</w:t>
            </w:r>
          </w:p>
        </w:tc>
        <w:tc>
          <w:tcPr>
            <w:tcW w:w="7634" w:type="dxa"/>
            <w:hideMark/>
          </w:tcPr>
          <w:p w14:paraId="08384C7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Ապացուցելուց ազատվելու հիմքերը</w:t>
            </w:r>
          </w:p>
        </w:tc>
      </w:tr>
      <w:tr w:rsidR="00423A67" w:rsidRPr="00423A67" w14:paraId="6D23EE0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F9DDB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62.</w:t>
            </w:r>
          </w:p>
        </w:tc>
        <w:tc>
          <w:tcPr>
            <w:tcW w:w="7634" w:type="dxa"/>
            <w:hideMark/>
          </w:tcPr>
          <w:p w14:paraId="75F904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 պարտականությունը</w:t>
            </w:r>
          </w:p>
        </w:tc>
      </w:tr>
      <w:tr w:rsidR="00423A67" w:rsidRPr="00423A67" w14:paraId="138F742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6703F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63.</w:t>
            </w:r>
          </w:p>
        </w:tc>
        <w:tc>
          <w:tcPr>
            <w:tcW w:w="7634" w:type="dxa"/>
            <w:hideMark/>
          </w:tcPr>
          <w:p w14:paraId="6B4365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 ներկայացնելը</w:t>
            </w:r>
          </w:p>
        </w:tc>
      </w:tr>
      <w:tr w:rsidR="00423A67" w:rsidRPr="00423A67" w14:paraId="753E8B3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168E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64.</w:t>
            </w:r>
          </w:p>
        </w:tc>
        <w:tc>
          <w:tcPr>
            <w:tcW w:w="7634" w:type="dxa"/>
            <w:hideMark/>
          </w:tcPr>
          <w:p w14:paraId="30F2FF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 պահանջելը</w:t>
            </w:r>
          </w:p>
        </w:tc>
      </w:tr>
      <w:tr w:rsidR="006E4586" w:rsidRPr="00423A67" w14:paraId="56C4CE32" w14:textId="77777777" w:rsidTr="000C7493">
        <w:trPr>
          <w:tblCellSpacing w:w="0" w:type="dxa"/>
        </w:trPr>
        <w:tc>
          <w:tcPr>
            <w:tcW w:w="2116" w:type="dxa"/>
          </w:tcPr>
          <w:p w14:paraId="36B68A7E" w14:textId="7CAFDEDD" w:rsidR="006E4586" w:rsidRPr="00423A67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Հոդված 64.1.</w:t>
            </w:r>
          </w:p>
        </w:tc>
        <w:tc>
          <w:tcPr>
            <w:tcW w:w="7634" w:type="dxa"/>
          </w:tcPr>
          <w:p w14:paraId="13EBC3D7" w14:textId="178BE8E0" w:rsidR="006E4586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6E4586">
              <w:rPr>
                <w:rFonts w:ascii="Arial Unicode" w:hAnsi="Arial Unicode"/>
                <w:sz w:val="21"/>
                <w:szCs w:val="21"/>
              </w:rPr>
              <w:t>Էլեկտրոնային տեղեկատվական համակարգի միջոցով տեղեկություններ ձեռք բերելը</w:t>
            </w:r>
          </w:p>
        </w:tc>
      </w:tr>
      <w:tr w:rsidR="00423A67" w:rsidRPr="00423A67" w14:paraId="03705A0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B6F70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65.</w:t>
            </w:r>
          </w:p>
        </w:tc>
        <w:tc>
          <w:tcPr>
            <w:tcW w:w="7634" w:type="dxa"/>
            <w:hideMark/>
          </w:tcPr>
          <w:p w14:paraId="7D4CB9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ապահովումը</w:t>
            </w:r>
          </w:p>
        </w:tc>
      </w:tr>
      <w:tr w:rsidR="00423A67" w:rsidRPr="00423A67" w14:paraId="6A1ED5FD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83AF4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66.</w:t>
            </w:r>
          </w:p>
        </w:tc>
        <w:tc>
          <w:tcPr>
            <w:tcW w:w="7634" w:type="dxa"/>
            <w:hideMark/>
          </w:tcPr>
          <w:p w14:paraId="58B31A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գնահատումը</w:t>
            </w:r>
          </w:p>
        </w:tc>
      </w:tr>
      <w:tr w:rsidR="00423A67" w:rsidRPr="00423A67" w14:paraId="210EE53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C043D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67.</w:t>
            </w:r>
          </w:p>
        </w:tc>
        <w:tc>
          <w:tcPr>
            <w:tcW w:w="7634" w:type="dxa"/>
            <w:hideMark/>
          </w:tcPr>
          <w:p w14:paraId="09BFE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 տեսակները</w:t>
            </w:r>
          </w:p>
        </w:tc>
      </w:tr>
      <w:tr w:rsidR="00423A67" w:rsidRPr="00423A67" w14:paraId="5FB4029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37C46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68.</w:t>
            </w:r>
          </w:p>
        </w:tc>
        <w:tc>
          <w:tcPr>
            <w:tcW w:w="7634" w:type="dxa"/>
            <w:hideMark/>
          </w:tcPr>
          <w:p w14:paraId="61B7B5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 կանչելը և նրա ցուցմունքը</w:t>
            </w:r>
          </w:p>
        </w:tc>
      </w:tr>
      <w:tr w:rsidR="00423A67" w:rsidRPr="00423A67" w14:paraId="633ECBD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7D492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69.</w:t>
            </w:r>
          </w:p>
        </w:tc>
        <w:tc>
          <w:tcPr>
            <w:tcW w:w="7634" w:type="dxa"/>
            <w:hideMark/>
          </w:tcPr>
          <w:p w14:paraId="5102608C" w14:textId="0835945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</w:t>
            </w:r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տին ներկայանալու վկայի պարտականությունը</w:t>
            </w:r>
          </w:p>
        </w:tc>
      </w:tr>
      <w:tr w:rsidR="00423A67" w:rsidRPr="00423A67" w14:paraId="123869E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B1F40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70.</w:t>
            </w:r>
          </w:p>
        </w:tc>
        <w:tc>
          <w:tcPr>
            <w:tcW w:w="7634" w:type="dxa"/>
            <w:hideMark/>
          </w:tcPr>
          <w:p w14:paraId="790364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 հարցաքննությունը դատական հանձնարարության կարգով</w:t>
            </w:r>
          </w:p>
        </w:tc>
      </w:tr>
      <w:tr w:rsidR="00423A67" w:rsidRPr="00423A67" w14:paraId="59AE17C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9438E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71.</w:t>
            </w:r>
          </w:p>
        </w:tc>
        <w:tc>
          <w:tcPr>
            <w:tcW w:w="7634" w:type="dxa"/>
            <w:hideMark/>
          </w:tcPr>
          <w:p w14:paraId="4FC528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 ցուցմունքի հետազոտումը</w:t>
            </w:r>
          </w:p>
        </w:tc>
      </w:tr>
      <w:tr w:rsidR="00423A67" w:rsidRPr="00423A67" w14:paraId="0AD56A33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6D1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72.</w:t>
            </w:r>
          </w:p>
        </w:tc>
        <w:tc>
          <w:tcPr>
            <w:tcW w:w="7634" w:type="dxa"/>
            <w:hideMark/>
          </w:tcPr>
          <w:p w14:paraId="3FBB2DB6" w14:textId="132B351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անձի` որպե</w:t>
            </w:r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վկայի ցուցմունքը</w:t>
            </w:r>
          </w:p>
        </w:tc>
      </w:tr>
      <w:tr w:rsidR="00423A67" w:rsidRPr="00423A67" w14:paraId="770D487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857DA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73.</w:t>
            </w:r>
          </w:p>
        </w:tc>
        <w:tc>
          <w:tcPr>
            <w:tcW w:w="7634" w:type="dxa"/>
            <w:hideMark/>
          </w:tcPr>
          <w:p w14:paraId="1D58E9C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Առերես հարցաքննությունը</w:t>
            </w:r>
          </w:p>
        </w:tc>
      </w:tr>
      <w:tr w:rsidR="00423A67" w:rsidRPr="00423A67" w14:paraId="0949C97D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3A0E6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74.</w:t>
            </w:r>
          </w:p>
        </w:tc>
        <w:tc>
          <w:tcPr>
            <w:tcW w:w="7634" w:type="dxa"/>
            <w:hideMark/>
          </w:tcPr>
          <w:p w14:paraId="5EA55F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 ապացույցը</w:t>
            </w:r>
          </w:p>
        </w:tc>
      </w:tr>
      <w:tr w:rsidR="00423A67" w:rsidRPr="00423A67" w14:paraId="24903164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EC37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75.</w:t>
            </w:r>
          </w:p>
        </w:tc>
        <w:tc>
          <w:tcPr>
            <w:tcW w:w="7634" w:type="dxa"/>
            <w:hideMark/>
          </w:tcPr>
          <w:p w14:paraId="5BA358BD" w14:textId="6AC87FDC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 ապացույց թույլատրելու մա</w:t>
            </w:r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 միջնորդությունը</w:t>
            </w:r>
          </w:p>
        </w:tc>
      </w:tr>
      <w:tr w:rsidR="00423A67" w:rsidRPr="00423A67" w14:paraId="7647D4F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AC37D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76.</w:t>
            </w:r>
          </w:p>
        </w:tc>
        <w:tc>
          <w:tcPr>
            <w:tcW w:w="7634" w:type="dxa"/>
            <w:hideMark/>
          </w:tcPr>
          <w:p w14:paraId="48C2DA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 ապացույցի իսկությունը վիճարկելը</w:t>
            </w:r>
          </w:p>
        </w:tc>
      </w:tr>
      <w:tr w:rsidR="00423A67" w:rsidRPr="00423A67" w14:paraId="0402933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CC24E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77.</w:t>
            </w:r>
          </w:p>
        </w:tc>
        <w:tc>
          <w:tcPr>
            <w:tcW w:w="7634" w:type="dxa"/>
            <w:hideMark/>
          </w:tcPr>
          <w:p w14:paraId="0550B3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 ապացույցի հետազոտումը</w:t>
            </w:r>
          </w:p>
        </w:tc>
      </w:tr>
      <w:tr w:rsidR="00423A67" w:rsidRPr="00423A67" w14:paraId="2DFA6051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1D544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78.</w:t>
            </w:r>
          </w:p>
        </w:tc>
        <w:tc>
          <w:tcPr>
            <w:tcW w:w="7634" w:type="dxa"/>
            <w:hideMark/>
          </w:tcPr>
          <w:p w14:paraId="1DB46E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ապացույցները</w:t>
            </w:r>
          </w:p>
        </w:tc>
      </w:tr>
      <w:tr w:rsidR="00423A67" w:rsidRPr="00423A67" w14:paraId="2F7977E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94DD3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79.</w:t>
            </w:r>
          </w:p>
        </w:tc>
        <w:tc>
          <w:tcPr>
            <w:tcW w:w="7634" w:type="dxa"/>
            <w:hideMark/>
          </w:tcPr>
          <w:p w14:paraId="39AFF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 թույլատրելու վերաբերյալ միջնորդությունը</w:t>
            </w:r>
          </w:p>
        </w:tc>
      </w:tr>
      <w:tr w:rsidR="00423A67" w:rsidRPr="00423A67" w14:paraId="67534A9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1F8E2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80.</w:t>
            </w:r>
          </w:p>
        </w:tc>
        <w:tc>
          <w:tcPr>
            <w:tcW w:w="7634" w:type="dxa"/>
            <w:hideMark/>
          </w:tcPr>
          <w:p w14:paraId="2422D5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ապացույցի հետազոտումը</w:t>
            </w:r>
          </w:p>
        </w:tc>
      </w:tr>
      <w:tr w:rsidR="00423A67" w:rsidRPr="00423A67" w14:paraId="6629A93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161E6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81.</w:t>
            </w:r>
          </w:p>
        </w:tc>
        <w:tc>
          <w:tcPr>
            <w:tcW w:w="7634" w:type="dxa"/>
            <w:hideMark/>
          </w:tcPr>
          <w:p w14:paraId="23DCBC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ապացույցների պահպանումը</w:t>
            </w:r>
          </w:p>
        </w:tc>
      </w:tr>
      <w:tr w:rsidR="00423A67" w:rsidRPr="00423A67" w14:paraId="6691F5BD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74E3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82.</w:t>
            </w:r>
          </w:p>
        </w:tc>
        <w:tc>
          <w:tcPr>
            <w:tcW w:w="7634" w:type="dxa"/>
            <w:hideMark/>
          </w:tcPr>
          <w:p w14:paraId="3F637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 ապացույցի տնօրինումը</w:t>
            </w:r>
          </w:p>
        </w:tc>
      </w:tr>
      <w:tr w:rsidR="00423A67" w:rsidRPr="00423A67" w14:paraId="6CCC6A6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88D34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83.</w:t>
            </w:r>
          </w:p>
        </w:tc>
        <w:tc>
          <w:tcPr>
            <w:tcW w:w="7634" w:type="dxa"/>
            <w:hideMark/>
          </w:tcPr>
          <w:p w14:paraId="2C1CED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Լուսանկարները (լուսաժապավենները), ձայնագրություններն ու տեսագրությունները</w:t>
            </w:r>
          </w:p>
        </w:tc>
      </w:tr>
      <w:tr w:rsidR="00423A67" w:rsidRPr="00423A67" w14:paraId="1ED5BCF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91BA1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84.</w:t>
            </w:r>
          </w:p>
        </w:tc>
        <w:tc>
          <w:tcPr>
            <w:tcW w:w="7634" w:type="dxa"/>
            <w:hideMark/>
          </w:tcPr>
          <w:p w14:paraId="341182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եզրակացությունը</w:t>
            </w:r>
          </w:p>
        </w:tc>
      </w:tr>
      <w:tr w:rsidR="00423A67" w:rsidRPr="00423A67" w14:paraId="71AB391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8BE11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85.</w:t>
            </w:r>
          </w:p>
        </w:tc>
        <w:tc>
          <w:tcPr>
            <w:tcW w:w="7634" w:type="dxa"/>
            <w:hideMark/>
          </w:tcPr>
          <w:p w14:paraId="7EB49B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հարցաքննությունը</w:t>
            </w:r>
          </w:p>
        </w:tc>
      </w:tr>
      <w:tr w:rsidR="00423A67" w:rsidRPr="00423A67" w14:paraId="4F54DBA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0BA5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86.</w:t>
            </w:r>
          </w:p>
        </w:tc>
        <w:tc>
          <w:tcPr>
            <w:tcW w:w="7634" w:type="dxa"/>
            <w:hideMark/>
          </w:tcPr>
          <w:p w14:paraId="17771B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 նշանակելը</w:t>
            </w:r>
          </w:p>
        </w:tc>
      </w:tr>
      <w:tr w:rsidR="00423A67" w:rsidRPr="00423A67" w14:paraId="3DA36E21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57C20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87.</w:t>
            </w:r>
          </w:p>
        </w:tc>
        <w:tc>
          <w:tcPr>
            <w:tcW w:w="7634" w:type="dxa"/>
            <w:hideMark/>
          </w:tcPr>
          <w:p w14:paraId="05EBAE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անձի մասնակցությունը փորձաքննությանը: Նմուշներ վերցնելու կարգը</w:t>
            </w:r>
          </w:p>
        </w:tc>
      </w:tr>
      <w:tr w:rsidR="00423A67" w:rsidRPr="00423A67" w14:paraId="40CDEDBE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1C4B7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88.</w:t>
            </w:r>
          </w:p>
        </w:tc>
        <w:tc>
          <w:tcPr>
            <w:tcW w:w="7634" w:type="dxa"/>
            <w:hideMark/>
          </w:tcPr>
          <w:p w14:paraId="32B765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 անցկացնելու կարգը</w:t>
            </w:r>
          </w:p>
        </w:tc>
      </w:tr>
      <w:tr w:rsidR="00423A67" w:rsidRPr="00423A67" w14:paraId="70A03C7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72678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89.</w:t>
            </w:r>
          </w:p>
        </w:tc>
        <w:tc>
          <w:tcPr>
            <w:tcW w:w="7634" w:type="dxa"/>
            <w:hideMark/>
          </w:tcPr>
          <w:p w14:paraId="59DC39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 եզրակացության դեմ առարկելը</w:t>
            </w:r>
          </w:p>
        </w:tc>
      </w:tr>
      <w:tr w:rsidR="00423A67" w:rsidRPr="00423A67" w14:paraId="71DCF94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E3C60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90.</w:t>
            </w:r>
          </w:p>
        </w:tc>
        <w:tc>
          <w:tcPr>
            <w:tcW w:w="7634" w:type="dxa"/>
            <w:hideMark/>
          </w:tcPr>
          <w:p w14:paraId="7D4241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և կրկնակի փորձաքննությունը</w:t>
            </w:r>
          </w:p>
        </w:tc>
      </w:tr>
      <w:tr w:rsidR="00423A67" w:rsidRPr="00423A67" w14:paraId="431EFCE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5533A4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91.</w:t>
            </w:r>
          </w:p>
        </w:tc>
        <w:tc>
          <w:tcPr>
            <w:tcW w:w="7634" w:type="dxa"/>
            <w:hideMark/>
          </w:tcPr>
          <w:p w14:paraId="24F0C0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անձի ներկայացրած փորձագետի եզրակացությունը</w:t>
            </w:r>
          </w:p>
        </w:tc>
      </w:tr>
      <w:tr w:rsidR="00423A67" w:rsidRPr="00423A67" w14:paraId="0E54768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6D93F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92.</w:t>
            </w:r>
          </w:p>
        </w:tc>
        <w:tc>
          <w:tcPr>
            <w:tcW w:w="7634" w:type="dxa"/>
            <w:hideMark/>
          </w:tcPr>
          <w:p w14:paraId="277353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 հարցաքննությունը</w:t>
            </w:r>
          </w:p>
        </w:tc>
      </w:tr>
      <w:tr w:rsidR="00423A67" w:rsidRPr="00423A67" w14:paraId="072BD24C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59532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2624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9</w:t>
            </w:r>
          </w:p>
          <w:p w14:paraId="034082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DE02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ԾԱՆՈՒՑՈՒՄՆԵՐԸ: ԴԱՏԱՎԱՐԱԿԱՆ ՓԱՍՏԱԹՂԹԵՐՆ ՈՒՂԱՐԿԵԼՈՒ (ՀԱՆՁՆԵԼՈՒ) ԿԱՐԳԸ</w:t>
            </w:r>
          </w:p>
          <w:p w14:paraId="4C0216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36D131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72F67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93.</w:t>
            </w:r>
          </w:p>
        </w:tc>
        <w:tc>
          <w:tcPr>
            <w:tcW w:w="7634" w:type="dxa"/>
            <w:hideMark/>
          </w:tcPr>
          <w:p w14:paraId="30B4CE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ծանուցումը</w:t>
            </w:r>
          </w:p>
        </w:tc>
      </w:tr>
      <w:tr w:rsidR="00423A67" w:rsidRPr="00423A67" w14:paraId="573909C3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A8223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94.</w:t>
            </w:r>
          </w:p>
        </w:tc>
        <w:tc>
          <w:tcPr>
            <w:tcW w:w="7634" w:type="dxa"/>
            <w:hideMark/>
          </w:tcPr>
          <w:p w14:paraId="5D9FD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ծանուցման կարգը</w:t>
            </w:r>
          </w:p>
        </w:tc>
      </w:tr>
      <w:tr w:rsidR="00423A67" w:rsidRPr="00423A67" w14:paraId="48C9F8A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2387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95.</w:t>
            </w:r>
          </w:p>
        </w:tc>
        <w:tc>
          <w:tcPr>
            <w:tcW w:w="7634" w:type="dxa"/>
            <w:hideMark/>
          </w:tcPr>
          <w:p w14:paraId="0A6B13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ծանուցագիրը պատվիրված նամակով ուղարկելը</w:t>
            </w:r>
          </w:p>
        </w:tc>
      </w:tr>
      <w:tr w:rsidR="00423A67" w:rsidRPr="00423A67" w14:paraId="2C6356B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7554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96.</w:t>
            </w:r>
          </w:p>
        </w:tc>
        <w:tc>
          <w:tcPr>
            <w:tcW w:w="7634" w:type="dxa"/>
            <w:hideMark/>
          </w:tcPr>
          <w:p w14:paraId="6DBDF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ծանուցագիրն առձեռն հանձնելը</w:t>
            </w:r>
          </w:p>
        </w:tc>
      </w:tr>
      <w:tr w:rsidR="00423A67" w:rsidRPr="00423A67" w14:paraId="18814F0E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A02A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97.</w:t>
            </w:r>
          </w:p>
        </w:tc>
        <w:tc>
          <w:tcPr>
            <w:tcW w:w="7634" w:type="dxa"/>
            <w:hideMark/>
          </w:tcPr>
          <w:p w14:paraId="53CDC8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ծանուցագիրը էլեկտրոնային հաղորդակցության միջոցով ուղարկելը</w:t>
            </w:r>
          </w:p>
        </w:tc>
      </w:tr>
      <w:tr w:rsidR="00423A67" w:rsidRPr="00423A67" w14:paraId="0FB191A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3C290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98.</w:t>
            </w:r>
          </w:p>
        </w:tc>
        <w:tc>
          <w:tcPr>
            <w:tcW w:w="7634" w:type="dxa"/>
            <w:hideMark/>
          </w:tcPr>
          <w:p w14:paraId="4A3C8B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քննության ընթացքում հասցեի (էլեկտրոնային հաղորդակցության միջոցի) փոփոխության մասին դատարանին հայտնելու պարտականությունը</w:t>
            </w:r>
          </w:p>
        </w:tc>
      </w:tr>
      <w:tr w:rsidR="00423A67" w:rsidRPr="00423A67" w14:paraId="36402CB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A2E98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99.</w:t>
            </w:r>
          </w:p>
        </w:tc>
        <w:tc>
          <w:tcPr>
            <w:tcW w:w="7634" w:type="dxa"/>
            <w:hideMark/>
          </w:tcPr>
          <w:p w14:paraId="5893B9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փաստաթղթերն ուղարկելու (հանձնելու) կարգը: Փաստաթղթերի դեպոնացման մասին հրապարակային ծանուցումը: Դատավարության մասնակիցների կողմից փաստաթղթերը դատարան ներկայացնելու կարգը</w:t>
            </w:r>
          </w:p>
        </w:tc>
      </w:tr>
      <w:tr w:rsidR="00423A67" w:rsidRPr="00423A67" w14:paraId="5BE1D94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6FFE0FD" w14:textId="4EFB41AF" w:rsidR="00423A67" w:rsidRPr="00423A67" w:rsidRDefault="00961224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r w:rsidR="00423A67"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100.</w:t>
            </w:r>
          </w:p>
        </w:tc>
        <w:tc>
          <w:tcPr>
            <w:tcW w:w="7634" w:type="dxa"/>
            <w:hideMark/>
          </w:tcPr>
          <w:p w14:paraId="31671D75" w14:textId="163174A9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 եղանակով փաստաթղթերը ներկայացնելու կարգը</w:t>
            </w:r>
            <w:r w:rsidR="0096122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(Ուժը կորցրել է)]</w:t>
            </w:r>
          </w:p>
        </w:tc>
      </w:tr>
      <w:tr w:rsidR="00423A67" w:rsidRPr="00423A67" w14:paraId="78BA9B0C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02599F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549D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10</w:t>
            </w:r>
          </w:p>
          <w:p w14:paraId="202413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B3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ԾԱԽՍԵՐԸ</w:t>
            </w:r>
          </w:p>
          <w:p w14:paraId="7F54F1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423A67" w:rsidRPr="00423A67" w14:paraId="64F2861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9DB07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101.</w:t>
            </w:r>
          </w:p>
        </w:tc>
        <w:tc>
          <w:tcPr>
            <w:tcW w:w="7634" w:type="dxa"/>
            <w:hideMark/>
          </w:tcPr>
          <w:p w14:paraId="52BAD7B8" w14:textId="2D038E29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ծախu</w:t>
            </w:r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ե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րը</w:t>
            </w:r>
          </w:p>
        </w:tc>
      </w:tr>
      <w:tr w:rsidR="00423A67" w:rsidRPr="00423A67" w14:paraId="0CE505C3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70FB8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102.</w:t>
            </w:r>
          </w:p>
        </w:tc>
        <w:tc>
          <w:tcPr>
            <w:tcW w:w="7634" w:type="dxa"/>
            <w:hideMark/>
          </w:tcPr>
          <w:p w14:paraId="413798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 տուրքը</w:t>
            </w:r>
          </w:p>
        </w:tc>
      </w:tr>
      <w:tr w:rsidR="00423A67" w:rsidRPr="00423A67" w14:paraId="6EF7B51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91AD2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103.</w:t>
            </w:r>
          </w:p>
        </w:tc>
        <w:tc>
          <w:tcPr>
            <w:tcW w:w="7634" w:type="dxa"/>
            <w:hideMark/>
          </w:tcPr>
          <w:p w14:paraId="251698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 տուրքը վերադարձնելը</w:t>
            </w:r>
          </w:p>
        </w:tc>
      </w:tr>
      <w:tr w:rsidR="00423A67" w:rsidRPr="00423A67" w14:paraId="16DA9704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FEB206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104.</w:t>
            </w:r>
          </w:p>
        </w:tc>
        <w:tc>
          <w:tcPr>
            <w:tcW w:w="7634" w:type="dxa"/>
            <w:hideMark/>
          </w:tcPr>
          <w:p w14:paraId="6A45E7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Հայցագինը</w:t>
            </w:r>
          </w:p>
        </w:tc>
      </w:tr>
      <w:tr w:rsidR="00423A67" w:rsidRPr="00423A67" w14:paraId="6E87A3B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AE02B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105.</w:t>
            </w:r>
          </w:p>
        </w:tc>
        <w:tc>
          <w:tcPr>
            <w:tcW w:w="7634" w:type="dxa"/>
            <w:hideMark/>
          </w:tcPr>
          <w:p w14:paraId="64ECE12F" w14:textId="4DB3F2F1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քննության հետ կապված այլ ծախ</w:t>
            </w:r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երը</w:t>
            </w:r>
          </w:p>
        </w:tc>
      </w:tr>
      <w:tr w:rsidR="00423A67" w:rsidRPr="00423A67" w14:paraId="305D79C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4A05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106.</w:t>
            </w:r>
          </w:p>
        </w:tc>
        <w:tc>
          <w:tcPr>
            <w:tcW w:w="7634" w:type="dxa"/>
            <w:hideMark/>
          </w:tcPr>
          <w:p w14:paraId="770C5D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Վկաներին, փորձագետներին, մասնագետներին և թարգմանիչներին վճարվելիք գումարները</w:t>
            </w:r>
          </w:p>
        </w:tc>
      </w:tr>
      <w:tr w:rsidR="00423A67" w:rsidRPr="00423A67" w14:paraId="34F27E53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D15A9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107.</w:t>
            </w:r>
          </w:p>
        </w:tc>
        <w:tc>
          <w:tcPr>
            <w:tcW w:w="7634" w:type="dxa"/>
            <w:hideMark/>
          </w:tcPr>
          <w:p w14:paraId="131558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քննության հետ կապված փաստաբանի խելամիտ վարձատրության գումարները</w:t>
            </w:r>
          </w:p>
        </w:tc>
      </w:tr>
      <w:tr w:rsidR="00423A67" w:rsidRPr="00423A67" w14:paraId="30905F01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5E507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108.</w:t>
            </w:r>
          </w:p>
        </w:tc>
        <w:tc>
          <w:tcPr>
            <w:tcW w:w="7634" w:type="dxa"/>
            <w:hideMark/>
          </w:tcPr>
          <w:p w14:paraId="4E6FC2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ծախսերի հետ կապված պահանջներ ներկայացնելը</w:t>
            </w:r>
          </w:p>
        </w:tc>
      </w:tr>
      <w:tr w:rsidR="00423A67" w:rsidRPr="00423A67" w14:paraId="3410542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D9975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109.</w:t>
            </w:r>
          </w:p>
        </w:tc>
        <w:tc>
          <w:tcPr>
            <w:tcW w:w="7634" w:type="dxa"/>
            <w:hideMark/>
          </w:tcPr>
          <w:p w14:paraId="734B8A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ծախսերի բաշխումը գործին մասնակցող անձանց միջև</w:t>
            </w:r>
          </w:p>
        </w:tc>
      </w:tr>
      <w:tr w:rsidR="00423A67" w:rsidRPr="00423A67" w14:paraId="495880D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179A7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110.</w:t>
            </w:r>
          </w:p>
        </w:tc>
        <w:tc>
          <w:tcPr>
            <w:tcW w:w="7634" w:type="dxa"/>
            <w:hideMark/>
          </w:tcPr>
          <w:p w14:paraId="631F785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ծախսերի բաշխումը հայցն առանց քննության թողնելու կամ գործի վարույթը կարճելու դեպքում</w:t>
            </w:r>
          </w:p>
        </w:tc>
      </w:tr>
      <w:tr w:rsidR="00423A67" w:rsidRPr="00423A67" w14:paraId="69C5436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3538C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111.</w:t>
            </w:r>
          </w:p>
        </w:tc>
        <w:tc>
          <w:tcPr>
            <w:tcW w:w="7634" w:type="dxa"/>
            <w:hideMark/>
          </w:tcPr>
          <w:p w14:paraId="174C6B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ծախսերի հատուցումը երրորդ անձանց կողմից</w:t>
            </w:r>
          </w:p>
        </w:tc>
      </w:tr>
      <w:tr w:rsidR="00423A67" w:rsidRPr="00423A67" w14:paraId="51D3C18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FB887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112.</w:t>
            </w:r>
          </w:p>
        </w:tc>
        <w:tc>
          <w:tcPr>
            <w:tcW w:w="7634" w:type="dxa"/>
            <w:hideMark/>
          </w:tcPr>
          <w:p w14:paraId="752CC6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ծախսերի բաշխումը վերաքննիչ և Վճռաբեկ դատարաններում</w:t>
            </w:r>
          </w:p>
        </w:tc>
      </w:tr>
      <w:tr w:rsidR="00423A67" w:rsidRPr="00423A67" w14:paraId="511C377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3B31E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113.</w:t>
            </w:r>
          </w:p>
        </w:tc>
        <w:tc>
          <w:tcPr>
            <w:tcW w:w="7634" w:type="dxa"/>
            <w:hideMark/>
          </w:tcPr>
          <w:p w14:paraId="499E18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կրած դատական ծախսերի փոխհատուցումը գործին մասնակցող անձանց կողմից</w:t>
            </w:r>
          </w:p>
        </w:tc>
      </w:tr>
      <w:tr w:rsidR="00423A67" w:rsidRPr="00423A67" w14:paraId="3B5C2704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42887B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ECB7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11</w:t>
            </w:r>
          </w:p>
          <w:p w14:paraId="7C36D9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3CCF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ԺԱՄԿԵՏՆԵՐԸ</w:t>
            </w:r>
          </w:p>
          <w:p w14:paraId="3AE697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92B97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9518D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114.</w:t>
            </w:r>
          </w:p>
        </w:tc>
        <w:tc>
          <w:tcPr>
            <w:tcW w:w="7634" w:type="dxa"/>
            <w:hideMark/>
          </w:tcPr>
          <w:p w14:paraId="28A8D2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ժամկետների սահմանումը</w:t>
            </w:r>
          </w:p>
        </w:tc>
      </w:tr>
      <w:tr w:rsidR="00423A67" w:rsidRPr="00423A67" w14:paraId="35E3436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AE21D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115.</w:t>
            </w:r>
          </w:p>
        </w:tc>
        <w:tc>
          <w:tcPr>
            <w:tcW w:w="7634" w:type="dxa"/>
            <w:hideMark/>
          </w:tcPr>
          <w:p w14:paraId="7F8895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ժամկետների հաշվարկը</w:t>
            </w:r>
          </w:p>
        </w:tc>
      </w:tr>
      <w:tr w:rsidR="00423A67" w:rsidRPr="00423A67" w14:paraId="11D3241E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A9D7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116.</w:t>
            </w:r>
          </w:p>
        </w:tc>
        <w:tc>
          <w:tcPr>
            <w:tcW w:w="7634" w:type="dxa"/>
            <w:hideMark/>
          </w:tcPr>
          <w:p w14:paraId="370690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ժամկետների ավարտը</w:t>
            </w:r>
          </w:p>
        </w:tc>
      </w:tr>
      <w:tr w:rsidR="00423A67" w:rsidRPr="00423A67" w14:paraId="2D47A87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C1D51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117.</w:t>
            </w:r>
          </w:p>
        </w:tc>
        <w:tc>
          <w:tcPr>
            <w:tcW w:w="7634" w:type="dxa"/>
            <w:hideMark/>
          </w:tcPr>
          <w:p w14:paraId="3BC26FC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ժամկետների կասեցումը</w:t>
            </w:r>
          </w:p>
        </w:tc>
      </w:tr>
      <w:tr w:rsidR="00423A67" w:rsidRPr="00423A67" w14:paraId="2E9CD18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116E8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118.</w:t>
            </w:r>
          </w:p>
        </w:tc>
        <w:tc>
          <w:tcPr>
            <w:tcW w:w="7634" w:type="dxa"/>
            <w:hideMark/>
          </w:tcPr>
          <w:p w14:paraId="56EBC97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ժամկետները երկարաձգելը</w:t>
            </w:r>
          </w:p>
        </w:tc>
      </w:tr>
      <w:tr w:rsidR="00423A67" w:rsidRPr="00423A67" w14:paraId="7EE7EFA3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11E9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119.</w:t>
            </w:r>
          </w:p>
        </w:tc>
        <w:tc>
          <w:tcPr>
            <w:tcW w:w="7634" w:type="dxa"/>
            <w:hideMark/>
          </w:tcPr>
          <w:p w14:paraId="1D55C8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 ժամկետները բաց թողնելը և վերականգնելը</w:t>
            </w:r>
          </w:p>
        </w:tc>
      </w:tr>
      <w:tr w:rsidR="002A0EEC" w:rsidRPr="00423A67" w14:paraId="4252BE7B" w14:textId="77777777" w:rsidTr="000C7493">
        <w:trPr>
          <w:tblCellSpacing w:w="0" w:type="dxa"/>
        </w:trPr>
        <w:tc>
          <w:tcPr>
            <w:tcW w:w="9750" w:type="dxa"/>
            <w:gridSpan w:val="2"/>
          </w:tcPr>
          <w:p w14:paraId="3D7EBE2E" w14:textId="2FC4D236" w:rsidR="002A0EEC" w:rsidRPr="00423A67" w:rsidRDefault="002A0EEC" w:rsidP="002A0EEC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ԳԼՈՒԽ 11.1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2A0EEC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ԷԼԵԿՏՐՈՆԱՅԻՆ ԵՂԱՆԱԿՈՎ ԻՐԱԿԱՆԱՑՎՈՂ ԴԱՏԱՎԱՐԱԿԱՆ ԵՎ ԱՅԼ ԳՈՐԾՈՂՈՒԹՅՈՒՆՆԵՐԻ ԱՌԱՆՁՆԱՀԱՏԿՈՒԹՅՈՒՆՆԵՐԸ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2A0EEC" w:rsidRPr="00423A67" w14:paraId="08CE4C1F" w14:textId="77777777" w:rsidTr="000C7493">
        <w:trPr>
          <w:tblCellSpacing w:w="0" w:type="dxa"/>
        </w:trPr>
        <w:tc>
          <w:tcPr>
            <w:tcW w:w="2116" w:type="dxa"/>
          </w:tcPr>
          <w:p w14:paraId="5C6AD9EE" w14:textId="384F98C2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 119.1.</w:t>
            </w:r>
          </w:p>
        </w:tc>
        <w:tc>
          <w:tcPr>
            <w:tcW w:w="7634" w:type="dxa"/>
          </w:tcPr>
          <w:p w14:paraId="0A375BED" w14:textId="2E92FB3A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2A0EEC">
              <w:rPr>
                <w:rFonts w:ascii="Arial Unicode" w:hAnsi="Arial Unicode"/>
                <w:sz w:val="21"/>
                <w:szCs w:val="21"/>
              </w:rPr>
              <w:t>Սույն գլխի գործողության ոլորտը</w:t>
            </w:r>
          </w:p>
        </w:tc>
      </w:tr>
      <w:tr w:rsidR="002A0EEC" w:rsidRPr="00423A67" w14:paraId="26E9DFEF" w14:textId="77777777" w:rsidTr="000C7493">
        <w:trPr>
          <w:tblCellSpacing w:w="0" w:type="dxa"/>
        </w:trPr>
        <w:tc>
          <w:tcPr>
            <w:tcW w:w="2116" w:type="dxa"/>
          </w:tcPr>
          <w:p w14:paraId="2C8FA38D" w14:textId="490020B3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2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34" w:type="dxa"/>
          </w:tcPr>
          <w:p w14:paraId="1D8232F7" w14:textId="35B72B3E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2A0EEC">
              <w:rPr>
                <w:rFonts w:ascii="Arial Unicode" w:hAnsi="Arial Unicode"/>
                <w:sz w:val="21"/>
                <w:szCs w:val="21"/>
              </w:rPr>
              <w:t>Սույն գլխում օգտագործվող հասկացությունները</w:t>
            </w:r>
          </w:p>
        </w:tc>
      </w:tr>
      <w:tr w:rsidR="002A0EEC" w:rsidRPr="00423A67" w14:paraId="5D7FEDA9" w14:textId="77777777" w:rsidTr="000C7493">
        <w:trPr>
          <w:tblCellSpacing w:w="0" w:type="dxa"/>
        </w:trPr>
        <w:tc>
          <w:tcPr>
            <w:tcW w:w="2116" w:type="dxa"/>
          </w:tcPr>
          <w:p w14:paraId="334DB630" w14:textId="23E8AD15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3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34" w:type="dxa"/>
          </w:tcPr>
          <w:p w14:paraId="475330B2" w14:textId="54DA205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2A0EEC">
              <w:rPr>
                <w:rFonts w:ascii="Arial Unicode" w:hAnsi="Arial Unicode"/>
                <w:sz w:val="21"/>
                <w:szCs w:val="21"/>
              </w:rPr>
              <w:t>Էլեկտրոնային եղանակով վարվող գործը</w:t>
            </w:r>
          </w:p>
        </w:tc>
      </w:tr>
      <w:tr w:rsidR="002A0EEC" w:rsidRPr="00423A67" w14:paraId="53650F78" w14:textId="77777777" w:rsidTr="000C7493">
        <w:trPr>
          <w:tblCellSpacing w:w="0" w:type="dxa"/>
        </w:trPr>
        <w:tc>
          <w:tcPr>
            <w:tcW w:w="2116" w:type="dxa"/>
          </w:tcPr>
          <w:p w14:paraId="5567DC31" w14:textId="5B6DCE0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4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34" w:type="dxa"/>
          </w:tcPr>
          <w:p w14:paraId="0C772F7A" w14:textId="358DC9F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2A0EEC">
              <w:rPr>
                <w:rFonts w:ascii="Arial Unicode" w:hAnsi="Arial Unicode"/>
                <w:sz w:val="21"/>
                <w:szCs w:val="21"/>
              </w:rPr>
              <w:t>Դատավարական փաստաթղթերի ներկայացման հետ</w:t>
            </w:r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r w:rsidRPr="002A0EEC">
              <w:rPr>
                <w:rFonts w:ascii="Arial Unicode" w:hAnsi="Arial Unicode"/>
                <w:sz w:val="21"/>
                <w:szCs w:val="21"/>
              </w:rPr>
              <w:t>կապված առանձնահատկությունները</w:t>
            </w:r>
          </w:p>
        </w:tc>
      </w:tr>
      <w:tr w:rsidR="002A0EEC" w:rsidRPr="00423A67" w14:paraId="2F08D206" w14:textId="77777777" w:rsidTr="000C7493">
        <w:trPr>
          <w:tblCellSpacing w:w="0" w:type="dxa"/>
        </w:trPr>
        <w:tc>
          <w:tcPr>
            <w:tcW w:w="2116" w:type="dxa"/>
          </w:tcPr>
          <w:p w14:paraId="4A88B769" w14:textId="3B45E82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5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34" w:type="dxa"/>
          </w:tcPr>
          <w:p w14:paraId="79F10990" w14:textId="7CF860FE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2A0EEC">
              <w:rPr>
                <w:rFonts w:ascii="Arial Unicode" w:hAnsi="Arial Unicode"/>
                <w:sz w:val="21"/>
                <w:szCs w:val="21"/>
              </w:rPr>
              <w:t>Դատարանի կողմից դատական ակտերի կայացման,</w:t>
            </w:r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r w:rsidRPr="002A0EEC">
              <w:rPr>
                <w:rFonts w:ascii="Arial Unicode" w:hAnsi="Arial Unicode"/>
                <w:sz w:val="21"/>
                <w:szCs w:val="21"/>
              </w:rPr>
              <w:t>հրապարակման և ուղարկման հետ կապված</w:t>
            </w:r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</w:p>
        </w:tc>
      </w:tr>
      <w:tr w:rsidR="002A0EEC" w:rsidRPr="00423A67" w14:paraId="046A350C" w14:textId="77777777" w:rsidTr="000C7493">
        <w:trPr>
          <w:tblCellSpacing w:w="0" w:type="dxa"/>
        </w:trPr>
        <w:tc>
          <w:tcPr>
            <w:tcW w:w="2116" w:type="dxa"/>
          </w:tcPr>
          <w:p w14:paraId="478BB0CB" w14:textId="7A76B675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6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34" w:type="dxa"/>
          </w:tcPr>
          <w:p w14:paraId="550A3A44" w14:textId="24C7774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2A0EEC">
              <w:rPr>
                <w:rFonts w:ascii="Arial Unicode" w:hAnsi="Arial Unicode"/>
                <w:sz w:val="21"/>
                <w:szCs w:val="21"/>
              </w:rPr>
              <w:t>Դատական ծանուցումների հետ կապված</w:t>
            </w:r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</w:p>
        </w:tc>
      </w:tr>
      <w:tr w:rsidR="002A0EEC" w:rsidRPr="00423A67" w14:paraId="66CE1A2B" w14:textId="77777777" w:rsidTr="000C7493">
        <w:trPr>
          <w:tblCellSpacing w:w="0" w:type="dxa"/>
        </w:trPr>
        <w:tc>
          <w:tcPr>
            <w:tcW w:w="2116" w:type="dxa"/>
          </w:tcPr>
          <w:p w14:paraId="797D2B8D" w14:textId="43CFECD2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7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34" w:type="dxa"/>
          </w:tcPr>
          <w:p w14:paraId="51FCB58F" w14:textId="1ACEE5DE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2A0EEC">
              <w:rPr>
                <w:rFonts w:ascii="Arial Unicode" w:hAnsi="Arial Unicode"/>
                <w:sz w:val="21"/>
                <w:szCs w:val="21"/>
              </w:rPr>
              <w:t>Դատավարական փաստաթղթերի ստորագրման հետ կապված առանձնահատկությունները</w:t>
            </w:r>
          </w:p>
        </w:tc>
      </w:tr>
      <w:tr w:rsidR="002A0EEC" w:rsidRPr="00423A67" w14:paraId="3887124F" w14:textId="77777777" w:rsidTr="000C7493">
        <w:trPr>
          <w:tblCellSpacing w:w="0" w:type="dxa"/>
        </w:trPr>
        <w:tc>
          <w:tcPr>
            <w:tcW w:w="2116" w:type="dxa"/>
          </w:tcPr>
          <w:p w14:paraId="02B7E697" w14:textId="6A523A64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8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34" w:type="dxa"/>
          </w:tcPr>
          <w:p w14:paraId="6415EF38" w14:textId="03C793CA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2A0EEC">
              <w:rPr>
                <w:rFonts w:ascii="Arial Unicode" w:hAnsi="Arial Unicode"/>
                <w:sz w:val="21"/>
                <w:szCs w:val="21"/>
              </w:rPr>
              <w:t>Ապացույցների ներկայացման հետ կապված առանձնահատկությունները</w:t>
            </w:r>
          </w:p>
        </w:tc>
      </w:tr>
      <w:tr w:rsidR="002A0EEC" w:rsidRPr="00423A67" w14:paraId="30D79365" w14:textId="77777777" w:rsidTr="000C7493">
        <w:trPr>
          <w:tblCellSpacing w:w="0" w:type="dxa"/>
        </w:trPr>
        <w:tc>
          <w:tcPr>
            <w:tcW w:w="2116" w:type="dxa"/>
          </w:tcPr>
          <w:p w14:paraId="43E3F8FE" w14:textId="0EB8DB73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9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34" w:type="dxa"/>
          </w:tcPr>
          <w:p w14:paraId="1BD40BDB" w14:textId="6174285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2A0EEC">
              <w:rPr>
                <w:rFonts w:ascii="Arial Unicode" w:hAnsi="Arial Unicode"/>
                <w:sz w:val="21"/>
                <w:szCs w:val="21"/>
              </w:rPr>
              <w:t>Ներկայացուցչի լիազորությունների հաստատման հետ կապված առանձնահատկությունները</w:t>
            </w:r>
          </w:p>
        </w:tc>
      </w:tr>
      <w:tr w:rsidR="002A0EEC" w:rsidRPr="00423A67" w14:paraId="5AD96128" w14:textId="77777777" w:rsidTr="000C7493">
        <w:trPr>
          <w:tblCellSpacing w:w="0" w:type="dxa"/>
        </w:trPr>
        <w:tc>
          <w:tcPr>
            <w:tcW w:w="2116" w:type="dxa"/>
          </w:tcPr>
          <w:p w14:paraId="0D111159" w14:textId="30AEEBF0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0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34" w:type="dxa"/>
          </w:tcPr>
          <w:p w14:paraId="62D32FB0" w14:textId="752330E1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2A0EEC">
              <w:rPr>
                <w:rFonts w:ascii="Arial Unicode" w:hAnsi="Arial Unicode"/>
                <w:sz w:val="21"/>
                <w:szCs w:val="21"/>
              </w:rPr>
              <w:t>Գործի քննության հետ կապված վճարումների առանձնահատկությունները</w:t>
            </w:r>
          </w:p>
        </w:tc>
      </w:tr>
      <w:tr w:rsidR="002A0EEC" w:rsidRPr="00423A67" w14:paraId="2FD343DD" w14:textId="77777777" w:rsidTr="000C7493">
        <w:trPr>
          <w:tblCellSpacing w:w="0" w:type="dxa"/>
        </w:trPr>
        <w:tc>
          <w:tcPr>
            <w:tcW w:w="2116" w:type="dxa"/>
          </w:tcPr>
          <w:p w14:paraId="7D816AA3" w14:textId="45FDA58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34" w:type="dxa"/>
          </w:tcPr>
          <w:p w14:paraId="68E4E287" w14:textId="09413D3C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2A0EEC">
              <w:rPr>
                <w:rFonts w:ascii="Arial Unicode" w:hAnsi="Arial Unicode"/>
                <w:sz w:val="21"/>
                <w:szCs w:val="21"/>
              </w:rPr>
              <w:t>Գործի նյութերին ծանոթանալու և գործի նյութերի հասանելիության հետ կապված առանձնահատկությունները</w:t>
            </w:r>
          </w:p>
        </w:tc>
      </w:tr>
      <w:tr w:rsidR="002A0EEC" w:rsidRPr="00423A67" w14:paraId="29C18209" w14:textId="77777777" w:rsidTr="000C7493">
        <w:trPr>
          <w:tblCellSpacing w:w="0" w:type="dxa"/>
        </w:trPr>
        <w:tc>
          <w:tcPr>
            <w:tcW w:w="2116" w:type="dxa"/>
          </w:tcPr>
          <w:p w14:paraId="19AB6ECB" w14:textId="28553919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2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34" w:type="dxa"/>
          </w:tcPr>
          <w:p w14:paraId="60C61286" w14:textId="47C030D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2A0EEC">
              <w:rPr>
                <w:rFonts w:ascii="Arial Unicode" w:hAnsi="Arial Unicode"/>
                <w:sz w:val="21"/>
                <w:szCs w:val="21"/>
              </w:rPr>
              <w:t>Էլեկտրոնային գործի շրջանառության հետ կապված առանձնահատկությունները</w:t>
            </w:r>
          </w:p>
        </w:tc>
      </w:tr>
      <w:tr w:rsidR="002A0EEC" w:rsidRPr="00423A67" w14:paraId="341B6541" w14:textId="77777777" w:rsidTr="000C7493">
        <w:trPr>
          <w:tblCellSpacing w:w="0" w:type="dxa"/>
        </w:trPr>
        <w:tc>
          <w:tcPr>
            <w:tcW w:w="2116" w:type="dxa"/>
          </w:tcPr>
          <w:p w14:paraId="019747F4" w14:textId="4A702BD2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3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34" w:type="dxa"/>
          </w:tcPr>
          <w:p w14:paraId="23B00E25" w14:textId="32648B5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2A0EEC">
              <w:rPr>
                <w:rFonts w:ascii="Arial Unicode" w:hAnsi="Arial Unicode"/>
                <w:sz w:val="21"/>
                <w:szCs w:val="21"/>
              </w:rPr>
              <w:t>Դատավարական ժամկետների հետ կապված առանձնահատկությունները</w:t>
            </w:r>
          </w:p>
        </w:tc>
      </w:tr>
      <w:tr w:rsidR="00423A67" w:rsidRPr="00423A67" w14:paraId="2CC806CC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22E12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E497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63A43A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6CF7A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ՎԱՐՈՒՅԹՆ ԱՌԱՋԻՆ ԱՏՅԱՆԻ ԴԱՏԱՐԱՆՈՒՄ</w:t>
            </w:r>
          </w:p>
          <w:p w14:paraId="2565FA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43FD84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ԱՌԱՋԻՆ</w:t>
            </w:r>
          </w:p>
          <w:p w14:paraId="3059DF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E525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ԱՌԱՋԻՆ ԱՏՅԱՆԻ ԴԱՏԱՐԱՆՈՒՄ ԳՈՐԾԵՐԻ ՔՆՆՈՒԹՅԱՆ ԸՆԴՀԱՆՈՒՐ ԿԱՐԳԸ (ՀԱՅՑԱՅԻՆ ՎԱՐՈՒՅԹ)</w:t>
            </w:r>
          </w:p>
          <w:p w14:paraId="2BE1CB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4D0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12</w:t>
            </w:r>
          </w:p>
          <w:p w14:paraId="752C72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2B011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ՀԱՐՈՒՑՄԱՆ ԿԱՐԳԸ</w:t>
            </w:r>
          </w:p>
          <w:p w14:paraId="1DD5C3D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9C20DE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0B990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120.</w:t>
            </w:r>
          </w:p>
        </w:tc>
        <w:tc>
          <w:tcPr>
            <w:tcW w:w="7634" w:type="dxa"/>
            <w:hideMark/>
          </w:tcPr>
          <w:p w14:paraId="39DE21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հարուցումը</w:t>
            </w:r>
          </w:p>
        </w:tc>
      </w:tr>
      <w:tr w:rsidR="00423A67" w:rsidRPr="00423A67" w14:paraId="3879F52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49B5A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121.</w:t>
            </w:r>
          </w:p>
        </w:tc>
        <w:tc>
          <w:tcPr>
            <w:tcW w:w="7634" w:type="dxa"/>
            <w:hideMark/>
          </w:tcPr>
          <w:p w14:paraId="16FE65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 ներկայացվող պահանջները</w:t>
            </w:r>
          </w:p>
        </w:tc>
      </w:tr>
      <w:tr w:rsidR="00423A67" w:rsidRPr="00423A67" w14:paraId="1FF7EC8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9BDE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122.</w:t>
            </w:r>
          </w:p>
        </w:tc>
        <w:tc>
          <w:tcPr>
            <w:tcW w:w="7634" w:type="dxa"/>
            <w:hideMark/>
          </w:tcPr>
          <w:p w14:paraId="4635FB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 կցվող փաստաթղթերը</w:t>
            </w:r>
          </w:p>
        </w:tc>
      </w:tr>
      <w:tr w:rsidR="00423A67" w:rsidRPr="00423A67" w14:paraId="4B8E213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539F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123.</w:t>
            </w:r>
          </w:p>
        </w:tc>
        <w:tc>
          <w:tcPr>
            <w:tcW w:w="7634" w:type="dxa"/>
            <w:hideMark/>
          </w:tcPr>
          <w:p w14:paraId="1B19E5B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 քանի գործեր կամ հայցապահանջներ միացնելը և առանձնացնելը</w:t>
            </w:r>
          </w:p>
        </w:tc>
      </w:tr>
      <w:tr w:rsidR="00423A67" w:rsidRPr="00423A67" w14:paraId="003FA73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69D8B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124.</w:t>
            </w:r>
          </w:p>
        </w:tc>
        <w:tc>
          <w:tcPr>
            <w:tcW w:w="7634" w:type="dxa"/>
            <w:hideMark/>
          </w:tcPr>
          <w:p w14:paraId="04EC81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 ներկայացվելուց հետո դատարանի կողմից կայացվող որոշումները</w:t>
            </w:r>
          </w:p>
        </w:tc>
      </w:tr>
      <w:tr w:rsidR="00423A67" w:rsidRPr="00423A67" w14:paraId="3726EC2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4FF13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125.</w:t>
            </w:r>
          </w:p>
        </w:tc>
        <w:tc>
          <w:tcPr>
            <w:tcW w:w="7634" w:type="dxa"/>
            <w:hideMark/>
          </w:tcPr>
          <w:p w14:paraId="68A258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 վարույթ ընդունելը</w:t>
            </w:r>
          </w:p>
        </w:tc>
      </w:tr>
      <w:tr w:rsidR="00423A67" w:rsidRPr="00423A67" w14:paraId="1144B08D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B3F0B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126.</w:t>
            </w:r>
          </w:p>
        </w:tc>
        <w:tc>
          <w:tcPr>
            <w:tcW w:w="7634" w:type="dxa"/>
            <w:hideMark/>
          </w:tcPr>
          <w:p w14:paraId="6CAF044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 ընդունումը մերժելը</w:t>
            </w:r>
          </w:p>
        </w:tc>
      </w:tr>
      <w:tr w:rsidR="00423A67" w:rsidRPr="00423A67" w14:paraId="43A2324E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335DC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127.</w:t>
            </w:r>
          </w:p>
        </w:tc>
        <w:tc>
          <w:tcPr>
            <w:tcW w:w="7634" w:type="dxa"/>
            <w:hideMark/>
          </w:tcPr>
          <w:p w14:paraId="1448B0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 վերադարձնելը</w:t>
            </w:r>
          </w:p>
        </w:tc>
      </w:tr>
      <w:tr w:rsidR="00423A67" w:rsidRPr="00423A67" w14:paraId="214591EC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4070AA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4464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13</w:t>
            </w:r>
          </w:p>
          <w:p w14:paraId="03E20D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2DDD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ԱՊԱՀՈՎՈՒՄԸ</w:t>
            </w:r>
          </w:p>
          <w:p w14:paraId="04A74D1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C0D753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4FBDC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128.</w:t>
            </w:r>
          </w:p>
        </w:tc>
        <w:tc>
          <w:tcPr>
            <w:tcW w:w="7634" w:type="dxa"/>
            <w:hideMark/>
          </w:tcPr>
          <w:p w14:paraId="4D435B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միջոցների կիրառման հիմքերը</w:t>
            </w:r>
          </w:p>
        </w:tc>
      </w:tr>
      <w:tr w:rsidR="00423A67" w:rsidRPr="00423A67" w14:paraId="51CA084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B5664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129.</w:t>
            </w:r>
          </w:p>
        </w:tc>
        <w:tc>
          <w:tcPr>
            <w:tcW w:w="7634" w:type="dxa"/>
            <w:hideMark/>
          </w:tcPr>
          <w:p w14:paraId="5C555C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միջոցները</w:t>
            </w:r>
          </w:p>
        </w:tc>
      </w:tr>
      <w:tr w:rsidR="00423A67" w:rsidRPr="00423A67" w14:paraId="7DDEB4E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EACF9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130.</w:t>
            </w:r>
          </w:p>
        </w:tc>
        <w:tc>
          <w:tcPr>
            <w:tcW w:w="7634" w:type="dxa"/>
            <w:hideMark/>
          </w:tcPr>
          <w:p w14:paraId="5CF6A9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միջոց կիրառելու մասին միջնորդությունը</w:t>
            </w:r>
          </w:p>
        </w:tc>
      </w:tr>
      <w:tr w:rsidR="00423A67" w:rsidRPr="00423A67" w14:paraId="217295E3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3CF28A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131.</w:t>
            </w:r>
          </w:p>
        </w:tc>
        <w:tc>
          <w:tcPr>
            <w:tcW w:w="7634" w:type="dxa"/>
            <w:hideMark/>
          </w:tcPr>
          <w:p w14:paraId="1D56A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միջոց կիրառելու մասին միջնորդությունը քննելու կարգը</w:t>
            </w:r>
          </w:p>
        </w:tc>
      </w:tr>
      <w:tr w:rsidR="00423A67" w:rsidRPr="00423A67" w14:paraId="7D94DCF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3EC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132.</w:t>
            </w:r>
          </w:p>
        </w:tc>
        <w:tc>
          <w:tcPr>
            <w:tcW w:w="7634" w:type="dxa"/>
            <w:hideMark/>
          </w:tcPr>
          <w:p w14:paraId="73CC3E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միջոց կիրառելու մասին որոշման կատարումը</w:t>
            </w:r>
          </w:p>
        </w:tc>
      </w:tr>
      <w:tr w:rsidR="00423A67" w:rsidRPr="00423A67" w14:paraId="7EAA9CA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2EE7F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133.</w:t>
            </w:r>
          </w:p>
        </w:tc>
        <w:tc>
          <w:tcPr>
            <w:tcW w:w="7634" w:type="dxa"/>
            <w:hideMark/>
          </w:tcPr>
          <w:p w14:paraId="22A3BD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մեկ միջոցի փոխարինումը մեկ այլ միջոցով, հայցի ապահովման միջոցի ձևափոխումը</w:t>
            </w:r>
          </w:p>
        </w:tc>
      </w:tr>
      <w:tr w:rsidR="00423A67" w:rsidRPr="00423A67" w14:paraId="18159723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249F21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134.</w:t>
            </w:r>
          </w:p>
        </w:tc>
        <w:tc>
          <w:tcPr>
            <w:tcW w:w="7634" w:type="dxa"/>
            <w:hideMark/>
          </w:tcPr>
          <w:p w14:paraId="19D83F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միջոցի վերացումը</w:t>
            </w:r>
          </w:p>
        </w:tc>
      </w:tr>
      <w:tr w:rsidR="00423A67" w:rsidRPr="00423A67" w14:paraId="1035D67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F53DB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135.</w:t>
            </w:r>
          </w:p>
        </w:tc>
        <w:tc>
          <w:tcPr>
            <w:tcW w:w="7634" w:type="dxa"/>
            <w:hideMark/>
          </w:tcPr>
          <w:p w14:paraId="1F18A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 ապահովումը</w:t>
            </w:r>
          </w:p>
        </w:tc>
      </w:tr>
      <w:tr w:rsidR="00423A67" w:rsidRPr="00423A67" w14:paraId="053AD2A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C715C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136.</w:t>
            </w:r>
          </w:p>
        </w:tc>
        <w:tc>
          <w:tcPr>
            <w:tcW w:w="7634" w:type="dxa"/>
            <w:hideMark/>
          </w:tcPr>
          <w:p w14:paraId="23EE3A2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միջոցների պահպանումը</w:t>
            </w:r>
          </w:p>
        </w:tc>
      </w:tr>
      <w:tr w:rsidR="00423A67" w:rsidRPr="00423A67" w14:paraId="3FD13C0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CAFFF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137.</w:t>
            </w:r>
          </w:p>
        </w:tc>
        <w:tc>
          <w:tcPr>
            <w:tcW w:w="7634" w:type="dxa"/>
            <w:hideMark/>
          </w:tcPr>
          <w:p w14:paraId="46E0F9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նախնական ապահովման միջոցներ կիրառելը</w:t>
            </w:r>
          </w:p>
        </w:tc>
      </w:tr>
      <w:tr w:rsidR="00423A67" w:rsidRPr="00423A67" w14:paraId="2389FA5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8F8DB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138.</w:t>
            </w:r>
          </w:p>
        </w:tc>
        <w:tc>
          <w:tcPr>
            <w:tcW w:w="7634" w:type="dxa"/>
            <w:hideMark/>
          </w:tcPr>
          <w:p w14:paraId="5DFBE4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ապահովման և հայցի նախնական ապահովման հետ կապված վնասների հատուցումը</w:t>
            </w:r>
          </w:p>
        </w:tc>
      </w:tr>
      <w:tr w:rsidR="00423A67" w:rsidRPr="00423A67" w14:paraId="63BC4647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7F55B5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2D077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14</w:t>
            </w:r>
          </w:p>
          <w:p w14:paraId="58833E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1147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ԴԵՄ ՊԱՏԱՍԽԱՆՈՂԻ ՊԱՇՏՊԱՆՈՒԹՅԱՆ ՄԻՋՈՑՆԵՐԸ</w:t>
            </w:r>
          </w:p>
          <w:p w14:paraId="37F8ED8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B914E44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8E0F8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139.</w:t>
            </w:r>
          </w:p>
        </w:tc>
        <w:tc>
          <w:tcPr>
            <w:tcW w:w="7634" w:type="dxa"/>
            <w:hideMark/>
          </w:tcPr>
          <w:p w14:paraId="79AAE1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 պատասխանը</w:t>
            </w:r>
          </w:p>
        </w:tc>
      </w:tr>
      <w:tr w:rsidR="00423A67" w:rsidRPr="00423A67" w14:paraId="5FB86FC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07448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140.</w:t>
            </w:r>
          </w:p>
        </w:tc>
        <w:tc>
          <w:tcPr>
            <w:tcW w:w="7634" w:type="dxa"/>
            <w:hideMark/>
          </w:tcPr>
          <w:p w14:paraId="08166F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 հայց ներկայացնելը</w:t>
            </w:r>
          </w:p>
        </w:tc>
      </w:tr>
      <w:tr w:rsidR="00423A67" w:rsidRPr="00423A67" w14:paraId="5EE56C7A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41A521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FCC1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15</w:t>
            </w:r>
          </w:p>
          <w:p w14:paraId="59A95BB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096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ՆԻՍՏԻ ԸՆԴՀԱՆՈՒՐ ԿԱՆՈՆՆԵՐԸ</w:t>
            </w:r>
          </w:p>
          <w:p w14:paraId="501C0B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36C1BF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27F6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141.</w:t>
            </w:r>
          </w:p>
        </w:tc>
        <w:tc>
          <w:tcPr>
            <w:tcW w:w="7634" w:type="dxa"/>
            <w:hideMark/>
          </w:tcPr>
          <w:p w14:paraId="0CBEEB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նիստը</w:t>
            </w:r>
          </w:p>
        </w:tc>
      </w:tr>
      <w:tr w:rsidR="00423A67" w:rsidRPr="00423A67" w14:paraId="3AD1F3E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57984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142.</w:t>
            </w:r>
          </w:p>
        </w:tc>
        <w:tc>
          <w:tcPr>
            <w:tcW w:w="7634" w:type="dxa"/>
            <w:hideMark/>
          </w:tcPr>
          <w:p w14:paraId="11DF33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նիստը նախագահողը</w:t>
            </w:r>
          </w:p>
        </w:tc>
      </w:tr>
      <w:tr w:rsidR="00423A67" w:rsidRPr="00423A67" w14:paraId="11A8602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3865E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143.</w:t>
            </w:r>
          </w:p>
        </w:tc>
        <w:tc>
          <w:tcPr>
            <w:tcW w:w="7634" w:type="dxa"/>
            <w:hideMark/>
          </w:tcPr>
          <w:p w14:paraId="74D7B0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բացումը</w:t>
            </w:r>
          </w:p>
        </w:tc>
      </w:tr>
      <w:tr w:rsidR="00423A67" w:rsidRPr="00423A67" w14:paraId="1426243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37CB00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144.</w:t>
            </w:r>
          </w:p>
        </w:tc>
        <w:tc>
          <w:tcPr>
            <w:tcW w:w="7634" w:type="dxa"/>
            <w:hideMark/>
          </w:tcPr>
          <w:p w14:paraId="6179AE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 դատական նիստում</w:t>
            </w:r>
          </w:p>
        </w:tc>
      </w:tr>
      <w:tr w:rsidR="00423A67" w:rsidRPr="00423A67" w14:paraId="1A6D5B0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647C2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145.</w:t>
            </w:r>
          </w:p>
        </w:tc>
        <w:tc>
          <w:tcPr>
            <w:tcW w:w="7634" w:type="dxa"/>
            <w:hideMark/>
          </w:tcPr>
          <w:p w14:paraId="59EDFF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 մասնակիցների մասնակցությունը դատական նիստին տեսաձայնային հեռահաղորդակցության միջոցների կիրառմամբ</w:t>
            </w:r>
          </w:p>
        </w:tc>
      </w:tr>
      <w:tr w:rsidR="00423A67" w:rsidRPr="00423A67" w14:paraId="0D73F96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04A18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146.</w:t>
            </w:r>
          </w:p>
        </w:tc>
        <w:tc>
          <w:tcPr>
            <w:tcW w:w="7634" w:type="dxa"/>
            <w:hideMark/>
          </w:tcPr>
          <w:p w14:paraId="659E85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անձանց և դատավարության այլ մասնակիցների ներկայությունը ստուգելը</w:t>
            </w:r>
          </w:p>
        </w:tc>
      </w:tr>
      <w:tr w:rsidR="00423A67" w:rsidRPr="00423A67" w14:paraId="3862EEC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534D5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147.</w:t>
            </w:r>
          </w:p>
        </w:tc>
        <w:tc>
          <w:tcPr>
            <w:tcW w:w="7634" w:type="dxa"/>
            <w:hideMark/>
          </w:tcPr>
          <w:p w14:paraId="46FB79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քննությունը գործին մասնակցող անձի բացակայությամբ</w:t>
            </w:r>
          </w:p>
        </w:tc>
      </w:tr>
      <w:tr w:rsidR="00423A67" w:rsidRPr="00423A67" w14:paraId="5B38AC0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66E67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148.</w:t>
            </w:r>
          </w:p>
        </w:tc>
        <w:tc>
          <w:tcPr>
            <w:tcW w:w="7634" w:type="dxa"/>
            <w:hideMark/>
          </w:tcPr>
          <w:p w14:paraId="148206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անձանց իրավունքները և պարտականությունները պարզաբանելը</w:t>
            </w:r>
          </w:p>
        </w:tc>
      </w:tr>
      <w:tr w:rsidR="00423A67" w:rsidRPr="00423A67" w14:paraId="40F83BA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82CBC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149.</w:t>
            </w:r>
          </w:p>
        </w:tc>
        <w:tc>
          <w:tcPr>
            <w:tcW w:w="7634" w:type="dxa"/>
            <w:hideMark/>
          </w:tcPr>
          <w:p w14:paraId="575A5E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Պահանջներից հրաժարվելը</w:t>
            </w:r>
          </w:p>
        </w:tc>
      </w:tr>
      <w:tr w:rsidR="00423A67" w:rsidRPr="00423A67" w14:paraId="5240FB9E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E147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150.</w:t>
            </w:r>
          </w:p>
        </w:tc>
        <w:tc>
          <w:tcPr>
            <w:tcW w:w="7634" w:type="dxa"/>
            <w:hideMark/>
          </w:tcPr>
          <w:p w14:paraId="42FF2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 ընդունելը</w:t>
            </w:r>
          </w:p>
        </w:tc>
      </w:tr>
      <w:tr w:rsidR="00423A67" w:rsidRPr="00423A67" w14:paraId="45C295A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201BE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151.</w:t>
            </w:r>
          </w:p>
        </w:tc>
        <w:tc>
          <w:tcPr>
            <w:tcW w:w="7634" w:type="dxa"/>
            <w:hideMark/>
          </w:tcPr>
          <w:p w14:paraId="37F825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 համաձայնությունը</w:t>
            </w:r>
          </w:p>
        </w:tc>
      </w:tr>
      <w:tr w:rsidR="00423A67" w:rsidRPr="00423A67" w14:paraId="59937A1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4F33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152.</w:t>
            </w:r>
          </w:p>
        </w:tc>
        <w:tc>
          <w:tcPr>
            <w:tcW w:w="7634" w:type="dxa"/>
            <w:hideMark/>
          </w:tcPr>
          <w:p w14:paraId="11EA03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անձանց միջնորդությունների լուծումը դատարանի կողմից</w:t>
            </w:r>
          </w:p>
        </w:tc>
      </w:tr>
      <w:tr w:rsidR="00423A67" w:rsidRPr="00423A67" w14:paraId="115E7C5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9BFB5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153.</w:t>
            </w:r>
          </w:p>
        </w:tc>
        <w:tc>
          <w:tcPr>
            <w:tcW w:w="7634" w:type="dxa"/>
            <w:hideMark/>
          </w:tcPr>
          <w:p w14:paraId="1A9CE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սանկցիաները և դրանց կիրառման ընդհանուր կարգը</w:t>
            </w:r>
          </w:p>
        </w:tc>
      </w:tr>
      <w:tr w:rsidR="00423A67" w:rsidRPr="00423A67" w14:paraId="3758E36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0D531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154.</w:t>
            </w:r>
          </w:p>
        </w:tc>
        <w:tc>
          <w:tcPr>
            <w:tcW w:w="7634" w:type="dxa"/>
            <w:hideMark/>
          </w:tcPr>
          <w:p w14:paraId="3DCE88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 և դատական նիստերի դահլիճից հեռացում կիրառելու առանձնահատկությունները</w:t>
            </w:r>
          </w:p>
        </w:tc>
      </w:tr>
      <w:tr w:rsidR="00423A67" w:rsidRPr="00423A67" w14:paraId="328AD16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8180A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155.</w:t>
            </w:r>
          </w:p>
        </w:tc>
        <w:tc>
          <w:tcPr>
            <w:tcW w:w="7634" w:type="dxa"/>
            <w:hideMark/>
          </w:tcPr>
          <w:p w14:paraId="7D654E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տուգանք կիրառելու առանձնահատկությունները</w:t>
            </w:r>
          </w:p>
        </w:tc>
      </w:tr>
      <w:tr w:rsidR="00423A67" w:rsidRPr="00423A67" w14:paraId="293BAD9D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29011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156.</w:t>
            </w:r>
          </w:p>
        </w:tc>
        <w:tc>
          <w:tcPr>
            <w:tcW w:w="7634" w:type="dxa"/>
            <w:hideMark/>
          </w:tcPr>
          <w:p w14:paraId="3C0F12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քննության հետաձգումը</w:t>
            </w:r>
          </w:p>
        </w:tc>
      </w:tr>
      <w:tr w:rsidR="00423A67" w:rsidRPr="00423A67" w14:paraId="363C297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180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157.</w:t>
            </w:r>
          </w:p>
        </w:tc>
        <w:tc>
          <w:tcPr>
            <w:tcW w:w="7634" w:type="dxa"/>
            <w:hideMark/>
          </w:tcPr>
          <w:p w14:paraId="5F0DF9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վարույթը կասեցնելու հիմքերը</w:t>
            </w:r>
          </w:p>
        </w:tc>
      </w:tr>
      <w:tr w:rsidR="00423A67" w:rsidRPr="00423A67" w14:paraId="17206DFD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D0F89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158.</w:t>
            </w:r>
          </w:p>
        </w:tc>
        <w:tc>
          <w:tcPr>
            <w:tcW w:w="7634" w:type="dxa"/>
            <w:hideMark/>
          </w:tcPr>
          <w:p w14:paraId="182679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վարույթը կասեցնելուց հետո դատավարական գործողություններ կատարելու անթույլատրելիությունը</w:t>
            </w:r>
          </w:p>
        </w:tc>
      </w:tr>
      <w:tr w:rsidR="00423A67" w:rsidRPr="00423A67" w14:paraId="4D07737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22844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159.</w:t>
            </w:r>
          </w:p>
        </w:tc>
        <w:tc>
          <w:tcPr>
            <w:tcW w:w="7634" w:type="dxa"/>
            <w:hideMark/>
          </w:tcPr>
          <w:p w14:paraId="6DCC2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վարույթը վերսկսելը</w:t>
            </w:r>
          </w:p>
        </w:tc>
      </w:tr>
      <w:tr w:rsidR="00423A67" w:rsidRPr="00423A67" w14:paraId="0697835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1E648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160.</w:t>
            </w:r>
          </w:p>
        </w:tc>
        <w:tc>
          <w:tcPr>
            <w:tcW w:w="7634" w:type="dxa"/>
            <w:hideMark/>
          </w:tcPr>
          <w:p w14:paraId="6A8836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վարույթը կասեցնելու և վերսկսելու կարգը</w:t>
            </w:r>
          </w:p>
        </w:tc>
      </w:tr>
      <w:tr w:rsidR="00423A67" w:rsidRPr="00423A67" w14:paraId="37CEEE7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D9634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161.</w:t>
            </w:r>
          </w:p>
        </w:tc>
        <w:tc>
          <w:tcPr>
            <w:tcW w:w="7634" w:type="dxa"/>
            <w:hideMark/>
          </w:tcPr>
          <w:p w14:paraId="066A51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նիստի արձանագրման ձևը</w:t>
            </w:r>
          </w:p>
        </w:tc>
      </w:tr>
      <w:tr w:rsidR="00423A67" w:rsidRPr="00423A67" w14:paraId="75AD810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89F42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162.</w:t>
            </w:r>
          </w:p>
        </w:tc>
        <w:tc>
          <w:tcPr>
            <w:tcW w:w="7634" w:type="dxa"/>
            <w:hideMark/>
          </w:tcPr>
          <w:p w14:paraId="30C7A2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 թղթային արձանագրության բովանդակությունը</w:t>
            </w:r>
          </w:p>
        </w:tc>
      </w:tr>
      <w:tr w:rsidR="00423A67" w:rsidRPr="00423A67" w14:paraId="712614C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C3C24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163.</w:t>
            </w:r>
          </w:p>
        </w:tc>
        <w:tc>
          <w:tcPr>
            <w:tcW w:w="7634" w:type="dxa"/>
            <w:hideMark/>
          </w:tcPr>
          <w:p w14:paraId="4A5670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 վարելը</w:t>
            </w:r>
          </w:p>
        </w:tc>
      </w:tr>
      <w:tr w:rsidR="00423A67" w:rsidRPr="00423A67" w14:paraId="2FEAC28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CF7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164.</w:t>
            </w:r>
          </w:p>
        </w:tc>
        <w:tc>
          <w:tcPr>
            <w:tcW w:w="7634" w:type="dxa"/>
            <w:hideMark/>
          </w:tcPr>
          <w:p w14:paraId="24CB8C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Դիտողությունները պարզ թղթային արձանագրության վերաբերյալ</w:t>
            </w:r>
          </w:p>
        </w:tc>
      </w:tr>
      <w:tr w:rsidR="00423A67" w:rsidRPr="00423A67" w14:paraId="7B3A0A41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5C35B2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E4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16</w:t>
            </w:r>
          </w:p>
          <w:p w14:paraId="4042FE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3AD5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ԴԱՏԱԿԱՆ ՆԻՍՏԸ</w:t>
            </w:r>
          </w:p>
          <w:p w14:paraId="1D164A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6B157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CA864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165.</w:t>
            </w:r>
          </w:p>
        </w:tc>
        <w:tc>
          <w:tcPr>
            <w:tcW w:w="7634" w:type="dxa"/>
            <w:hideMark/>
          </w:tcPr>
          <w:p w14:paraId="63341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դատական նիստի պարտադիր լինելը</w:t>
            </w:r>
          </w:p>
        </w:tc>
      </w:tr>
      <w:tr w:rsidR="00423A67" w:rsidRPr="00423A67" w14:paraId="61BF12B3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423FA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166.</w:t>
            </w:r>
          </w:p>
        </w:tc>
        <w:tc>
          <w:tcPr>
            <w:tcW w:w="7634" w:type="dxa"/>
            <w:hideMark/>
          </w:tcPr>
          <w:p w14:paraId="53438E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դատական նիստ նշանակելը</w:t>
            </w:r>
          </w:p>
        </w:tc>
      </w:tr>
      <w:tr w:rsidR="00423A67" w:rsidRPr="00423A67" w14:paraId="4241D65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A3D5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167.</w:t>
            </w:r>
          </w:p>
        </w:tc>
        <w:tc>
          <w:tcPr>
            <w:tcW w:w="7634" w:type="dxa"/>
            <w:hideMark/>
          </w:tcPr>
          <w:p w14:paraId="1E767A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դատական նիստում լուծման ենթակա հարցերի շրջանակը</w:t>
            </w:r>
          </w:p>
        </w:tc>
      </w:tr>
      <w:tr w:rsidR="00423A67" w:rsidRPr="00423A67" w14:paraId="5EC47F1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2C8D8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168.</w:t>
            </w:r>
          </w:p>
        </w:tc>
        <w:tc>
          <w:tcPr>
            <w:tcW w:w="7634" w:type="dxa"/>
            <w:hideMark/>
          </w:tcPr>
          <w:p w14:paraId="1E2725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 վաղեմություն կիրառելու մասին միջնորդությունը և դրա քննությունը նախնական դատական նիստում</w:t>
            </w:r>
          </w:p>
        </w:tc>
      </w:tr>
      <w:tr w:rsidR="00423A67" w:rsidRPr="00423A67" w14:paraId="060B8BF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34C97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169.</w:t>
            </w:r>
          </w:p>
        </w:tc>
        <w:tc>
          <w:tcPr>
            <w:tcW w:w="7634" w:type="dxa"/>
            <w:hideMark/>
          </w:tcPr>
          <w:p w14:paraId="1C65BC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 պարտականությունը բաշխելու մասին որոշումը</w:t>
            </w:r>
          </w:p>
        </w:tc>
      </w:tr>
      <w:tr w:rsidR="00423A67" w:rsidRPr="00423A67" w14:paraId="42DF02AE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405F5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170.</w:t>
            </w:r>
          </w:p>
        </w:tc>
        <w:tc>
          <w:tcPr>
            <w:tcW w:w="7634" w:type="dxa"/>
            <w:hideMark/>
          </w:tcPr>
          <w:p w14:paraId="739F57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 առարկան և հիմքը փոփոխելը</w:t>
            </w:r>
          </w:p>
        </w:tc>
      </w:tr>
      <w:tr w:rsidR="00423A67" w:rsidRPr="00423A67" w14:paraId="4FE8ED63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0769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171.</w:t>
            </w:r>
          </w:p>
        </w:tc>
        <w:tc>
          <w:tcPr>
            <w:tcW w:w="7634" w:type="dxa"/>
            <w:hideMark/>
          </w:tcPr>
          <w:p w14:paraId="60A90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 պարտականությունը բաշխելու մասին որոշումը կայացնելուց հետո նոր փաստ վկայակոչելու անթույլատրելիությունը</w:t>
            </w:r>
          </w:p>
        </w:tc>
      </w:tr>
      <w:tr w:rsidR="00423A67" w:rsidRPr="00423A67" w14:paraId="7C50206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5E7C8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172.</w:t>
            </w:r>
          </w:p>
        </w:tc>
        <w:tc>
          <w:tcPr>
            <w:tcW w:w="7634" w:type="dxa"/>
            <w:hideMark/>
          </w:tcPr>
          <w:p w14:paraId="181518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 պատշաճ պատասխանողին փոխարինելը</w:t>
            </w:r>
          </w:p>
        </w:tc>
      </w:tr>
      <w:tr w:rsidR="00423A67" w:rsidRPr="00423A67" w14:paraId="573E694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8F7B8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173.</w:t>
            </w:r>
          </w:p>
        </w:tc>
        <w:tc>
          <w:tcPr>
            <w:tcW w:w="7634" w:type="dxa"/>
            <w:hideMark/>
          </w:tcPr>
          <w:p w14:paraId="425BCF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պատասխանող ներգրավելը</w:t>
            </w:r>
          </w:p>
        </w:tc>
      </w:tr>
      <w:tr w:rsidR="00423A67" w:rsidRPr="00423A67" w14:paraId="65D7585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05958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174.</w:t>
            </w:r>
          </w:p>
        </w:tc>
        <w:tc>
          <w:tcPr>
            <w:tcW w:w="7634" w:type="dxa"/>
            <w:hideMark/>
          </w:tcPr>
          <w:p w14:paraId="4EA332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 դատական նիստն ավարտելու և դատաքննություն նշանակելու մասին որոշումը</w:t>
            </w:r>
          </w:p>
        </w:tc>
      </w:tr>
      <w:tr w:rsidR="00423A67" w:rsidRPr="00423A67" w14:paraId="48B41075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1163D0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063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17</w:t>
            </w:r>
          </w:p>
          <w:p w14:paraId="046BBF9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A271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ԳՈՐԾԻ ԴԱՏԱՔՆՆՈՒԹՅՈՒՆԸ</w:t>
            </w:r>
          </w:p>
          <w:p w14:paraId="56DBC8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2342A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EE82F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175.</w:t>
            </w:r>
          </w:p>
        </w:tc>
        <w:tc>
          <w:tcPr>
            <w:tcW w:w="7634" w:type="dxa"/>
            <w:hideMark/>
          </w:tcPr>
          <w:p w14:paraId="6C6491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 նախապատրաստական մասում կատարվող գործողությունները</w:t>
            </w:r>
          </w:p>
        </w:tc>
      </w:tr>
      <w:tr w:rsidR="00423A67" w:rsidRPr="00423A67" w14:paraId="627AC74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8C17EC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176.</w:t>
            </w:r>
          </w:p>
        </w:tc>
        <w:tc>
          <w:tcPr>
            <w:tcW w:w="7634" w:type="dxa"/>
            <w:hideMark/>
          </w:tcPr>
          <w:p w14:paraId="022863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հետազոտման հաջորդականությունը</w:t>
            </w:r>
          </w:p>
        </w:tc>
      </w:tr>
      <w:tr w:rsidR="00423A67" w:rsidRPr="00423A67" w14:paraId="0DC91293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B3BCC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177.</w:t>
            </w:r>
          </w:p>
        </w:tc>
        <w:tc>
          <w:tcPr>
            <w:tcW w:w="7634" w:type="dxa"/>
            <w:hideMark/>
          </w:tcPr>
          <w:p w14:paraId="602530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հետազոտումը</w:t>
            </w:r>
          </w:p>
        </w:tc>
      </w:tr>
      <w:tr w:rsidR="00423A67" w:rsidRPr="00423A67" w14:paraId="6B35CB6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5DA4D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178.</w:t>
            </w:r>
          </w:p>
        </w:tc>
        <w:tc>
          <w:tcPr>
            <w:tcW w:w="7634" w:type="dxa"/>
            <w:hideMark/>
          </w:tcPr>
          <w:p w14:paraId="52ED0D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դատաքննության ավարտը</w:t>
            </w:r>
          </w:p>
        </w:tc>
      </w:tr>
      <w:tr w:rsidR="00423A67" w:rsidRPr="00423A67" w14:paraId="7098A4ED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9C824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179.</w:t>
            </w:r>
          </w:p>
        </w:tc>
        <w:tc>
          <w:tcPr>
            <w:tcW w:w="7634" w:type="dxa"/>
            <w:hideMark/>
          </w:tcPr>
          <w:p w14:paraId="5E2947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 հրապարակումը</w:t>
            </w:r>
          </w:p>
        </w:tc>
      </w:tr>
      <w:tr w:rsidR="00423A67" w:rsidRPr="00423A67" w14:paraId="469FF7D2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2AFC10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0E1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18</w:t>
            </w:r>
          </w:p>
          <w:p w14:paraId="73E8DA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8D0B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ԱՎԱՐՏՆ ԱՌԱՆՑ ԳՈՐԾՆ ԸՍՏ ԷՈՒԹՅԱՆ ԼՈՒԾԵԼՈՒ</w:t>
            </w:r>
          </w:p>
          <w:p w14:paraId="383AE64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AA1CB6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1F313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180.</w:t>
            </w:r>
          </w:p>
        </w:tc>
        <w:tc>
          <w:tcPr>
            <w:tcW w:w="7634" w:type="dxa"/>
            <w:hideMark/>
          </w:tcPr>
          <w:p w14:paraId="6542B1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 կամ դիմումն առանց քննության թողնելու հիմքերը</w:t>
            </w:r>
          </w:p>
        </w:tc>
      </w:tr>
      <w:tr w:rsidR="00423A67" w:rsidRPr="00423A67" w14:paraId="073CCEF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C044D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181.</w:t>
            </w:r>
          </w:p>
        </w:tc>
        <w:tc>
          <w:tcPr>
            <w:tcW w:w="7634" w:type="dxa"/>
            <w:hideMark/>
          </w:tcPr>
          <w:p w14:paraId="0C251F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 կամ դիմումն առանց քննության թողնելու կարգը և հետևանքները</w:t>
            </w:r>
          </w:p>
        </w:tc>
      </w:tr>
      <w:tr w:rsidR="00423A67" w:rsidRPr="00423A67" w14:paraId="4C4A4D11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2DB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182.</w:t>
            </w:r>
          </w:p>
        </w:tc>
        <w:tc>
          <w:tcPr>
            <w:tcW w:w="7634" w:type="dxa"/>
            <w:hideMark/>
          </w:tcPr>
          <w:p w14:paraId="0793CD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վարույթը կարճելու հիմքերը</w:t>
            </w:r>
          </w:p>
        </w:tc>
      </w:tr>
      <w:tr w:rsidR="00423A67" w:rsidRPr="00423A67" w14:paraId="518B815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97B76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183.</w:t>
            </w:r>
          </w:p>
        </w:tc>
        <w:tc>
          <w:tcPr>
            <w:tcW w:w="7634" w:type="dxa"/>
            <w:hideMark/>
          </w:tcPr>
          <w:p w14:paraId="706E4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վարույթը կարճելու կարգը և հետևանքները</w:t>
            </w:r>
          </w:p>
        </w:tc>
      </w:tr>
      <w:tr w:rsidR="00423A67" w:rsidRPr="00423A67" w14:paraId="69616251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6FEDB53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4D7A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ԳԼՈՒԽ 19 </w:t>
            </w:r>
          </w:p>
          <w:p w14:paraId="7060C4C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6A0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ՀԱՇՏԱՐԱՐՈՒԹՅՈՒՆԸ</w:t>
            </w:r>
          </w:p>
          <w:p w14:paraId="3EDE18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66052E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805AF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184.</w:t>
            </w:r>
          </w:p>
        </w:tc>
        <w:tc>
          <w:tcPr>
            <w:tcW w:w="7634" w:type="dxa"/>
            <w:hideMark/>
          </w:tcPr>
          <w:p w14:paraId="6D3D72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 և հաշտարարի նշանակումը</w:t>
            </w:r>
          </w:p>
        </w:tc>
      </w:tr>
      <w:tr w:rsidR="00423A67" w:rsidRPr="00423A67" w14:paraId="4BEF97F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9E1B2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185.</w:t>
            </w:r>
          </w:p>
        </w:tc>
        <w:tc>
          <w:tcPr>
            <w:tcW w:w="7634" w:type="dxa"/>
            <w:hideMark/>
          </w:tcPr>
          <w:p w14:paraId="3299A8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 ժամկետը</w:t>
            </w:r>
          </w:p>
        </w:tc>
      </w:tr>
      <w:tr w:rsidR="00423A67" w:rsidRPr="00423A67" w14:paraId="03FAC26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1A611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186.</w:t>
            </w:r>
          </w:p>
        </w:tc>
        <w:tc>
          <w:tcPr>
            <w:tcW w:w="7634" w:type="dxa"/>
            <w:hideMark/>
          </w:tcPr>
          <w:p w14:paraId="1AE951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 ավարտը</w:t>
            </w:r>
          </w:p>
        </w:tc>
      </w:tr>
      <w:tr w:rsidR="00423A67" w:rsidRPr="00423A67" w14:paraId="5C51B4A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5FFE5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187.</w:t>
            </w:r>
          </w:p>
        </w:tc>
        <w:tc>
          <w:tcPr>
            <w:tcW w:w="7634" w:type="dxa"/>
            <w:hideMark/>
          </w:tcPr>
          <w:p w14:paraId="05244A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 հետ կապված ծախսերի բաշխումը</w:t>
            </w:r>
          </w:p>
        </w:tc>
      </w:tr>
      <w:tr w:rsidR="00423A67" w:rsidRPr="00423A67" w14:paraId="59439A4B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458D24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CE1D9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20</w:t>
            </w:r>
          </w:p>
          <w:p w14:paraId="485127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471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ԱՌԱՋԻՆ ԱՏՅԱՆԻ ԴԱՏԱՐԱՆԻ ԴԱՏԱԿԱՆ ԱԿՏԵՐԸ</w:t>
            </w:r>
          </w:p>
          <w:p w14:paraId="646030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1AE9F1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18327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188.</w:t>
            </w:r>
          </w:p>
        </w:tc>
        <w:tc>
          <w:tcPr>
            <w:tcW w:w="7634" w:type="dxa"/>
            <w:hideMark/>
          </w:tcPr>
          <w:p w14:paraId="6F86CE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 ատյանի դատարանի դատական ակտերի տեսակները</w:t>
            </w:r>
          </w:p>
        </w:tc>
      </w:tr>
      <w:tr w:rsidR="00423A67" w:rsidRPr="00423A67" w14:paraId="0A46D9A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319DA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189.</w:t>
            </w:r>
          </w:p>
        </w:tc>
        <w:tc>
          <w:tcPr>
            <w:tcW w:w="7634" w:type="dxa"/>
            <w:hideMark/>
          </w:tcPr>
          <w:p w14:paraId="51E99D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2E01CBC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B1949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190.</w:t>
            </w:r>
          </w:p>
        </w:tc>
        <w:tc>
          <w:tcPr>
            <w:tcW w:w="7634" w:type="dxa"/>
            <w:hideMark/>
          </w:tcPr>
          <w:p w14:paraId="742AEE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 մասնակցող անձանց կողմից դատական ակտի նախագծի ներկայացվելը</w:t>
            </w:r>
          </w:p>
        </w:tc>
      </w:tr>
      <w:tr w:rsidR="00423A67" w:rsidRPr="00423A67" w14:paraId="332AFC2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5F3B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191.</w:t>
            </w:r>
          </w:p>
        </w:tc>
        <w:tc>
          <w:tcPr>
            <w:tcW w:w="7634" w:type="dxa"/>
            <w:hideMark/>
          </w:tcPr>
          <w:p w14:paraId="41ECC4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 կայացնելիս դատարանի կողմից լուծման ենթակա հարցերը</w:t>
            </w:r>
          </w:p>
        </w:tc>
      </w:tr>
      <w:tr w:rsidR="00423A67" w:rsidRPr="00423A67" w14:paraId="2023C74E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318F3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192.</w:t>
            </w:r>
          </w:p>
        </w:tc>
        <w:tc>
          <w:tcPr>
            <w:tcW w:w="7634" w:type="dxa"/>
            <w:hideMark/>
          </w:tcPr>
          <w:p w14:paraId="3F4A4A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 բովանդակությունը</w:t>
            </w:r>
          </w:p>
        </w:tc>
      </w:tr>
      <w:tr w:rsidR="00423A67" w:rsidRPr="00423A67" w14:paraId="50629CF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7A1B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193.</w:t>
            </w:r>
          </w:p>
        </w:tc>
        <w:tc>
          <w:tcPr>
            <w:tcW w:w="7634" w:type="dxa"/>
            <w:hideMark/>
          </w:tcPr>
          <w:p w14:paraId="32E9DA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վարույթը հաշտության համաձայնությամբ ավարտելու մասին վճիռը</w:t>
            </w:r>
          </w:p>
        </w:tc>
      </w:tr>
      <w:tr w:rsidR="00423A67" w:rsidRPr="00423A67" w14:paraId="794A3F7D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22CE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194.</w:t>
            </w:r>
          </w:p>
        </w:tc>
        <w:tc>
          <w:tcPr>
            <w:tcW w:w="7634" w:type="dxa"/>
            <w:hideMark/>
          </w:tcPr>
          <w:p w14:paraId="408CEC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 գործերով վճռի եզրափակիչ մասի առանձնահատկությունները</w:t>
            </w:r>
          </w:p>
        </w:tc>
      </w:tr>
      <w:tr w:rsidR="00423A67" w:rsidRPr="00423A67" w14:paraId="263BAA3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07298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195.</w:t>
            </w:r>
          </w:p>
        </w:tc>
        <w:tc>
          <w:tcPr>
            <w:tcW w:w="7634" w:type="dxa"/>
            <w:hideMark/>
          </w:tcPr>
          <w:p w14:paraId="374D297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 կատարման ապահովումը</w:t>
            </w:r>
          </w:p>
        </w:tc>
      </w:tr>
      <w:tr w:rsidR="00423A67" w:rsidRPr="00423A67" w14:paraId="1682671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9FDFB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196.</w:t>
            </w:r>
          </w:p>
        </w:tc>
        <w:tc>
          <w:tcPr>
            <w:tcW w:w="7634" w:type="dxa"/>
            <w:hideMark/>
          </w:tcPr>
          <w:p w14:paraId="7FB324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 վճիռը</w:t>
            </w:r>
          </w:p>
        </w:tc>
      </w:tr>
      <w:tr w:rsidR="00423A67" w:rsidRPr="00423A67" w14:paraId="4BB1E5D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3BAC8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197.</w:t>
            </w:r>
          </w:p>
        </w:tc>
        <w:tc>
          <w:tcPr>
            <w:tcW w:w="7634" w:type="dxa"/>
            <w:hideMark/>
          </w:tcPr>
          <w:p w14:paraId="4FB7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Վրիպակները, գրասխալները և թվաբանական սխալներն ուղղելը</w:t>
            </w:r>
          </w:p>
        </w:tc>
      </w:tr>
      <w:tr w:rsidR="00423A67" w:rsidRPr="00423A67" w14:paraId="5BA1BC9E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2CB04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198.</w:t>
            </w:r>
          </w:p>
        </w:tc>
        <w:tc>
          <w:tcPr>
            <w:tcW w:w="7634" w:type="dxa"/>
            <w:hideMark/>
          </w:tcPr>
          <w:p w14:paraId="41685C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 օրինական ուժի մեջ մտնելը</w:t>
            </w:r>
          </w:p>
        </w:tc>
      </w:tr>
      <w:tr w:rsidR="00423A67" w:rsidRPr="00423A67" w14:paraId="227A5CF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6CDD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199.</w:t>
            </w:r>
          </w:p>
        </w:tc>
        <w:tc>
          <w:tcPr>
            <w:tcW w:w="7634" w:type="dxa"/>
            <w:hideMark/>
          </w:tcPr>
          <w:p w14:paraId="01C5F5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 ատյանի դատարանի որոշումները</w:t>
            </w:r>
          </w:p>
        </w:tc>
      </w:tr>
      <w:tr w:rsidR="00423A67" w:rsidRPr="00423A67" w14:paraId="421DA2D1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B4D9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200.</w:t>
            </w:r>
          </w:p>
        </w:tc>
        <w:tc>
          <w:tcPr>
            <w:tcW w:w="7634" w:type="dxa"/>
            <w:hideMark/>
          </w:tcPr>
          <w:p w14:paraId="7BC7FC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առանձին ակտի ձևով կայացված որոշման բովանդակությունը</w:t>
            </w:r>
          </w:p>
        </w:tc>
      </w:tr>
      <w:tr w:rsidR="00423A67" w:rsidRPr="00423A67" w14:paraId="695B4B4E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05FBFD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4B0F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ԵՐԿՐՈՐԴ</w:t>
            </w:r>
          </w:p>
          <w:p w14:paraId="6D97C3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5E3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ՀԱՅՑԱՅԻՆ ՎԱՐՈՒՅԹՆԵՐ</w:t>
            </w:r>
          </w:p>
          <w:p w14:paraId="328F61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960D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21 </w:t>
            </w:r>
          </w:p>
          <w:p w14:paraId="3487A83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4C4C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11AB9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A971884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E64CE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201.</w:t>
            </w:r>
          </w:p>
        </w:tc>
        <w:tc>
          <w:tcPr>
            <w:tcW w:w="7634" w:type="dxa"/>
            <w:hideMark/>
          </w:tcPr>
          <w:p w14:paraId="2C52AB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հայցային վարույթների իրականացման կարգը</w:t>
            </w:r>
          </w:p>
        </w:tc>
      </w:tr>
      <w:tr w:rsidR="00423A67" w:rsidRPr="00423A67" w14:paraId="55A61E3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1946F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202.</w:t>
            </w:r>
          </w:p>
        </w:tc>
        <w:tc>
          <w:tcPr>
            <w:tcW w:w="7634" w:type="dxa"/>
            <w:hideMark/>
          </w:tcPr>
          <w:p w14:paraId="068FCC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հայցային վարույթի կարգով քննվող գործերը</w:t>
            </w:r>
          </w:p>
        </w:tc>
      </w:tr>
      <w:tr w:rsidR="00423A67" w:rsidRPr="00423A67" w14:paraId="570087DB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60E25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88C9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22</w:t>
            </w:r>
          </w:p>
          <w:p w14:paraId="05A8BD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7BAA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ԸՆՏԱՆԵԿԱՆ ԳՈՐԾԵՐՈՎ ՎԱՐՈՒՅԹԸ</w:t>
            </w:r>
          </w:p>
          <w:p w14:paraId="64421A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B680A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A68BC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203.</w:t>
            </w:r>
          </w:p>
        </w:tc>
        <w:tc>
          <w:tcPr>
            <w:tcW w:w="7634" w:type="dxa"/>
            <w:hideMark/>
          </w:tcPr>
          <w:p w14:paraId="2F04AE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 վեճերով գործի քննության առանձնահատկությունները</w:t>
            </w:r>
          </w:p>
        </w:tc>
      </w:tr>
      <w:tr w:rsidR="00423A67" w:rsidRPr="00423A67" w14:paraId="12D5C336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31724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B432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23</w:t>
            </w:r>
          </w:p>
          <w:p w14:paraId="03EF96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66C3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ՀԱՆՐԱՊԵՏՈՒԹՅՈՒՆ ԱՆՕՐԻՆԱԿԱՆ ՏԵՂԱՓՈԽՎԱԾ ԿԱՄ ՀԱՅԱՍՏԱՆԻ ՀԱՆՐԱՊԵՏՈՒԹՅՈՒՆՈՒՄ ԱՊՕՐԻՆԻ ՊԱՀՎՈՂ ԵՐԵԽԱՅԻ ՎԵՐԱԴԱՐՁԻ ՎԵՐԱԲԵՐՅԱԼ ԳՈՐԾԵՐԻ ՎԱՐՈՒՅԹԸ</w:t>
            </w:r>
          </w:p>
          <w:p w14:paraId="1677F3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373863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DAEA8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204.</w:t>
            </w:r>
          </w:p>
        </w:tc>
        <w:tc>
          <w:tcPr>
            <w:tcW w:w="7634" w:type="dxa"/>
            <w:hideMark/>
          </w:tcPr>
          <w:p w14:paraId="208759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 ներկայացնելը</w:t>
            </w:r>
          </w:p>
        </w:tc>
      </w:tr>
      <w:tr w:rsidR="00423A67" w:rsidRPr="00423A67" w14:paraId="4622621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1F067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205.</w:t>
            </w:r>
          </w:p>
        </w:tc>
        <w:tc>
          <w:tcPr>
            <w:tcW w:w="7634" w:type="dxa"/>
            <w:hideMark/>
          </w:tcPr>
          <w:p w14:paraId="7EC77D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 ներկայացվող պահանջները</w:t>
            </w:r>
          </w:p>
        </w:tc>
      </w:tr>
      <w:tr w:rsidR="00423A67" w:rsidRPr="00423A67" w14:paraId="49FE0A5D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019C1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206.</w:t>
            </w:r>
          </w:p>
        </w:tc>
        <w:tc>
          <w:tcPr>
            <w:tcW w:w="7634" w:type="dxa"/>
            <w:hideMark/>
          </w:tcPr>
          <w:p w14:paraId="670F1D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 վարույթ ընդունելը և հայցի ապահովումը</w:t>
            </w:r>
          </w:p>
        </w:tc>
      </w:tr>
      <w:tr w:rsidR="00423A67" w:rsidRPr="00423A67" w14:paraId="4C3D27B3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1E0660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207.</w:t>
            </w:r>
          </w:p>
        </w:tc>
        <w:tc>
          <w:tcPr>
            <w:tcW w:w="7634" w:type="dxa"/>
            <w:hideMark/>
          </w:tcPr>
          <w:p w14:paraId="08B614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 պատասխան ներկայացնելու ժամկետը</w:t>
            </w:r>
          </w:p>
        </w:tc>
      </w:tr>
      <w:tr w:rsidR="00423A67" w:rsidRPr="00423A67" w14:paraId="69F37E2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128D6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208.</w:t>
            </w:r>
          </w:p>
        </w:tc>
        <w:tc>
          <w:tcPr>
            <w:tcW w:w="7634" w:type="dxa"/>
            <w:hideMark/>
          </w:tcPr>
          <w:p w14:paraId="76BA73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քննությունը</w:t>
            </w:r>
          </w:p>
        </w:tc>
      </w:tr>
      <w:tr w:rsidR="00423A67" w:rsidRPr="00423A67" w14:paraId="3CAC8B1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D3B3F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209.</w:t>
            </w:r>
          </w:p>
        </w:tc>
        <w:tc>
          <w:tcPr>
            <w:tcW w:w="7634" w:type="dxa"/>
            <w:hideMark/>
          </w:tcPr>
          <w:p w14:paraId="24FA98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22112E79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42614A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E13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ԳԼՈՒԽ 24</w:t>
            </w:r>
          </w:p>
          <w:p w14:paraId="7EE9F19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E5EBA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ԱՌԱՆՁԻՆ ԱՇԽԱՏԱՆՔԱՅԻՆ ՎԵՃԵՐՈՎ ՎԱՐՈՒՅԹԸ</w:t>
            </w:r>
          </w:p>
          <w:p w14:paraId="628EF9C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7B355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83090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210.</w:t>
            </w:r>
          </w:p>
        </w:tc>
        <w:tc>
          <w:tcPr>
            <w:tcW w:w="7634" w:type="dxa"/>
            <w:hideMark/>
          </w:tcPr>
          <w:p w14:paraId="4A114B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հայցային վարույթի կարգով քննվող աշխատանքային վեճերը և դրանց լուծման ժամկետը</w:t>
            </w:r>
          </w:p>
        </w:tc>
      </w:tr>
      <w:tr w:rsidR="00423A67" w:rsidRPr="00423A67" w14:paraId="4D82800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5BAC9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211.</w:t>
            </w:r>
          </w:p>
        </w:tc>
        <w:tc>
          <w:tcPr>
            <w:tcW w:w="7634" w:type="dxa"/>
            <w:hideMark/>
          </w:tcPr>
          <w:p w14:paraId="79C31E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 վարույթ ընդունելը և դատարանի գործողությունները հայցադիմումը վարույթ ընդունելուց հետո</w:t>
            </w:r>
          </w:p>
        </w:tc>
      </w:tr>
      <w:tr w:rsidR="00423A67" w:rsidRPr="00423A67" w14:paraId="313848C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2779F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212.</w:t>
            </w:r>
          </w:p>
        </w:tc>
        <w:tc>
          <w:tcPr>
            <w:tcW w:w="7634" w:type="dxa"/>
            <w:hideMark/>
          </w:tcPr>
          <w:p w14:paraId="6231F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 պատասխան ներկայացնելու ժամկետը</w:t>
            </w:r>
          </w:p>
        </w:tc>
      </w:tr>
      <w:tr w:rsidR="00423A67" w:rsidRPr="00423A67" w14:paraId="56812AA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74D5B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213.</w:t>
            </w:r>
          </w:p>
        </w:tc>
        <w:tc>
          <w:tcPr>
            <w:tcW w:w="7634" w:type="dxa"/>
            <w:hideMark/>
          </w:tcPr>
          <w:p w14:paraId="4DABE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 վեճով ապացուցման պարտականությունը բաշխելու կանոնները</w:t>
            </w:r>
          </w:p>
        </w:tc>
      </w:tr>
      <w:tr w:rsidR="00423A67" w:rsidRPr="00423A67" w14:paraId="43CE02F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44E2D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214.</w:t>
            </w:r>
          </w:p>
        </w:tc>
        <w:tc>
          <w:tcPr>
            <w:tcW w:w="7634" w:type="dxa"/>
            <w:hideMark/>
          </w:tcPr>
          <w:p w14:paraId="363254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 կայացնելիս հաշվի առնվող հանգամանքները</w:t>
            </w:r>
          </w:p>
        </w:tc>
      </w:tr>
      <w:tr w:rsidR="00423A67" w:rsidRPr="00423A67" w14:paraId="627C169C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515535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FB9C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25</w:t>
            </w:r>
          </w:p>
          <w:p w14:paraId="6BB787B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DD9D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ԿՈՐՊՈՐԱՏԻՎ ՎԵՃԵՐՈՎ ԳՈՐԾԵՐԻ ՎԱՐՈՒՅԹԸ</w:t>
            </w:r>
          </w:p>
          <w:p w14:paraId="22EFBEE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3DB5E0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D7C45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215.</w:t>
            </w:r>
          </w:p>
        </w:tc>
        <w:tc>
          <w:tcPr>
            <w:tcW w:w="7634" w:type="dxa"/>
            <w:hideMark/>
          </w:tcPr>
          <w:p w14:paraId="337C55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 իրավահարաբերություններից բխող վեճերի վերաբերյալ գործերը</w:t>
            </w:r>
          </w:p>
        </w:tc>
      </w:tr>
      <w:tr w:rsidR="00423A67" w:rsidRPr="00423A67" w14:paraId="5B352B4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1B340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216.</w:t>
            </w:r>
          </w:p>
        </w:tc>
        <w:tc>
          <w:tcPr>
            <w:tcW w:w="7634" w:type="dxa"/>
            <w:hideMark/>
          </w:tcPr>
          <w:p w14:paraId="64CB02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 վեճերով գործերի ընդդատությունը</w:t>
            </w:r>
          </w:p>
        </w:tc>
      </w:tr>
      <w:tr w:rsidR="00423A67" w:rsidRPr="00423A67" w14:paraId="4171563D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1CA57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217.</w:t>
            </w:r>
          </w:p>
        </w:tc>
        <w:tc>
          <w:tcPr>
            <w:tcW w:w="7634" w:type="dxa"/>
            <w:hideMark/>
          </w:tcPr>
          <w:p w14:paraId="6A89B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 վեճով հայցադիմումին ներկայացվող պահանջները</w:t>
            </w:r>
          </w:p>
        </w:tc>
      </w:tr>
      <w:tr w:rsidR="00423A67" w:rsidRPr="00423A67" w14:paraId="2C2E988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40649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218.</w:t>
            </w:r>
          </w:p>
        </w:tc>
        <w:tc>
          <w:tcPr>
            <w:tcW w:w="7634" w:type="dxa"/>
            <w:hideMark/>
          </w:tcPr>
          <w:p w14:paraId="704F45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 վեճով գործի վերաբերյալ տեղեկատվության մատչելիությունը</w:t>
            </w:r>
          </w:p>
        </w:tc>
      </w:tr>
      <w:tr w:rsidR="00423A67" w:rsidRPr="00423A67" w14:paraId="6BC4877E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29EAD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219.</w:t>
            </w:r>
          </w:p>
        </w:tc>
        <w:tc>
          <w:tcPr>
            <w:tcW w:w="7634" w:type="dxa"/>
            <w:hideMark/>
          </w:tcPr>
          <w:p w14:paraId="6C6EA5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 վեճով հայցից հրաժարվելը, հաշտության համաձայնությունը և հաշտարարության գործընթացի առանձնահատկությունները</w:t>
            </w:r>
          </w:p>
        </w:tc>
      </w:tr>
      <w:tr w:rsidR="00423A67" w:rsidRPr="00423A67" w14:paraId="2EC50391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D8ED1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220.</w:t>
            </w:r>
          </w:p>
        </w:tc>
        <w:tc>
          <w:tcPr>
            <w:tcW w:w="7634" w:type="dxa"/>
            <w:hideMark/>
          </w:tcPr>
          <w:p w14:paraId="1AFE74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մասնակիցների (անդամների) ընդհանուր ժողով գումարելու հետ կապված վեճերի քննության առանձնահատկությունները</w:t>
            </w:r>
          </w:p>
        </w:tc>
      </w:tr>
      <w:tr w:rsidR="00423A67" w:rsidRPr="00423A67" w14:paraId="32C164A4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7268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221.</w:t>
            </w:r>
          </w:p>
        </w:tc>
        <w:tc>
          <w:tcPr>
            <w:tcW w:w="7634" w:type="dxa"/>
            <w:hideMark/>
          </w:tcPr>
          <w:p w14:paraId="7CB7D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գործունեության վերաբերյալ տեղեկատվություն տրամադրելու մասին իրավաբանական անձի մասնակցի (անդամի) պահանջով վարույթի առանձնահատկությունները</w:t>
            </w:r>
          </w:p>
        </w:tc>
      </w:tr>
      <w:tr w:rsidR="00423A67" w:rsidRPr="00423A67" w14:paraId="0237DD51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03EAD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222.</w:t>
            </w:r>
          </w:p>
        </w:tc>
        <w:tc>
          <w:tcPr>
            <w:tcW w:w="7634" w:type="dxa"/>
            <w:hideMark/>
          </w:tcPr>
          <w:p w14:paraId="3FA399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անձի մասնակիցների (անդամների)՝ իրավաբանական անձին պատճառված վնասը հատուցելու, իրավաբանական անձի կողմից կնքված գործարքն անվավեր ճանաչելու, գործարքի անվավերության հետևանքները կիրառելու վերաբերյալ պահանջով վարույթի առանձնահատկությունները</w:t>
            </w:r>
          </w:p>
        </w:tc>
      </w:tr>
      <w:tr w:rsidR="00423A67" w:rsidRPr="00423A67" w14:paraId="075DBC6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43225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223.</w:t>
            </w:r>
          </w:p>
        </w:tc>
        <w:tc>
          <w:tcPr>
            <w:tcW w:w="7634" w:type="dxa"/>
            <w:hideMark/>
          </w:tcPr>
          <w:p w14:paraId="02E788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 վեճերով խմբային հայցը</w:t>
            </w:r>
          </w:p>
        </w:tc>
      </w:tr>
      <w:tr w:rsidR="00423A67" w:rsidRPr="00423A67" w14:paraId="17666230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32112B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CB839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26</w:t>
            </w:r>
          </w:p>
          <w:p w14:paraId="358497D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C273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ԽՄԲԱՅԻՆ ՀԱՅՑԻ ՀԻՄԱՆ ՎՐԱ ՔՆՆՎՈՂ ԳՈՐԾԵՐԻ ՎԱՐՈՒՅԹԸ</w:t>
            </w:r>
          </w:p>
          <w:p w14:paraId="50DF0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20235B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DD189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224.</w:t>
            </w:r>
          </w:p>
        </w:tc>
        <w:tc>
          <w:tcPr>
            <w:tcW w:w="7634" w:type="dxa"/>
            <w:hideMark/>
          </w:tcPr>
          <w:p w14:paraId="7A8597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դատարան դիմելու իրավունքը</w:t>
            </w:r>
          </w:p>
        </w:tc>
      </w:tr>
      <w:tr w:rsidR="00423A67" w:rsidRPr="00423A67" w14:paraId="532B20AD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9D421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225.</w:t>
            </w:r>
          </w:p>
        </w:tc>
        <w:tc>
          <w:tcPr>
            <w:tcW w:w="7634" w:type="dxa"/>
            <w:hideMark/>
          </w:tcPr>
          <w:p w14:paraId="3A225B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գործերի վարումը ներկայացուցչի միջոցով</w:t>
            </w:r>
          </w:p>
        </w:tc>
      </w:tr>
      <w:tr w:rsidR="00423A67" w:rsidRPr="00423A67" w14:paraId="579C345E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8915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226.</w:t>
            </w:r>
          </w:p>
        </w:tc>
        <w:tc>
          <w:tcPr>
            <w:tcW w:w="7634" w:type="dxa"/>
            <w:hideMark/>
          </w:tcPr>
          <w:p w14:paraId="3B8AD1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Անձինք, որոնք կարող են խմբային հայցով ներկայացուցիչ լինել դատարանում</w:t>
            </w:r>
          </w:p>
        </w:tc>
      </w:tr>
      <w:tr w:rsidR="00423A67" w:rsidRPr="00423A67" w14:paraId="6714AF0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E91E0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227.</w:t>
            </w:r>
          </w:p>
        </w:tc>
        <w:tc>
          <w:tcPr>
            <w:tcW w:w="7634" w:type="dxa"/>
            <w:hideMark/>
          </w:tcPr>
          <w:p w14:paraId="5D642C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ներկայացուցչի լիազորությունների ձևակերպումը և հաստատումը</w:t>
            </w:r>
          </w:p>
        </w:tc>
      </w:tr>
      <w:tr w:rsidR="00423A67" w:rsidRPr="00423A67" w14:paraId="60832D6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F8BF9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228.</w:t>
            </w:r>
          </w:p>
        </w:tc>
        <w:tc>
          <w:tcPr>
            <w:tcW w:w="7634" w:type="dxa"/>
            <w:hideMark/>
          </w:tcPr>
          <w:p w14:paraId="57FB58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ներկայացուցչի լիազորությունների դադարեցումը</w:t>
            </w:r>
          </w:p>
        </w:tc>
      </w:tr>
      <w:tr w:rsidR="00423A67" w:rsidRPr="00423A67" w14:paraId="1DE7425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37226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229.</w:t>
            </w:r>
          </w:p>
        </w:tc>
        <w:tc>
          <w:tcPr>
            <w:tcW w:w="7634" w:type="dxa"/>
            <w:hideMark/>
          </w:tcPr>
          <w:p w14:paraId="6D2ACC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ներկայացուցչի փոխարինումը և խմբային հայցն առանց քննության թողնելը</w:t>
            </w:r>
          </w:p>
        </w:tc>
      </w:tr>
      <w:tr w:rsidR="00423A67" w:rsidRPr="00423A67" w14:paraId="22395C8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BEA0B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230.</w:t>
            </w:r>
          </w:p>
        </w:tc>
        <w:tc>
          <w:tcPr>
            <w:tcW w:w="7634" w:type="dxa"/>
            <w:hideMark/>
          </w:tcPr>
          <w:p w14:paraId="6CCA26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գործի քննության կարգը</w:t>
            </w:r>
          </w:p>
        </w:tc>
      </w:tr>
      <w:tr w:rsidR="00423A67" w:rsidRPr="00423A67" w14:paraId="54F0E034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D9FD0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231.</w:t>
            </w:r>
          </w:p>
        </w:tc>
        <w:tc>
          <w:tcPr>
            <w:tcW w:w="7634" w:type="dxa"/>
            <w:hideMark/>
          </w:tcPr>
          <w:p w14:paraId="470CE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դատական ծանուցումները</w:t>
            </w:r>
          </w:p>
        </w:tc>
      </w:tr>
      <w:tr w:rsidR="00423A67" w:rsidRPr="00423A67" w14:paraId="7081CCDE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7D607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232.</w:t>
            </w:r>
          </w:p>
        </w:tc>
        <w:tc>
          <w:tcPr>
            <w:tcW w:w="7634" w:type="dxa"/>
            <w:hideMark/>
          </w:tcPr>
          <w:p w14:paraId="28E4E7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դատարանի վճիռը</w:t>
            </w:r>
          </w:p>
        </w:tc>
      </w:tr>
      <w:tr w:rsidR="00423A67" w:rsidRPr="00423A67" w14:paraId="520FAFB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E9D62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233.</w:t>
            </w:r>
          </w:p>
        </w:tc>
        <w:tc>
          <w:tcPr>
            <w:tcW w:w="7634" w:type="dxa"/>
            <w:hideMark/>
          </w:tcPr>
          <w:p w14:paraId="36D2DA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 հայցով դատական ակտի բողոքարկումը</w:t>
            </w:r>
          </w:p>
        </w:tc>
      </w:tr>
      <w:tr w:rsidR="00423A67" w:rsidRPr="00423A67" w14:paraId="5CD83E67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3ED51D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E53A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</w:t>
            </w:r>
          </w:p>
          <w:p w14:paraId="44F8C85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29E3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ՀԱՆՐԱՊԵՏՈՒԹՅԱՆ ԿԵՆՏՐՈՆԱԿԱՆ ԲԱՆԿԻ ԵՎ ԱՆՎՃԱՐՈՒՆԱԿ ԲԱՆԿԻ,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ՎԱՐԿԱՅԻՆ ԿԱԶՄԱԿԵՐՊՈՒԹՅՈՒՆՆԵՐԻ, ՆԵՐԴՐՈՒՄԱՅԻՆ ԸՆԿԵՐՈՒԹՅՈՒՆՆԵՐԻ, ՆԵՐԴՐՈՒՄԱՅԻՆ ՖՈՆԴԻ ԿԱՌԱՎԱՐԻՉՆԵՐԻ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ԱՊԱՀՈՎԱԳՐԱԿԱՆ ԸՆԿԵՐՈՒԹՅՈՒՆՆԵՐԻ ԺԱՄԱՆԱԿԱՎՈՐ ԱԴՄԻՆԻՍՏՐԱՑԻԱՅԻ ՈՐՈՇՈՒՄՆԵՐԻ ԲՈՂՈՔԱՐԿՄԱՆ ՎԵՐԱԲԵՐՅԱԼ ԳՈՐԾԵՐԻ ՎԱՐՈՒՅԹԸ</w:t>
            </w:r>
          </w:p>
          <w:p w14:paraId="3D0AA7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423A67" w:rsidRPr="00423A67" w14:paraId="0073145D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EDEEE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234.</w:t>
            </w:r>
          </w:p>
        </w:tc>
        <w:tc>
          <w:tcPr>
            <w:tcW w:w="7634" w:type="dxa"/>
            <w:hideMark/>
          </w:tcPr>
          <w:p w14:paraId="796DB2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 Հանրապետության կենտրոնական բանկի և անվճարունակ բանկի, վարկային կազմակերպության, ներդրումային ընկերության, ներդրումային ֆոնդի կառավարչի և ապահովագրական ընկերության ժամանակավոր ադմինիստրացիայի որոշումների բողոքարկումը</w:t>
            </w:r>
          </w:p>
        </w:tc>
      </w:tr>
      <w:tr w:rsidR="00423A67" w:rsidRPr="00423A67" w14:paraId="011DEB12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59E0EC0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CCBE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27.1</w:t>
            </w:r>
          </w:p>
          <w:p w14:paraId="5DBE1B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F1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ՊԱՇՏՊԱՆԱԿԱՆ ՈՐՈՇՄԱՆ ՎԵՐԱԲԵՐՅԱԼ ԳՈՐԾԵՐԻ ՎԱՐՈՒՅԹԸ</w:t>
            </w:r>
          </w:p>
          <w:p w14:paraId="6028324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8813DE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3CFCF2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234.1.</w:t>
            </w:r>
          </w:p>
        </w:tc>
        <w:tc>
          <w:tcPr>
            <w:tcW w:w="7634" w:type="dxa"/>
            <w:hideMark/>
          </w:tcPr>
          <w:p w14:paraId="064A0A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 ներկայացնելը</w:t>
            </w:r>
          </w:p>
        </w:tc>
      </w:tr>
      <w:tr w:rsidR="00423A67" w:rsidRPr="00423A67" w14:paraId="433E218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C6F0C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234.2.</w:t>
            </w:r>
          </w:p>
        </w:tc>
        <w:tc>
          <w:tcPr>
            <w:tcW w:w="7634" w:type="dxa"/>
            <w:hideMark/>
          </w:tcPr>
          <w:p w14:paraId="0B2C72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 ներկայացվող պահանջները</w:t>
            </w:r>
          </w:p>
        </w:tc>
      </w:tr>
      <w:tr w:rsidR="00423A67" w:rsidRPr="00423A67" w14:paraId="6AE2929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19840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234.3.</w:t>
            </w:r>
          </w:p>
        </w:tc>
        <w:tc>
          <w:tcPr>
            <w:tcW w:w="7634" w:type="dxa"/>
            <w:hideMark/>
          </w:tcPr>
          <w:p w14:paraId="08F645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 քննությունը</w:t>
            </w:r>
          </w:p>
        </w:tc>
      </w:tr>
      <w:tr w:rsidR="00423A67" w:rsidRPr="00423A67" w14:paraId="6F85C87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11E6E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234.4.</w:t>
            </w:r>
          </w:p>
        </w:tc>
        <w:tc>
          <w:tcPr>
            <w:tcW w:w="7634" w:type="dxa"/>
            <w:hideMark/>
          </w:tcPr>
          <w:p w14:paraId="5790F7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ակտը</w:t>
            </w:r>
          </w:p>
        </w:tc>
      </w:tr>
      <w:tr w:rsidR="00F47308" w:rsidRPr="00423A67" w14:paraId="58EAC2C2" w14:textId="77777777" w:rsidTr="000C7493">
        <w:trPr>
          <w:tblCellSpacing w:w="0" w:type="dxa"/>
        </w:trPr>
        <w:tc>
          <w:tcPr>
            <w:tcW w:w="2116" w:type="dxa"/>
          </w:tcPr>
          <w:p w14:paraId="3D1EE726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634" w:type="dxa"/>
          </w:tcPr>
          <w:p w14:paraId="65967A9D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F47308" w:rsidRPr="00423A67" w14:paraId="6296843E" w14:textId="77777777" w:rsidTr="000C7493">
        <w:trPr>
          <w:tblCellSpacing w:w="0" w:type="dxa"/>
        </w:trPr>
        <w:tc>
          <w:tcPr>
            <w:tcW w:w="9750" w:type="dxa"/>
            <w:gridSpan w:val="2"/>
          </w:tcPr>
          <w:p w14:paraId="3D870837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27.2 </w:t>
            </w:r>
          </w:p>
          <w:p w14:paraId="097DC05D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3075AA9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ԳՆՈՒՄՆԵՐԻ ՀԵՏ ԿԱՊՎԱԾ ՎԵՃԵՐՈՎ ՎԱՐՈՒՅԹԸ</w:t>
            </w:r>
          </w:p>
          <w:p w14:paraId="728139E2" w14:textId="38496729" w:rsidR="00F47308" w:rsidRP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</w:tr>
      <w:tr w:rsidR="00F47308" w:rsidRPr="00423A67" w14:paraId="2A29A426" w14:textId="77777777" w:rsidTr="000C7493">
        <w:trPr>
          <w:tblCellSpacing w:w="0" w:type="dxa"/>
        </w:trPr>
        <w:tc>
          <w:tcPr>
            <w:tcW w:w="2116" w:type="dxa"/>
          </w:tcPr>
          <w:p w14:paraId="092BDECE" w14:textId="630B4AE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7634" w:type="dxa"/>
          </w:tcPr>
          <w:p w14:paraId="730F39CF" w14:textId="6C29EF11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Հատուկ հայցային վարույթի կարգով քննվող գնումների հետ կապված վեճերը և դրանց լուծման ժամկետը</w:t>
            </w:r>
          </w:p>
        </w:tc>
      </w:tr>
      <w:tr w:rsidR="00F47308" w:rsidRPr="00423A67" w14:paraId="01A110F5" w14:textId="77777777" w:rsidTr="000C7493">
        <w:trPr>
          <w:tblCellSpacing w:w="0" w:type="dxa"/>
        </w:trPr>
        <w:tc>
          <w:tcPr>
            <w:tcW w:w="2116" w:type="dxa"/>
          </w:tcPr>
          <w:p w14:paraId="6B4B1593" w14:textId="13CB226D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6.</w:t>
            </w:r>
          </w:p>
        </w:tc>
        <w:tc>
          <w:tcPr>
            <w:tcW w:w="7634" w:type="dxa"/>
          </w:tcPr>
          <w:p w14:paraId="3A87AA67" w14:textId="2595A508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Հայցադիմումը վարույթ ընդունելը և դատարանի գործողությունները հայցադիմումը վարույթ ընդունելուց հետո</w:t>
            </w:r>
          </w:p>
        </w:tc>
      </w:tr>
      <w:tr w:rsidR="00F47308" w:rsidRPr="00423A67" w14:paraId="3D7830AF" w14:textId="77777777" w:rsidTr="000C7493">
        <w:trPr>
          <w:tblCellSpacing w:w="0" w:type="dxa"/>
        </w:trPr>
        <w:tc>
          <w:tcPr>
            <w:tcW w:w="2116" w:type="dxa"/>
          </w:tcPr>
          <w:p w14:paraId="6AC59370" w14:textId="15B07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7.</w:t>
            </w:r>
          </w:p>
        </w:tc>
        <w:tc>
          <w:tcPr>
            <w:tcW w:w="7634" w:type="dxa"/>
          </w:tcPr>
          <w:p w14:paraId="38B61CB5" w14:textId="4AA153C7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Հայցադիմումի պատասխան ներկայացնելու ժամկետը</w:t>
            </w:r>
          </w:p>
        </w:tc>
      </w:tr>
      <w:tr w:rsidR="00F47308" w:rsidRPr="00423A67" w14:paraId="1E62FD11" w14:textId="77777777" w:rsidTr="000C7493">
        <w:trPr>
          <w:tblCellSpacing w:w="0" w:type="dxa"/>
        </w:trPr>
        <w:tc>
          <w:tcPr>
            <w:tcW w:w="2116" w:type="dxa"/>
          </w:tcPr>
          <w:p w14:paraId="2D9E5055" w14:textId="0E9C8FC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8.</w:t>
            </w:r>
          </w:p>
        </w:tc>
        <w:tc>
          <w:tcPr>
            <w:tcW w:w="7634" w:type="dxa"/>
          </w:tcPr>
          <w:p w14:paraId="2D7C8E11" w14:textId="191178FC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Դատական ծանուցման կարգի առանձնահատկությունները</w:t>
            </w:r>
          </w:p>
        </w:tc>
      </w:tr>
      <w:tr w:rsidR="00F47308" w:rsidRPr="00423A67" w14:paraId="34BFA90D" w14:textId="77777777" w:rsidTr="000C7493">
        <w:trPr>
          <w:tblCellSpacing w:w="0" w:type="dxa"/>
        </w:trPr>
        <w:tc>
          <w:tcPr>
            <w:tcW w:w="2116" w:type="dxa"/>
          </w:tcPr>
          <w:p w14:paraId="21F377E7" w14:textId="29A935E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9.</w:t>
            </w:r>
          </w:p>
        </w:tc>
        <w:tc>
          <w:tcPr>
            <w:tcW w:w="7634" w:type="dxa"/>
          </w:tcPr>
          <w:p w14:paraId="144BA32D" w14:textId="5AA1FE84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Գործի քննության կարգը</w:t>
            </w:r>
          </w:p>
        </w:tc>
      </w:tr>
      <w:tr w:rsidR="00F47308" w:rsidRPr="00423A67" w14:paraId="012A23DF" w14:textId="77777777" w:rsidTr="000C7493">
        <w:trPr>
          <w:tblCellSpacing w:w="0" w:type="dxa"/>
        </w:trPr>
        <w:tc>
          <w:tcPr>
            <w:tcW w:w="2116" w:type="dxa"/>
          </w:tcPr>
          <w:p w14:paraId="4A3925CC" w14:textId="49CEAD2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10.</w:t>
            </w:r>
          </w:p>
        </w:tc>
        <w:tc>
          <w:tcPr>
            <w:tcW w:w="7634" w:type="dxa"/>
          </w:tcPr>
          <w:p w14:paraId="0D6BF1DB" w14:textId="5C5DE61E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Գնումների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հետ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կապված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վեճով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ապացուցման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պարտականությունը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բաշխելու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կանոններ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</w:t>
            </w:r>
          </w:p>
        </w:tc>
      </w:tr>
      <w:tr w:rsidR="00F47308" w:rsidRPr="00423A67" w14:paraId="796350A5" w14:textId="77777777" w:rsidTr="000C7493">
        <w:trPr>
          <w:tblCellSpacing w:w="0" w:type="dxa"/>
        </w:trPr>
        <w:tc>
          <w:tcPr>
            <w:tcW w:w="2116" w:type="dxa"/>
          </w:tcPr>
          <w:p w14:paraId="2A4A2C69" w14:textId="76F52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11.</w:t>
            </w:r>
          </w:p>
        </w:tc>
        <w:tc>
          <w:tcPr>
            <w:tcW w:w="7634" w:type="dxa"/>
          </w:tcPr>
          <w:p w14:paraId="7A967715" w14:textId="5A1F1A62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Գնման գործընթացի կասեցումը</w:t>
            </w:r>
          </w:p>
        </w:tc>
      </w:tr>
      <w:tr w:rsidR="00F47308" w:rsidRPr="00423A67" w14:paraId="55A6CD12" w14:textId="77777777" w:rsidTr="000C7493">
        <w:trPr>
          <w:tblCellSpacing w:w="0" w:type="dxa"/>
        </w:trPr>
        <w:tc>
          <w:tcPr>
            <w:tcW w:w="2116" w:type="dxa"/>
          </w:tcPr>
          <w:p w14:paraId="7DA1D914" w14:textId="13DE9098" w:rsidR="00F47308" w:rsidRPr="00423A67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</w:t>
            </w:r>
          </w:p>
        </w:tc>
        <w:tc>
          <w:tcPr>
            <w:tcW w:w="7634" w:type="dxa"/>
          </w:tcPr>
          <w:p w14:paraId="4511C45C" w14:textId="523D2185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Գնումների հետ կապված վեճերով կայացված վճիռների օրինական ուժի մեջ մտնելը</w:t>
            </w:r>
          </w:p>
        </w:tc>
      </w:tr>
      <w:tr w:rsidR="00423A67" w:rsidRPr="00423A67" w14:paraId="169DF286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7A67B81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0D71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ԵՐՐՈՐԴ</w:t>
            </w:r>
          </w:p>
          <w:p w14:paraId="36D057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CB7A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ՎԱՐՈՒՅԹՆԵՐ</w:t>
            </w:r>
          </w:p>
          <w:p w14:paraId="262807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EC2A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28</w:t>
            </w:r>
          </w:p>
          <w:p w14:paraId="136ECB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8A5B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02E497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39A209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46DAF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235.</w:t>
            </w:r>
          </w:p>
        </w:tc>
        <w:tc>
          <w:tcPr>
            <w:tcW w:w="7634" w:type="dxa"/>
            <w:hideMark/>
          </w:tcPr>
          <w:p w14:paraId="3EEE35F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վարույթների իրականացման կարգը</w:t>
            </w:r>
          </w:p>
        </w:tc>
      </w:tr>
      <w:tr w:rsidR="00423A67" w:rsidRPr="00423A67" w14:paraId="0109DEC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AE25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236.</w:t>
            </w:r>
          </w:p>
        </w:tc>
        <w:tc>
          <w:tcPr>
            <w:tcW w:w="7634" w:type="dxa"/>
            <w:hideMark/>
          </w:tcPr>
          <w:p w14:paraId="38D5E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 վարույթի կարգով քննվող գործերը</w:t>
            </w:r>
          </w:p>
        </w:tc>
      </w:tr>
      <w:tr w:rsidR="00423A67" w:rsidRPr="00423A67" w14:paraId="0EB20695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72B464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8893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29</w:t>
            </w:r>
          </w:p>
          <w:p w14:paraId="4BA0C3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BC4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ՆՇԱՆԱԿՈՒԹՅՈՒՆ ՈՒՆԵՑՈՂ ՓԱՍՏԵՐԻ ՀԱՍՏԱՏՄԱՆ ԳՈՐԾԵՐԻ ՎԱՐՈՒՅԹԸ</w:t>
            </w:r>
          </w:p>
          <w:p w14:paraId="1A0361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A57A1A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EB342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237.</w:t>
            </w:r>
          </w:p>
        </w:tc>
        <w:tc>
          <w:tcPr>
            <w:tcW w:w="7634" w:type="dxa"/>
            <w:hideMark/>
          </w:tcPr>
          <w:p w14:paraId="1E0D96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նշանակություն ունեցող փաստերի հաստատման վերաբերյալ դատարանի կողմից քննվող գործերը</w:t>
            </w:r>
          </w:p>
        </w:tc>
      </w:tr>
      <w:tr w:rsidR="00423A67" w:rsidRPr="00423A67" w14:paraId="5C17A05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EE192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238.</w:t>
            </w:r>
          </w:p>
        </w:tc>
        <w:tc>
          <w:tcPr>
            <w:tcW w:w="7634" w:type="dxa"/>
            <w:hideMark/>
          </w:tcPr>
          <w:p w14:paraId="0EC5FA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նշանակություն ունեցող փաստերի հաստատման վերաբերյալ գործերի տարածքային ընդդատությունը</w:t>
            </w:r>
          </w:p>
        </w:tc>
      </w:tr>
      <w:tr w:rsidR="00423A67" w:rsidRPr="00423A67" w14:paraId="10A48DE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16E0F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239.</w:t>
            </w:r>
          </w:p>
        </w:tc>
        <w:tc>
          <w:tcPr>
            <w:tcW w:w="7634" w:type="dxa"/>
            <w:hideMark/>
          </w:tcPr>
          <w:p w14:paraId="46464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նշանակություն ունեցող փաստի հաստատման համար անհրաժեշտ պայմանը</w:t>
            </w:r>
          </w:p>
        </w:tc>
      </w:tr>
      <w:tr w:rsidR="00423A67" w:rsidRPr="00423A67" w14:paraId="128397A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3E5B7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240.</w:t>
            </w:r>
          </w:p>
        </w:tc>
        <w:tc>
          <w:tcPr>
            <w:tcW w:w="7634" w:type="dxa"/>
            <w:hideMark/>
          </w:tcPr>
          <w:p w14:paraId="6EC18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 նշանակություն ունեցող փաստի հաստատման վերաբերյալ դիմումին առաջադրվող պահանջները</w:t>
            </w:r>
          </w:p>
        </w:tc>
      </w:tr>
      <w:tr w:rsidR="00423A67" w:rsidRPr="00423A67" w14:paraId="27514E4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D5D46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241.</w:t>
            </w:r>
          </w:p>
        </w:tc>
        <w:tc>
          <w:tcPr>
            <w:tcW w:w="7634" w:type="dxa"/>
            <w:hideMark/>
          </w:tcPr>
          <w:p w14:paraId="5E70C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6853285E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753559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ACF8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30</w:t>
            </w:r>
          </w:p>
          <w:p w14:paraId="78D6D43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49767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ՇԱՐԺԱԿԱՆ ԳՈՒՅՔԸ ՏԻՐԱԶՈՒՐԿ ՃԱՆԱՉԵԼՈՒ ԵՎ ԴՐԱ ՆԿԱՏՄԱՄԲ ԴԻՄՈՂԻ ՍԵՓԱԿԱՆՈՒԹՅԱՆ ԻՐԱՎՈՒՆՔԸ ՃԱՆԱՉԵԼՈՒ ԳՈՐԾԵՐԻ ՎԱՐՈՒՅԹԸ</w:t>
            </w:r>
          </w:p>
          <w:p w14:paraId="1F5DB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23FCEFE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9407D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242.</w:t>
            </w:r>
          </w:p>
        </w:tc>
        <w:tc>
          <w:tcPr>
            <w:tcW w:w="7634" w:type="dxa"/>
            <w:hideMark/>
          </w:tcPr>
          <w:p w14:paraId="1A282C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 ընդդատությունը</w:t>
            </w:r>
          </w:p>
        </w:tc>
      </w:tr>
      <w:tr w:rsidR="00423A67" w:rsidRPr="00423A67" w14:paraId="304738EE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4F4AB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243.</w:t>
            </w:r>
          </w:p>
        </w:tc>
        <w:tc>
          <w:tcPr>
            <w:tcW w:w="7634" w:type="dxa"/>
            <w:hideMark/>
          </w:tcPr>
          <w:p w14:paraId="295EAE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ներկայացվող պահանջները</w:t>
            </w:r>
          </w:p>
        </w:tc>
      </w:tr>
      <w:tr w:rsidR="00423A67" w:rsidRPr="00423A67" w14:paraId="3B16B6C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75F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244.</w:t>
            </w:r>
          </w:p>
        </w:tc>
        <w:tc>
          <w:tcPr>
            <w:tcW w:w="7634" w:type="dxa"/>
            <w:hideMark/>
          </w:tcPr>
          <w:p w14:paraId="7387C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քննության առանձնահատկությունները</w:t>
            </w:r>
          </w:p>
        </w:tc>
      </w:tr>
      <w:tr w:rsidR="00423A67" w:rsidRPr="00423A67" w14:paraId="1CE6D28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16E70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245.</w:t>
            </w:r>
          </w:p>
        </w:tc>
        <w:tc>
          <w:tcPr>
            <w:tcW w:w="7634" w:type="dxa"/>
            <w:hideMark/>
          </w:tcPr>
          <w:p w14:paraId="34D9A6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205E11E2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5E286B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AB266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31</w:t>
            </w:r>
          </w:p>
          <w:p w14:paraId="73ECF49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6F2C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ԱՆՉԱՓԱՀԱՍԻՆ ԼՐԻՎ ԳՈՐԾՈՒՆԱԿ ՃԱՆԱՉԵԼՈՒ (ԷՄԱՆՍԻՊԱՑԻԱ) ԳՈՐԾԵՐԻ ՎԱՐՈՒՅԹԸ</w:t>
            </w:r>
          </w:p>
          <w:p w14:paraId="180C06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A433D8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3E0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246.</w:t>
            </w:r>
          </w:p>
        </w:tc>
        <w:tc>
          <w:tcPr>
            <w:tcW w:w="7634" w:type="dxa"/>
            <w:hideMark/>
          </w:tcPr>
          <w:p w14:paraId="702443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Իրեն լրիվ գործունակ (էմանսիպացված) ճանաչելու մասին դիմումը</w:t>
            </w:r>
          </w:p>
        </w:tc>
      </w:tr>
      <w:tr w:rsidR="00423A67" w:rsidRPr="00423A67" w14:paraId="10D7269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09CF7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247.</w:t>
            </w:r>
          </w:p>
        </w:tc>
        <w:tc>
          <w:tcPr>
            <w:tcW w:w="7634" w:type="dxa"/>
            <w:hideMark/>
          </w:tcPr>
          <w:p w14:paraId="60CC18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1A1E539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8F0B7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248.</w:t>
            </w:r>
          </w:p>
        </w:tc>
        <w:tc>
          <w:tcPr>
            <w:tcW w:w="7634" w:type="dxa"/>
            <w:hideMark/>
          </w:tcPr>
          <w:p w14:paraId="35ABC7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5B2D5276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187931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67C8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32</w:t>
            </w:r>
          </w:p>
          <w:p w14:paraId="6894F2F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3A65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ԱՆԳՈՐԾՈՒՆԱԿ ԿԱՄ ՍԱՀՄԱՆԱՓԱԿ ԳՈՐԾՈՒՆԱԿ ՃԱՆԱՉԵԼՈՒ, ԱՆԳՈՐԾՈՒՆԱԿ ՃԱՆԱՉՎԱԾ ՔԱՂԱՔԱՑՈՒՆ ԳՈՐԾՈՒՆԱԿ ՃԱՆԱՉԵԼՈՒ ԿԱՄ ՔԱՂԱՔԱՑՈՒ ԳՈՐԾՈՒՆԱԿՈՒԹՅԱՆ ՍԱՀՄԱՆԱՓԱԿՈՒՄՆԵՐԸ ՎԵՐԱՑՆԵԼՈՒ ԳՈՐԾԵՐԻ ՎԱՐՈՒՅԹԸ</w:t>
            </w:r>
          </w:p>
          <w:p w14:paraId="1C49ED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1AD26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4C15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249.</w:t>
            </w:r>
          </w:p>
        </w:tc>
        <w:tc>
          <w:tcPr>
            <w:tcW w:w="7634" w:type="dxa"/>
            <w:hideMark/>
          </w:tcPr>
          <w:p w14:paraId="38F60B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 կամ սահմանափակ գործունակ ճանաչելու մասին դիմում ներկայացնելը</w:t>
            </w:r>
          </w:p>
        </w:tc>
      </w:tr>
      <w:tr w:rsidR="00423A67" w:rsidRPr="00423A67" w14:paraId="76536E13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A064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250.</w:t>
            </w:r>
          </w:p>
        </w:tc>
        <w:tc>
          <w:tcPr>
            <w:tcW w:w="7634" w:type="dxa"/>
            <w:hideMark/>
          </w:tcPr>
          <w:p w14:paraId="0E5F3A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 կամ սահմանափակ գործունակ ճանաչելու մասին դիմումի բովանդակությունը</w:t>
            </w:r>
          </w:p>
        </w:tc>
      </w:tr>
      <w:tr w:rsidR="00423A67" w:rsidRPr="00423A67" w14:paraId="05C9551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9B2D6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251.</w:t>
            </w:r>
          </w:p>
        </w:tc>
        <w:tc>
          <w:tcPr>
            <w:tcW w:w="7634" w:type="dxa"/>
            <w:hideMark/>
          </w:tcPr>
          <w:p w14:paraId="5CDF83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 կամ սահմանափակ գործունակ ճանաչելու մասին դիմումի քննությունը</w:t>
            </w:r>
          </w:p>
        </w:tc>
      </w:tr>
      <w:tr w:rsidR="00423A67" w:rsidRPr="00423A67" w14:paraId="4936CF3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7D1FD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252.</w:t>
            </w:r>
          </w:p>
        </w:tc>
        <w:tc>
          <w:tcPr>
            <w:tcW w:w="7634" w:type="dxa"/>
            <w:hideMark/>
          </w:tcPr>
          <w:p w14:paraId="6DEA1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 հոգեկան վիճակը պարզելու համար փորձաքննության նշանակումը</w:t>
            </w:r>
          </w:p>
        </w:tc>
      </w:tr>
      <w:tr w:rsidR="00423A67" w:rsidRPr="00423A67" w14:paraId="660EFD43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6B85B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253.</w:t>
            </w:r>
          </w:p>
        </w:tc>
        <w:tc>
          <w:tcPr>
            <w:tcW w:w="7634" w:type="dxa"/>
            <w:hideMark/>
          </w:tcPr>
          <w:p w14:paraId="799F0E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 կամ սահմանափակ գործունակ ճանաչելու գործերով դատական ծախսերի բաշխումը</w:t>
            </w:r>
          </w:p>
        </w:tc>
      </w:tr>
      <w:tr w:rsidR="00423A67" w:rsidRPr="00423A67" w14:paraId="7168665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816EF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254.</w:t>
            </w:r>
          </w:p>
        </w:tc>
        <w:tc>
          <w:tcPr>
            <w:tcW w:w="7634" w:type="dxa"/>
            <w:hideMark/>
          </w:tcPr>
          <w:p w14:paraId="52E334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անգործունակ ճանաչելու կամ նրա գործունակությունը սահմանափակելու մասին վճիռը</w:t>
            </w:r>
          </w:p>
        </w:tc>
      </w:tr>
      <w:tr w:rsidR="00423A67" w:rsidRPr="00423A67" w14:paraId="01CA17D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D2B69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255.</w:t>
            </w:r>
          </w:p>
        </w:tc>
        <w:tc>
          <w:tcPr>
            <w:tcW w:w="7634" w:type="dxa"/>
            <w:hideMark/>
          </w:tcPr>
          <w:p w14:paraId="157D44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 ճանաչված քաղաքացուն գործունակ ճանաչելը և քաղաքացու գործունակության սահմանափակումը վերացնելը</w:t>
            </w:r>
          </w:p>
        </w:tc>
      </w:tr>
      <w:tr w:rsidR="00423A67" w:rsidRPr="00423A67" w14:paraId="08BD4323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41020B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857F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33</w:t>
            </w:r>
          </w:p>
          <w:p w14:paraId="4A7FEC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9972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ՔԱՂԱՔԱՑՈՒՆ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ԱՆՀԱՅՏ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ԲԱՑԱԿԱՅՈՂ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ՄԱՀԱՑԱ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Ծ ՃԱՆԱՉԵԼՈՒ ԳՈՐԾԵՐԻ ՎԱՐՈՒՅԹԸ</w:t>
            </w:r>
          </w:p>
          <w:p w14:paraId="21BA72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C761FD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FC55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256.</w:t>
            </w:r>
          </w:p>
        </w:tc>
        <w:tc>
          <w:tcPr>
            <w:tcW w:w="7634" w:type="dxa"/>
            <w:hideMark/>
          </w:tcPr>
          <w:p w14:paraId="30FFB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 ներկայացնելը</w:t>
            </w:r>
          </w:p>
        </w:tc>
      </w:tr>
      <w:tr w:rsidR="00423A67" w:rsidRPr="00423A67" w14:paraId="66F0E44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AB04D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257.</w:t>
            </w:r>
          </w:p>
        </w:tc>
        <w:tc>
          <w:tcPr>
            <w:tcW w:w="7634" w:type="dxa"/>
            <w:hideMark/>
          </w:tcPr>
          <w:p w14:paraId="188CA7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առաջադրվող պահանջները</w:t>
            </w:r>
          </w:p>
        </w:tc>
      </w:tr>
      <w:tr w:rsidR="00423A67" w:rsidRPr="00423A67" w14:paraId="75ED22C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2715F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258.</w:t>
            </w:r>
          </w:p>
        </w:tc>
        <w:tc>
          <w:tcPr>
            <w:tcW w:w="7634" w:type="dxa"/>
            <w:hideMark/>
          </w:tcPr>
          <w:p w14:paraId="125F87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 գործողությունները դիմումը վարույթ ընդունելուց հետո</w:t>
            </w:r>
          </w:p>
        </w:tc>
      </w:tr>
      <w:tr w:rsidR="00423A67" w:rsidRPr="00423A67" w14:paraId="0F03E58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55BE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259.</w:t>
            </w:r>
          </w:p>
        </w:tc>
        <w:tc>
          <w:tcPr>
            <w:tcW w:w="7634" w:type="dxa"/>
            <w:hideMark/>
          </w:tcPr>
          <w:p w14:paraId="513F93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վճռի հետևանքները</w:t>
            </w:r>
          </w:p>
        </w:tc>
      </w:tr>
      <w:tr w:rsidR="00423A67" w:rsidRPr="00423A67" w14:paraId="54D7BEB3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388D7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260.</w:t>
            </w:r>
          </w:p>
        </w:tc>
        <w:tc>
          <w:tcPr>
            <w:tcW w:w="7634" w:type="dxa"/>
            <w:hideMark/>
          </w:tcPr>
          <w:p w14:paraId="53B7FFA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Անհայտ բացակայող կամ մահացած ճանաչված քաղաքացու հայտնվելու հետևանքները</w:t>
            </w:r>
          </w:p>
        </w:tc>
      </w:tr>
      <w:tr w:rsidR="00423A67" w:rsidRPr="00423A67" w14:paraId="4F97CA3D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73BBBD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6A8D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34</w:t>
            </w:r>
          </w:p>
          <w:p w14:paraId="06C5DD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CB77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ԵՐԵԽԱՅԻ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ՈՐԴԵԳՐՄԱՆ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ՎԵՐԱԲԵՐՅԱԼ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ՎԱՐՈՒՅԹԸ</w:t>
            </w:r>
          </w:p>
          <w:p w14:paraId="6BA90E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07534F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D366D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261.</w:t>
            </w:r>
          </w:p>
        </w:tc>
        <w:tc>
          <w:tcPr>
            <w:tcW w:w="7634" w:type="dxa"/>
            <w:hideMark/>
          </w:tcPr>
          <w:p w14:paraId="7C18DA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 ներկայացնելը</w:t>
            </w:r>
          </w:p>
        </w:tc>
      </w:tr>
      <w:tr w:rsidR="00423A67" w:rsidRPr="00423A67" w14:paraId="2E2CCFDE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B7E2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262.</w:t>
            </w:r>
          </w:p>
        </w:tc>
        <w:tc>
          <w:tcPr>
            <w:tcW w:w="7634" w:type="dxa"/>
            <w:hideMark/>
          </w:tcPr>
          <w:p w14:paraId="00B4A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առաջադրվող պահանջները</w:t>
            </w:r>
          </w:p>
        </w:tc>
      </w:tr>
      <w:tr w:rsidR="00423A67" w:rsidRPr="00423A67" w14:paraId="1A6802B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82F5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263.</w:t>
            </w:r>
          </w:p>
        </w:tc>
        <w:tc>
          <w:tcPr>
            <w:tcW w:w="7634" w:type="dxa"/>
            <w:hideMark/>
          </w:tcPr>
          <w:p w14:paraId="1ACBE0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62CA0C0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33BD1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264.</w:t>
            </w:r>
          </w:p>
        </w:tc>
        <w:tc>
          <w:tcPr>
            <w:tcW w:w="7634" w:type="dxa"/>
            <w:hideMark/>
          </w:tcPr>
          <w:p w14:paraId="48E3B6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57EDAE7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C3C71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265.</w:t>
            </w:r>
          </w:p>
        </w:tc>
        <w:tc>
          <w:tcPr>
            <w:tcW w:w="7634" w:type="dxa"/>
            <w:hideMark/>
          </w:tcPr>
          <w:p w14:paraId="35ECC9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Որդեգրումը վերացնելը</w:t>
            </w:r>
          </w:p>
        </w:tc>
      </w:tr>
      <w:tr w:rsidR="00423A67" w:rsidRPr="00423A67" w14:paraId="4387F5D5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544AE8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8B88F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ԳԼՈՒԽ 35</w:t>
            </w:r>
          </w:p>
          <w:p w14:paraId="3B75A7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A89D4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ՀՈԳԵԲՈՒԺԱԿԱՆ ԿԱԶՄԱԿԵՐՊՈՒԹՅՈՒՆ ՈՉ ՀՈԺԱՐԱԿԱՄ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ՀՈՍՊԻՏԱԼԱՑՄԱՆ ԵՆԹԱՐԿԵԼՈՒ ՎԵՐԱԲԵՐՅԱԼ ԳՈՐԾԵՐԻ ՎԱՐՈՒՅԹԸ</w:t>
            </w:r>
          </w:p>
          <w:p w14:paraId="7EA60E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D53C5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1EEC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266.</w:t>
            </w:r>
          </w:p>
        </w:tc>
        <w:tc>
          <w:tcPr>
            <w:tcW w:w="7634" w:type="dxa"/>
            <w:hideMark/>
          </w:tcPr>
          <w:p w14:paraId="514B17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հոգեբուժական կազմակերպություն ոչ հոժարակամ հոսպիտալացման ենթարկելու վերաբերյալ դիմում ներկայացնելու իրավունք ունեցող անձը</w:t>
            </w:r>
          </w:p>
        </w:tc>
      </w:tr>
      <w:tr w:rsidR="00423A67" w:rsidRPr="00423A67" w14:paraId="2963ADDE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778EE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267.</w:t>
            </w:r>
          </w:p>
        </w:tc>
        <w:tc>
          <w:tcPr>
            <w:tcW w:w="7634" w:type="dxa"/>
            <w:hideMark/>
          </w:tcPr>
          <w:p w14:paraId="35556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հոգեբուժական կազմակերպություն ոչ հոժարակամ հոսպիտալացման ենթարկելու վերաբերյալ գործի ընդդատությունը</w:t>
            </w:r>
          </w:p>
        </w:tc>
      </w:tr>
      <w:tr w:rsidR="00423A67" w:rsidRPr="00423A67" w14:paraId="40C2DA3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011F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268.</w:t>
            </w:r>
          </w:p>
        </w:tc>
        <w:tc>
          <w:tcPr>
            <w:tcW w:w="7634" w:type="dxa"/>
            <w:hideMark/>
          </w:tcPr>
          <w:p w14:paraId="7B9290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բովանդակությունը և ներկայացնելու ժամկետը</w:t>
            </w:r>
          </w:p>
        </w:tc>
      </w:tr>
      <w:tr w:rsidR="00423A67" w:rsidRPr="00423A67" w14:paraId="079D09C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E3B0B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269.</w:t>
            </w:r>
          </w:p>
        </w:tc>
        <w:tc>
          <w:tcPr>
            <w:tcW w:w="7634" w:type="dxa"/>
            <w:hideMark/>
          </w:tcPr>
          <w:p w14:paraId="0A3E004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4010E64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E8D89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270.</w:t>
            </w:r>
          </w:p>
        </w:tc>
        <w:tc>
          <w:tcPr>
            <w:tcW w:w="7634" w:type="dxa"/>
            <w:hideMark/>
          </w:tcPr>
          <w:p w14:paraId="06DF50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72217E4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35F6D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270.1.</w:t>
            </w:r>
          </w:p>
        </w:tc>
        <w:tc>
          <w:tcPr>
            <w:tcW w:w="7634" w:type="dxa"/>
            <w:hideMark/>
          </w:tcPr>
          <w:p w14:paraId="5EF82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հոգեբուժական կազմակերպություն ոչ հոժարակամ հոսպիտալացման ենթարկելու վերաբերյալ դատարանի վճիռը վերացնելը</w:t>
            </w:r>
          </w:p>
        </w:tc>
      </w:tr>
      <w:tr w:rsidR="00423A67" w:rsidRPr="00423A67" w14:paraId="0CB7C58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9F62E95" w14:textId="77777777" w:rsidR="00423A67" w:rsidRPr="00423A67" w:rsidRDefault="00423A67" w:rsidP="00F47308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270.2.</w:t>
            </w:r>
          </w:p>
        </w:tc>
        <w:tc>
          <w:tcPr>
            <w:tcW w:w="7634" w:type="dxa"/>
            <w:hideMark/>
          </w:tcPr>
          <w:p w14:paraId="4465B4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Իրազեկված համաձայնություն տալու հնարավորության բացակայության դեպքում 16 տարին լրացած երեխայի կամ օրենքով սահմանված կարգով անգործունակ ճանաչված անձի նկատմամբ հոգեբուժական միջամտություն իրականացնելու վերաբերյալ հոգեբուժական հանձնաժողովի դիմումների քննության կարգը</w:t>
            </w:r>
          </w:p>
        </w:tc>
      </w:tr>
      <w:tr w:rsidR="00423A67" w:rsidRPr="00423A67" w14:paraId="13AD984C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0121E8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E3EDA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36</w:t>
            </w:r>
          </w:p>
          <w:p w14:paraId="1F21C8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02E8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ԲԺՇԿԱԿԱՆ ՈՉ ՀՈԺԱՐԱԿԱՄ ՀԵՏԱԶՈՏՈՒԹՅԱՆ ԵՎ (ԿԱՄ)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ԲՈՒԺՄԱՆ ԵՆԹԱՐԿԵԼՈՒ ՎԵՐԱԲԵՐՅԱԼ ԳՈՐԾԵՐԻ ՎԱՐՈՒՅԹԸ</w:t>
            </w:r>
          </w:p>
          <w:p w14:paraId="00B0A4C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B0823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5B84B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271.</w:t>
            </w:r>
          </w:p>
        </w:tc>
        <w:tc>
          <w:tcPr>
            <w:tcW w:w="7634" w:type="dxa"/>
            <w:hideMark/>
          </w:tcPr>
          <w:p w14:paraId="0A3D81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բժշկական ոչ հոժարակամ հետազոտության և (կամ) բուժման ենթարկելու վերաբերյալ դատարան դիմելու հիմքերը</w:t>
            </w:r>
          </w:p>
        </w:tc>
      </w:tr>
      <w:tr w:rsidR="00423A67" w:rsidRPr="00423A67" w14:paraId="1981048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2805C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272.</w:t>
            </w:r>
          </w:p>
        </w:tc>
        <w:tc>
          <w:tcPr>
            <w:tcW w:w="7634" w:type="dxa"/>
            <w:hideMark/>
          </w:tcPr>
          <w:p w14:paraId="015AF5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բժշկական ոչ հոժարակամ հետազոտության և (կամ) բուժման ենթարկելու վերաբերյալ դատարան դիմելու իրավունք ունեցող անձինք</w:t>
            </w:r>
          </w:p>
        </w:tc>
      </w:tr>
      <w:tr w:rsidR="00423A67" w:rsidRPr="00423A67" w14:paraId="37915B4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59797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273.</w:t>
            </w:r>
          </w:p>
        </w:tc>
        <w:tc>
          <w:tcPr>
            <w:tcW w:w="7634" w:type="dxa"/>
            <w:hideMark/>
          </w:tcPr>
          <w:p w14:paraId="2398CA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բժշկական ոչ հոժարակամ հետազոտության և (կամ) բուժման ենթարկելու վերաբերյալ դատարան ներկայացվող դիմումը</w:t>
            </w:r>
          </w:p>
        </w:tc>
      </w:tr>
      <w:tr w:rsidR="00423A67" w:rsidRPr="00423A67" w14:paraId="15B60D4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E66BD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274.</w:t>
            </w:r>
          </w:p>
        </w:tc>
        <w:tc>
          <w:tcPr>
            <w:tcW w:w="7634" w:type="dxa"/>
            <w:hideMark/>
          </w:tcPr>
          <w:p w14:paraId="268349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բժշկական ոչ հոժարակամ հետազոտության և (կամ) բուժման ենթարկելու վերաբերյալ դիմումի քննությունը</w:t>
            </w:r>
          </w:p>
        </w:tc>
      </w:tr>
      <w:tr w:rsidR="00423A67" w:rsidRPr="00423A67" w14:paraId="7764735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4288D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275.</w:t>
            </w:r>
          </w:p>
        </w:tc>
        <w:tc>
          <w:tcPr>
            <w:tcW w:w="7634" w:type="dxa"/>
            <w:hideMark/>
          </w:tcPr>
          <w:p w14:paraId="22C840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49CD496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3A9F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276.</w:t>
            </w:r>
          </w:p>
        </w:tc>
        <w:tc>
          <w:tcPr>
            <w:tcW w:w="7634" w:type="dxa"/>
            <w:hideMark/>
          </w:tcPr>
          <w:p w14:paraId="0A9323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 ոչ հոժարակամ բուժման ենթարկելու վերաբերյալ դատարանի վճիռը վերացնելը</w:t>
            </w:r>
          </w:p>
        </w:tc>
      </w:tr>
      <w:tr w:rsidR="00423A67" w:rsidRPr="00423A67" w14:paraId="54BF3267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63865AF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5CD8C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37</w:t>
            </w:r>
          </w:p>
          <w:p w14:paraId="68F5075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82F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ԸՍՏ ՆԵՐԿԱՅԱՑՆՈՂԻ ԵՎ ՕՐԴԵՐԱՅԻՆ ԿՈՐՑՐԱԾ ԱՐԺԵԹՂԹԵՐՈՎ ՀԱՎԱՍՏՎԱԾ ԻՐԱՎՈՒՆՔՆԵՐԸ ՎԵՐԱԿԱՆԳՆԵԼՈՒ ԳՈՐԾԵՐԻ ՎԱՐՈՒՅԹԸ (ԿՈՉԻ ՎԱՐՈՒՅԹԸ)</w:t>
            </w:r>
          </w:p>
          <w:p w14:paraId="6FBA2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7A8F441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5FD6E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277.</w:t>
            </w:r>
          </w:p>
        </w:tc>
        <w:tc>
          <w:tcPr>
            <w:tcW w:w="7634" w:type="dxa"/>
            <w:hideMark/>
          </w:tcPr>
          <w:p w14:paraId="268F0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 ներկայացնելը</w:t>
            </w:r>
          </w:p>
        </w:tc>
      </w:tr>
      <w:tr w:rsidR="00423A67" w:rsidRPr="00423A67" w14:paraId="6A8872B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7AF3FB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278.</w:t>
            </w:r>
          </w:p>
        </w:tc>
        <w:tc>
          <w:tcPr>
            <w:tcW w:w="7634" w:type="dxa"/>
            <w:hideMark/>
          </w:tcPr>
          <w:p w14:paraId="692C7B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 արժեթղթով հավաստված իրավունքը վերականգնելու վերաբերյալ գործի տարածքային ընդդատությունը</w:t>
            </w:r>
          </w:p>
        </w:tc>
      </w:tr>
      <w:tr w:rsidR="00423A67" w:rsidRPr="00423A67" w14:paraId="25DC151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FA5E0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279.</w:t>
            </w:r>
          </w:p>
        </w:tc>
        <w:tc>
          <w:tcPr>
            <w:tcW w:w="7634" w:type="dxa"/>
            <w:hideMark/>
          </w:tcPr>
          <w:p w14:paraId="699F7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 արժեթղթով հավաստված իրավունքը վերականգնելու վերաբերյալ դիմումին առաջադրվող պահանջները</w:t>
            </w:r>
          </w:p>
        </w:tc>
      </w:tr>
      <w:tr w:rsidR="00423A67" w:rsidRPr="00423A67" w14:paraId="416C32D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720DF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280.</w:t>
            </w:r>
          </w:p>
        </w:tc>
        <w:tc>
          <w:tcPr>
            <w:tcW w:w="7634" w:type="dxa"/>
            <w:hideMark/>
          </w:tcPr>
          <w:p w14:paraId="13265A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գործողությունները դիմումն ընդունելուց հետո</w:t>
            </w:r>
          </w:p>
        </w:tc>
      </w:tr>
      <w:tr w:rsidR="00423A67" w:rsidRPr="00423A67" w14:paraId="657E225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EE7C36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281.</w:t>
            </w:r>
          </w:p>
        </w:tc>
        <w:tc>
          <w:tcPr>
            <w:tcW w:w="7634" w:type="dxa"/>
            <w:hideMark/>
          </w:tcPr>
          <w:p w14:paraId="4C409A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քննությունը</w:t>
            </w:r>
          </w:p>
        </w:tc>
      </w:tr>
      <w:tr w:rsidR="00423A67" w:rsidRPr="00423A67" w14:paraId="62C1534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2F8A5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282.</w:t>
            </w:r>
          </w:p>
        </w:tc>
        <w:tc>
          <w:tcPr>
            <w:tcW w:w="7634" w:type="dxa"/>
            <w:hideMark/>
          </w:tcPr>
          <w:p w14:paraId="07F87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736E1A6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DA548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283.</w:t>
            </w:r>
          </w:p>
        </w:tc>
        <w:tc>
          <w:tcPr>
            <w:tcW w:w="7634" w:type="dxa"/>
            <w:hideMark/>
          </w:tcPr>
          <w:p w14:paraId="38E991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գործողություններն արժեթուղթը տիրապետողի հայտարարությունն ստանալու դեպքում</w:t>
            </w:r>
          </w:p>
        </w:tc>
      </w:tr>
      <w:tr w:rsidR="00423A67" w:rsidRPr="00423A67" w14:paraId="7B6839E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1F7BF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284.</w:t>
            </w:r>
          </w:p>
        </w:tc>
        <w:tc>
          <w:tcPr>
            <w:tcW w:w="7634" w:type="dxa"/>
            <w:hideMark/>
          </w:tcPr>
          <w:p w14:paraId="786FF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Արժեթուղթը տիրապետողի` գույքն անհիմն ձեռք բերելու վերաբերյալ հայցադիմում ներկայացնելու իրավունքը</w:t>
            </w:r>
          </w:p>
        </w:tc>
      </w:tr>
      <w:tr w:rsidR="00423A67" w:rsidRPr="00423A67" w14:paraId="4B722966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68820E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7E1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38</w:t>
            </w:r>
          </w:p>
          <w:p w14:paraId="5FD056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EC4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ՀԱՐԿԱԴԻՐ ԿԱՏԱՐՈՂԻ ԴԻՄՈՒՄՈՎ ԿՈՂՄԵՐԻ ՀԱՇՏՈՒԹՅԱՆ ՀԱՄԱՁԱՅՆՈՒԹՅԱՆ ՀԻՄԱՆ ՎՐԱ ԴԱՏԱՐԱՆԻ ՎՃՌԻ ՎԵՐԱՆԱՅՄԱՆ ՎԱՐՈՒՅԹԸ</w:t>
            </w:r>
          </w:p>
          <w:p w14:paraId="23D8B3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507384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5AB0C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285.</w:t>
            </w:r>
          </w:p>
        </w:tc>
        <w:tc>
          <w:tcPr>
            <w:tcW w:w="7634" w:type="dxa"/>
            <w:hideMark/>
          </w:tcPr>
          <w:p w14:paraId="3E0446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 հաշտության համաձայնությունը դատարանի վճռի հարկադիր կատարման ընթացքում</w:t>
            </w:r>
          </w:p>
        </w:tc>
      </w:tr>
      <w:tr w:rsidR="00423A67" w:rsidRPr="00423A67" w14:paraId="1C022BB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107A6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286.</w:t>
            </w:r>
          </w:p>
        </w:tc>
        <w:tc>
          <w:tcPr>
            <w:tcW w:w="7634" w:type="dxa"/>
            <w:hideMark/>
          </w:tcPr>
          <w:p w14:paraId="5D9A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 կատարողի գործողությունները կողմերի հաշտության համաձայնությունն ստանալուց հետո</w:t>
            </w:r>
          </w:p>
        </w:tc>
      </w:tr>
      <w:tr w:rsidR="00423A67" w:rsidRPr="00423A67" w14:paraId="4F5EA9A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A52FE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287.</w:t>
            </w:r>
          </w:p>
        </w:tc>
        <w:tc>
          <w:tcPr>
            <w:tcW w:w="7634" w:type="dxa"/>
            <w:hideMark/>
          </w:tcPr>
          <w:p w14:paraId="7CEA9B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 վերանայումը</w:t>
            </w:r>
          </w:p>
        </w:tc>
      </w:tr>
      <w:tr w:rsidR="00423A67" w:rsidRPr="00423A67" w14:paraId="7B385618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7D9FF48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52FC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39</w:t>
            </w:r>
          </w:p>
          <w:p w14:paraId="36B75AA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1EC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ԱՐՏՈՆԱԳՐՎԱԾ ՀԱՇՏԱՐԱՐԻ ՄԱՍՆԱԿՑՈՒԹՅԱՄԲ ԱՐՏԱԴԱՏԱԿԱՆ ԿԱՐԳՈՎ ԿՆՔՎԱԾ ՀԱՇՏՈՒԹՅԱՆ ՀԱՄԱՁԱՅՆՈՒԹՅՈՒՆԸ ՀԱՍՏԱՏԵԼՈՒ ՎԱՐՈՒՅԹԸ</w:t>
            </w:r>
          </w:p>
          <w:p w14:paraId="3DD04D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DD62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B4BD9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288.</w:t>
            </w:r>
          </w:p>
        </w:tc>
        <w:tc>
          <w:tcPr>
            <w:tcW w:w="7634" w:type="dxa"/>
            <w:hideMark/>
          </w:tcPr>
          <w:p w14:paraId="67EB48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 ներկայացնելը</w:t>
            </w:r>
          </w:p>
        </w:tc>
      </w:tr>
      <w:tr w:rsidR="00423A67" w:rsidRPr="00423A67" w14:paraId="6B96E90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D1C65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289.</w:t>
            </w:r>
          </w:p>
        </w:tc>
        <w:tc>
          <w:tcPr>
            <w:tcW w:w="7634" w:type="dxa"/>
            <w:hideMark/>
          </w:tcPr>
          <w:p w14:paraId="7576DA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առաջադրվող պահանջները</w:t>
            </w:r>
          </w:p>
        </w:tc>
      </w:tr>
      <w:tr w:rsidR="00423A67" w:rsidRPr="00423A67" w14:paraId="75D68F2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7768B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290.</w:t>
            </w:r>
          </w:p>
        </w:tc>
        <w:tc>
          <w:tcPr>
            <w:tcW w:w="7634" w:type="dxa"/>
            <w:hideMark/>
          </w:tcPr>
          <w:p w14:paraId="39C280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281DA25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33D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291.</w:t>
            </w:r>
          </w:p>
        </w:tc>
        <w:tc>
          <w:tcPr>
            <w:tcW w:w="7634" w:type="dxa"/>
            <w:hideMark/>
          </w:tcPr>
          <w:p w14:paraId="30397A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վճիռը</w:t>
            </w:r>
          </w:p>
        </w:tc>
      </w:tr>
      <w:tr w:rsidR="00423A67" w:rsidRPr="00423A67" w14:paraId="29D70C6D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13E9F10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F37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ՉՈՐՐՈՐԴ</w:t>
            </w:r>
          </w:p>
          <w:p w14:paraId="78820A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CC8A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ՊԱՐԶԵՑՎԱԾ ԸՆԹԱՑԱԿԱՐԳԵՐ</w:t>
            </w:r>
          </w:p>
          <w:p w14:paraId="54E3A4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FDF2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40</w:t>
            </w:r>
          </w:p>
          <w:p w14:paraId="139192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B3A0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ՀԵՌԱԿԱ ԴԱՏԱՔՆՆՈՒԹՅՈՒՆԸ</w:t>
            </w:r>
          </w:p>
          <w:p w14:paraId="502EAE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D49E5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A046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292.</w:t>
            </w:r>
          </w:p>
        </w:tc>
        <w:tc>
          <w:tcPr>
            <w:tcW w:w="7634" w:type="dxa"/>
            <w:hideMark/>
          </w:tcPr>
          <w:p w14:paraId="56361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դատաքննություն կիրառելու հիմքերը</w:t>
            </w:r>
          </w:p>
        </w:tc>
      </w:tr>
      <w:tr w:rsidR="00423A67" w:rsidRPr="00423A67" w14:paraId="77904CA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ECAB7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293.</w:t>
            </w:r>
          </w:p>
        </w:tc>
        <w:tc>
          <w:tcPr>
            <w:tcW w:w="7634" w:type="dxa"/>
            <w:hideMark/>
          </w:tcPr>
          <w:p w14:paraId="01DF88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դատաքննության կարգը</w:t>
            </w:r>
          </w:p>
        </w:tc>
      </w:tr>
      <w:tr w:rsidR="00423A67" w:rsidRPr="00423A67" w14:paraId="638A665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5D9B2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294.</w:t>
            </w:r>
          </w:p>
        </w:tc>
        <w:tc>
          <w:tcPr>
            <w:tcW w:w="7634" w:type="dxa"/>
            <w:hideMark/>
          </w:tcPr>
          <w:p w14:paraId="3BA5D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դատաքննության կիրառումը դադարեցնելը</w:t>
            </w:r>
          </w:p>
        </w:tc>
      </w:tr>
      <w:tr w:rsidR="00423A67" w:rsidRPr="00423A67" w14:paraId="7816FA4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F8648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295.</w:t>
            </w:r>
          </w:p>
        </w:tc>
        <w:tc>
          <w:tcPr>
            <w:tcW w:w="7634" w:type="dxa"/>
            <w:hideMark/>
          </w:tcPr>
          <w:p w14:paraId="6DA543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 դատաքննության կարգով կայացված եզրափակիչ դատական ակտը</w:t>
            </w:r>
          </w:p>
        </w:tc>
      </w:tr>
      <w:tr w:rsidR="00423A67" w:rsidRPr="00423A67" w14:paraId="08B78FF1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248CD41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1E6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41</w:t>
            </w:r>
          </w:p>
          <w:p w14:paraId="48F5DB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F7AA26" w14:textId="1993F161" w:rsidR="00423A67" w:rsidRPr="00705A97" w:rsidRDefault="00423A67" w:rsidP="00F47308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ՊԱՐԶԵՑՎԱԾ ՎԱՐՈՒՅԹ</w:t>
            </w:r>
            <w:r w:rsidR="00705A97" w:rsidRPr="00705A9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Ը</w:t>
            </w:r>
          </w:p>
          <w:p w14:paraId="2A4734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6E40C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519C3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296.</w:t>
            </w:r>
          </w:p>
        </w:tc>
        <w:tc>
          <w:tcPr>
            <w:tcW w:w="7634" w:type="dxa"/>
            <w:hideMark/>
          </w:tcPr>
          <w:p w14:paraId="485CB3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 վարույթի իրականացման կարգը</w:t>
            </w:r>
          </w:p>
        </w:tc>
      </w:tr>
      <w:tr w:rsidR="00423A67" w:rsidRPr="00423A67" w14:paraId="58BC2DB3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BB875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297.</w:t>
            </w:r>
          </w:p>
        </w:tc>
        <w:tc>
          <w:tcPr>
            <w:tcW w:w="7634" w:type="dxa"/>
            <w:hideMark/>
          </w:tcPr>
          <w:p w14:paraId="7E7139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 վարույթի կարգով քննվող գործերը</w:t>
            </w:r>
          </w:p>
        </w:tc>
      </w:tr>
      <w:tr w:rsidR="00423A67" w:rsidRPr="00423A67" w14:paraId="11A2B35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6321A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298.</w:t>
            </w:r>
          </w:p>
        </w:tc>
        <w:tc>
          <w:tcPr>
            <w:tcW w:w="7634" w:type="dxa"/>
            <w:hideMark/>
          </w:tcPr>
          <w:p w14:paraId="0B4282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 վարույթ կիրառելու վերաբերյալ դատարանի որոշումը</w:t>
            </w:r>
          </w:p>
        </w:tc>
      </w:tr>
      <w:tr w:rsidR="00423A67" w:rsidRPr="00423A67" w14:paraId="31841F2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9C722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299.</w:t>
            </w:r>
          </w:p>
        </w:tc>
        <w:tc>
          <w:tcPr>
            <w:tcW w:w="7634" w:type="dxa"/>
            <w:hideMark/>
          </w:tcPr>
          <w:p w14:paraId="5774A8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 վարույթ կիրառելու վերաբերյալ դատարանի որոշումն ստանալուց հետո գործին մասնակցող անձանց կողմից կատարվող գործողությունները</w:t>
            </w:r>
          </w:p>
        </w:tc>
      </w:tr>
      <w:tr w:rsidR="00423A67" w:rsidRPr="00423A67" w14:paraId="0AF6E80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4ABA6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300.</w:t>
            </w:r>
          </w:p>
        </w:tc>
        <w:tc>
          <w:tcPr>
            <w:tcW w:w="7634" w:type="dxa"/>
            <w:hideMark/>
          </w:tcPr>
          <w:p w14:paraId="381EA6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 պարզեցված վարույթի կարգով քննելու կարգը և ժամկետները</w:t>
            </w:r>
          </w:p>
        </w:tc>
      </w:tr>
      <w:tr w:rsidR="00423A67" w:rsidRPr="00423A67" w14:paraId="0F3559E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D3040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301.</w:t>
            </w:r>
          </w:p>
        </w:tc>
        <w:tc>
          <w:tcPr>
            <w:tcW w:w="7634" w:type="dxa"/>
            <w:hideMark/>
          </w:tcPr>
          <w:p w14:paraId="7F197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 վարույթը դադարեցնելը</w:t>
            </w:r>
          </w:p>
        </w:tc>
      </w:tr>
      <w:tr w:rsidR="00423A67" w:rsidRPr="00423A67" w14:paraId="30DBA25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CC6F3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302.</w:t>
            </w:r>
          </w:p>
        </w:tc>
        <w:tc>
          <w:tcPr>
            <w:tcW w:w="7634" w:type="dxa"/>
            <w:hideMark/>
          </w:tcPr>
          <w:p w14:paraId="4780B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 վարույթի կարգով քննվող գործով եզրափակիչ դատական ակտը</w:t>
            </w:r>
          </w:p>
        </w:tc>
      </w:tr>
      <w:tr w:rsidR="00423A67" w:rsidRPr="00423A67" w14:paraId="61465194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74EFB4D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8FE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42</w:t>
            </w:r>
          </w:p>
          <w:p w14:paraId="2D59E4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8DD76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ԱՐԱԳԱՑՎԱԾ ԴԱՏԱՔՆՆՈՒԹՅՈՒՆԸ</w:t>
            </w:r>
          </w:p>
          <w:p w14:paraId="188C81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7F0EEB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1B48D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303.</w:t>
            </w:r>
          </w:p>
        </w:tc>
        <w:tc>
          <w:tcPr>
            <w:tcW w:w="7634" w:type="dxa"/>
            <w:hideMark/>
          </w:tcPr>
          <w:p w14:paraId="66B2E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 դատաքննության կիրառման հիմքերը</w:t>
            </w:r>
          </w:p>
        </w:tc>
      </w:tr>
      <w:tr w:rsidR="00423A67" w:rsidRPr="00423A67" w14:paraId="4208AFE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1032E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304.</w:t>
            </w:r>
          </w:p>
        </w:tc>
        <w:tc>
          <w:tcPr>
            <w:tcW w:w="7634" w:type="dxa"/>
            <w:hideMark/>
          </w:tcPr>
          <w:p w14:paraId="222D6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 դատաքննություն կիրառելու մասին դատարանի որոշումը</w:t>
            </w:r>
          </w:p>
        </w:tc>
      </w:tr>
      <w:tr w:rsidR="00423A67" w:rsidRPr="00423A67" w14:paraId="0E058B5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25199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305.</w:t>
            </w:r>
          </w:p>
        </w:tc>
        <w:tc>
          <w:tcPr>
            <w:tcW w:w="7634" w:type="dxa"/>
            <w:hideMark/>
          </w:tcPr>
          <w:p w14:paraId="6F6EF0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 դատաքննության կարգը և ժամկետները</w:t>
            </w:r>
          </w:p>
        </w:tc>
      </w:tr>
      <w:tr w:rsidR="00423A67" w:rsidRPr="00423A67" w14:paraId="74110B8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5BF93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306.</w:t>
            </w:r>
          </w:p>
        </w:tc>
        <w:tc>
          <w:tcPr>
            <w:tcW w:w="7634" w:type="dxa"/>
            <w:hideMark/>
          </w:tcPr>
          <w:p w14:paraId="21772D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 դատաքննության կիրառումը դադարեցնելը</w:t>
            </w:r>
          </w:p>
        </w:tc>
      </w:tr>
      <w:tr w:rsidR="00423A67" w:rsidRPr="00423A67" w14:paraId="393F8B1D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4CF43B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90B2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43</w:t>
            </w:r>
          </w:p>
          <w:p w14:paraId="5A2B2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40A97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ՎՃԱՐՄԱՆ ԿԱՐԳԱԴՐՈՒԹՅՈՒՆ ԱՐՁԱԿԵԼՈՒ ԳՈՐԾԵՐԻ ՎԱՐՈՒՅԹԸ</w:t>
            </w:r>
          </w:p>
          <w:p w14:paraId="5CB224E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67396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5C8AA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307.</w:t>
            </w:r>
          </w:p>
        </w:tc>
        <w:tc>
          <w:tcPr>
            <w:tcW w:w="7634" w:type="dxa"/>
            <w:hideMark/>
          </w:tcPr>
          <w:p w14:paraId="0E3E2D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 կարգադրություն արձակելու գործերի վարույթի թույլատրելիությունը</w:t>
            </w:r>
          </w:p>
        </w:tc>
      </w:tr>
      <w:tr w:rsidR="00423A67" w:rsidRPr="00423A67" w14:paraId="4C84739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D128F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308.</w:t>
            </w:r>
          </w:p>
        </w:tc>
        <w:tc>
          <w:tcPr>
            <w:tcW w:w="7634" w:type="dxa"/>
            <w:hideMark/>
          </w:tcPr>
          <w:p w14:paraId="5C1C80C2" w14:textId="3E01A8F2" w:rsidR="00423A67" w:rsidRPr="0028015F" w:rsidRDefault="0028015F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28015F">
              <w:rPr>
                <w:rFonts w:ascii="Arial Unicode" w:hAnsi="Arial Unicode"/>
                <w:sz w:val="21"/>
                <w:szCs w:val="21"/>
              </w:rPr>
              <w:t>Վճարման կարգադրություն արձակելու գործերի ընդդատությունը</w:t>
            </w:r>
          </w:p>
        </w:tc>
      </w:tr>
      <w:tr w:rsidR="00423A67" w:rsidRPr="00423A67" w14:paraId="1C1004D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05304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309.</w:t>
            </w:r>
          </w:p>
        </w:tc>
        <w:tc>
          <w:tcPr>
            <w:tcW w:w="7634" w:type="dxa"/>
            <w:hideMark/>
          </w:tcPr>
          <w:p w14:paraId="5BE284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 կարգադրություն արձակելու մասին դիմումի ձևը և բովանդակությունը</w:t>
            </w:r>
          </w:p>
        </w:tc>
      </w:tr>
      <w:tr w:rsidR="00423A67" w:rsidRPr="00423A67" w14:paraId="31B53B24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D96E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310.</w:t>
            </w:r>
          </w:p>
        </w:tc>
        <w:tc>
          <w:tcPr>
            <w:tcW w:w="7634" w:type="dxa"/>
            <w:hideMark/>
          </w:tcPr>
          <w:p w14:paraId="124D11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 կարգադրություն արձակելու մասին դիմումի մերժումը</w:t>
            </w:r>
          </w:p>
        </w:tc>
      </w:tr>
      <w:tr w:rsidR="00423A67" w:rsidRPr="00423A67" w14:paraId="2E9ACA5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0AA94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311.</w:t>
            </w:r>
          </w:p>
        </w:tc>
        <w:tc>
          <w:tcPr>
            <w:tcW w:w="7634" w:type="dxa"/>
            <w:hideMark/>
          </w:tcPr>
          <w:p w14:paraId="7B134D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 կարգադրություն արձակելու մասին դիմումի քննության ժամկետը</w:t>
            </w:r>
          </w:p>
        </w:tc>
      </w:tr>
      <w:tr w:rsidR="00423A67" w:rsidRPr="00423A67" w14:paraId="5B139F14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35154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312.</w:t>
            </w:r>
          </w:p>
        </w:tc>
        <w:tc>
          <w:tcPr>
            <w:tcW w:w="7634" w:type="dxa"/>
            <w:hideMark/>
          </w:tcPr>
          <w:p w14:paraId="622C5D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 կարգադրության բովանդակությունը և այն պարտապանին ուղարկելը</w:t>
            </w:r>
          </w:p>
        </w:tc>
      </w:tr>
      <w:tr w:rsidR="00423A67" w:rsidRPr="00423A67" w14:paraId="340344E4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ACAA7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313.</w:t>
            </w:r>
          </w:p>
        </w:tc>
        <w:tc>
          <w:tcPr>
            <w:tcW w:w="7634" w:type="dxa"/>
            <w:hideMark/>
          </w:tcPr>
          <w:p w14:paraId="6B7CF6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 կարգադրությունը վերացնելը</w:t>
            </w:r>
          </w:p>
        </w:tc>
      </w:tr>
      <w:tr w:rsidR="00423A67" w:rsidRPr="00423A67" w14:paraId="3451660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C76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314.</w:t>
            </w:r>
          </w:p>
        </w:tc>
        <w:tc>
          <w:tcPr>
            <w:tcW w:w="7634" w:type="dxa"/>
            <w:hideMark/>
          </w:tcPr>
          <w:p w14:paraId="726C00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 կարգադրության՝ օրինական ուժի մեջ մտած վճռի ուժ ստանալը</w:t>
            </w:r>
          </w:p>
        </w:tc>
      </w:tr>
      <w:tr w:rsidR="00423A67" w:rsidRPr="00423A67" w14:paraId="0F752CDC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31C49E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F007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ՀԻՆԳԵՐՈՐԴ</w:t>
            </w:r>
          </w:p>
          <w:p w14:paraId="11F240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98DC9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ԱՐԲԻՏՐԱԺԻ ՎՃԻՌԸ ՉԵՂՅԱԼ ՃԱՆԱՉԵԼՈՒ, ԱՐԲԻՏՐԱԺԻ ՎՃՌԻ ՀԱՐԿԱԴԻՐ ԿԱՏԱՐՄԱՆ ՀԱՄԱՐ ԿԱՏԱՐՈՂԱԿԱՆ ԹԵՐԹ ՏԱԼՈՒ, ՕՏԱՐԵՐԿՐՅԱ ԱՐԲԻՏՐԱԺԱՅԻՆ ՎՃԻՌՆԵՐԻ ՃԱՆԱՉՄԱՆ ԵՎ ՀԱՐԿԱԴԻՐ ԿԱՏԱՐՄԱՆ, ԱՐԲԻՏՐԱԺԻՆ ԴԱՏԱԿԱՆ ԱՋԱԿՑՈՒԹՅՈՒՆ ՑՈՒՑԱԲԵՐԵԼՈՒ ՎԵՐԱԲԵՐՅԱԼ ԴԻՄՈՒՄՆԵՐՈՎ ԳՈՐԾԵՐԻ ՎԱՐՈՒՅԹՆԵՐԸ</w:t>
            </w:r>
          </w:p>
          <w:p w14:paraId="2452EC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DF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44</w:t>
            </w:r>
          </w:p>
          <w:p w14:paraId="4CF2E38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0EC1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A1C6C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559FD1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D46B2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315.</w:t>
            </w:r>
          </w:p>
        </w:tc>
        <w:tc>
          <w:tcPr>
            <w:tcW w:w="7634" w:type="dxa"/>
            <w:hideMark/>
          </w:tcPr>
          <w:p w14:paraId="3C4B71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 քննության կարգը</w:t>
            </w:r>
          </w:p>
        </w:tc>
      </w:tr>
      <w:tr w:rsidR="00423A67" w:rsidRPr="00423A67" w14:paraId="29105871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58506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DE91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45</w:t>
            </w:r>
          </w:p>
          <w:p w14:paraId="158C16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35D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 ՎՃԻՌԸ ՉԵՂՅԱԼ ՃԱՆԱՉԵԼՈՒ ՎԵՐԱԲԵՐՅԱԼ ԴԻՄՈՒՄՆԵՐՈՎ ԳՈՐԾԵՐԻ ՎԱՐՈՒՅԹԸ</w:t>
            </w:r>
          </w:p>
          <w:p w14:paraId="3ED26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DCA20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31DA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316.</w:t>
            </w:r>
          </w:p>
        </w:tc>
        <w:tc>
          <w:tcPr>
            <w:tcW w:w="7634" w:type="dxa"/>
            <w:hideMark/>
          </w:tcPr>
          <w:p w14:paraId="52F750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 վճիռը չեղյալ ճանաչելու վերաբերյալ դիմում ներկայացնելը</w:t>
            </w:r>
          </w:p>
        </w:tc>
      </w:tr>
      <w:tr w:rsidR="00423A67" w:rsidRPr="00423A67" w14:paraId="52DDB4B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F40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317.</w:t>
            </w:r>
          </w:p>
        </w:tc>
        <w:tc>
          <w:tcPr>
            <w:tcW w:w="7634" w:type="dxa"/>
            <w:hideMark/>
          </w:tcPr>
          <w:p w14:paraId="01CDE52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ներկայացվող պահանջները</w:t>
            </w:r>
          </w:p>
        </w:tc>
      </w:tr>
      <w:tr w:rsidR="00423A67" w:rsidRPr="00423A67" w14:paraId="4B509A7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E6B4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318.</w:t>
            </w:r>
          </w:p>
        </w:tc>
        <w:tc>
          <w:tcPr>
            <w:tcW w:w="7634" w:type="dxa"/>
            <w:hideMark/>
          </w:tcPr>
          <w:p w14:paraId="15391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6EA40A0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E432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319.</w:t>
            </w:r>
          </w:p>
        </w:tc>
        <w:tc>
          <w:tcPr>
            <w:tcW w:w="7634" w:type="dxa"/>
            <w:hideMark/>
          </w:tcPr>
          <w:p w14:paraId="22854B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 վճիռը չեղյալ ճանաչելու հիմքերը</w:t>
            </w:r>
          </w:p>
        </w:tc>
      </w:tr>
      <w:tr w:rsidR="00423A67" w:rsidRPr="00423A67" w14:paraId="535B227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62252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320.</w:t>
            </w:r>
          </w:p>
        </w:tc>
        <w:tc>
          <w:tcPr>
            <w:tcW w:w="7634" w:type="dxa"/>
            <w:hideMark/>
          </w:tcPr>
          <w:p w14:paraId="0DC82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 վճիռը չեղյալ ճանաչելու գործով դատարանի որոշումը</w:t>
            </w:r>
          </w:p>
        </w:tc>
      </w:tr>
      <w:tr w:rsidR="00423A67" w:rsidRPr="00423A67" w14:paraId="6DD0543E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6A45DC8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56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46</w:t>
            </w:r>
          </w:p>
          <w:p w14:paraId="3A9042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65608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 ՎՃՌԻ ՀԱՐԿԱԴԻՐ ԿԱՏԱՐՄԱՆ ՀԱՄԱՐ ԿԱՏԱՐՈՂԱԿԱՆ ԹԵՐԹ ՏԱԼՈՒ ՎԵՐԱԲԵՐՅԱԼ ԴԻՄՈՒՄՆԵՐՈՎ ԳՈՐԾԵՐԻ ՎԱՐՈՒՅԹԸ</w:t>
            </w:r>
          </w:p>
          <w:p w14:paraId="0B343B3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97554C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C3CAF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321.</w:t>
            </w:r>
          </w:p>
        </w:tc>
        <w:tc>
          <w:tcPr>
            <w:tcW w:w="7634" w:type="dxa"/>
            <w:hideMark/>
          </w:tcPr>
          <w:p w14:paraId="6F1C3DA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 վճռի հարկադիր կատարման համար կատարողական թերթ տալը</w:t>
            </w:r>
          </w:p>
        </w:tc>
      </w:tr>
      <w:tr w:rsidR="00423A67" w:rsidRPr="00423A67" w14:paraId="2651BBF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54249E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322.</w:t>
            </w:r>
          </w:p>
        </w:tc>
        <w:tc>
          <w:tcPr>
            <w:tcW w:w="7634" w:type="dxa"/>
            <w:hideMark/>
          </w:tcPr>
          <w:p w14:paraId="2B1A2D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ներկայացվող պահանջները</w:t>
            </w:r>
          </w:p>
        </w:tc>
      </w:tr>
      <w:tr w:rsidR="00423A67" w:rsidRPr="00423A67" w14:paraId="4981644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8A482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323.</w:t>
            </w:r>
          </w:p>
        </w:tc>
        <w:tc>
          <w:tcPr>
            <w:tcW w:w="7634" w:type="dxa"/>
            <w:hideMark/>
          </w:tcPr>
          <w:p w14:paraId="4A1CAF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3BEE8443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3F190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324.</w:t>
            </w:r>
          </w:p>
        </w:tc>
        <w:tc>
          <w:tcPr>
            <w:tcW w:w="7634" w:type="dxa"/>
            <w:hideMark/>
          </w:tcPr>
          <w:p w14:paraId="6548F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 վճռի հարկադիր կատարման համար կատարողական թերթ տալը մերժելու հիմքերը</w:t>
            </w:r>
          </w:p>
        </w:tc>
      </w:tr>
      <w:tr w:rsidR="00423A67" w:rsidRPr="00423A67" w14:paraId="25FB736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854C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325.</w:t>
            </w:r>
          </w:p>
        </w:tc>
        <w:tc>
          <w:tcPr>
            <w:tcW w:w="7634" w:type="dxa"/>
            <w:hideMark/>
          </w:tcPr>
          <w:p w14:paraId="77A8E8E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 վճռի հարկադիր կատարման համար կատարողական թերթ տալու մասին գործով դատարանի որոշումը</w:t>
            </w:r>
          </w:p>
        </w:tc>
      </w:tr>
      <w:tr w:rsidR="00423A67" w:rsidRPr="00423A67" w14:paraId="27ADEEB1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3A872A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86D7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47</w:t>
            </w:r>
          </w:p>
          <w:p w14:paraId="460A4B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9A52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ԱՐԲԻՏՐԱԺԻ ՎՃԻՌՆԵՐԻ ՃԱՆԱՉՄԱՆ ԵՎ ՀԱՐԿԱԴԻՐ ԿԱՏԱՐՄԱՆ ՎԵՐԱԲԵՐՅԱԼ ԴԻՄՈՒՄՆԵՐՈՎ ԳՈՐԾԵՐԻ ՎԱՐՈՒՅԹԸ</w:t>
            </w:r>
          </w:p>
          <w:p w14:paraId="511181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13B80D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6AAC5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326.</w:t>
            </w:r>
          </w:p>
        </w:tc>
        <w:tc>
          <w:tcPr>
            <w:tcW w:w="7634" w:type="dxa"/>
            <w:hideMark/>
          </w:tcPr>
          <w:p w14:paraId="707630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արբիտրաժի վճիռների ճանաչումը և կատարումը</w:t>
            </w:r>
          </w:p>
        </w:tc>
      </w:tr>
      <w:tr w:rsidR="00423A67" w:rsidRPr="00423A67" w14:paraId="608FF91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2CB8E4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327.</w:t>
            </w:r>
          </w:p>
        </w:tc>
        <w:tc>
          <w:tcPr>
            <w:tcW w:w="7634" w:type="dxa"/>
            <w:hideMark/>
          </w:tcPr>
          <w:p w14:paraId="361F0F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ներկայացվող պահանջները</w:t>
            </w:r>
          </w:p>
        </w:tc>
      </w:tr>
      <w:tr w:rsidR="00423A67" w:rsidRPr="00423A67" w14:paraId="348AF5F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E541C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328.</w:t>
            </w:r>
          </w:p>
        </w:tc>
        <w:tc>
          <w:tcPr>
            <w:tcW w:w="7634" w:type="dxa"/>
            <w:hideMark/>
          </w:tcPr>
          <w:p w14:paraId="4BD48F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1B4CDC5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20AA8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329.</w:t>
            </w:r>
          </w:p>
        </w:tc>
        <w:tc>
          <w:tcPr>
            <w:tcW w:w="7634" w:type="dxa"/>
            <w:hideMark/>
          </w:tcPr>
          <w:p w14:paraId="7DF0D5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արբիտրաժի վճռի ճանաչումը և հարկադիր կատարումը մերժելու հիմքերը</w:t>
            </w:r>
          </w:p>
        </w:tc>
      </w:tr>
      <w:tr w:rsidR="00423A67" w:rsidRPr="00423A67" w14:paraId="3E18CAC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EADC2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330.</w:t>
            </w:r>
          </w:p>
        </w:tc>
        <w:tc>
          <w:tcPr>
            <w:tcW w:w="7634" w:type="dxa"/>
            <w:hideMark/>
          </w:tcPr>
          <w:p w14:paraId="1B0230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արբիտրաժի վճռի ճանաչման և հարկադիր կատարման գործով դատարանի որոշումը</w:t>
            </w:r>
          </w:p>
        </w:tc>
      </w:tr>
      <w:tr w:rsidR="00423A67" w:rsidRPr="00423A67" w14:paraId="2A635A6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827F4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331.</w:t>
            </w:r>
          </w:p>
        </w:tc>
        <w:tc>
          <w:tcPr>
            <w:tcW w:w="7634" w:type="dxa"/>
            <w:hideMark/>
          </w:tcPr>
          <w:p w14:paraId="0FEA4B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արբիտրաժի վճռի հարկադիր կատարումը</w:t>
            </w:r>
          </w:p>
        </w:tc>
      </w:tr>
      <w:tr w:rsidR="00423A67" w:rsidRPr="00423A67" w14:paraId="24224E3D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40907D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3C031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48</w:t>
            </w:r>
          </w:p>
          <w:p w14:paraId="534FEF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9115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ԱՐԲԻՏՐԱԺԻՆ ԴԱՏԱԿԱՆ ԱՋԱԿՑՈՒԹՅՈՒՆ ՑՈՒՑԱԲԵՐԵԼՈՒ ՎԵՐԱԲԵՐՅԱԼ ԴԻՄՈՒՄՆԵՐՈՎ ԳՈՐԾԵՐԻ ՎԱՐՈՒՅԹԸ</w:t>
            </w:r>
          </w:p>
          <w:p w14:paraId="24F348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93EA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3203B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332.</w:t>
            </w:r>
          </w:p>
        </w:tc>
        <w:tc>
          <w:tcPr>
            <w:tcW w:w="7634" w:type="dxa"/>
            <w:hideMark/>
          </w:tcPr>
          <w:p w14:paraId="16975FF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Արբիտրաժին դատական աջակցություն ցուցաբերելու վերաբերյալ դիմում ներկայացնելը</w:t>
            </w:r>
          </w:p>
        </w:tc>
      </w:tr>
      <w:tr w:rsidR="00423A67" w:rsidRPr="00423A67" w14:paraId="2D5A429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CF46D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333.</w:t>
            </w:r>
          </w:p>
        </w:tc>
        <w:tc>
          <w:tcPr>
            <w:tcW w:w="7634" w:type="dxa"/>
            <w:hideMark/>
          </w:tcPr>
          <w:p w14:paraId="0811C9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ներկայացվող պահանջները</w:t>
            </w:r>
          </w:p>
        </w:tc>
      </w:tr>
      <w:tr w:rsidR="00423A67" w:rsidRPr="00423A67" w14:paraId="1196109D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AB9C9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334.</w:t>
            </w:r>
          </w:p>
        </w:tc>
        <w:tc>
          <w:tcPr>
            <w:tcW w:w="7634" w:type="dxa"/>
            <w:hideMark/>
          </w:tcPr>
          <w:p w14:paraId="447D2F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306AA8C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50809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335.</w:t>
            </w:r>
          </w:p>
        </w:tc>
        <w:tc>
          <w:tcPr>
            <w:tcW w:w="7634" w:type="dxa"/>
            <w:hideMark/>
          </w:tcPr>
          <w:p w14:paraId="60517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քննության արդյունքով կայացվող դատական ակտը</w:t>
            </w:r>
          </w:p>
        </w:tc>
      </w:tr>
      <w:tr w:rsidR="00423A67" w:rsidRPr="00423A67" w14:paraId="6A77712B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06DAD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F9C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ՎԵՑԵՐՈՐԴ</w:t>
            </w:r>
          </w:p>
          <w:p w14:paraId="35F8ED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AB3C1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ՖԻՆԱՆՍԱԿԱՆ ՀԱՄԱԿԱՐԳԻ ՀԱՇՏԱՐԱՐԻ ՈՐՈՇՈՒՄԸ ՉԵՂՅԱԼ ՃԱՆԱՉԵԼՈՒ ԵՎ ՖԻՆԱՆՍԱԿԱՆ ՀԱՄԱԿԱՐԳԻ ՀԱՇՏԱՐԱՐԻ ՈՐՈՇՄԱՆ ՀԱՐԿԱԴԻՐ ԿԱՏԱՐՄԱՆ ՀԱՄԱՐ ԿԱՏԱՐՈՂԱԿԱՆ ԹԵՐԹ ՏԱԼՈՒ ՎԵՐԱԲԵՐՅԱԼ ԴԻՄՈՒՄՆԵՐՈՎ ԳՈՐԾԵՐԻ ՎԱՐՈՒՅԹՆԵՐԸ</w:t>
            </w:r>
          </w:p>
          <w:p w14:paraId="292DA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DDA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49</w:t>
            </w:r>
          </w:p>
          <w:p w14:paraId="00DA1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E2587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2E68184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955641D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33D6C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336.</w:t>
            </w:r>
          </w:p>
        </w:tc>
        <w:tc>
          <w:tcPr>
            <w:tcW w:w="7634" w:type="dxa"/>
            <w:hideMark/>
          </w:tcPr>
          <w:p w14:paraId="667CB5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 քննության կարգը</w:t>
            </w:r>
          </w:p>
        </w:tc>
      </w:tr>
      <w:tr w:rsidR="00423A67" w:rsidRPr="00423A67" w14:paraId="3188AA88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3BEE837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35C79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50</w:t>
            </w:r>
          </w:p>
          <w:p w14:paraId="5236CC8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50A3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ՀԱՄԱԿԱՐԳԻ ՀԱՇՏԱՐԱՐԻ ՈՐՈՇՈՒՄԸ ՉԵՂՅԱԼ ՃԱՆԱՉԵԼՈՒ ՎԵՐԱԲԵՐՅԱԼ ԴԻՄՈՒՄՆԵՐՈՎ ԳՈՐԾԵՐԻ ՎԱՐՈՒՅԹԸ</w:t>
            </w:r>
          </w:p>
          <w:p w14:paraId="7F9FD3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EDAE9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302E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337.</w:t>
            </w:r>
          </w:p>
        </w:tc>
        <w:tc>
          <w:tcPr>
            <w:tcW w:w="7634" w:type="dxa"/>
            <w:hideMark/>
          </w:tcPr>
          <w:p w14:paraId="00985B2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 համակարգի հաշտարարի որոշումը չեղյալ ճանաչելու վերաբերյալ դիմում ներկայացնելը</w:t>
            </w:r>
          </w:p>
        </w:tc>
      </w:tr>
      <w:tr w:rsidR="00423A67" w:rsidRPr="00423A67" w14:paraId="47A72AD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C4F1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338.</w:t>
            </w:r>
          </w:p>
        </w:tc>
        <w:tc>
          <w:tcPr>
            <w:tcW w:w="7634" w:type="dxa"/>
            <w:hideMark/>
          </w:tcPr>
          <w:p w14:paraId="51D3DB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ներկայացվող պահանջները</w:t>
            </w:r>
          </w:p>
        </w:tc>
      </w:tr>
      <w:tr w:rsidR="00423A67" w:rsidRPr="00423A67" w14:paraId="5BB76A6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3236D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339.</w:t>
            </w:r>
          </w:p>
        </w:tc>
        <w:tc>
          <w:tcPr>
            <w:tcW w:w="7634" w:type="dxa"/>
            <w:hideMark/>
          </w:tcPr>
          <w:p w14:paraId="313510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3734EC44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67A74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340.</w:t>
            </w:r>
          </w:p>
        </w:tc>
        <w:tc>
          <w:tcPr>
            <w:tcW w:w="7634" w:type="dxa"/>
            <w:hideMark/>
          </w:tcPr>
          <w:p w14:paraId="42E06F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որոշումը</w:t>
            </w:r>
          </w:p>
        </w:tc>
      </w:tr>
      <w:tr w:rsidR="00423A67" w:rsidRPr="00423A67" w14:paraId="6948A96B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0458BE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AA1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</w:t>
            </w:r>
          </w:p>
          <w:p w14:paraId="56370A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961F3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ՀԱՄԱԿԱՐԳԻ ՀԱՇՏԱՐԱՐԻ ՈՐՈՇՄԱՆ ՀԱՐԿԱԴԻՐ ԿԱՏԱՐՄԱՆ ՀԱՄԱՐ ԿԱՏԱՐՈՂԱԿԱՆ ԹԵՐԹ ՏԱԼՈՒ ՎԵՐԱԲԵՐՅԱԼ ԴԻՄՈՒՄՆԵՐՈՎ ԳՈՐԾԵՐԻ ՎԱՐՈՒՅԹԸ</w:t>
            </w:r>
          </w:p>
          <w:p w14:paraId="5238D4C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6FA8ED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3984B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341.</w:t>
            </w:r>
          </w:p>
        </w:tc>
        <w:tc>
          <w:tcPr>
            <w:tcW w:w="7634" w:type="dxa"/>
            <w:hideMark/>
          </w:tcPr>
          <w:p w14:paraId="249F1BC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 համակարգի հաշտարարի որոշման հարկադիր կատարման համար կատարողական թերթ տալու վերաբերյալ դիմում ներկայացնելը</w:t>
            </w:r>
          </w:p>
        </w:tc>
      </w:tr>
      <w:tr w:rsidR="00423A67" w:rsidRPr="00423A67" w14:paraId="5F461D71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547B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342.</w:t>
            </w:r>
          </w:p>
        </w:tc>
        <w:tc>
          <w:tcPr>
            <w:tcW w:w="7634" w:type="dxa"/>
            <w:hideMark/>
          </w:tcPr>
          <w:p w14:paraId="3C2E82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 ներկայացվող պահանջները</w:t>
            </w:r>
          </w:p>
        </w:tc>
      </w:tr>
      <w:tr w:rsidR="00423A67" w:rsidRPr="00423A67" w14:paraId="692FE6F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FE471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343.</w:t>
            </w:r>
          </w:p>
        </w:tc>
        <w:tc>
          <w:tcPr>
            <w:tcW w:w="7634" w:type="dxa"/>
            <w:hideMark/>
          </w:tcPr>
          <w:p w14:paraId="19DDB3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 քննությունը</w:t>
            </w:r>
          </w:p>
        </w:tc>
      </w:tr>
      <w:tr w:rsidR="00423A67" w:rsidRPr="00423A67" w14:paraId="649CF9D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DBC8A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344.</w:t>
            </w:r>
          </w:p>
        </w:tc>
        <w:tc>
          <w:tcPr>
            <w:tcW w:w="7634" w:type="dxa"/>
            <w:hideMark/>
          </w:tcPr>
          <w:p w14:paraId="750F3C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կողմից կատարողական թերթ տալու վերաբերյալ դիմումի քննությունը պարզեցված կարգով</w:t>
            </w:r>
          </w:p>
        </w:tc>
      </w:tr>
      <w:tr w:rsidR="00423A67" w:rsidRPr="00423A67" w14:paraId="1FFA622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52A68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345.</w:t>
            </w:r>
          </w:p>
        </w:tc>
        <w:tc>
          <w:tcPr>
            <w:tcW w:w="7634" w:type="dxa"/>
            <w:hideMark/>
          </w:tcPr>
          <w:p w14:paraId="76F13E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որոշումը</w:t>
            </w:r>
          </w:p>
        </w:tc>
      </w:tr>
      <w:tr w:rsidR="00EB6A82" w:rsidRPr="00423A67" w14:paraId="742F941A" w14:textId="77777777" w:rsidTr="000C7493">
        <w:trPr>
          <w:tblCellSpacing w:w="0" w:type="dxa"/>
        </w:trPr>
        <w:tc>
          <w:tcPr>
            <w:tcW w:w="9750" w:type="dxa"/>
            <w:gridSpan w:val="2"/>
          </w:tcPr>
          <w:p w14:paraId="3ABE42B9" w14:textId="00D1E98D" w:rsidR="00EB6A82" w:rsidRPr="00EB6A82" w:rsidRDefault="009B5FF6" w:rsidP="009B5FF6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="00EB6A82" w:rsidRPr="00EB6A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51.2</w:t>
            </w:r>
          </w:p>
          <w:p w14:paraId="270133DE" w14:textId="102E2405" w:rsidR="00EB6A82" w:rsidRPr="006E4586" w:rsidRDefault="00EB6A82" w:rsidP="00EB6A82">
            <w:pPr>
              <w:spacing w:before="100" w:beforeAutospacing="1" w:after="100" w:afterAutospacing="1" w:line="240" w:lineRule="auto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EB6A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ՆՈՏԱՐԻ ԿՈՂՄԻՑ ԳՈՒՄԱՐԻ ԲՌՆԱԳԱՆՁՄԱՆ ՊԱՀԱՆՋՈՎ ԱՐՁԱԿՎԱԾ ԿԱՐԳԱԴՐՈՒԹՅՈՒՆԸ ՉԵՂՅԱԼ ՃԱՆԱՉԵԼՈՒ ՎԵՐԱԲԵՐՅԱԼ ԴԻՄՈՒՄՆԵՐՈՎ ԳՈՐԾԵՐԻ ՎԱՐՈՒՅԹԸ</w:t>
            </w:r>
          </w:p>
        </w:tc>
      </w:tr>
      <w:tr w:rsidR="00EB6A82" w:rsidRPr="00423A67" w14:paraId="0CE1F3D8" w14:textId="77777777" w:rsidTr="000C7493">
        <w:trPr>
          <w:tblCellSpacing w:w="0" w:type="dxa"/>
        </w:trPr>
        <w:tc>
          <w:tcPr>
            <w:tcW w:w="2116" w:type="dxa"/>
          </w:tcPr>
          <w:p w14:paraId="19492FBE" w14:textId="691C45E4" w:rsidR="00EB6A82" w:rsidRPr="006E4586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 345.1.</w:t>
            </w:r>
          </w:p>
        </w:tc>
        <w:tc>
          <w:tcPr>
            <w:tcW w:w="7634" w:type="dxa"/>
          </w:tcPr>
          <w:p w14:paraId="27B95AED" w14:textId="7C86F3B9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EB6A82">
              <w:rPr>
                <w:rFonts w:ascii="Arial Unicode" w:hAnsi="Arial Unicode"/>
                <w:sz w:val="21"/>
                <w:szCs w:val="21"/>
              </w:rPr>
              <w:t>Նոտարի կողմից գումարի բռնագանձման պահանջով արձակված կարգադրությունը չեղյալ ճանաչելու վերաբերյալ դիմում ներկայացնելը</w:t>
            </w:r>
          </w:p>
        </w:tc>
      </w:tr>
      <w:tr w:rsidR="00EB6A82" w:rsidRPr="00423A67" w14:paraId="0A8B82BF" w14:textId="77777777" w:rsidTr="000C7493">
        <w:trPr>
          <w:tblCellSpacing w:w="0" w:type="dxa"/>
        </w:trPr>
        <w:tc>
          <w:tcPr>
            <w:tcW w:w="2116" w:type="dxa"/>
          </w:tcPr>
          <w:p w14:paraId="2D9FFD00" w14:textId="0EB2CBED" w:rsidR="00EB6A82" w:rsidRPr="006E4586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2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34" w:type="dxa"/>
          </w:tcPr>
          <w:p w14:paraId="6DB9C370" w14:textId="3B81907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EB6A82">
              <w:rPr>
                <w:rFonts w:ascii="Arial Unicode" w:hAnsi="Arial Unicode"/>
                <w:sz w:val="21"/>
                <w:szCs w:val="21"/>
              </w:rPr>
              <w:t>Նոտարի կողմից գումարի բռնագանձման պահանջով արձակված կարգադրությունը չեղյալ ճանաչելու հիմքերը</w:t>
            </w:r>
          </w:p>
        </w:tc>
      </w:tr>
      <w:tr w:rsidR="00EB6A82" w:rsidRPr="00423A67" w14:paraId="7588197F" w14:textId="77777777" w:rsidTr="000C7493">
        <w:trPr>
          <w:tblCellSpacing w:w="0" w:type="dxa"/>
        </w:trPr>
        <w:tc>
          <w:tcPr>
            <w:tcW w:w="2116" w:type="dxa"/>
          </w:tcPr>
          <w:p w14:paraId="37324699" w14:textId="2027F652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3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34" w:type="dxa"/>
          </w:tcPr>
          <w:p w14:paraId="1ECB3A4B" w14:textId="6357B1DE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EB6A82">
              <w:rPr>
                <w:rFonts w:ascii="Arial Unicode" w:hAnsi="Arial Unicode"/>
                <w:sz w:val="21"/>
                <w:szCs w:val="21"/>
              </w:rPr>
              <w:t>Դիմումին ներկայացվող պահանջները</w:t>
            </w:r>
          </w:p>
        </w:tc>
      </w:tr>
      <w:tr w:rsidR="00EB6A82" w:rsidRPr="00423A67" w14:paraId="62C5A66C" w14:textId="77777777" w:rsidTr="000C7493">
        <w:trPr>
          <w:tblCellSpacing w:w="0" w:type="dxa"/>
        </w:trPr>
        <w:tc>
          <w:tcPr>
            <w:tcW w:w="2116" w:type="dxa"/>
          </w:tcPr>
          <w:p w14:paraId="3915CE99" w14:textId="74635E1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4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34" w:type="dxa"/>
          </w:tcPr>
          <w:p w14:paraId="14A39632" w14:textId="3381781D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EB6A82">
              <w:rPr>
                <w:rFonts w:ascii="Arial Unicode" w:hAnsi="Arial Unicode"/>
                <w:sz w:val="21"/>
                <w:szCs w:val="21"/>
              </w:rPr>
              <w:t>Դիմումի քննությունը</w:t>
            </w:r>
          </w:p>
        </w:tc>
      </w:tr>
      <w:tr w:rsidR="00EB6A82" w:rsidRPr="00423A67" w14:paraId="37B1DA57" w14:textId="77777777" w:rsidTr="000C7493">
        <w:trPr>
          <w:tblCellSpacing w:w="0" w:type="dxa"/>
        </w:trPr>
        <w:tc>
          <w:tcPr>
            <w:tcW w:w="2116" w:type="dxa"/>
          </w:tcPr>
          <w:p w14:paraId="13C340DE" w14:textId="5297D24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5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34" w:type="dxa"/>
          </w:tcPr>
          <w:p w14:paraId="449C3534" w14:textId="79FEC956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EB6A82">
              <w:rPr>
                <w:rFonts w:ascii="Arial Unicode" w:hAnsi="Arial Unicode"/>
                <w:sz w:val="21"/>
                <w:szCs w:val="21"/>
              </w:rPr>
              <w:t>Դատարանի որոշումը</w:t>
            </w:r>
          </w:p>
        </w:tc>
      </w:tr>
      <w:tr w:rsidR="00423A67" w:rsidRPr="00423A67" w14:paraId="035FA554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639410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3921D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ՅՈԹԵՐՈՐԴ</w:t>
            </w:r>
          </w:p>
          <w:p w14:paraId="24D4CB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9FA5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ՕՏԱՐԵՐԿՐՅԱ ԴԱՏԱԿԱՆ ԱԿՏԵՐԸ ՃԱՆԱՉԵԼՈՒ ԵՎ ԿԱՏԱՐՄԱՆ ԹՈՒՅԼԱՏՐԵԼՈՒ ՎԵՐԱԲԵՐՅԱԼ ԴԻՄՈՒՄՆԵՐՈՎ ԳՈՐԾԵՐԻ ՎԱՐՈՒՅԹԸ</w:t>
            </w:r>
          </w:p>
          <w:p w14:paraId="119A232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B5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52</w:t>
            </w:r>
          </w:p>
          <w:p w14:paraId="574198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A51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ԴԱՏԱԿԱՆ ԱԿՏԵՐԸ ՃԱՆԱՉԵԼՈՒ ԵՎ ԿԱՏԱՐՄԱՆ ԹՈՒՅԼԱՏՐԵԼՈՒ ՎԵՐԱԲԵՐՅԱԼ ԴԻՄՈՒՄՆԵՐՈՎ ԳՈՐԾԵՐԻ ՎԱՐՈՒՅԹԸ</w:t>
            </w:r>
          </w:p>
          <w:p w14:paraId="36D42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F57FB9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756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346.</w:t>
            </w:r>
          </w:p>
        </w:tc>
        <w:tc>
          <w:tcPr>
            <w:tcW w:w="7634" w:type="dxa"/>
            <w:hideMark/>
          </w:tcPr>
          <w:p w14:paraId="11CBB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 Հանրապետությունում օտարերկրյա դատական ակտերը ճանաչելը և կատարման թույլատրելը</w:t>
            </w:r>
          </w:p>
        </w:tc>
      </w:tr>
      <w:tr w:rsidR="00423A67" w:rsidRPr="00423A67" w14:paraId="162B430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D5B6C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347.</w:t>
            </w:r>
          </w:p>
        </w:tc>
        <w:tc>
          <w:tcPr>
            <w:tcW w:w="7634" w:type="dxa"/>
            <w:hideMark/>
          </w:tcPr>
          <w:p w14:paraId="375D6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 Հանրապետությունում օտարերկրյա դատական ակտերը ճանաչելու և կատարման թույլատրելու վերաբերյալ դիմումների քննության կարգը</w:t>
            </w:r>
          </w:p>
        </w:tc>
      </w:tr>
      <w:tr w:rsidR="00423A67" w:rsidRPr="00423A67" w14:paraId="39C3906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4B78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348.</w:t>
            </w:r>
          </w:p>
        </w:tc>
        <w:tc>
          <w:tcPr>
            <w:tcW w:w="7634" w:type="dxa"/>
            <w:hideMark/>
          </w:tcPr>
          <w:p w14:paraId="5FA78C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 կատարման ենթակա օտարերկրյա դատական ակտը Հայաստանի Հանրապետությունում ճանաչման և կատարման ներկայացնելու ժամկետները</w:t>
            </w:r>
          </w:p>
        </w:tc>
      </w:tr>
      <w:tr w:rsidR="00423A67" w:rsidRPr="00423A67" w14:paraId="635C0CB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E88D3C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349.</w:t>
            </w:r>
          </w:p>
        </w:tc>
        <w:tc>
          <w:tcPr>
            <w:tcW w:w="7634" w:type="dxa"/>
            <w:hideMark/>
          </w:tcPr>
          <w:p w14:paraId="02326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դատական ակտը ճանաչելու և կատարման թույլատրելու վերաբերյալ դիմումները քննող դատարանները</w:t>
            </w:r>
          </w:p>
        </w:tc>
      </w:tr>
      <w:tr w:rsidR="00423A67" w:rsidRPr="00423A67" w14:paraId="62ACF0A4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D5FF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350.</w:t>
            </w:r>
          </w:p>
        </w:tc>
        <w:tc>
          <w:tcPr>
            <w:tcW w:w="7634" w:type="dxa"/>
            <w:hideMark/>
          </w:tcPr>
          <w:p w14:paraId="467DC9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դատական ակտը ճանաչելու և կատարման թույլատրելու վերաբերյալ դիմում ներկայացնելու իրավունք ունեցող անձինք</w:t>
            </w:r>
          </w:p>
        </w:tc>
      </w:tr>
      <w:tr w:rsidR="00423A67" w:rsidRPr="00423A67" w14:paraId="46D6708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F98A4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351.</w:t>
            </w:r>
          </w:p>
        </w:tc>
        <w:tc>
          <w:tcPr>
            <w:tcW w:w="7634" w:type="dxa"/>
            <w:hideMark/>
          </w:tcPr>
          <w:p w14:paraId="3DECF74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դատական ակտը ճանաչելու և կատարման թույլատրելու վերաբերյալ դիմումին ներկայացվող պահանջները</w:t>
            </w:r>
          </w:p>
        </w:tc>
      </w:tr>
      <w:tr w:rsidR="00423A67" w:rsidRPr="00423A67" w14:paraId="38ED192D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BA6A9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352.</w:t>
            </w:r>
          </w:p>
        </w:tc>
        <w:tc>
          <w:tcPr>
            <w:tcW w:w="7634" w:type="dxa"/>
            <w:hideMark/>
          </w:tcPr>
          <w:p w14:paraId="33D2CC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դատական ակտի կատարման ապահովումը</w:t>
            </w:r>
          </w:p>
        </w:tc>
      </w:tr>
      <w:tr w:rsidR="00423A67" w:rsidRPr="00423A67" w14:paraId="4B84539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AEBA6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353.</w:t>
            </w:r>
          </w:p>
        </w:tc>
        <w:tc>
          <w:tcPr>
            <w:tcW w:w="7634" w:type="dxa"/>
            <w:hideMark/>
          </w:tcPr>
          <w:p w14:paraId="3D5A47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դատական ակտը ճանաչելու և կատարման թույլատրելու վերաբերյալ դիմումի քննությունը</w:t>
            </w:r>
          </w:p>
        </w:tc>
      </w:tr>
      <w:tr w:rsidR="00423A67" w:rsidRPr="00423A67" w14:paraId="6A4D122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E877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354.</w:t>
            </w:r>
          </w:p>
        </w:tc>
        <w:tc>
          <w:tcPr>
            <w:tcW w:w="7634" w:type="dxa"/>
            <w:hideMark/>
          </w:tcPr>
          <w:p w14:paraId="1E84DE33" w14:textId="24660CF9" w:rsidR="00423A67" w:rsidRPr="006463B3" w:rsidRDefault="00423A67" w:rsidP="00F473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դատական ակտի ճանաչումը և կատարումը մերժելու հիմքեր</w:t>
            </w:r>
            <w:r w:rsidR="006463B3" w:rsidRPr="006463B3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423A67" w:rsidRPr="00423A67" w14:paraId="6E22402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9BE7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355.</w:t>
            </w:r>
          </w:p>
        </w:tc>
        <w:tc>
          <w:tcPr>
            <w:tcW w:w="7634" w:type="dxa"/>
            <w:hideMark/>
          </w:tcPr>
          <w:p w14:paraId="0B8AFD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լիազորությունները</w:t>
            </w:r>
          </w:p>
        </w:tc>
      </w:tr>
      <w:tr w:rsidR="00423A67" w:rsidRPr="00423A67" w14:paraId="330B8FE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30462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356.</w:t>
            </w:r>
          </w:p>
        </w:tc>
        <w:tc>
          <w:tcPr>
            <w:tcW w:w="7634" w:type="dxa"/>
            <w:hideMark/>
          </w:tcPr>
          <w:p w14:paraId="4A4E25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դատական ակտը ճանաչելու և կատարման թույլատրելու վերաբերյալ դիմումի քննության արդյունքով կայացվող դատական ակտը</w:t>
            </w:r>
          </w:p>
        </w:tc>
      </w:tr>
      <w:tr w:rsidR="00423A67" w:rsidRPr="00423A67" w14:paraId="1E47CF0D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D9C06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357.</w:t>
            </w:r>
          </w:p>
        </w:tc>
        <w:tc>
          <w:tcPr>
            <w:tcW w:w="7634" w:type="dxa"/>
            <w:hideMark/>
          </w:tcPr>
          <w:p w14:paraId="45BDD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դատական ակտի հարկադիր կատարումը</w:t>
            </w:r>
          </w:p>
        </w:tc>
      </w:tr>
      <w:tr w:rsidR="00423A67" w:rsidRPr="00423A67" w14:paraId="728C9D6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3DEF2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358.</w:t>
            </w:r>
          </w:p>
        </w:tc>
        <w:tc>
          <w:tcPr>
            <w:tcW w:w="7634" w:type="dxa"/>
            <w:hideMark/>
          </w:tcPr>
          <w:p w14:paraId="5B193E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 կատարում չպահանջող օտարերկրյա դատական ակտերի ճանաչումը Հայաստանի Հանրապետությունում</w:t>
            </w:r>
          </w:p>
        </w:tc>
      </w:tr>
      <w:tr w:rsidR="00423A67" w:rsidRPr="00423A67" w14:paraId="6EDD01F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77FC7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359.</w:t>
            </w:r>
          </w:p>
        </w:tc>
        <w:tc>
          <w:tcPr>
            <w:tcW w:w="7634" w:type="dxa"/>
            <w:hideMark/>
          </w:tcPr>
          <w:p w14:paraId="1C07B5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 չպահանջող օտարերկրյա դատական ակտերի ճանաչումը մերժելը</w:t>
            </w:r>
          </w:p>
        </w:tc>
      </w:tr>
      <w:tr w:rsidR="00423A67" w:rsidRPr="00423A67" w14:paraId="60A0D5E5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2FA28D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0BBC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7F4B016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814E7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ՎԵՐԱՔՆՆԻՉ ԴԱՏԱՐԱՆՈՒՄ</w:t>
            </w:r>
          </w:p>
          <w:p w14:paraId="2AAB1B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2E8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53</w:t>
            </w:r>
          </w:p>
          <w:p w14:paraId="7EE927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8A563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ՎԵՐԱՔՆՆՈՒԹՅԱՆ ԿԱՐԳՈՎ</w:t>
            </w:r>
          </w:p>
          <w:p w14:paraId="431A3C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C048EA3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53AA5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360.</w:t>
            </w:r>
          </w:p>
        </w:tc>
        <w:tc>
          <w:tcPr>
            <w:tcW w:w="7634" w:type="dxa"/>
            <w:hideMark/>
          </w:tcPr>
          <w:p w14:paraId="05DAF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 բերելու իրավունքը</w:t>
            </w:r>
          </w:p>
        </w:tc>
      </w:tr>
      <w:tr w:rsidR="00423A67" w:rsidRPr="00423A67" w14:paraId="2E40C32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5E0DB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361.</w:t>
            </w:r>
          </w:p>
        </w:tc>
        <w:tc>
          <w:tcPr>
            <w:tcW w:w="7634" w:type="dxa"/>
            <w:hideMark/>
          </w:tcPr>
          <w:p w14:paraId="6E50D6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 ենթակա որոշումները</w:t>
            </w:r>
          </w:p>
        </w:tc>
      </w:tr>
      <w:tr w:rsidR="00423A67" w:rsidRPr="00423A67" w14:paraId="1DFF65E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58BE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362.</w:t>
            </w:r>
          </w:p>
        </w:tc>
        <w:tc>
          <w:tcPr>
            <w:tcW w:w="7634" w:type="dxa"/>
            <w:hideMark/>
          </w:tcPr>
          <w:p w14:paraId="6367BE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 բերելու ժամկետը</w:t>
            </w:r>
          </w:p>
        </w:tc>
      </w:tr>
      <w:tr w:rsidR="00423A67" w:rsidRPr="00423A67" w14:paraId="7738C07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9F63B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363.</w:t>
            </w:r>
          </w:p>
        </w:tc>
        <w:tc>
          <w:tcPr>
            <w:tcW w:w="7634" w:type="dxa"/>
            <w:hideMark/>
          </w:tcPr>
          <w:p w14:paraId="265072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 բողոքարկման հիմքերը</w:t>
            </w:r>
          </w:p>
        </w:tc>
      </w:tr>
      <w:tr w:rsidR="00423A67" w:rsidRPr="00423A67" w14:paraId="7523E494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73CCE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364.</w:t>
            </w:r>
          </w:p>
        </w:tc>
        <w:tc>
          <w:tcPr>
            <w:tcW w:w="7634" w:type="dxa"/>
            <w:hideMark/>
          </w:tcPr>
          <w:p w14:paraId="52CBF286" w14:textId="1DEAB270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Նյութական իրավունքի նորմերի խախտումը կամ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 կիրառումը</w:t>
            </w:r>
          </w:p>
        </w:tc>
      </w:tr>
      <w:tr w:rsidR="00423A67" w:rsidRPr="00423A67" w14:paraId="65A8AEC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D0503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365.</w:t>
            </w:r>
          </w:p>
        </w:tc>
        <w:tc>
          <w:tcPr>
            <w:tcW w:w="7634" w:type="dxa"/>
            <w:hideMark/>
          </w:tcPr>
          <w:p w14:paraId="445756C5" w14:textId="250001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Դատավարական իրավունքի նորմերի խախտումը կամ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 կիրառումը</w:t>
            </w:r>
          </w:p>
        </w:tc>
      </w:tr>
      <w:tr w:rsidR="00423A67" w:rsidRPr="00423A67" w14:paraId="27523DAD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3465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366.</w:t>
            </w:r>
          </w:p>
        </w:tc>
        <w:tc>
          <w:tcPr>
            <w:tcW w:w="7634" w:type="dxa"/>
            <w:hideMark/>
          </w:tcPr>
          <w:p w14:paraId="0BD5E2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երևան եկած կամ նոր հանգամանքները</w:t>
            </w:r>
          </w:p>
        </w:tc>
      </w:tr>
      <w:tr w:rsidR="00423A67" w:rsidRPr="00423A67" w14:paraId="4B050B3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914D63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367.</w:t>
            </w:r>
          </w:p>
        </w:tc>
        <w:tc>
          <w:tcPr>
            <w:tcW w:w="7634" w:type="dxa"/>
            <w:hideMark/>
          </w:tcPr>
          <w:p w14:paraId="4F6AB0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 ներկայացնելու կարգը</w:t>
            </w:r>
          </w:p>
        </w:tc>
      </w:tr>
      <w:tr w:rsidR="00423A67" w:rsidRPr="00423A67" w14:paraId="67923EC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B8CE5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368.</w:t>
            </w:r>
          </w:p>
        </w:tc>
        <w:tc>
          <w:tcPr>
            <w:tcW w:w="7634" w:type="dxa"/>
            <w:hideMark/>
          </w:tcPr>
          <w:p w14:paraId="073DC3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բողոքի ձևը և բովանդակությունը</w:t>
            </w:r>
          </w:p>
        </w:tc>
      </w:tr>
      <w:tr w:rsidR="00423A67" w:rsidRPr="00423A67" w14:paraId="2740CED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07E3BE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369.</w:t>
            </w:r>
          </w:p>
        </w:tc>
        <w:tc>
          <w:tcPr>
            <w:tcW w:w="7634" w:type="dxa"/>
            <w:hideMark/>
          </w:tcPr>
          <w:p w14:paraId="35CD7CFD" w14:textId="3D8C919A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բողոքի պատա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խանը</w:t>
            </w:r>
          </w:p>
        </w:tc>
      </w:tr>
      <w:tr w:rsidR="00423A67" w:rsidRPr="00423A67" w14:paraId="506B87FE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C4C4B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370.</w:t>
            </w:r>
          </w:p>
        </w:tc>
        <w:tc>
          <w:tcPr>
            <w:tcW w:w="7634" w:type="dxa"/>
            <w:hideMark/>
          </w:tcPr>
          <w:p w14:paraId="160B73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բողոքը վարույթ ընդունելու մաuին որոշումը</w:t>
            </w:r>
          </w:p>
        </w:tc>
      </w:tr>
      <w:tr w:rsidR="00423A67" w:rsidRPr="00423A67" w14:paraId="5706A05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84CF1E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371.</w:t>
            </w:r>
          </w:p>
        </w:tc>
        <w:tc>
          <w:tcPr>
            <w:tcW w:w="7634" w:type="dxa"/>
            <w:hideMark/>
          </w:tcPr>
          <w:p w14:paraId="4AE890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բողոքը վերադարձնելը</w:t>
            </w:r>
          </w:p>
        </w:tc>
      </w:tr>
      <w:tr w:rsidR="00423A67" w:rsidRPr="00423A67" w14:paraId="1E24EFE1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44234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372.</w:t>
            </w:r>
          </w:p>
        </w:tc>
        <w:tc>
          <w:tcPr>
            <w:tcW w:w="7634" w:type="dxa"/>
            <w:hideMark/>
          </w:tcPr>
          <w:p w14:paraId="6AE2E9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բողոքի ընդունումը մերժելը</w:t>
            </w:r>
          </w:p>
        </w:tc>
      </w:tr>
      <w:tr w:rsidR="00423A67" w:rsidRPr="00423A67" w14:paraId="6602343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A1341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373.</w:t>
            </w:r>
          </w:p>
        </w:tc>
        <w:tc>
          <w:tcPr>
            <w:tcW w:w="7634" w:type="dxa"/>
            <w:hideMark/>
          </w:tcPr>
          <w:p w14:paraId="1FC50FF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բողոքից հրաժարվելը</w:t>
            </w:r>
          </w:p>
        </w:tc>
      </w:tr>
      <w:tr w:rsidR="00423A67" w:rsidRPr="00423A67" w14:paraId="7E061C51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7D9B339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173E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54 </w:t>
            </w:r>
          </w:p>
          <w:p w14:paraId="04D271E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67B2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ՎԵՐԱՔՆՆԻՉ ԴԱՏԱՐԱՆՈՒՄ</w:t>
            </w:r>
          </w:p>
          <w:p w14:paraId="5D2F6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B68104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B7959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374.</w:t>
            </w:r>
          </w:p>
        </w:tc>
        <w:tc>
          <w:tcPr>
            <w:tcW w:w="7634" w:type="dxa"/>
            <w:hideMark/>
          </w:tcPr>
          <w:p w14:paraId="097793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դատարանում բողոքի քննության կարգը</w:t>
            </w:r>
          </w:p>
        </w:tc>
      </w:tr>
      <w:tr w:rsidR="00423A67" w:rsidRPr="00423A67" w14:paraId="50874BB3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2459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375.</w:t>
            </w:r>
          </w:p>
        </w:tc>
        <w:tc>
          <w:tcPr>
            <w:tcW w:w="7634" w:type="dxa"/>
            <w:hideMark/>
          </w:tcPr>
          <w:p w14:paraId="72C6D2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բողոքի քննությունը դատական նիստում</w:t>
            </w:r>
          </w:p>
        </w:tc>
      </w:tr>
      <w:tr w:rsidR="00423A67" w:rsidRPr="00423A67" w14:paraId="192EDC2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16FF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376.</w:t>
            </w:r>
          </w:p>
        </w:tc>
        <w:tc>
          <w:tcPr>
            <w:tcW w:w="7634" w:type="dxa"/>
            <w:hideMark/>
          </w:tcPr>
          <w:p w14:paraId="6F61E2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բողոքի քննությունը գրավոր ընթացակարգով</w:t>
            </w:r>
          </w:p>
        </w:tc>
      </w:tr>
      <w:tr w:rsidR="00423A67" w:rsidRPr="00423A67" w14:paraId="121211F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5C064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377.</w:t>
            </w:r>
          </w:p>
        </w:tc>
        <w:tc>
          <w:tcPr>
            <w:tcW w:w="7634" w:type="dxa"/>
            <w:hideMark/>
          </w:tcPr>
          <w:p w14:paraId="30E667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 քննության ժամկետը վերաքննիչ դատարանում</w:t>
            </w:r>
          </w:p>
        </w:tc>
      </w:tr>
      <w:tr w:rsidR="00423A67" w:rsidRPr="00423A67" w14:paraId="6AE4085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A4886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378.</w:t>
            </w:r>
          </w:p>
        </w:tc>
        <w:tc>
          <w:tcPr>
            <w:tcW w:w="7634" w:type="dxa"/>
            <w:hideMark/>
          </w:tcPr>
          <w:p w14:paraId="2B655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 հետազոտումը և նոր ապացույցների ընդունումը վերաքննիչ դատարանի կողմից</w:t>
            </w:r>
          </w:p>
        </w:tc>
      </w:tr>
      <w:tr w:rsidR="00423A67" w:rsidRPr="00423A67" w14:paraId="38F6E603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920A0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379.</w:t>
            </w:r>
          </w:p>
        </w:tc>
        <w:tc>
          <w:tcPr>
            <w:tcW w:w="7634" w:type="dxa"/>
            <w:hideMark/>
          </w:tcPr>
          <w:p w14:paraId="03B7B0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 սահմանները վերաքննիչ դատարանում</w:t>
            </w:r>
          </w:p>
        </w:tc>
      </w:tr>
      <w:tr w:rsidR="00423A67" w:rsidRPr="00423A67" w14:paraId="10F2D8C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2E2DA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380.</w:t>
            </w:r>
          </w:p>
        </w:tc>
        <w:tc>
          <w:tcPr>
            <w:tcW w:w="7634" w:type="dxa"/>
            <w:hideMark/>
          </w:tcPr>
          <w:p w14:paraId="03DEAF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դատարանի լիազորությունները</w:t>
            </w:r>
          </w:p>
        </w:tc>
      </w:tr>
      <w:tr w:rsidR="00423A67" w:rsidRPr="00423A67" w14:paraId="5151F47E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F72B0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381.</w:t>
            </w:r>
          </w:p>
        </w:tc>
        <w:tc>
          <w:tcPr>
            <w:tcW w:w="7634" w:type="dxa"/>
            <w:hideMark/>
          </w:tcPr>
          <w:p w14:paraId="7DE4E5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 ատյանի դատարանի եզրափակիչ դատական ակտի դեմ բերված վերաքննիչ բողոքի քննության արդյունքներով վերաքննիչ դատարանի կողմից կայացվող որոշումը</w:t>
            </w:r>
          </w:p>
        </w:tc>
      </w:tr>
      <w:tr w:rsidR="00423A67" w:rsidRPr="00423A67" w14:paraId="396F960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01D76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382.</w:t>
            </w:r>
          </w:p>
        </w:tc>
        <w:tc>
          <w:tcPr>
            <w:tcW w:w="7634" w:type="dxa"/>
            <w:hideMark/>
          </w:tcPr>
          <w:p w14:paraId="156AB3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դատարանի` առանձին ակտի ձևով կայացվող միջանկյալ դատական ակտը</w:t>
            </w:r>
          </w:p>
        </w:tc>
      </w:tr>
      <w:tr w:rsidR="00423A67" w:rsidRPr="00423A67" w14:paraId="311C502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8DB80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383.</w:t>
            </w:r>
          </w:p>
        </w:tc>
        <w:tc>
          <w:tcPr>
            <w:tcW w:w="7634" w:type="dxa"/>
            <w:hideMark/>
          </w:tcPr>
          <w:p w14:paraId="67EE04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դատարանի լրացուցիչ որոշումը</w:t>
            </w:r>
          </w:p>
        </w:tc>
      </w:tr>
      <w:tr w:rsidR="00423A67" w:rsidRPr="00423A67" w14:paraId="0AFD6F1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63C1E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384.</w:t>
            </w:r>
          </w:p>
        </w:tc>
        <w:tc>
          <w:tcPr>
            <w:tcW w:w="7634" w:type="dxa"/>
            <w:hideMark/>
          </w:tcPr>
          <w:p w14:paraId="6B7538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դատարանի որոշման մեջ առկա վրիպակների, գրասխալների և թվաբանական սխալների ուղղումը</w:t>
            </w:r>
          </w:p>
        </w:tc>
      </w:tr>
      <w:tr w:rsidR="00423A67" w:rsidRPr="00423A67" w14:paraId="115200E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79B70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385.</w:t>
            </w:r>
          </w:p>
        </w:tc>
        <w:tc>
          <w:tcPr>
            <w:tcW w:w="7634" w:type="dxa"/>
            <w:hideMark/>
          </w:tcPr>
          <w:p w14:paraId="6140E3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 կատարման ապահովումը</w:t>
            </w:r>
          </w:p>
        </w:tc>
      </w:tr>
      <w:tr w:rsidR="00423A67" w:rsidRPr="00423A67" w14:paraId="2FA9044D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1FA29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386.</w:t>
            </w:r>
          </w:p>
        </w:tc>
        <w:tc>
          <w:tcPr>
            <w:tcW w:w="7634" w:type="dxa"/>
            <w:hideMark/>
          </w:tcPr>
          <w:p w14:paraId="4524C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 դատարանի դատական ակտերի հրապարակումը և դրանք գործին մասնակցող անձանց ուղարկելը</w:t>
            </w:r>
          </w:p>
        </w:tc>
      </w:tr>
      <w:tr w:rsidR="00423A67" w:rsidRPr="00423A67" w14:paraId="1AA1883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216D4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387.</w:t>
            </w:r>
          </w:p>
        </w:tc>
        <w:tc>
          <w:tcPr>
            <w:tcW w:w="7634" w:type="dxa"/>
            <w:hideMark/>
          </w:tcPr>
          <w:p w14:paraId="40DDDE2F" w14:textId="2C265103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Վերաքննիչ դատարանի որոշման </w:t>
            </w:r>
            <w:r w:rsidR="00C2484A" w:rsidRPr="00C2484A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 ուժի մեջ մտնելը</w:t>
            </w:r>
          </w:p>
        </w:tc>
      </w:tr>
      <w:tr w:rsidR="00423A67" w:rsidRPr="00423A67" w14:paraId="5E0F148B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41F3A0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5AF4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4E6F774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40C2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ՎՃՌԱԲԵԿ ԴԱՏԱՐԱՆՈՒՄ</w:t>
            </w:r>
          </w:p>
          <w:p w14:paraId="407A454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C0E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55 </w:t>
            </w:r>
          </w:p>
          <w:p w14:paraId="5DBCE6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EA0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ՎՃՌԱԲԵԿՈՒԹՅԱՆ ԿԱՐԳՈՎ</w:t>
            </w:r>
          </w:p>
          <w:p w14:paraId="0786EB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2AF7F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393F2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388.</w:t>
            </w:r>
          </w:p>
        </w:tc>
        <w:tc>
          <w:tcPr>
            <w:tcW w:w="7634" w:type="dxa"/>
            <w:hideMark/>
          </w:tcPr>
          <w:p w14:paraId="5DD01E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 կարգով բողոքարկման ենթակա դատական ակտերը</w:t>
            </w:r>
          </w:p>
        </w:tc>
      </w:tr>
      <w:tr w:rsidR="00423A67" w:rsidRPr="00423A67" w14:paraId="0157824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F776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389.</w:t>
            </w:r>
          </w:p>
        </w:tc>
        <w:tc>
          <w:tcPr>
            <w:tcW w:w="7634" w:type="dxa"/>
            <w:hideMark/>
          </w:tcPr>
          <w:p w14:paraId="32E11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 բերելու իրավունք ունեցող անձինք</w:t>
            </w:r>
          </w:p>
        </w:tc>
      </w:tr>
      <w:tr w:rsidR="00423A67" w:rsidRPr="00423A67" w14:paraId="0DE85F3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52C934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390.</w:t>
            </w:r>
          </w:p>
        </w:tc>
        <w:tc>
          <w:tcPr>
            <w:tcW w:w="7634" w:type="dxa"/>
            <w:hideMark/>
          </w:tcPr>
          <w:p w14:paraId="6A1A4C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 բերելու հիմքերը</w:t>
            </w:r>
          </w:p>
        </w:tc>
      </w:tr>
      <w:tr w:rsidR="00423A67" w:rsidRPr="00423A67" w14:paraId="685B6D1E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69926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391.</w:t>
            </w:r>
          </w:p>
        </w:tc>
        <w:tc>
          <w:tcPr>
            <w:tcW w:w="7634" w:type="dxa"/>
            <w:hideMark/>
          </w:tcPr>
          <w:p w14:paraId="5C70A4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 բերելու ժամկետը</w:t>
            </w:r>
          </w:p>
        </w:tc>
      </w:tr>
      <w:tr w:rsidR="00423A67" w:rsidRPr="00423A67" w14:paraId="613BAB57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67607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392.</w:t>
            </w:r>
          </w:p>
        </w:tc>
        <w:tc>
          <w:tcPr>
            <w:tcW w:w="7634" w:type="dxa"/>
            <w:hideMark/>
          </w:tcPr>
          <w:p w14:paraId="490F0B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 ներկայացնելու կարգը</w:t>
            </w:r>
          </w:p>
        </w:tc>
      </w:tr>
      <w:tr w:rsidR="00423A67" w:rsidRPr="00423A67" w14:paraId="262DDDA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92917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393.</w:t>
            </w:r>
          </w:p>
        </w:tc>
        <w:tc>
          <w:tcPr>
            <w:tcW w:w="7634" w:type="dxa"/>
            <w:hideMark/>
          </w:tcPr>
          <w:p w14:paraId="48775C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 ձևը և բովանդակությունը</w:t>
            </w:r>
          </w:p>
        </w:tc>
      </w:tr>
      <w:tr w:rsidR="00423A67" w:rsidRPr="00423A67" w14:paraId="49DA6141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89D60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394.</w:t>
            </w:r>
          </w:p>
        </w:tc>
        <w:tc>
          <w:tcPr>
            <w:tcW w:w="7634" w:type="dxa"/>
            <w:hideMark/>
          </w:tcPr>
          <w:p w14:paraId="58979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բողոքը վարույթ ընդունելու հիմքերը</w:t>
            </w:r>
          </w:p>
        </w:tc>
      </w:tr>
      <w:tr w:rsidR="00423A67" w:rsidRPr="00423A67" w14:paraId="707FBB4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9D1D0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395.</w:t>
            </w:r>
          </w:p>
        </w:tc>
        <w:tc>
          <w:tcPr>
            <w:tcW w:w="7634" w:type="dxa"/>
            <w:hideMark/>
          </w:tcPr>
          <w:p w14:paraId="61435E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բողոքը վերադարձնելը</w:t>
            </w:r>
          </w:p>
        </w:tc>
      </w:tr>
      <w:tr w:rsidR="00423A67" w:rsidRPr="00423A67" w14:paraId="1BEAE5EE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F41A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396.</w:t>
            </w:r>
          </w:p>
        </w:tc>
        <w:tc>
          <w:tcPr>
            <w:tcW w:w="7634" w:type="dxa"/>
            <w:hideMark/>
          </w:tcPr>
          <w:p w14:paraId="44D43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բողոքն առանց քննության թողնելը</w:t>
            </w:r>
          </w:p>
        </w:tc>
      </w:tr>
      <w:tr w:rsidR="00423A67" w:rsidRPr="00423A67" w14:paraId="3EBC6CD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D8389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397.</w:t>
            </w:r>
          </w:p>
        </w:tc>
        <w:tc>
          <w:tcPr>
            <w:tcW w:w="7634" w:type="dxa"/>
            <w:hideMark/>
          </w:tcPr>
          <w:p w14:paraId="5A490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բողոքը վարույթ ընդունելը մերժելը</w:t>
            </w:r>
          </w:p>
        </w:tc>
      </w:tr>
      <w:tr w:rsidR="00423A67" w:rsidRPr="00423A67" w14:paraId="60AF80A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DA8E8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398.</w:t>
            </w:r>
          </w:p>
        </w:tc>
        <w:tc>
          <w:tcPr>
            <w:tcW w:w="7634" w:type="dxa"/>
            <w:hideMark/>
          </w:tcPr>
          <w:p w14:paraId="33E484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 պատասխանը</w:t>
            </w:r>
          </w:p>
        </w:tc>
      </w:tr>
      <w:tr w:rsidR="00423A67" w:rsidRPr="00423A67" w14:paraId="2EC8395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7E733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399.</w:t>
            </w:r>
          </w:p>
        </w:tc>
        <w:tc>
          <w:tcPr>
            <w:tcW w:w="7634" w:type="dxa"/>
            <w:hideMark/>
          </w:tcPr>
          <w:p w14:paraId="0B9D5B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բողոքից հրաժարվելը</w:t>
            </w:r>
          </w:p>
        </w:tc>
      </w:tr>
      <w:tr w:rsidR="00423A67" w:rsidRPr="00423A67" w14:paraId="66E946E6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524B83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EFBD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56 </w:t>
            </w:r>
          </w:p>
          <w:p w14:paraId="4953212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773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ՎՃՌԱԲԵԿ ԴԱՏԱՐԱՆՈՒՄ</w:t>
            </w:r>
          </w:p>
          <w:p w14:paraId="3F8831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F15BC8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E51C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400.</w:t>
            </w:r>
          </w:p>
        </w:tc>
        <w:tc>
          <w:tcPr>
            <w:tcW w:w="7634" w:type="dxa"/>
            <w:hideMark/>
          </w:tcPr>
          <w:p w14:paraId="43953B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 քննության ժամկետը</w:t>
            </w:r>
          </w:p>
        </w:tc>
      </w:tr>
      <w:tr w:rsidR="00423A67" w:rsidRPr="00423A67" w14:paraId="4986C54D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FEF8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401.</w:t>
            </w:r>
          </w:p>
        </w:tc>
        <w:tc>
          <w:tcPr>
            <w:tcW w:w="7634" w:type="dxa"/>
            <w:hideMark/>
          </w:tcPr>
          <w:p w14:paraId="73E8EA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դատարանում բողոքի քննության կարգը</w:t>
            </w:r>
          </w:p>
        </w:tc>
      </w:tr>
      <w:tr w:rsidR="00423A67" w:rsidRPr="00423A67" w14:paraId="28FD130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24BEA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402.</w:t>
            </w:r>
          </w:p>
        </w:tc>
        <w:tc>
          <w:tcPr>
            <w:tcW w:w="7634" w:type="dxa"/>
            <w:hideMark/>
          </w:tcPr>
          <w:p w14:paraId="4574B2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 քննությունը դատական նիստում</w:t>
            </w:r>
          </w:p>
        </w:tc>
      </w:tr>
      <w:tr w:rsidR="00423A67" w:rsidRPr="00423A67" w14:paraId="1482CE4B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FD0E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403.</w:t>
            </w:r>
          </w:p>
        </w:tc>
        <w:tc>
          <w:tcPr>
            <w:tcW w:w="7634" w:type="dxa"/>
            <w:hideMark/>
          </w:tcPr>
          <w:p w14:paraId="5C6472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 քննությունը գրավոր ընթացակարգով</w:t>
            </w:r>
          </w:p>
        </w:tc>
      </w:tr>
      <w:tr w:rsidR="00423A67" w:rsidRPr="00423A67" w14:paraId="215526B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930DB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404.</w:t>
            </w:r>
          </w:p>
        </w:tc>
        <w:tc>
          <w:tcPr>
            <w:tcW w:w="7634" w:type="dxa"/>
            <w:hideMark/>
          </w:tcPr>
          <w:p w14:paraId="626394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 սահմանները</w:t>
            </w:r>
          </w:p>
        </w:tc>
      </w:tr>
      <w:tr w:rsidR="003F4725" w:rsidRPr="00423A67" w14:paraId="6CB612F6" w14:textId="77777777" w:rsidTr="000C7493">
        <w:trPr>
          <w:tblCellSpacing w:w="0" w:type="dxa"/>
        </w:trPr>
        <w:tc>
          <w:tcPr>
            <w:tcW w:w="2116" w:type="dxa"/>
          </w:tcPr>
          <w:p w14:paraId="6EE33D37" w14:textId="1DE90AA9" w:rsidR="003F4725" w:rsidRPr="00423A67" w:rsidRDefault="003F4725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634" w:type="dxa"/>
          </w:tcPr>
          <w:p w14:paraId="1EB04E3C" w14:textId="4A588FC7" w:rsidR="003F4725" w:rsidRPr="003F4725" w:rsidRDefault="003F4725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F4725">
              <w:t>Մարդու իրավունքների եվրոպական դատարանի խորհրդատվական կարծիքն ստանալը</w:t>
            </w:r>
          </w:p>
        </w:tc>
      </w:tr>
      <w:tr w:rsidR="00423A67" w:rsidRPr="00423A67" w14:paraId="0B3E724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ABBBD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405.</w:t>
            </w:r>
          </w:p>
        </w:tc>
        <w:tc>
          <w:tcPr>
            <w:tcW w:w="7634" w:type="dxa"/>
            <w:hideMark/>
          </w:tcPr>
          <w:p w14:paraId="6F64D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դատարանի լիազորությունները</w:t>
            </w:r>
          </w:p>
        </w:tc>
      </w:tr>
      <w:tr w:rsidR="00423A67" w:rsidRPr="00423A67" w14:paraId="3F9662B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5B26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406.</w:t>
            </w:r>
          </w:p>
        </w:tc>
        <w:tc>
          <w:tcPr>
            <w:tcW w:w="7634" w:type="dxa"/>
            <w:hideMark/>
          </w:tcPr>
          <w:p w14:paraId="58C95A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 քննության արդյունքներով Վճռաբեկ դատարանի կողմից կայացվող որոշումը</w:t>
            </w:r>
          </w:p>
        </w:tc>
      </w:tr>
      <w:tr w:rsidR="00423A67" w:rsidRPr="00423A67" w14:paraId="57B225B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75600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407.</w:t>
            </w:r>
          </w:p>
        </w:tc>
        <w:tc>
          <w:tcPr>
            <w:tcW w:w="7634" w:type="dxa"/>
            <w:hideMark/>
          </w:tcPr>
          <w:p w14:paraId="096DE3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դատարանի որոշման մեջ առկա վրիպակների, գրասխալների և թվաբանական սխալների ուղղումը</w:t>
            </w:r>
          </w:p>
        </w:tc>
      </w:tr>
      <w:tr w:rsidR="00423A67" w:rsidRPr="00423A67" w14:paraId="0818893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85CF5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408.</w:t>
            </w:r>
          </w:p>
        </w:tc>
        <w:tc>
          <w:tcPr>
            <w:tcW w:w="7634" w:type="dxa"/>
            <w:hideMark/>
          </w:tcPr>
          <w:p w14:paraId="513F6528" w14:textId="39E42A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Վճռաբեկ դատարանի որոշման </w:t>
            </w:r>
            <w:r w:rsidR="00A85898" w:rsidRPr="00A85898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 ուժի մեջ մտնելը</w:t>
            </w:r>
          </w:p>
        </w:tc>
      </w:tr>
      <w:tr w:rsidR="00423A67" w:rsidRPr="00423A67" w14:paraId="50AE820D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05513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409.</w:t>
            </w:r>
          </w:p>
        </w:tc>
        <w:tc>
          <w:tcPr>
            <w:tcW w:w="7634" w:type="dxa"/>
            <w:hideMark/>
          </w:tcPr>
          <w:p w14:paraId="4AD7B7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 բողոքի քննության արդյունքներով որոշումը բողոք բերած անձին և գործին մասնակցող անձանց ուղարկելը</w:t>
            </w:r>
          </w:p>
        </w:tc>
      </w:tr>
      <w:tr w:rsidR="00423A67" w:rsidRPr="00423A67" w14:paraId="2ADD76B2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51BFFF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BA60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020722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B869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ԳՈՐԾԵՐԻ ՆՈՐ ՔՆՆՈՒԹՅՈՒՆԸ</w:t>
            </w:r>
          </w:p>
          <w:p w14:paraId="4BAE859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74E1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57 </w:t>
            </w:r>
          </w:p>
          <w:p w14:paraId="278C96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66A4E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ԲԵԿԱՆՎԱԾ ԵԶՐԱՓԱԿԻՉ ԴԱՏԱԿԱՆ ԱԿՏՈՎ ԳՈՐԾԵՐԻ ՆՈՐ ՔՆՆՈՒԹՅՈՒՆԸ</w:t>
            </w:r>
          </w:p>
          <w:p w14:paraId="17D03D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4DAB0ED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D1F47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410.</w:t>
            </w:r>
          </w:p>
        </w:tc>
        <w:tc>
          <w:tcPr>
            <w:tcW w:w="7634" w:type="dxa"/>
            <w:hideMark/>
          </w:tcPr>
          <w:p w14:paraId="04156B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 դատարան ուղարկելը</w:t>
            </w:r>
          </w:p>
        </w:tc>
      </w:tr>
      <w:tr w:rsidR="00423A67" w:rsidRPr="00423A67" w14:paraId="1950E62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4C24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411.</w:t>
            </w:r>
          </w:p>
        </w:tc>
        <w:tc>
          <w:tcPr>
            <w:tcW w:w="7634" w:type="dxa"/>
            <w:hideMark/>
          </w:tcPr>
          <w:p w14:paraId="7D03E4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նոր վարույթ հարուցելը</w:t>
            </w:r>
          </w:p>
        </w:tc>
      </w:tr>
      <w:tr w:rsidR="00423A67" w:rsidRPr="00423A67" w14:paraId="60CFEAC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F9AE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412.</w:t>
            </w:r>
          </w:p>
        </w:tc>
        <w:tc>
          <w:tcPr>
            <w:tcW w:w="7634" w:type="dxa"/>
            <w:hideMark/>
          </w:tcPr>
          <w:p w14:paraId="05A332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 կազմը գործի նոր քննության ժամանակ</w:t>
            </w:r>
          </w:p>
        </w:tc>
      </w:tr>
      <w:tr w:rsidR="00423A67" w:rsidRPr="00423A67" w14:paraId="784505C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36EE2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413.</w:t>
            </w:r>
          </w:p>
        </w:tc>
        <w:tc>
          <w:tcPr>
            <w:tcW w:w="7634" w:type="dxa"/>
            <w:hideMark/>
          </w:tcPr>
          <w:p w14:paraId="6FE326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 նոր քննության կարգը</w:t>
            </w:r>
          </w:p>
        </w:tc>
      </w:tr>
      <w:tr w:rsidR="00423A67" w:rsidRPr="00423A67" w14:paraId="4932F44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AFC4E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414.</w:t>
            </w:r>
          </w:p>
        </w:tc>
        <w:tc>
          <w:tcPr>
            <w:tcW w:w="7634" w:type="dxa"/>
            <w:hideMark/>
          </w:tcPr>
          <w:p w14:paraId="0C6CE8FD" w14:textId="26A552B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Գործի նոր քննության </w:t>
            </w:r>
            <w:r w:rsidR="00660AD0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ահմանները</w:t>
            </w:r>
          </w:p>
        </w:tc>
      </w:tr>
      <w:tr w:rsidR="00423A67" w:rsidRPr="00423A67" w14:paraId="22F84968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42D2DE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BE0E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4C4C66E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3D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ԴԱՏԱԿԱՆ ԱԿՏԵՐԸ ՆՈՐ ԵՐԵՎԱՆ ԵԿԱԾ ԿԱՄ ՆՈՐ ՀԱՆԳԱՄԱՆՔՆԵՐՈՎ ՎԵՐԱՆԱՅԵԼՈՒ ՎԱՐՈՒՅԹԸ </w:t>
            </w:r>
          </w:p>
          <w:p w14:paraId="55B7080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BC3D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58 </w:t>
            </w:r>
          </w:p>
          <w:p w14:paraId="7595F7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A31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ԱԿՏԵՐԸ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ԵՐԵՎԱՆ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ԵԿԱԾ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ՀԱՆԳԱՄԱՆՔՆԵՐՈՎ ՎԵՐԱՆԱՅԵԼՈՒ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ՎԱՐՈՒՅԹԸ</w:t>
            </w:r>
          </w:p>
          <w:p w14:paraId="74881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C4F2C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A24E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415.</w:t>
            </w:r>
          </w:p>
        </w:tc>
        <w:tc>
          <w:tcPr>
            <w:tcW w:w="7634" w:type="dxa"/>
            <w:hideMark/>
          </w:tcPr>
          <w:p w14:paraId="65C0D5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երևան եկած կամ նոր հանգամանքներով վերանայման ենթակա դատական ակտերը</w:t>
            </w:r>
          </w:p>
        </w:tc>
      </w:tr>
      <w:tr w:rsidR="00423A67" w:rsidRPr="00423A67" w14:paraId="238924E3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6BA268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416.</w:t>
            </w:r>
          </w:p>
        </w:tc>
        <w:tc>
          <w:tcPr>
            <w:tcW w:w="7634" w:type="dxa"/>
            <w:hideMark/>
          </w:tcPr>
          <w:p w14:paraId="507E97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երևան եկած կամ նոր հանգամանքներով դատական ակտը վերանայող դատարանը</w:t>
            </w:r>
          </w:p>
        </w:tc>
      </w:tr>
      <w:tr w:rsidR="00423A67" w:rsidRPr="00423A67" w14:paraId="2BDF7F3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F58ED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417.</w:t>
            </w:r>
          </w:p>
        </w:tc>
        <w:tc>
          <w:tcPr>
            <w:tcW w:w="7634" w:type="dxa"/>
            <w:hideMark/>
          </w:tcPr>
          <w:p w14:paraId="71999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երևան եկած կամ նոր հանգամանքներով դատական ակտի վերանայման բողոք ներկայացնելու իրավունք ունեցող անձինք</w:t>
            </w:r>
          </w:p>
        </w:tc>
      </w:tr>
      <w:tr w:rsidR="00423A67" w:rsidRPr="00423A67" w14:paraId="11B2924D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82089F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418.</w:t>
            </w:r>
          </w:p>
        </w:tc>
        <w:tc>
          <w:tcPr>
            <w:tcW w:w="7634" w:type="dxa"/>
            <w:hideMark/>
          </w:tcPr>
          <w:p w14:paraId="5358D3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երևան եկած հանգամանքներով դատական ակտի վերանայման հիմքերը</w:t>
            </w:r>
          </w:p>
        </w:tc>
      </w:tr>
      <w:tr w:rsidR="00423A67" w:rsidRPr="00423A67" w14:paraId="70F49E9E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AA34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419.</w:t>
            </w:r>
          </w:p>
        </w:tc>
        <w:tc>
          <w:tcPr>
            <w:tcW w:w="7634" w:type="dxa"/>
            <w:hideMark/>
          </w:tcPr>
          <w:p w14:paraId="350737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հանգամանքներով դատական ակտի վերանայման հիմքերը</w:t>
            </w:r>
          </w:p>
        </w:tc>
      </w:tr>
      <w:tr w:rsidR="00423A67" w:rsidRPr="00423A67" w14:paraId="4C29BCF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3760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420.</w:t>
            </w:r>
          </w:p>
        </w:tc>
        <w:tc>
          <w:tcPr>
            <w:tcW w:w="7634" w:type="dxa"/>
            <w:hideMark/>
          </w:tcPr>
          <w:p w14:paraId="12651D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երևան եկած կամ նոր հանգամանքներով դատական ակտի վերանայման բողոք ներկայացնելու ժամկետը</w:t>
            </w:r>
          </w:p>
        </w:tc>
      </w:tr>
      <w:tr w:rsidR="00423A67" w:rsidRPr="00423A67" w14:paraId="2ABC6063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8427D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421.</w:t>
            </w:r>
          </w:p>
        </w:tc>
        <w:tc>
          <w:tcPr>
            <w:tcW w:w="7634" w:type="dxa"/>
            <w:hideMark/>
          </w:tcPr>
          <w:p w14:paraId="29C2A1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 ձևը և բովանդակությունը</w:t>
            </w:r>
          </w:p>
        </w:tc>
      </w:tr>
      <w:tr w:rsidR="00423A67" w:rsidRPr="00423A67" w14:paraId="0CA513D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7CA78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422.</w:t>
            </w:r>
          </w:p>
        </w:tc>
        <w:tc>
          <w:tcPr>
            <w:tcW w:w="7634" w:type="dxa"/>
            <w:hideMark/>
          </w:tcPr>
          <w:p w14:paraId="4D77EB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 երևան եկած կամ նոր հանգամանքներով դատական ակտի վերանայման բողոքը վերադարձնելը</w:t>
            </w:r>
          </w:p>
        </w:tc>
      </w:tr>
      <w:tr w:rsidR="00423A67" w:rsidRPr="00423A67" w14:paraId="2C7A910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3F6EB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423.</w:t>
            </w:r>
          </w:p>
        </w:tc>
        <w:tc>
          <w:tcPr>
            <w:tcW w:w="7634" w:type="dxa"/>
            <w:hideMark/>
          </w:tcPr>
          <w:p w14:paraId="22A845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 վերանայման բողոքն առանց քննության թողնելը և բողոքը վարույթ ընդունելը մերժելը</w:t>
            </w:r>
          </w:p>
        </w:tc>
      </w:tr>
      <w:tr w:rsidR="00423A67" w:rsidRPr="00423A67" w14:paraId="74CE0E55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51983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424.</w:t>
            </w:r>
          </w:p>
        </w:tc>
        <w:tc>
          <w:tcPr>
            <w:tcW w:w="7634" w:type="dxa"/>
            <w:hideMark/>
          </w:tcPr>
          <w:p w14:paraId="6EC41E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 վերանայման բողոքը վարույթ ընդունելը</w:t>
            </w:r>
          </w:p>
        </w:tc>
      </w:tr>
      <w:tr w:rsidR="00423A67" w:rsidRPr="00423A67" w14:paraId="475BF3C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008BB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425.</w:t>
            </w:r>
          </w:p>
        </w:tc>
        <w:tc>
          <w:tcPr>
            <w:tcW w:w="7634" w:type="dxa"/>
            <w:hideMark/>
          </w:tcPr>
          <w:p w14:paraId="0A0A47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 վերանայման բողոքի պատասխանը</w:t>
            </w:r>
          </w:p>
        </w:tc>
      </w:tr>
      <w:tr w:rsidR="00423A67" w:rsidRPr="00423A67" w14:paraId="76370C6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DA42C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426.</w:t>
            </w:r>
          </w:p>
        </w:tc>
        <w:tc>
          <w:tcPr>
            <w:tcW w:w="7634" w:type="dxa"/>
            <w:hideMark/>
          </w:tcPr>
          <w:p w14:paraId="0E588D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ակտի վերանայման բողոքի քննության կարգը</w:t>
            </w:r>
          </w:p>
        </w:tc>
      </w:tr>
      <w:tr w:rsidR="00423A67" w:rsidRPr="00423A67" w14:paraId="2B68012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8E2C7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427.</w:t>
            </w:r>
          </w:p>
        </w:tc>
        <w:tc>
          <w:tcPr>
            <w:tcW w:w="7634" w:type="dxa"/>
            <w:hideMark/>
          </w:tcPr>
          <w:p w14:paraId="6F0845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ակտը վերանայող դատարանի լիազորությունները</w:t>
            </w:r>
          </w:p>
        </w:tc>
      </w:tr>
      <w:tr w:rsidR="00423A67" w:rsidRPr="00423A67" w14:paraId="1F1A7B80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500231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2F1C2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4D570F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00068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4ABB0F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BBD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59 </w:t>
            </w:r>
          </w:p>
          <w:p w14:paraId="45A2C65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9F07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3FFE6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A118938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600A1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 428.</w:t>
            </w:r>
          </w:p>
        </w:tc>
        <w:tc>
          <w:tcPr>
            <w:tcW w:w="7634" w:type="dxa"/>
            <w:hideMark/>
          </w:tcPr>
          <w:p w14:paraId="713C1C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անձանց դատավարական իրավունքները</w:t>
            </w:r>
          </w:p>
        </w:tc>
      </w:tr>
      <w:tr w:rsidR="00423A67" w:rsidRPr="00423A67" w14:paraId="59C1011C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7DC9FC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429.</w:t>
            </w:r>
          </w:p>
        </w:tc>
        <w:tc>
          <w:tcPr>
            <w:tcW w:w="7634" w:type="dxa"/>
            <w:hideMark/>
          </w:tcPr>
          <w:p w14:paraId="48F77E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անձանց մասնակցությամբ գործերով դատավարությունը</w:t>
            </w:r>
          </w:p>
        </w:tc>
      </w:tr>
      <w:tr w:rsidR="00423A67" w:rsidRPr="00423A67" w14:paraId="09B417C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C5472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430.</w:t>
            </w:r>
          </w:p>
        </w:tc>
        <w:tc>
          <w:tcPr>
            <w:tcW w:w="7634" w:type="dxa"/>
            <w:hideMark/>
          </w:tcPr>
          <w:p w14:paraId="2EAEF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 Հանրապետության դատարանների բացառիկ ընդդատությունը օտարերկրյա անձանց մասնակցությամբ գործերով</w:t>
            </w:r>
          </w:p>
        </w:tc>
      </w:tr>
      <w:tr w:rsidR="00423A67" w:rsidRPr="00423A67" w14:paraId="40CB864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D0129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431.</w:t>
            </w:r>
          </w:p>
        </w:tc>
        <w:tc>
          <w:tcPr>
            <w:tcW w:w="7634" w:type="dxa"/>
            <w:hideMark/>
          </w:tcPr>
          <w:p w14:paraId="10A5B9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 Հանրապետության դատարանների իրավասությունն օտարերկրյա անձանց մասնակցությամբ գործերով</w:t>
            </w:r>
          </w:p>
        </w:tc>
      </w:tr>
      <w:tr w:rsidR="00423A67" w:rsidRPr="00423A67" w14:paraId="4B68C07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AEB0C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432.</w:t>
            </w:r>
          </w:p>
        </w:tc>
        <w:tc>
          <w:tcPr>
            <w:tcW w:w="7634" w:type="dxa"/>
            <w:hideMark/>
          </w:tcPr>
          <w:p w14:paraId="064CCD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 իմունիտետը</w:t>
            </w:r>
          </w:p>
        </w:tc>
      </w:tr>
      <w:tr w:rsidR="00423A67" w:rsidRPr="00423A67" w14:paraId="2973DBCF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0CABA1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433.</w:t>
            </w:r>
          </w:p>
        </w:tc>
        <w:tc>
          <w:tcPr>
            <w:tcW w:w="7634" w:type="dxa"/>
            <w:hideMark/>
          </w:tcPr>
          <w:p w14:paraId="2F63F9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 պետության դատարանի կողմից նույն անձանց միջև նույն առարկայի և միևնույն հիմքերով վեճի վերաբերյալ գործի քննության դատավարական հետևանքները</w:t>
            </w:r>
          </w:p>
        </w:tc>
      </w:tr>
      <w:tr w:rsidR="00423A67" w:rsidRPr="00423A67" w14:paraId="59184011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5CC46A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86C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537B5F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059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0B75AC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75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60 </w:t>
            </w:r>
          </w:p>
          <w:p w14:paraId="414920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7F98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13059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2C1EA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125EA9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434.</w:t>
            </w:r>
          </w:p>
        </w:tc>
        <w:tc>
          <w:tcPr>
            <w:tcW w:w="7634" w:type="dxa"/>
            <w:hideMark/>
          </w:tcPr>
          <w:p w14:paraId="54A092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 հարաբերություններում քաղաքացիական գործերով իրավական օգնության կարգը</w:t>
            </w:r>
          </w:p>
        </w:tc>
      </w:tr>
      <w:tr w:rsidR="00423A67" w:rsidRPr="00423A67" w14:paraId="17316520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AA0F3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435.</w:t>
            </w:r>
          </w:p>
        </w:tc>
        <w:tc>
          <w:tcPr>
            <w:tcW w:w="7634" w:type="dxa"/>
            <w:hideMark/>
          </w:tcPr>
          <w:p w14:paraId="1BAEAD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 օգնության հարցերով հաղորդակցության կարգը</w:t>
            </w:r>
          </w:p>
        </w:tc>
      </w:tr>
      <w:tr w:rsidR="00423A67" w:rsidRPr="00423A67" w14:paraId="34D08909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5D0146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436.</w:t>
            </w:r>
          </w:p>
        </w:tc>
        <w:tc>
          <w:tcPr>
            <w:tcW w:w="7634" w:type="dxa"/>
            <w:hideMark/>
          </w:tcPr>
          <w:p w14:paraId="14EF20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Մեկից ավելի միջազգային պայմանագրերով նախատեսված հարցումները կատարելը</w:t>
            </w:r>
          </w:p>
        </w:tc>
      </w:tr>
      <w:tr w:rsidR="00423A67" w:rsidRPr="00423A67" w14:paraId="104BAE7A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3F25E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437.</w:t>
            </w:r>
          </w:p>
        </w:tc>
        <w:tc>
          <w:tcPr>
            <w:tcW w:w="7634" w:type="dxa"/>
            <w:hideMark/>
          </w:tcPr>
          <w:p w14:paraId="2C3F3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 պայմանագրից բխող հարցման կատարումը մերժելը</w:t>
            </w:r>
          </w:p>
        </w:tc>
      </w:tr>
      <w:tr w:rsidR="00423A67" w:rsidRPr="00423A67" w14:paraId="5E76C322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427148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438.</w:t>
            </w:r>
          </w:p>
        </w:tc>
        <w:tc>
          <w:tcPr>
            <w:tcW w:w="7634" w:type="dxa"/>
            <w:hideMark/>
          </w:tcPr>
          <w:p w14:paraId="0EF169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 ներկայանալը</w:t>
            </w:r>
          </w:p>
        </w:tc>
      </w:tr>
      <w:tr w:rsidR="00423A67" w:rsidRPr="00423A67" w14:paraId="6A53CCBD" w14:textId="77777777" w:rsidTr="000C7493">
        <w:trPr>
          <w:tblCellSpacing w:w="0" w:type="dxa"/>
        </w:trPr>
        <w:tc>
          <w:tcPr>
            <w:tcW w:w="0" w:type="auto"/>
            <w:gridSpan w:val="2"/>
            <w:hideMark/>
          </w:tcPr>
          <w:p w14:paraId="0D28E19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644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459D89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B893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ԴՐՈՒՅԹՆԵՐ</w:t>
            </w:r>
          </w:p>
          <w:p w14:paraId="0F0868D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BD0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61 </w:t>
            </w:r>
          </w:p>
          <w:p w14:paraId="6A74809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75D9B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ԵՎ ԱՆՑՈՒՄԱՅԻՆ ԴՐՈՒՅԹՆԵՐ</w:t>
            </w:r>
          </w:p>
          <w:p w14:paraId="4E2E89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FE8C4F6" w14:textId="77777777" w:rsidTr="000C7493">
        <w:trPr>
          <w:tblCellSpacing w:w="0" w:type="dxa"/>
        </w:trPr>
        <w:tc>
          <w:tcPr>
            <w:tcW w:w="2116" w:type="dxa"/>
            <w:hideMark/>
          </w:tcPr>
          <w:p w14:paraId="2BE257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 439.</w:t>
            </w:r>
          </w:p>
        </w:tc>
        <w:tc>
          <w:tcPr>
            <w:tcW w:w="7634" w:type="dxa"/>
            <w:hideMark/>
          </w:tcPr>
          <w:p w14:paraId="25516DA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 և անցումային դրույթներ</w:t>
            </w:r>
          </w:p>
        </w:tc>
      </w:tr>
    </w:tbl>
    <w:p w14:paraId="638B7B27" w14:textId="1A8B19A7" w:rsidR="00BA6A4D" w:rsidRPr="00423A67" w:rsidRDefault="00F47308" w:rsidP="00423A67">
      <w:r>
        <w:br w:type="textWrapping" w:clear="all"/>
      </w:r>
    </w:p>
    <w:sectPr w:rsidR="00BA6A4D" w:rsidRPr="00423A67" w:rsidSect="003F351F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89"/>
    <w:rsid w:val="00041F77"/>
    <w:rsid w:val="00066364"/>
    <w:rsid w:val="00091613"/>
    <w:rsid w:val="000A522E"/>
    <w:rsid w:val="000C7493"/>
    <w:rsid w:val="000E1492"/>
    <w:rsid w:val="000E327A"/>
    <w:rsid w:val="0013238E"/>
    <w:rsid w:val="00143EDE"/>
    <w:rsid w:val="001654F7"/>
    <w:rsid w:val="0028015F"/>
    <w:rsid w:val="002856D4"/>
    <w:rsid w:val="002A0EEC"/>
    <w:rsid w:val="002F1C20"/>
    <w:rsid w:val="002F4E31"/>
    <w:rsid w:val="00364D08"/>
    <w:rsid w:val="003F351F"/>
    <w:rsid w:val="003F4725"/>
    <w:rsid w:val="00423A67"/>
    <w:rsid w:val="004A2AF2"/>
    <w:rsid w:val="004A2DFB"/>
    <w:rsid w:val="004C04B3"/>
    <w:rsid w:val="004C5FA9"/>
    <w:rsid w:val="004D2B5C"/>
    <w:rsid w:val="00555D4E"/>
    <w:rsid w:val="00566801"/>
    <w:rsid w:val="00597BC0"/>
    <w:rsid w:val="005B588A"/>
    <w:rsid w:val="006463B3"/>
    <w:rsid w:val="00646BF1"/>
    <w:rsid w:val="00660AD0"/>
    <w:rsid w:val="006875ED"/>
    <w:rsid w:val="006A761F"/>
    <w:rsid w:val="006C2B6F"/>
    <w:rsid w:val="006D3B36"/>
    <w:rsid w:val="006E07A3"/>
    <w:rsid w:val="006E4586"/>
    <w:rsid w:val="00705A97"/>
    <w:rsid w:val="00762134"/>
    <w:rsid w:val="007C1515"/>
    <w:rsid w:val="007F2A9F"/>
    <w:rsid w:val="00825AD0"/>
    <w:rsid w:val="008A1875"/>
    <w:rsid w:val="008A3CAD"/>
    <w:rsid w:val="008B6DC1"/>
    <w:rsid w:val="00906AC8"/>
    <w:rsid w:val="00946070"/>
    <w:rsid w:val="00961224"/>
    <w:rsid w:val="00976B7F"/>
    <w:rsid w:val="00993B70"/>
    <w:rsid w:val="009B5FF6"/>
    <w:rsid w:val="00A0570B"/>
    <w:rsid w:val="00A41D40"/>
    <w:rsid w:val="00A85898"/>
    <w:rsid w:val="00AC60D3"/>
    <w:rsid w:val="00B43DF0"/>
    <w:rsid w:val="00BA5631"/>
    <w:rsid w:val="00BA6A4D"/>
    <w:rsid w:val="00BC3D16"/>
    <w:rsid w:val="00BD4305"/>
    <w:rsid w:val="00BD7294"/>
    <w:rsid w:val="00BE200D"/>
    <w:rsid w:val="00C2484A"/>
    <w:rsid w:val="00CB3EAE"/>
    <w:rsid w:val="00CC1CC0"/>
    <w:rsid w:val="00CC7B37"/>
    <w:rsid w:val="00D256A4"/>
    <w:rsid w:val="00D72C18"/>
    <w:rsid w:val="00D86116"/>
    <w:rsid w:val="00DA609A"/>
    <w:rsid w:val="00DE62A5"/>
    <w:rsid w:val="00DF68A4"/>
    <w:rsid w:val="00E535CD"/>
    <w:rsid w:val="00E7128E"/>
    <w:rsid w:val="00E93FCB"/>
    <w:rsid w:val="00EB3526"/>
    <w:rsid w:val="00EB6A82"/>
    <w:rsid w:val="00EE1AD7"/>
    <w:rsid w:val="00EF06BA"/>
    <w:rsid w:val="00F02C35"/>
    <w:rsid w:val="00F401FA"/>
    <w:rsid w:val="00F47308"/>
    <w:rsid w:val="00F96F51"/>
    <w:rsid w:val="00FC7E7D"/>
    <w:rsid w:val="00FF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CBFC7"/>
  <w15:chartTrackingRefBased/>
  <w15:docId w15:val="{E540B356-5438-42FA-A541-E95C1B7D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0E149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">
    <w:name w:val="տեքստ"/>
    <w:basedOn w:val="NoParagraphStyle"/>
    <w:uiPriority w:val="99"/>
    <w:rsid w:val="000E1492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0">
    <w:name w:val="Վերնագիր"/>
    <w:basedOn w:val="NoParagraphStyle"/>
    <w:uiPriority w:val="99"/>
    <w:rsid w:val="000E1492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1">
    <w:name w:val="Բով"/>
    <w:basedOn w:val="NoParagraphStyle"/>
    <w:uiPriority w:val="99"/>
    <w:rsid w:val="000E1492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a2">
    <w:name w:val="ՑԱՆԿ"/>
    <w:basedOn w:val="NoParagraphStyle"/>
    <w:uiPriority w:val="99"/>
    <w:rsid w:val="000E1492"/>
    <w:pPr>
      <w:tabs>
        <w:tab w:val="right" w:leader="dot" w:pos="680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BasicParagraph">
    <w:name w:val="[Basic Paragraph]"/>
    <w:basedOn w:val="NoParagraphStyle"/>
    <w:uiPriority w:val="99"/>
    <w:rsid w:val="000E1492"/>
    <w:rPr>
      <w:rFonts w:ascii="Times New Roman" w:hAnsi="Times New Roman" w:cs="Times New Roman"/>
    </w:rPr>
  </w:style>
  <w:style w:type="paragraph" w:customStyle="1" w:styleId="a3">
    <w:name w:val="ամիս"/>
    <w:basedOn w:val="NoParagraphStyle"/>
    <w:uiPriority w:val="99"/>
    <w:rsid w:val="000E1492"/>
    <w:pPr>
      <w:spacing w:line="220" w:lineRule="atLeast"/>
      <w:ind w:left="794" w:right="6406"/>
      <w:jc w:val="both"/>
    </w:pPr>
    <w:rPr>
      <w:rFonts w:ascii="GHEA Grapalat" w:hAnsi="GHEA Grapalat" w:cs="GHEA Grapalat"/>
      <w:sz w:val="18"/>
      <w:szCs w:val="18"/>
      <w:lang w:val="en-GB"/>
    </w:rPr>
  </w:style>
  <w:style w:type="character" w:customStyle="1" w:styleId="name">
    <w:name w:val="name"/>
    <w:uiPriority w:val="99"/>
    <w:rsid w:val="000E1492"/>
  </w:style>
  <w:style w:type="character" w:customStyle="1" w:styleId="WordImportedListStyle14StylesforWordRTFImportedLists">
    <w:name w:val="Word Imported List Style14 (Styles for Word/RTF Imported Lists)"/>
    <w:uiPriority w:val="99"/>
    <w:rsid w:val="000E1492"/>
    <w:rPr>
      <w:rFonts w:ascii="GHEA Grapalat" w:hAnsi="GHEA Grapalat" w:cs="GHEA Grapalat"/>
      <w:b/>
      <w:bCs/>
      <w:w w:val="100"/>
      <w:sz w:val="24"/>
      <w:szCs w:val="24"/>
    </w:rPr>
  </w:style>
  <w:style w:type="character" w:styleId="Strong">
    <w:name w:val="Strong"/>
    <w:basedOn w:val="DefaultParagraphFont"/>
    <w:uiPriority w:val="22"/>
    <w:qFormat/>
    <w:rsid w:val="000E1492"/>
    <w:rPr>
      <w:b/>
      <w:bCs/>
      <w:w w:val="100"/>
    </w:rPr>
  </w:style>
  <w:style w:type="table" w:styleId="TableGrid">
    <w:name w:val="Table Grid"/>
    <w:basedOn w:val="TableNormal"/>
    <w:uiPriority w:val="39"/>
    <w:rsid w:val="008B6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A67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3A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9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2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5501</Words>
  <Characters>31356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</cp:lastModifiedBy>
  <cp:revision>2</cp:revision>
  <dcterms:created xsi:type="dcterms:W3CDTF">2024-02-05T12:24:00Z</dcterms:created>
  <dcterms:modified xsi:type="dcterms:W3CDTF">2024-02-05T12:24:00Z</dcterms:modified>
</cp:coreProperties>
</file>