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34A74" w14:textId="09C3B791" w:rsidR="00E26526" w:rsidRPr="005D528D" w:rsidRDefault="00E26526" w:rsidP="00863E3C">
      <w:pPr>
        <w:ind w:left="6480" w:right="426"/>
        <w:jc w:val="center"/>
        <w:rPr>
          <w:rFonts w:ascii="GHEA Grapalat" w:hAnsi="GHEA Grapalat" w:cs="Sylfaen"/>
          <w:iCs/>
          <w:lang w:val="hy-AM"/>
        </w:rPr>
      </w:pPr>
      <w:r w:rsidRPr="00E07ABB">
        <w:rPr>
          <w:rFonts w:ascii="GHEA Grapalat" w:hAnsi="GHEA Grapalat" w:cs="Sylfaen"/>
          <w:iCs/>
          <w:lang w:val="hy-AM"/>
        </w:rPr>
        <w:t xml:space="preserve">Հավելված </w:t>
      </w:r>
    </w:p>
    <w:p w14:paraId="4E8C0421" w14:textId="77777777" w:rsidR="00E26526" w:rsidRPr="00863E3C" w:rsidRDefault="00E26526" w:rsidP="00863E3C">
      <w:pPr>
        <w:ind w:left="6480" w:right="426"/>
        <w:jc w:val="center"/>
        <w:rPr>
          <w:rFonts w:ascii="GHEA Grapalat" w:hAnsi="GHEA Grapalat" w:cs="Sylfaen"/>
          <w:iCs/>
          <w:lang w:val="hy-AM"/>
        </w:rPr>
      </w:pPr>
      <w:r w:rsidRPr="00863E3C">
        <w:rPr>
          <w:rFonts w:ascii="GHEA Grapalat" w:hAnsi="GHEA Grapalat" w:cs="Sylfaen"/>
          <w:iCs/>
          <w:lang w:val="hy-AM"/>
        </w:rPr>
        <w:t>ՀՀ ֆինանսների նախարարի</w:t>
      </w:r>
    </w:p>
    <w:p w14:paraId="7BF3153E" w14:textId="1AF27C62" w:rsidR="00E26526" w:rsidRPr="00863E3C" w:rsidRDefault="00E26526" w:rsidP="00863E3C">
      <w:pPr>
        <w:ind w:right="426"/>
        <w:jc w:val="right"/>
        <w:rPr>
          <w:rFonts w:ascii="GHEA Grapalat" w:hAnsi="GHEA Grapalat" w:cs="Sylfaen"/>
          <w:iCs/>
          <w:lang w:val="hy-AM"/>
        </w:rPr>
      </w:pPr>
      <w:r w:rsidRPr="00E07ABB">
        <w:rPr>
          <w:rFonts w:ascii="GHEA Grapalat" w:hAnsi="GHEA Grapalat" w:cs="Sylfaen"/>
          <w:iCs/>
          <w:lang w:val="hy-AM"/>
        </w:rPr>
        <w:t>20</w:t>
      </w:r>
      <w:r w:rsidRPr="00EE40C1">
        <w:rPr>
          <w:rFonts w:ascii="GHEA Grapalat" w:hAnsi="GHEA Grapalat" w:cs="Sylfaen"/>
          <w:iCs/>
          <w:lang w:val="hy-AM"/>
        </w:rPr>
        <w:t>2</w:t>
      </w:r>
      <w:r w:rsidR="000A580B">
        <w:rPr>
          <w:rFonts w:ascii="GHEA Grapalat" w:hAnsi="GHEA Grapalat" w:cs="Sylfaen"/>
          <w:iCs/>
          <w:lang w:val="hy-AM"/>
        </w:rPr>
        <w:t>3</w:t>
      </w:r>
      <w:r w:rsidR="005A7A0C" w:rsidRPr="005A7A0C">
        <w:rPr>
          <w:rFonts w:ascii="GHEA Grapalat" w:hAnsi="GHEA Grapalat" w:cs="Sylfaen"/>
          <w:iCs/>
          <w:lang w:val="hy-AM"/>
        </w:rPr>
        <w:t xml:space="preserve"> </w:t>
      </w:r>
      <w:r>
        <w:rPr>
          <w:rFonts w:ascii="GHEA Grapalat" w:hAnsi="GHEA Grapalat" w:cs="Sylfaen"/>
          <w:iCs/>
          <w:lang w:val="hy-AM"/>
        </w:rPr>
        <w:t>թ</w:t>
      </w:r>
      <w:r w:rsidRPr="00863E3C">
        <w:rPr>
          <w:rFonts w:ascii="GHEA Grapalat" w:hAnsi="GHEA Grapalat" w:cs="Sylfaen"/>
          <w:iCs/>
          <w:lang w:val="hy-AM"/>
        </w:rPr>
        <w:t>.</w:t>
      </w:r>
      <w:r>
        <w:rPr>
          <w:rFonts w:ascii="GHEA Grapalat" w:hAnsi="GHEA Grapalat" w:cs="Sylfaen"/>
          <w:iCs/>
          <w:lang w:val="hy-AM"/>
        </w:rPr>
        <w:t xml:space="preserve"> </w:t>
      </w:r>
      <w:r w:rsidR="000A580B">
        <w:rPr>
          <w:rFonts w:ascii="GHEA Grapalat" w:hAnsi="GHEA Grapalat" w:cs="Sylfaen"/>
          <w:iCs/>
          <w:lang w:val="hy-AM"/>
        </w:rPr>
        <w:t>հուլիսի</w:t>
      </w:r>
      <w:r w:rsidRPr="00863E3C">
        <w:rPr>
          <w:rFonts w:ascii="GHEA Grapalat" w:hAnsi="GHEA Grapalat" w:cs="Sylfaen"/>
          <w:iCs/>
          <w:lang w:val="hy-AM"/>
        </w:rPr>
        <w:t xml:space="preserve"> </w:t>
      </w:r>
      <w:r w:rsidR="005A7A0C" w:rsidRPr="005A7A0C">
        <w:rPr>
          <w:rFonts w:ascii="GHEA Grapalat" w:hAnsi="GHEA Grapalat" w:cs="Sylfaen"/>
          <w:iCs/>
          <w:lang w:val="hy-AM"/>
        </w:rPr>
        <w:t>26</w:t>
      </w:r>
      <w:r w:rsidRPr="00863E3C">
        <w:rPr>
          <w:rFonts w:ascii="GHEA Grapalat" w:hAnsi="GHEA Grapalat" w:cs="Sylfaen"/>
          <w:iCs/>
          <w:lang w:val="hy-AM"/>
        </w:rPr>
        <w:t>-</w:t>
      </w:r>
      <w:r>
        <w:rPr>
          <w:rFonts w:ascii="GHEA Grapalat" w:hAnsi="GHEA Grapalat" w:cs="Sylfaen"/>
          <w:iCs/>
          <w:lang w:val="hy-AM"/>
        </w:rPr>
        <w:t>ի</w:t>
      </w:r>
      <w:r w:rsidRPr="00863E3C">
        <w:rPr>
          <w:rFonts w:ascii="GHEA Grapalat" w:hAnsi="GHEA Grapalat" w:cs="Sylfaen"/>
          <w:iCs/>
          <w:lang w:val="hy-AM"/>
        </w:rPr>
        <w:t xml:space="preserve"> </w:t>
      </w:r>
      <w:r w:rsidRPr="00E07ABB">
        <w:rPr>
          <w:rFonts w:ascii="GHEA Grapalat" w:hAnsi="GHEA Grapalat" w:cs="Sylfaen"/>
          <w:iCs/>
          <w:lang w:val="hy-AM"/>
        </w:rPr>
        <w:t>թիվ</w:t>
      </w:r>
      <w:r>
        <w:rPr>
          <w:rFonts w:ascii="GHEA Grapalat" w:hAnsi="GHEA Grapalat" w:cs="Sylfaen"/>
          <w:iCs/>
          <w:lang w:val="hy-AM"/>
        </w:rPr>
        <w:t xml:space="preserve"> </w:t>
      </w:r>
      <w:r w:rsidR="00863E3C" w:rsidRPr="00863E3C">
        <w:rPr>
          <w:rFonts w:ascii="GHEA Grapalat" w:hAnsi="GHEA Grapalat" w:cs="Sylfaen"/>
          <w:iCs/>
          <w:lang w:val="hy-AM"/>
        </w:rPr>
        <w:t>435-Ն</w:t>
      </w:r>
      <w:r w:rsidRPr="00863E3C">
        <w:rPr>
          <w:rFonts w:ascii="GHEA Grapalat" w:hAnsi="GHEA Grapalat" w:cs="Sylfaen"/>
          <w:iCs/>
          <w:lang w:val="hy-AM"/>
        </w:rPr>
        <w:t xml:space="preserve"> հրամանի</w:t>
      </w:r>
    </w:p>
    <w:p w14:paraId="230512D9" w14:textId="77777777" w:rsidR="00E26526" w:rsidRPr="00863E3C" w:rsidRDefault="00E26526" w:rsidP="00E26526">
      <w:pPr>
        <w:jc w:val="right"/>
        <w:rPr>
          <w:rFonts w:ascii="GHEA Grapalat" w:hAnsi="GHEA Grapalat" w:cs="Sylfaen"/>
          <w:iCs/>
          <w:lang w:val="hy-AM"/>
        </w:rPr>
      </w:pPr>
    </w:p>
    <w:tbl>
      <w:tblPr>
        <w:tblW w:w="108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3"/>
        <w:gridCol w:w="157"/>
        <w:gridCol w:w="43"/>
      </w:tblGrid>
      <w:tr w:rsidR="00DA05F3" w:rsidRPr="005A7A0C" w14:paraId="02F8B6C3" w14:textId="77777777" w:rsidTr="00CB2EA5">
        <w:trPr>
          <w:gridAfter w:val="2"/>
          <w:wAfter w:w="200" w:type="dxa"/>
          <w:trHeight w:val="31"/>
        </w:trPr>
        <w:tc>
          <w:tcPr>
            <w:tcW w:w="10603" w:type="dxa"/>
            <w:tcBorders>
              <w:top w:val="nil"/>
              <w:left w:val="nil"/>
              <w:bottom w:val="nil"/>
              <w:right w:val="nil"/>
            </w:tcBorders>
          </w:tcPr>
          <w:p w14:paraId="54A75685" w14:textId="77777777" w:rsidR="00DA05F3" w:rsidRPr="00863E3C" w:rsidRDefault="007F599A" w:rsidP="00E86FBF">
            <w:pPr>
              <w:shd w:val="clear" w:color="auto" w:fill="FFFFFF"/>
              <w:rPr>
                <w:rFonts w:ascii="GHEA Grapalat" w:hAnsi="GHEA Grapalat" w:cs="Times New Roman"/>
                <w:b/>
                <w:bCs/>
                <w:i/>
                <w:iCs/>
                <w:sz w:val="36"/>
                <w:szCs w:val="36"/>
                <w:lang w:val="hy-AM"/>
              </w:rPr>
            </w:pPr>
            <w:r w:rsidRPr="00863E3C">
              <w:rPr>
                <w:rFonts w:ascii="GHEA Grapalat" w:hAnsi="GHEA Grapalat" w:cs="Times New Roman"/>
                <w:b/>
                <w:bCs/>
                <w:i/>
                <w:iCs/>
                <w:sz w:val="36"/>
                <w:szCs w:val="36"/>
                <w:lang w:val="hy-AM"/>
              </w:rPr>
              <w:t>Միկրոկազմակերպությունների հաշվապահական հաշվառման վարման և ֆինանսական հաշվետվությունների պատրաստման ձեռնարկ</w:t>
            </w:r>
          </w:p>
          <w:p w14:paraId="32AF1D02" w14:textId="77777777" w:rsidR="007F599A" w:rsidRPr="00863E3C" w:rsidRDefault="007F599A" w:rsidP="00E86FBF">
            <w:pPr>
              <w:shd w:val="clear" w:color="auto" w:fill="FFFFFF"/>
              <w:rPr>
                <w:rFonts w:ascii="GHEA Grapalat" w:hAnsi="GHEA Grapalat" w:cs="Times New Roman"/>
                <w:b/>
                <w:bCs/>
                <w:i/>
                <w:iCs/>
                <w:sz w:val="36"/>
                <w:szCs w:val="36"/>
                <w:lang w:val="hy-AM"/>
              </w:rPr>
            </w:pPr>
          </w:p>
        </w:tc>
      </w:tr>
      <w:tr w:rsidR="00DA05F3" w:rsidRPr="00686896" w14:paraId="714B283A" w14:textId="77777777" w:rsidTr="00CB2EA5">
        <w:trPr>
          <w:gridAfter w:val="2"/>
          <w:wAfter w:w="200" w:type="dxa"/>
          <w:trHeight w:val="31"/>
        </w:trPr>
        <w:tc>
          <w:tcPr>
            <w:tcW w:w="10603" w:type="dxa"/>
            <w:tcBorders>
              <w:top w:val="nil"/>
              <w:left w:val="nil"/>
              <w:bottom w:val="nil"/>
              <w:right w:val="nil"/>
            </w:tcBorders>
          </w:tcPr>
          <w:p w14:paraId="1A8812EF" w14:textId="77777777" w:rsidR="00DA05F3" w:rsidRPr="00680474" w:rsidRDefault="00DA05F3" w:rsidP="00E86FBF">
            <w:pPr>
              <w:shd w:val="clear" w:color="auto" w:fill="FFFFFF"/>
              <w:rPr>
                <w:rFonts w:ascii="GHEA Grapalat" w:hAnsi="GHEA Grapalat" w:cs="Times New Roman"/>
                <w:b/>
                <w:bCs/>
                <w:sz w:val="26"/>
                <w:szCs w:val="26"/>
              </w:rPr>
            </w:pPr>
            <w:proofErr w:type="spellStart"/>
            <w:r w:rsidRPr="00680474">
              <w:rPr>
                <w:rFonts w:ascii="GHEA Grapalat" w:hAnsi="GHEA Grapalat" w:cs="Times New Roman"/>
                <w:b/>
                <w:bCs/>
                <w:sz w:val="26"/>
                <w:szCs w:val="26"/>
              </w:rPr>
              <w:t>Բաժին</w:t>
            </w:r>
            <w:proofErr w:type="spellEnd"/>
            <w:r w:rsidRPr="00680474">
              <w:rPr>
                <w:rFonts w:ascii="GHEA Grapalat" w:hAnsi="GHEA Grapalat" w:cs="Times New Roman"/>
                <w:b/>
                <w:bCs/>
                <w:sz w:val="26"/>
                <w:szCs w:val="26"/>
              </w:rPr>
              <w:t xml:space="preserve"> 1</w:t>
            </w:r>
            <w:r w:rsidR="00680474" w:rsidRPr="00680474">
              <w:rPr>
                <w:rFonts w:ascii="GHEA Grapalat" w:hAnsi="GHEA Grapalat" w:cs="Times New Roman"/>
                <w:b/>
                <w:bCs/>
                <w:sz w:val="26"/>
                <w:szCs w:val="26"/>
              </w:rPr>
              <w:t xml:space="preserve">. </w:t>
            </w:r>
            <w:proofErr w:type="spellStart"/>
            <w:r w:rsidR="00680474" w:rsidRPr="00680474">
              <w:rPr>
                <w:rFonts w:ascii="GHEA Grapalat" w:hAnsi="GHEA Grapalat" w:cs="Times New Roman"/>
                <w:b/>
                <w:bCs/>
                <w:i/>
                <w:iCs/>
                <w:sz w:val="26"/>
                <w:szCs w:val="26"/>
                <w:lang w:val="en-GB"/>
              </w:rPr>
              <w:t>Միկրոկազմակերպություններ</w:t>
            </w:r>
            <w:proofErr w:type="spellEnd"/>
          </w:p>
        </w:tc>
      </w:tr>
      <w:tr w:rsidR="00DA05F3" w:rsidRPr="00E864B6" w14:paraId="6E6236DF" w14:textId="77777777" w:rsidTr="00CB2EA5">
        <w:trPr>
          <w:gridAfter w:val="2"/>
          <w:wAfter w:w="200" w:type="dxa"/>
          <w:trHeight w:val="31"/>
        </w:trPr>
        <w:tc>
          <w:tcPr>
            <w:tcW w:w="10603" w:type="dxa"/>
            <w:tcBorders>
              <w:top w:val="nil"/>
              <w:left w:val="nil"/>
              <w:bottom w:val="nil"/>
              <w:right w:val="nil"/>
            </w:tcBorders>
          </w:tcPr>
          <w:p w14:paraId="6B531BE6" w14:textId="77777777" w:rsidR="00DA05F3" w:rsidRPr="00E864B6" w:rsidRDefault="00DA05F3" w:rsidP="00E86FBF">
            <w:pPr>
              <w:shd w:val="clear" w:color="auto" w:fill="FFFFFF"/>
              <w:rPr>
                <w:rFonts w:ascii="GHEA Grapalat" w:hAnsi="GHEA Grapalat" w:cs="Times New Roman"/>
                <w:b/>
                <w:bCs/>
                <w:i/>
                <w:iCs/>
                <w:sz w:val="22"/>
                <w:szCs w:val="22"/>
                <w:lang w:val="en-GB"/>
              </w:rPr>
            </w:pPr>
          </w:p>
        </w:tc>
      </w:tr>
      <w:tr w:rsidR="00DA05F3" w:rsidRPr="00E864B6" w14:paraId="51AC8452" w14:textId="77777777" w:rsidTr="00CB2EA5">
        <w:trPr>
          <w:gridAfter w:val="2"/>
          <w:wAfter w:w="200" w:type="dxa"/>
          <w:trHeight w:val="31"/>
        </w:trPr>
        <w:tc>
          <w:tcPr>
            <w:tcW w:w="10603" w:type="dxa"/>
            <w:tcBorders>
              <w:top w:val="nil"/>
              <w:left w:val="nil"/>
              <w:bottom w:val="single" w:sz="4" w:space="0" w:color="auto"/>
              <w:right w:val="nil"/>
            </w:tcBorders>
          </w:tcPr>
          <w:p w14:paraId="48DFEDA4" w14:textId="77777777" w:rsidR="00DA05F3" w:rsidRPr="00E864B6" w:rsidRDefault="00DA05F3" w:rsidP="004004D8">
            <w:pPr>
              <w:shd w:val="clear" w:color="auto" w:fill="FFFFFF"/>
              <w:rPr>
                <w:rFonts w:ascii="GHEA Grapalat" w:hAnsi="GHEA Grapalat" w:cs="Times New Roman"/>
                <w:b/>
                <w:bCs/>
                <w:sz w:val="26"/>
                <w:szCs w:val="26"/>
              </w:rPr>
            </w:pPr>
            <w:proofErr w:type="spellStart"/>
            <w:r w:rsidRPr="00E864B6">
              <w:rPr>
                <w:rFonts w:ascii="GHEA Grapalat" w:hAnsi="GHEA Grapalat" w:cs="Times New Roman"/>
                <w:b/>
                <w:bCs/>
                <w:sz w:val="26"/>
                <w:szCs w:val="26"/>
              </w:rPr>
              <w:t>Սույն</w:t>
            </w:r>
            <w:proofErr w:type="spellEnd"/>
            <w:r w:rsidRPr="00E864B6">
              <w:rPr>
                <w:rFonts w:ascii="GHEA Grapalat" w:hAnsi="GHEA Grapalat" w:cs="Times New Roman"/>
                <w:b/>
                <w:bCs/>
                <w:sz w:val="26"/>
                <w:szCs w:val="26"/>
              </w:rPr>
              <w:t xml:space="preserve"> </w:t>
            </w:r>
            <w:proofErr w:type="spellStart"/>
            <w:r w:rsidR="004004D8">
              <w:rPr>
                <w:rFonts w:ascii="GHEA Grapalat" w:hAnsi="GHEA Grapalat" w:cs="Times New Roman"/>
                <w:b/>
                <w:bCs/>
                <w:sz w:val="26"/>
                <w:szCs w:val="26"/>
              </w:rPr>
              <w:t>ձ</w:t>
            </w:r>
            <w:r w:rsidR="007F599A">
              <w:rPr>
                <w:rFonts w:ascii="GHEA Grapalat" w:hAnsi="GHEA Grapalat" w:cs="Times New Roman"/>
                <w:b/>
                <w:bCs/>
                <w:sz w:val="26"/>
                <w:szCs w:val="26"/>
              </w:rPr>
              <w:t>եռնարկի</w:t>
            </w:r>
            <w:proofErr w:type="spellEnd"/>
            <w:r w:rsidR="007F599A">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գործողության</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ոլորտը</w:t>
            </w:r>
            <w:proofErr w:type="spellEnd"/>
          </w:p>
        </w:tc>
      </w:tr>
      <w:tr w:rsidR="00DA05F3" w:rsidRPr="00E864B6" w14:paraId="26A880F3" w14:textId="77777777" w:rsidTr="00CB2EA5">
        <w:trPr>
          <w:gridAfter w:val="2"/>
          <w:wAfter w:w="200" w:type="dxa"/>
          <w:trHeight w:val="31"/>
        </w:trPr>
        <w:tc>
          <w:tcPr>
            <w:tcW w:w="10603" w:type="dxa"/>
            <w:tcBorders>
              <w:top w:val="single" w:sz="4" w:space="0" w:color="auto"/>
              <w:left w:val="nil"/>
              <w:bottom w:val="nil"/>
              <w:right w:val="nil"/>
            </w:tcBorders>
          </w:tcPr>
          <w:p w14:paraId="625D0C2A" w14:textId="77777777" w:rsidR="00DA05F3" w:rsidRPr="00E864B6" w:rsidRDefault="00DA05F3" w:rsidP="00E86FBF">
            <w:pPr>
              <w:shd w:val="clear" w:color="auto" w:fill="FFFFFF"/>
              <w:rPr>
                <w:rFonts w:ascii="GHEA Grapalat" w:hAnsi="GHEA Grapalat" w:cs="Times New Roman"/>
                <w:b/>
                <w:bCs/>
                <w:sz w:val="22"/>
                <w:szCs w:val="22"/>
              </w:rPr>
            </w:pPr>
          </w:p>
        </w:tc>
      </w:tr>
      <w:tr w:rsidR="00DA05F3" w:rsidRPr="00DE5F61" w14:paraId="098B8ABA" w14:textId="77777777" w:rsidTr="00CB2EA5">
        <w:trPr>
          <w:gridAfter w:val="2"/>
          <w:wAfter w:w="200" w:type="dxa"/>
          <w:trHeight w:val="31"/>
        </w:trPr>
        <w:tc>
          <w:tcPr>
            <w:tcW w:w="10603" w:type="dxa"/>
            <w:tcBorders>
              <w:top w:val="nil"/>
              <w:left w:val="nil"/>
              <w:bottom w:val="nil"/>
              <w:right w:val="nil"/>
            </w:tcBorders>
          </w:tcPr>
          <w:p w14:paraId="2967AE04" w14:textId="52EEAB70" w:rsidR="00DA05F3" w:rsidRPr="00E864B6" w:rsidRDefault="00D40FCC" w:rsidP="00DE5F61">
            <w:pPr>
              <w:shd w:val="clear" w:color="auto" w:fill="FFFFFF"/>
              <w:ind w:left="459" w:hanging="425"/>
              <w:jc w:val="both"/>
              <w:rPr>
                <w:rFonts w:ascii="GHEA Grapalat" w:hAnsi="GHEA Grapalat" w:cs="Times New Roman"/>
              </w:rPr>
            </w:pPr>
            <w:r>
              <w:rPr>
                <w:rFonts w:ascii="GHEA Grapalat" w:hAnsi="GHEA Grapalat" w:cs="Times New Roman"/>
              </w:rPr>
              <w:t>1.1</w:t>
            </w:r>
            <w:r w:rsidR="00DE5F61">
              <w:rPr>
                <w:rFonts w:ascii="GHEA Grapalat" w:hAnsi="GHEA Grapalat" w:cs="Times New Roman"/>
              </w:rPr>
              <w:t xml:space="preserve"> </w:t>
            </w:r>
            <w:proofErr w:type="spellStart"/>
            <w:r w:rsidR="00F80A0E" w:rsidRPr="00F80A0E">
              <w:rPr>
                <w:rFonts w:ascii="GHEA Grapalat" w:hAnsi="GHEA Grapalat" w:cs="Times New Roman"/>
              </w:rPr>
              <w:t>Միկրոկազմակերպությունների</w:t>
            </w:r>
            <w:proofErr w:type="spellEnd"/>
            <w:r w:rsidR="00F80A0E" w:rsidRPr="00F80A0E">
              <w:rPr>
                <w:rFonts w:ascii="GHEA Grapalat" w:hAnsi="GHEA Grapalat" w:cs="Times New Roman"/>
              </w:rPr>
              <w:t xml:space="preserve"> </w:t>
            </w:r>
            <w:proofErr w:type="spellStart"/>
            <w:r w:rsidR="00F80A0E" w:rsidRPr="00F80A0E">
              <w:rPr>
                <w:rFonts w:ascii="GHEA Grapalat" w:hAnsi="GHEA Grapalat" w:cs="Times New Roman"/>
              </w:rPr>
              <w:t>հաշվապահական</w:t>
            </w:r>
            <w:proofErr w:type="spellEnd"/>
            <w:r w:rsidR="00F80A0E" w:rsidRPr="00F80A0E">
              <w:rPr>
                <w:rFonts w:ascii="GHEA Grapalat" w:hAnsi="GHEA Grapalat" w:cs="Times New Roman"/>
              </w:rPr>
              <w:t xml:space="preserve"> </w:t>
            </w:r>
            <w:proofErr w:type="spellStart"/>
            <w:r w:rsidR="00F80A0E" w:rsidRPr="00F80A0E">
              <w:rPr>
                <w:rFonts w:ascii="GHEA Grapalat" w:hAnsi="GHEA Grapalat" w:cs="Times New Roman"/>
              </w:rPr>
              <w:t>հաշվառման</w:t>
            </w:r>
            <w:proofErr w:type="spellEnd"/>
            <w:r w:rsidR="00F80A0E" w:rsidRPr="00F80A0E">
              <w:rPr>
                <w:rFonts w:ascii="GHEA Grapalat" w:hAnsi="GHEA Grapalat" w:cs="Times New Roman"/>
              </w:rPr>
              <w:t xml:space="preserve"> </w:t>
            </w:r>
            <w:proofErr w:type="spellStart"/>
            <w:r w:rsidR="00F80A0E" w:rsidRPr="00F80A0E">
              <w:rPr>
                <w:rFonts w:ascii="GHEA Grapalat" w:hAnsi="GHEA Grapalat" w:cs="Times New Roman"/>
              </w:rPr>
              <w:t>վարման</w:t>
            </w:r>
            <w:proofErr w:type="spellEnd"/>
            <w:r w:rsidR="00F80A0E" w:rsidRPr="00F80A0E">
              <w:rPr>
                <w:rFonts w:ascii="GHEA Grapalat" w:hAnsi="GHEA Grapalat" w:cs="Times New Roman"/>
              </w:rPr>
              <w:t xml:space="preserve"> և </w:t>
            </w:r>
            <w:proofErr w:type="spellStart"/>
            <w:r w:rsidR="00F80A0E" w:rsidRPr="00F80A0E">
              <w:rPr>
                <w:rFonts w:ascii="GHEA Grapalat" w:hAnsi="GHEA Grapalat" w:cs="Times New Roman"/>
              </w:rPr>
              <w:t>ֆինանսական</w:t>
            </w:r>
            <w:proofErr w:type="spellEnd"/>
            <w:r w:rsidR="00F80A0E" w:rsidRPr="00F80A0E">
              <w:rPr>
                <w:rFonts w:ascii="GHEA Grapalat" w:hAnsi="GHEA Grapalat" w:cs="Times New Roman"/>
              </w:rPr>
              <w:t xml:space="preserve"> </w:t>
            </w:r>
            <w:proofErr w:type="spellStart"/>
            <w:r w:rsidR="00F80A0E" w:rsidRPr="00F80A0E">
              <w:rPr>
                <w:rFonts w:ascii="GHEA Grapalat" w:hAnsi="GHEA Grapalat" w:cs="Times New Roman"/>
              </w:rPr>
              <w:t>հաշվետվությունների</w:t>
            </w:r>
            <w:proofErr w:type="spellEnd"/>
            <w:r w:rsidR="00F80A0E" w:rsidRPr="00F80A0E">
              <w:rPr>
                <w:rFonts w:ascii="GHEA Grapalat" w:hAnsi="GHEA Grapalat" w:cs="Times New Roman"/>
              </w:rPr>
              <w:t xml:space="preserve"> </w:t>
            </w:r>
            <w:proofErr w:type="spellStart"/>
            <w:r w:rsidR="00F80A0E" w:rsidRPr="00F80A0E">
              <w:rPr>
                <w:rFonts w:ascii="GHEA Grapalat" w:hAnsi="GHEA Grapalat" w:cs="Times New Roman"/>
              </w:rPr>
              <w:t>պատրաստման</w:t>
            </w:r>
            <w:proofErr w:type="spellEnd"/>
            <w:r w:rsidR="00F80A0E" w:rsidRPr="00F80A0E">
              <w:rPr>
                <w:rFonts w:ascii="GHEA Grapalat" w:hAnsi="GHEA Grapalat" w:cs="Times New Roman"/>
              </w:rPr>
              <w:t xml:space="preserve"> </w:t>
            </w:r>
            <w:proofErr w:type="spellStart"/>
            <w:r w:rsidR="00F80A0E" w:rsidRPr="00F80A0E">
              <w:rPr>
                <w:rFonts w:ascii="GHEA Grapalat" w:hAnsi="GHEA Grapalat" w:cs="Times New Roman"/>
              </w:rPr>
              <w:t>ձեռնարկ</w:t>
            </w:r>
            <w:r w:rsidR="00F80A0E">
              <w:rPr>
                <w:rFonts w:ascii="GHEA Grapalat" w:hAnsi="GHEA Grapalat" w:cs="Times New Roman"/>
              </w:rPr>
              <w:t>ը</w:t>
            </w:r>
            <w:proofErr w:type="spellEnd"/>
            <w:r w:rsidR="00F80A0E" w:rsidRPr="00F80A0E">
              <w:rPr>
                <w:rFonts w:ascii="GHEA Grapalat" w:hAnsi="GHEA Grapalat" w:cs="Times New Roman"/>
              </w:rPr>
              <w:t xml:space="preserve"> </w:t>
            </w:r>
            <w:r w:rsidR="00F80A0E">
              <w:rPr>
                <w:rFonts w:ascii="GHEA Grapalat" w:hAnsi="GHEA Grapalat" w:cs="Times New Roman"/>
              </w:rPr>
              <w:t>(</w:t>
            </w:r>
            <w:proofErr w:type="spellStart"/>
            <w:r w:rsidR="00F80A0E">
              <w:rPr>
                <w:rFonts w:ascii="GHEA Grapalat" w:hAnsi="GHEA Grapalat" w:cs="Times New Roman"/>
              </w:rPr>
              <w:t>այսուհետ</w:t>
            </w:r>
            <w:proofErr w:type="spellEnd"/>
            <w:r w:rsidR="00F80A0E">
              <w:rPr>
                <w:rFonts w:ascii="GHEA Grapalat" w:hAnsi="GHEA Grapalat" w:cs="Times New Roman"/>
              </w:rPr>
              <w:t xml:space="preserve">` </w:t>
            </w:r>
            <w:proofErr w:type="spellStart"/>
            <w:r w:rsidR="00F80A0E" w:rsidRPr="00DE5F61">
              <w:rPr>
                <w:rFonts w:ascii="GHEA Grapalat" w:hAnsi="GHEA Grapalat" w:cs="Times New Roman"/>
              </w:rPr>
              <w:t>Ձեռնարկ</w:t>
            </w:r>
            <w:proofErr w:type="spellEnd"/>
            <w:r w:rsidR="00F80A0E">
              <w:rPr>
                <w:rFonts w:ascii="GHEA Grapalat" w:hAnsi="GHEA Grapalat" w:cs="Times New Roman"/>
              </w:rPr>
              <w:t>)</w:t>
            </w:r>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նախատեսված</w:t>
            </w:r>
            <w:proofErr w:type="spellEnd"/>
            <w:r w:rsidR="00DA05F3" w:rsidRPr="00E864B6">
              <w:rPr>
                <w:rFonts w:ascii="GHEA Grapalat" w:hAnsi="GHEA Grapalat" w:cs="Times New Roman"/>
              </w:rPr>
              <w:t xml:space="preserve"> </w:t>
            </w:r>
            <w:r w:rsidR="00DA05F3" w:rsidRPr="00513D5C">
              <w:rPr>
                <w:rFonts w:ascii="GHEA Grapalat" w:hAnsi="GHEA Grapalat" w:cs="Times New Roman"/>
              </w:rPr>
              <w:t>է</w:t>
            </w:r>
            <w:r w:rsidR="00DA05F3" w:rsidRPr="00E864B6">
              <w:rPr>
                <w:rFonts w:ascii="GHEA Grapalat" w:hAnsi="GHEA Grapalat" w:cs="Times New Roman"/>
              </w:rPr>
              <w:t xml:space="preserve"> </w:t>
            </w:r>
            <w:proofErr w:type="spellStart"/>
            <w:r w:rsidR="007F599A" w:rsidRPr="00D40FCC">
              <w:rPr>
                <w:rFonts w:ascii="GHEA Grapalat" w:hAnsi="GHEA Grapalat" w:cs="Times New Roman"/>
              </w:rPr>
              <w:t>միկրոկազմակերպությունների</w:t>
            </w:r>
            <w:proofErr w:type="spellEnd"/>
            <w:r w:rsidR="007F599A">
              <w:rPr>
                <w:rFonts w:ascii="GHEA Grapalat" w:hAnsi="GHEA Grapalat" w:cs="Times New Roman"/>
              </w:rPr>
              <w:t xml:space="preserve"> </w:t>
            </w:r>
            <w:proofErr w:type="spellStart"/>
            <w:r w:rsidR="00DA05F3" w:rsidRPr="00513D5C">
              <w:rPr>
                <w:rFonts w:ascii="GHEA Grapalat" w:hAnsi="GHEA Grapalat" w:cs="Times New Roman"/>
              </w:rPr>
              <w:t>կողմից</w:t>
            </w:r>
            <w:proofErr w:type="spellEnd"/>
            <w:r w:rsidRPr="00D40FCC">
              <w:rPr>
                <w:rFonts w:ascii="GHEA Grapalat" w:hAnsi="GHEA Grapalat" w:cs="Times New Roman"/>
              </w:rPr>
              <w:t xml:space="preserve"> </w:t>
            </w:r>
            <w:proofErr w:type="spellStart"/>
            <w:r w:rsidRPr="00D40FCC">
              <w:rPr>
                <w:rFonts w:ascii="GHEA Grapalat" w:hAnsi="GHEA Grapalat" w:cs="Times New Roman"/>
              </w:rPr>
              <w:t>հաշվապահական</w:t>
            </w:r>
            <w:proofErr w:type="spellEnd"/>
            <w:r w:rsidRPr="00D40FCC">
              <w:rPr>
                <w:rFonts w:ascii="GHEA Grapalat" w:hAnsi="GHEA Grapalat" w:cs="Times New Roman"/>
              </w:rPr>
              <w:t xml:space="preserve"> </w:t>
            </w:r>
            <w:proofErr w:type="spellStart"/>
            <w:r w:rsidRPr="00D40FCC">
              <w:rPr>
                <w:rFonts w:ascii="GHEA Grapalat" w:hAnsi="GHEA Grapalat" w:cs="Times New Roman"/>
              </w:rPr>
              <w:t>հաշվառման</w:t>
            </w:r>
            <w:proofErr w:type="spellEnd"/>
            <w:r w:rsidRPr="00D40FCC">
              <w:rPr>
                <w:rFonts w:ascii="GHEA Grapalat" w:hAnsi="GHEA Grapalat" w:cs="Times New Roman"/>
              </w:rPr>
              <w:t xml:space="preserve"> </w:t>
            </w:r>
            <w:proofErr w:type="spellStart"/>
            <w:r w:rsidRPr="00D40FCC">
              <w:rPr>
                <w:rFonts w:ascii="GHEA Grapalat" w:hAnsi="GHEA Grapalat" w:cs="Times New Roman"/>
              </w:rPr>
              <w:t>վարման</w:t>
            </w:r>
            <w:proofErr w:type="spellEnd"/>
            <w:r w:rsidRPr="00D40FCC">
              <w:rPr>
                <w:rFonts w:ascii="GHEA Grapalat" w:hAnsi="GHEA Grapalat" w:cs="Times New Roman"/>
              </w:rPr>
              <w:t xml:space="preserve"> և </w:t>
            </w:r>
            <w:proofErr w:type="spellStart"/>
            <w:r w:rsidRPr="00D40FCC">
              <w:rPr>
                <w:rFonts w:ascii="GHEA Grapalat" w:hAnsi="GHEA Grapalat" w:cs="Times New Roman"/>
              </w:rPr>
              <w:t>ֆինանսական</w:t>
            </w:r>
            <w:proofErr w:type="spellEnd"/>
            <w:r w:rsidRPr="00D40FCC">
              <w:rPr>
                <w:rFonts w:ascii="GHEA Grapalat" w:hAnsi="GHEA Grapalat" w:cs="Times New Roman"/>
              </w:rPr>
              <w:t xml:space="preserve"> </w:t>
            </w:r>
            <w:proofErr w:type="spellStart"/>
            <w:r w:rsidRPr="00D40FCC">
              <w:rPr>
                <w:rFonts w:ascii="GHEA Grapalat" w:hAnsi="GHEA Grapalat" w:cs="Times New Roman"/>
              </w:rPr>
              <w:t>հաշվ</w:t>
            </w:r>
            <w:proofErr w:type="spellEnd"/>
            <w:r w:rsidR="00914EDE">
              <w:rPr>
                <w:rFonts w:ascii="GHEA Grapalat" w:hAnsi="GHEA Grapalat" w:cs="Times New Roman"/>
                <w:lang w:val="hy-AM"/>
              </w:rPr>
              <w:t>ե</w:t>
            </w:r>
            <w:proofErr w:type="spellStart"/>
            <w:r w:rsidRPr="00D40FCC">
              <w:rPr>
                <w:rFonts w:ascii="GHEA Grapalat" w:hAnsi="GHEA Grapalat" w:cs="Times New Roman"/>
              </w:rPr>
              <w:t>տվությունների</w:t>
            </w:r>
            <w:proofErr w:type="spellEnd"/>
            <w:r w:rsidRPr="00D40FCC">
              <w:rPr>
                <w:rFonts w:ascii="GHEA Grapalat" w:hAnsi="GHEA Grapalat" w:cs="Times New Roman"/>
              </w:rPr>
              <w:t xml:space="preserve"> </w:t>
            </w:r>
            <w:proofErr w:type="spellStart"/>
            <w:r w:rsidRPr="00D40FCC">
              <w:rPr>
                <w:rFonts w:ascii="GHEA Grapalat" w:hAnsi="GHEA Grapalat" w:cs="Times New Roman"/>
              </w:rPr>
              <w:t>պատրաստման</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համար</w:t>
            </w:r>
            <w:proofErr w:type="spellEnd"/>
            <w:r w:rsidR="00DA05F3" w:rsidRPr="00E864B6">
              <w:rPr>
                <w:rFonts w:ascii="GHEA Grapalat" w:hAnsi="GHEA Grapalat" w:cs="Times New Roman"/>
              </w:rPr>
              <w:t>:</w:t>
            </w:r>
          </w:p>
        </w:tc>
      </w:tr>
      <w:tr w:rsidR="00DA05F3" w:rsidRPr="00E864B6" w14:paraId="7635145E" w14:textId="77777777" w:rsidTr="00CB2EA5">
        <w:trPr>
          <w:gridAfter w:val="2"/>
          <w:wAfter w:w="200" w:type="dxa"/>
          <w:trHeight w:val="31"/>
        </w:trPr>
        <w:tc>
          <w:tcPr>
            <w:tcW w:w="10603" w:type="dxa"/>
            <w:tcBorders>
              <w:top w:val="nil"/>
              <w:left w:val="nil"/>
              <w:bottom w:val="nil"/>
              <w:right w:val="nil"/>
            </w:tcBorders>
          </w:tcPr>
          <w:p w14:paraId="4955A8AF" w14:textId="77777777" w:rsidR="00DA05F3" w:rsidRPr="00E864B6" w:rsidRDefault="00DA05F3" w:rsidP="00E86FBF">
            <w:pPr>
              <w:shd w:val="clear" w:color="auto" w:fill="FFFFFF"/>
              <w:rPr>
                <w:rFonts w:ascii="GHEA Grapalat" w:hAnsi="GHEA Grapalat" w:cs="Times New Roman"/>
                <w:b/>
                <w:bCs/>
                <w:sz w:val="22"/>
                <w:szCs w:val="22"/>
              </w:rPr>
            </w:pPr>
          </w:p>
        </w:tc>
      </w:tr>
      <w:tr w:rsidR="00DA05F3" w:rsidRPr="00E864B6" w14:paraId="62FF7360" w14:textId="77777777" w:rsidTr="00CB2EA5">
        <w:trPr>
          <w:gridAfter w:val="2"/>
          <w:wAfter w:w="200" w:type="dxa"/>
          <w:trHeight w:val="31"/>
        </w:trPr>
        <w:tc>
          <w:tcPr>
            <w:tcW w:w="10603" w:type="dxa"/>
            <w:tcBorders>
              <w:top w:val="nil"/>
              <w:left w:val="nil"/>
              <w:right w:val="nil"/>
            </w:tcBorders>
          </w:tcPr>
          <w:p w14:paraId="6D5B4F55" w14:textId="77777777" w:rsidR="00DA05F3" w:rsidRPr="00E864B6" w:rsidRDefault="007F599A" w:rsidP="00E86FBF">
            <w:pPr>
              <w:shd w:val="clear" w:color="auto" w:fill="FFFFFF"/>
              <w:rPr>
                <w:rFonts w:ascii="GHEA Grapalat" w:hAnsi="GHEA Grapalat" w:cs="Times New Roman"/>
                <w:sz w:val="26"/>
                <w:szCs w:val="26"/>
              </w:rPr>
            </w:pPr>
            <w:proofErr w:type="spellStart"/>
            <w:r>
              <w:rPr>
                <w:rFonts w:ascii="GHEA Grapalat" w:hAnsi="GHEA Grapalat" w:cs="Times New Roman"/>
                <w:b/>
                <w:bCs/>
                <w:sz w:val="26"/>
                <w:szCs w:val="26"/>
                <w:lang w:val="en-GB"/>
              </w:rPr>
              <w:t>Միկրո</w:t>
            </w:r>
            <w:r w:rsidR="00DA05F3" w:rsidRPr="00E864B6">
              <w:rPr>
                <w:rFonts w:ascii="GHEA Grapalat" w:hAnsi="GHEA Grapalat" w:cs="Times New Roman"/>
                <w:b/>
                <w:bCs/>
                <w:sz w:val="26"/>
                <w:szCs w:val="26"/>
                <w:lang w:val="en-GB"/>
              </w:rPr>
              <w:t>կազմակերպությունների</w:t>
            </w:r>
            <w:proofErr w:type="spellEnd"/>
            <w:r w:rsidR="00DA05F3" w:rsidRPr="00E864B6">
              <w:rPr>
                <w:rFonts w:ascii="GHEA Grapalat" w:hAnsi="GHEA Grapalat" w:cs="Times New Roman"/>
                <w:b/>
                <w:bCs/>
                <w:sz w:val="26"/>
                <w:szCs w:val="26"/>
                <w:lang w:val="en-GB"/>
              </w:rPr>
              <w:t xml:space="preserve"> </w:t>
            </w:r>
            <w:proofErr w:type="spellStart"/>
            <w:r w:rsidR="00DA05F3" w:rsidRPr="00E864B6">
              <w:rPr>
                <w:rFonts w:ascii="GHEA Grapalat" w:hAnsi="GHEA Grapalat" w:cs="Times New Roman"/>
                <w:b/>
                <w:bCs/>
                <w:sz w:val="26"/>
                <w:szCs w:val="26"/>
                <w:lang w:val="en-GB"/>
              </w:rPr>
              <w:t>նկարագրություն</w:t>
            </w:r>
            <w:proofErr w:type="spellEnd"/>
          </w:p>
        </w:tc>
      </w:tr>
      <w:tr w:rsidR="00DA05F3" w:rsidRPr="00E864B6" w14:paraId="22EB216D" w14:textId="77777777" w:rsidTr="00CB2EA5">
        <w:trPr>
          <w:gridAfter w:val="2"/>
          <w:wAfter w:w="200" w:type="dxa"/>
          <w:trHeight w:val="31"/>
        </w:trPr>
        <w:tc>
          <w:tcPr>
            <w:tcW w:w="10603" w:type="dxa"/>
            <w:tcBorders>
              <w:left w:val="nil"/>
              <w:bottom w:val="nil"/>
              <w:right w:val="nil"/>
            </w:tcBorders>
          </w:tcPr>
          <w:p w14:paraId="7CFA21AF" w14:textId="77777777" w:rsidR="00DA05F3" w:rsidRPr="00E864B6" w:rsidRDefault="00DA05F3" w:rsidP="00E86FBF">
            <w:pPr>
              <w:shd w:val="clear" w:color="auto" w:fill="FFFFFF"/>
              <w:rPr>
                <w:rFonts w:ascii="GHEA Grapalat" w:hAnsi="GHEA Grapalat" w:cs="Times New Roman"/>
                <w:b/>
                <w:bCs/>
                <w:sz w:val="22"/>
                <w:szCs w:val="22"/>
                <w:lang w:val="en-GB"/>
              </w:rPr>
            </w:pPr>
          </w:p>
        </w:tc>
      </w:tr>
      <w:tr w:rsidR="00DA05F3" w:rsidRPr="00E864B6" w14:paraId="650E5705" w14:textId="77777777" w:rsidTr="00CB2EA5">
        <w:trPr>
          <w:gridAfter w:val="2"/>
          <w:wAfter w:w="200" w:type="dxa"/>
          <w:trHeight w:val="31"/>
        </w:trPr>
        <w:tc>
          <w:tcPr>
            <w:tcW w:w="10603" w:type="dxa"/>
            <w:tcBorders>
              <w:top w:val="nil"/>
              <w:left w:val="nil"/>
              <w:bottom w:val="nil"/>
              <w:right w:val="nil"/>
            </w:tcBorders>
          </w:tcPr>
          <w:p w14:paraId="316E06F9" w14:textId="77777777" w:rsidR="00DA05F3" w:rsidRPr="00E864B6" w:rsidRDefault="00DA05F3" w:rsidP="0077595E">
            <w:pPr>
              <w:shd w:val="clear" w:color="auto" w:fill="FFFFFF"/>
              <w:ind w:left="459" w:hanging="425"/>
              <w:jc w:val="both"/>
              <w:rPr>
                <w:rFonts w:ascii="GHEA Grapalat" w:hAnsi="GHEA Grapalat" w:cs="Times New Roman"/>
              </w:rPr>
            </w:pPr>
            <w:r w:rsidRPr="00E864B6">
              <w:rPr>
                <w:rFonts w:ascii="GHEA Grapalat" w:hAnsi="GHEA Grapalat" w:cs="Times New Roman"/>
              </w:rPr>
              <w:t xml:space="preserve">1.2 </w:t>
            </w:r>
            <w:proofErr w:type="spellStart"/>
            <w:r w:rsidR="007F599A">
              <w:rPr>
                <w:rFonts w:ascii="GHEA Grapalat" w:hAnsi="GHEA Grapalat" w:cs="Times New Roman"/>
              </w:rPr>
              <w:t>Միկրո</w:t>
            </w:r>
            <w:r w:rsidRPr="00513D5C">
              <w:rPr>
                <w:rFonts w:ascii="GHEA Grapalat" w:hAnsi="GHEA Grapalat" w:cs="Times New Roman"/>
              </w:rPr>
              <w:t>կազմակերպություն</w:t>
            </w:r>
            <w:r w:rsidR="0077595E">
              <w:rPr>
                <w:rFonts w:ascii="GHEA Grapalat" w:hAnsi="GHEA Grapalat" w:cs="Times New Roman"/>
              </w:rPr>
              <w:t>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այն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կազմակերպությունն</w:t>
            </w:r>
            <w:proofErr w:type="spellEnd"/>
            <w:r w:rsidR="007F599A">
              <w:rPr>
                <w:rFonts w:ascii="GHEA Grapalat" w:hAnsi="GHEA Grapalat" w:cs="Times New Roman"/>
              </w:rPr>
              <w:t xml:space="preserve"> է</w:t>
            </w:r>
            <w:r w:rsidRPr="00E864B6">
              <w:rPr>
                <w:rFonts w:ascii="GHEA Grapalat" w:hAnsi="GHEA Grapalat" w:cs="Times New Roman"/>
              </w:rPr>
              <w:t xml:space="preserve">, </w:t>
            </w:r>
            <w:proofErr w:type="spellStart"/>
            <w:r w:rsidRPr="00513D5C">
              <w:rPr>
                <w:rFonts w:ascii="GHEA Grapalat" w:hAnsi="GHEA Grapalat" w:cs="Times New Roman"/>
              </w:rPr>
              <w:t>որ</w:t>
            </w:r>
            <w:r w:rsidR="007F599A">
              <w:rPr>
                <w:rFonts w:ascii="GHEA Grapalat" w:hAnsi="GHEA Grapalat" w:cs="Times New Roman"/>
              </w:rPr>
              <w:t>ը</w:t>
            </w:r>
            <w:proofErr w:type="spellEnd"/>
            <w:r w:rsidR="007F599A">
              <w:rPr>
                <w:rFonts w:ascii="GHEA Grapalat" w:hAnsi="GHEA Grapalat" w:cs="Times New Roman"/>
              </w:rPr>
              <w:t xml:space="preserve"> </w:t>
            </w:r>
            <w:proofErr w:type="spellStart"/>
            <w:r w:rsidR="007F599A" w:rsidRPr="007F599A">
              <w:rPr>
                <w:rFonts w:ascii="GHEA Grapalat" w:hAnsi="GHEA Grapalat" w:cs="Times New Roman"/>
              </w:rPr>
              <w:t>հանրային</w:t>
            </w:r>
            <w:proofErr w:type="spellEnd"/>
            <w:r w:rsidR="007F599A" w:rsidRPr="007F599A">
              <w:rPr>
                <w:rFonts w:ascii="GHEA Grapalat" w:hAnsi="GHEA Grapalat" w:cs="Times New Roman"/>
              </w:rPr>
              <w:t xml:space="preserve"> </w:t>
            </w:r>
            <w:proofErr w:type="spellStart"/>
            <w:r w:rsidR="007F599A" w:rsidRPr="007F599A">
              <w:rPr>
                <w:rFonts w:ascii="GHEA Grapalat" w:hAnsi="GHEA Grapalat" w:cs="Times New Roman"/>
              </w:rPr>
              <w:t>հետաքրքրություն</w:t>
            </w:r>
            <w:proofErr w:type="spellEnd"/>
            <w:r w:rsidR="007F599A" w:rsidRPr="007F599A">
              <w:rPr>
                <w:rFonts w:ascii="GHEA Grapalat" w:hAnsi="GHEA Grapalat" w:cs="Times New Roman"/>
              </w:rPr>
              <w:t xml:space="preserve"> </w:t>
            </w:r>
            <w:proofErr w:type="spellStart"/>
            <w:r w:rsidR="007F599A" w:rsidRPr="007F599A">
              <w:rPr>
                <w:rFonts w:ascii="GHEA Grapalat" w:hAnsi="GHEA Grapalat" w:cs="Times New Roman"/>
              </w:rPr>
              <w:t>ներկայացնող</w:t>
            </w:r>
            <w:proofErr w:type="spellEnd"/>
            <w:r w:rsidR="007F599A" w:rsidRPr="007F599A">
              <w:rPr>
                <w:rFonts w:ascii="GHEA Grapalat" w:hAnsi="GHEA Grapalat" w:cs="Times New Roman"/>
              </w:rPr>
              <w:t xml:space="preserve"> </w:t>
            </w:r>
            <w:proofErr w:type="spellStart"/>
            <w:r w:rsidR="007F599A" w:rsidRPr="007F599A">
              <w:rPr>
                <w:rFonts w:ascii="GHEA Grapalat" w:hAnsi="GHEA Grapalat" w:cs="Times New Roman"/>
              </w:rPr>
              <w:t>կազմակերպություն</w:t>
            </w:r>
            <w:proofErr w:type="spellEnd"/>
            <w:r w:rsidR="007F599A" w:rsidRPr="007F599A">
              <w:rPr>
                <w:rFonts w:ascii="GHEA Grapalat" w:hAnsi="GHEA Grapalat" w:cs="Times New Roman"/>
              </w:rPr>
              <w:t xml:space="preserve"> </w:t>
            </w:r>
            <w:proofErr w:type="spellStart"/>
            <w:r w:rsidR="007F599A">
              <w:rPr>
                <w:rFonts w:ascii="GHEA Grapalat" w:hAnsi="GHEA Grapalat" w:cs="Times New Roman"/>
              </w:rPr>
              <w:t>չէ</w:t>
            </w:r>
            <w:proofErr w:type="spellEnd"/>
            <w:r w:rsidR="007F599A">
              <w:rPr>
                <w:rFonts w:ascii="GHEA Grapalat" w:hAnsi="GHEA Grapalat" w:cs="Times New Roman"/>
              </w:rPr>
              <w:t xml:space="preserve"> և </w:t>
            </w:r>
            <w:r w:rsidR="00680474">
              <w:rPr>
                <w:rFonts w:ascii="GHEA Grapalat" w:hAnsi="GHEA Grapalat" w:cs="Times New Roman"/>
                <w:lang w:val="hy-AM"/>
              </w:rPr>
              <w:t xml:space="preserve">որը </w:t>
            </w:r>
            <w:proofErr w:type="spellStart"/>
            <w:r w:rsidR="007F599A" w:rsidRPr="007F599A">
              <w:rPr>
                <w:rFonts w:ascii="GHEA Grapalat" w:hAnsi="GHEA Grapalat" w:cs="Times New Roman"/>
              </w:rPr>
              <w:t>հաշվետու</w:t>
            </w:r>
            <w:proofErr w:type="spellEnd"/>
            <w:r w:rsidR="007F599A" w:rsidRPr="007F599A">
              <w:rPr>
                <w:rFonts w:ascii="GHEA Grapalat" w:hAnsi="GHEA Grapalat" w:cs="Times New Roman"/>
              </w:rPr>
              <w:t xml:space="preserve"> </w:t>
            </w:r>
            <w:proofErr w:type="spellStart"/>
            <w:r w:rsidR="007F599A" w:rsidRPr="007F599A">
              <w:rPr>
                <w:rFonts w:ascii="GHEA Grapalat" w:hAnsi="GHEA Grapalat" w:cs="Times New Roman"/>
              </w:rPr>
              <w:t>տարվա</w:t>
            </w:r>
            <w:proofErr w:type="spellEnd"/>
            <w:r w:rsidR="007F599A" w:rsidRPr="007F599A">
              <w:rPr>
                <w:rFonts w:ascii="GHEA Grapalat" w:hAnsi="GHEA Grapalat" w:cs="Times New Roman"/>
              </w:rPr>
              <w:t xml:space="preserve"> (</w:t>
            </w:r>
            <w:proofErr w:type="spellStart"/>
            <w:r w:rsidR="007F599A" w:rsidRPr="007F599A">
              <w:rPr>
                <w:rFonts w:ascii="GHEA Grapalat" w:hAnsi="GHEA Grapalat" w:cs="Times New Roman"/>
              </w:rPr>
              <w:t>որի</w:t>
            </w:r>
            <w:proofErr w:type="spellEnd"/>
            <w:r w:rsidR="007F599A" w:rsidRPr="007F599A">
              <w:rPr>
                <w:rFonts w:ascii="GHEA Grapalat" w:hAnsi="GHEA Grapalat" w:cs="Times New Roman"/>
              </w:rPr>
              <w:t xml:space="preserve"> </w:t>
            </w:r>
            <w:proofErr w:type="spellStart"/>
            <w:r w:rsidR="007F599A" w:rsidRPr="007F599A">
              <w:rPr>
                <w:rFonts w:ascii="GHEA Grapalat" w:hAnsi="GHEA Grapalat" w:cs="Times New Roman"/>
              </w:rPr>
              <w:t>համար</w:t>
            </w:r>
            <w:proofErr w:type="spellEnd"/>
            <w:r w:rsidR="007F599A" w:rsidRPr="007F599A">
              <w:rPr>
                <w:rFonts w:ascii="GHEA Grapalat" w:hAnsi="GHEA Grapalat" w:cs="Times New Roman"/>
              </w:rPr>
              <w:t xml:space="preserve"> </w:t>
            </w:r>
            <w:proofErr w:type="spellStart"/>
            <w:r w:rsidR="007F599A" w:rsidRPr="007F599A">
              <w:rPr>
                <w:rFonts w:ascii="GHEA Grapalat" w:hAnsi="GHEA Grapalat" w:cs="Times New Roman"/>
              </w:rPr>
              <w:t>պետք</w:t>
            </w:r>
            <w:proofErr w:type="spellEnd"/>
            <w:r w:rsidR="007F599A" w:rsidRPr="007F599A">
              <w:rPr>
                <w:rFonts w:ascii="GHEA Grapalat" w:hAnsi="GHEA Grapalat" w:cs="Times New Roman"/>
              </w:rPr>
              <w:t xml:space="preserve"> է </w:t>
            </w:r>
            <w:proofErr w:type="spellStart"/>
            <w:r w:rsidR="007F599A" w:rsidRPr="007F599A">
              <w:rPr>
                <w:rFonts w:ascii="GHEA Grapalat" w:hAnsi="GHEA Grapalat" w:cs="Times New Roman"/>
              </w:rPr>
              <w:t>կազմվեն</w:t>
            </w:r>
            <w:proofErr w:type="spellEnd"/>
            <w:r w:rsidR="007F599A" w:rsidRPr="007F599A">
              <w:rPr>
                <w:rFonts w:ascii="GHEA Grapalat" w:hAnsi="GHEA Grapalat" w:cs="Times New Roman"/>
              </w:rPr>
              <w:t xml:space="preserve"> </w:t>
            </w:r>
            <w:proofErr w:type="spellStart"/>
            <w:r w:rsidR="007F599A" w:rsidRPr="007F599A">
              <w:rPr>
                <w:rFonts w:ascii="GHEA Grapalat" w:hAnsi="GHEA Grapalat" w:cs="Times New Roman"/>
              </w:rPr>
              <w:t>ֆինանսական</w:t>
            </w:r>
            <w:proofErr w:type="spellEnd"/>
            <w:r w:rsidR="007F599A" w:rsidRPr="007F599A">
              <w:rPr>
                <w:rFonts w:ascii="GHEA Grapalat" w:hAnsi="GHEA Grapalat" w:cs="Times New Roman"/>
              </w:rPr>
              <w:t xml:space="preserve"> </w:t>
            </w:r>
            <w:proofErr w:type="spellStart"/>
            <w:r w:rsidR="007F599A" w:rsidRPr="007F599A">
              <w:rPr>
                <w:rFonts w:ascii="GHEA Grapalat" w:hAnsi="GHEA Grapalat" w:cs="Times New Roman"/>
              </w:rPr>
              <w:t>հաշվետվությունները</w:t>
            </w:r>
            <w:proofErr w:type="spellEnd"/>
            <w:r w:rsidR="007F599A" w:rsidRPr="007F599A">
              <w:rPr>
                <w:rFonts w:ascii="GHEA Grapalat" w:hAnsi="GHEA Grapalat" w:cs="Times New Roman"/>
              </w:rPr>
              <w:t xml:space="preserve">) </w:t>
            </w:r>
            <w:proofErr w:type="spellStart"/>
            <w:r w:rsidR="007F599A" w:rsidRPr="007F599A">
              <w:rPr>
                <w:rFonts w:ascii="GHEA Grapalat" w:hAnsi="GHEA Grapalat" w:cs="Times New Roman"/>
              </w:rPr>
              <w:t>վերջի</w:t>
            </w:r>
            <w:proofErr w:type="spellEnd"/>
            <w:r w:rsidR="007F599A" w:rsidRPr="007F599A">
              <w:rPr>
                <w:rFonts w:ascii="GHEA Grapalat" w:hAnsi="GHEA Grapalat" w:cs="Times New Roman"/>
              </w:rPr>
              <w:t xml:space="preserve"> </w:t>
            </w:r>
            <w:proofErr w:type="spellStart"/>
            <w:r w:rsidR="007F599A" w:rsidRPr="007F599A">
              <w:rPr>
                <w:rFonts w:ascii="GHEA Grapalat" w:hAnsi="GHEA Grapalat" w:cs="Times New Roman"/>
              </w:rPr>
              <w:t>դրությամբ</w:t>
            </w:r>
            <w:proofErr w:type="spellEnd"/>
            <w:r w:rsidR="007F599A" w:rsidRPr="007F599A">
              <w:rPr>
                <w:rFonts w:ascii="GHEA Grapalat" w:hAnsi="GHEA Grapalat" w:cs="Times New Roman"/>
              </w:rPr>
              <w:t xml:space="preserve"> </w:t>
            </w:r>
            <w:proofErr w:type="spellStart"/>
            <w:r w:rsidR="007F599A" w:rsidRPr="007F599A">
              <w:rPr>
                <w:rFonts w:ascii="GHEA Grapalat" w:hAnsi="GHEA Grapalat" w:cs="Times New Roman"/>
              </w:rPr>
              <w:t>չի</w:t>
            </w:r>
            <w:proofErr w:type="spellEnd"/>
            <w:r w:rsidR="007F599A" w:rsidRPr="007F599A">
              <w:rPr>
                <w:rFonts w:ascii="GHEA Grapalat" w:hAnsi="GHEA Grapalat" w:cs="Times New Roman"/>
              </w:rPr>
              <w:t xml:space="preserve"> </w:t>
            </w:r>
            <w:proofErr w:type="spellStart"/>
            <w:r w:rsidR="007F599A" w:rsidRPr="007F599A">
              <w:rPr>
                <w:rFonts w:ascii="GHEA Grapalat" w:hAnsi="GHEA Grapalat" w:cs="Times New Roman"/>
              </w:rPr>
              <w:t>գերազանցել</w:t>
            </w:r>
            <w:proofErr w:type="spellEnd"/>
            <w:r w:rsidR="007F599A" w:rsidRPr="007F599A">
              <w:rPr>
                <w:rFonts w:ascii="GHEA Grapalat" w:hAnsi="GHEA Grapalat" w:cs="Times New Roman"/>
              </w:rPr>
              <w:t xml:space="preserve"> </w:t>
            </w:r>
            <w:proofErr w:type="spellStart"/>
            <w:r w:rsidR="007F599A" w:rsidRPr="007F599A">
              <w:rPr>
                <w:rFonts w:ascii="GHEA Grapalat" w:hAnsi="GHEA Grapalat" w:cs="Times New Roman"/>
              </w:rPr>
              <w:t>հետևյալ</w:t>
            </w:r>
            <w:proofErr w:type="spellEnd"/>
            <w:r w:rsidR="007F599A" w:rsidRPr="007F599A">
              <w:rPr>
                <w:rFonts w:ascii="GHEA Grapalat" w:hAnsi="GHEA Grapalat" w:cs="Times New Roman"/>
              </w:rPr>
              <w:t xml:space="preserve"> </w:t>
            </w:r>
            <w:proofErr w:type="spellStart"/>
            <w:r w:rsidR="007F599A" w:rsidRPr="007F599A">
              <w:rPr>
                <w:rFonts w:ascii="GHEA Grapalat" w:hAnsi="GHEA Grapalat" w:cs="Times New Roman"/>
              </w:rPr>
              <w:t>երեք</w:t>
            </w:r>
            <w:proofErr w:type="spellEnd"/>
            <w:r w:rsidR="007F599A" w:rsidRPr="007F599A">
              <w:rPr>
                <w:rFonts w:ascii="GHEA Grapalat" w:hAnsi="GHEA Grapalat" w:cs="Times New Roman"/>
              </w:rPr>
              <w:t xml:space="preserve"> </w:t>
            </w:r>
            <w:proofErr w:type="spellStart"/>
            <w:r w:rsidR="007F599A" w:rsidRPr="007F599A">
              <w:rPr>
                <w:rFonts w:ascii="GHEA Grapalat" w:hAnsi="GHEA Grapalat" w:cs="Times New Roman"/>
              </w:rPr>
              <w:t>ցուցանիշներից</w:t>
            </w:r>
            <w:proofErr w:type="spellEnd"/>
            <w:r w:rsidR="007F599A" w:rsidRPr="007F599A">
              <w:rPr>
                <w:rFonts w:ascii="GHEA Grapalat" w:hAnsi="GHEA Grapalat" w:cs="Times New Roman"/>
              </w:rPr>
              <w:t xml:space="preserve"> </w:t>
            </w:r>
            <w:proofErr w:type="spellStart"/>
            <w:r w:rsidR="007F599A" w:rsidRPr="007F599A">
              <w:rPr>
                <w:rFonts w:ascii="GHEA Grapalat" w:hAnsi="GHEA Grapalat" w:cs="Times New Roman"/>
              </w:rPr>
              <w:t>առնվազն</w:t>
            </w:r>
            <w:proofErr w:type="spellEnd"/>
            <w:r w:rsidR="007F599A" w:rsidRPr="007F599A">
              <w:rPr>
                <w:rFonts w:ascii="GHEA Grapalat" w:hAnsi="GHEA Grapalat" w:cs="Times New Roman"/>
              </w:rPr>
              <w:t xml:space="preserve"> </w:t>
            </w:r>
            <w:proofErr w:type="spellStart"/>
            <w:r w:rsidR="007F599A" w:rsidRPr="007F599A">
              <w:rPr>
                <w:rFonts w:ascii="GHEA Grapalat" w:hAnsi="GHEA Grapalat" w:cs="Times New Roman"/>
              </w:rPr>
              <w:t>երկուսը</w:t>
            </w:r>
            <w:proofErr w:type="spellEnd"/>
            <w:r w:rsidR="007F599A" w:rsidRPr="007F599A">
              <w:rPr>
                <w:rFonts w:ascii="GHEA Grapalat" w:hAnsi="GHEA Grapalat" w:cs="Times New Roman"/>
              </w:rPr>
              <w:t>.</w:t>
            </w:r>
          </w:p>
        </w:tc>
      </w:tr>
      <w:tr w:rsidR="00DA05F3" w:rsidRPr="00E864B6" w14:paraId="4F4EF467" w14:textId="77777777" w:rsidTr="00CB2EA5">
        <w:trPr>
          <w:gridAfter w:val="2"/>
          <w:wAfter w:w="200" w:type="dxa"/>
          <w:trHeight w:val="31"/>
        </w:trPr>
        <w:tc>
          <w:tcPr>
            <w:tcW w:w="10603" w:type="dxa"/>
            <w:tcBorders>
              <w:top w:val="nil"/>
              <w:left w:val="nil"/>
              <w:bottom w:val="nil"/>
              <w:right w:val="nil"/>
            </w:tcBorders>
          </w:tcPr>
          <w:p w14:paraId="722D4F7A" w14:textId="77777777" w:rsidR="00DA05F3" w:rsidRPr="00E864B6" w:rsidRDefault="00DA05F3" w:rsidP="00E86FBF">
            <w:pPr>
              <w:shd w:val="clear" w:color="auto" w:fill="FFFFFF"/>
              <w:jc w:val="both"/>
              <w:rPr>
                <w:rFonts w:ascii="GHEA Grapalat" w:hAnsi="GHEA Grapalat" w:cs="Times New Roman"/>
              </w:rPr>
            </w:pPr>
          </w:p>
        </w:tc>
      </w:tr>
      <w:tr w:rsidR="00DA05F3" w:rsidRPr="00E864B6" w14:paraId="4562AB79" w14:textId="77777777" w:rsidTr="00CB2EA5">
        <w:trPr>
          <w:gridAfter w:val="2"/>
          <w:wAfter w:w="200" w:type="dxa"/>
          <w:trHeight w:val="31"/>
        </w:trPr>
        <w:tc>
          <w:tcPr>
            <w:tcW w:w="10603" w:type="dxa"/>
            <w:tcBorders>
              <w:top w:val="nil"/>
              <w:left w:val="nil"/>
              <w:bottom w:val="nil"/>
              <w:right w:val="nil"/>
            </w:tcBorders>
          </w:tcPr>
          <w:p w14:paraId="230301A4" w14:textId="77777777" w:rsidR="00DA05F3" w:rsidRPr="00E864B6" w:rsidRDefault="00DA05F3" w:rsidP="007F599A">
            <w:pPr>
              <w:shd w:val="clear" w:color="auto" w:fill="FFFFFF"/>
              <w:ind w:left="459"/>
              <w:jc w:val="both"/>
              <w:rPr>
                <w:rFonts w:ascii="GHEA Grapalat" w:hAnsi="GHEA Grapalat" w:cs="Times New Roman"/>
              </w:rPr>
            </w:pPr>
            <w:r w:rsidRPr="00513D5C">
              <w:rPr>
                <w:rFonts w:ascii="GHEA Grapalat" w:hAnsi="GHEA Grapalat" w:cs="Times New Roman"/>
              </w:rPr>
              <w:t>ա</w:t>
            </w:r>
            <w:r w:rsidRPr="00E864B6">
              <w:rPr>
                <w:rFonts w:ascii="GHEA Grapalat" w:hAnsi="GHEA Grapalat" w:cs="Times New Roman"/>
              </w:rPr>
              <w:t xml:space="preserve">) </w:t>
            </w:r>
            <w:proofErr w:type="spellStart"/>
            <w:r w:rsidR="007F599A" w:rsidRPr="007F599A">
              <w:rPr>
                <w:rFonts w:ascii="GHEA Grapalat" w:hAnsi="GHEA Grapalat" w:cs="Times New Roman"/>
              </w:rPr>
              <w:t>ֆինանսական</w:t>
            </w:r>
            <w:proofErr w:type="spellEnd"/>
            <w:r w:rsidR="007F599A" w:rsidRPr="007F599A">
              <w:rPr>
                <w:rFonts w:ascii="GHEA Grapalat" w:hAnsi="GHEA Grapalat" w:cs="Times New Roman"/>
              </w:rPr>
              <w:t xml:space="preserve"> </w:t>
            </w:r>
            <w:proofErr w:type="spellStart"/>
            <w:r w:rsidR="007F599A" w:rsidRPr="007F599A">
              <w:rPr>
                <w:rFonts w:ascii="GHEA Grapalat" w:hAnsi="GHEA Grapalat" w:cs="Times New Roman"/>
              </w:rPr>
              <w:t>վիճակի</w:t>
            </w:r>
            <w:proofErr w:type="spellEnd"/>
            <w:r w:rsidR="007F599A" w:rsidRPr="007F599A">
              <w:rPr>
                <w:rFonts w:ascii="GHEA Grapalat" w:hAnsi="GHEA Grapalat" w:cs="Times New Roman"/>
              </w:rPr>
              <w:t xml:space="preserve"> </w:t>
            </w:r>
            <w:proofErr w:type="spellStart"/>
            <w:r w:rsidR="007F599A" w:rsidRPr="007F599A">
              <w:rPr>
                <w:rFonts w:ascii="GHEA Grapalat" w:hAnsi="GHEA Grapalat" w:cs="Times New Roman"/>
              </w:rPr>
              <w:t>մասին</w:t>
            </w:r>
            <w:proofErr w:type="spellEnd"/>
            <w:r w:rsidR="007F599A" w:rsidRPr="007F599A">
              <w:rPr>
                <w:rFonts w:ascii="GHEA Grapalat" w:hAnsi="GHEA Grapalat" w:cs="Times New Roman"/>
              </w:rPr>
              <w:t xml:space="preserve"> </w:t>
            </w:r>
            <w:proofErr w:type="spellStart"/>
            <w:r w:rsidR="007F599A" w:rsidRPr="007F599A">
              <w:rPr>
                <w:rFonts w:ascii="GHEA Grapalat" w:hAnsi="GHEA Grapalat" w:cs="Times New Roman"/>
              </w:rPr>
              <w:t>հաշվետվության</w:t>
            </w:r>
            <w:proofErr w:type="spellEnd"/>
            <w:r w:rsidR="007F599A" w:rsidRPr="007F599A">
              <w:rPr>
                <w:rFonts w:ascii="GHEA Grapalat" w:hAnsi="GHEA Grapalat" w:cs="Times New Roman"/>
              </w:rPr>
              <w:t xml:space="preserve"> (</w:t>
            </w:r>
            <w:proofErr w:type="spellStart"/>
            <w:r w:rsidR="007F599A" w:rsidRPr="007F599A">
              <w:rPr>
                <w:rFonts w:ascii="GHEA Grapalat" w:hAnsi="GHEA Grapalat" w:cs="Times New Roman"/>
              </w:rPr>
              <w:t>հաշվեկշռի</w:t>
            </w:r>
            <w:proofErr w:type="spellEnd"/>
            <w:r w:rsidR="007F599A" w:rsidRPr="007F599A">
              <w:rPr>
                <w:rFonts w:ascii="GHEA Grapalat" w:hAnsi="GHEA Grapalat" w:cs="Times New Roman"/>
              </w:rPr>
              <w:t xml:space="preserve">) </w:t>
            </w:r>
            <w:proofErr w:type="spellStart"/>
            <w:r w:rsidR="007F599A" w:rsidRPr="007F599A">
              <w:rPr>
                <w:rFonts w:ascii="GHEA Grapalat" w:hAnsi="GHEA Grapalat" w:cs="Times New Roman"/>
              </w:rPr>
              <w:t>ընդհանուր</w:t>
            </w:r>
            <w:proofErr w:type="spellEnd"/>
            <w:r w:rsidR="007F599A" w:rsidRPr="007F599A">
              <w:rPr>
                <w:rFonts w:ascii="GHEA Grapalat" w:hAnsi="GHEA Grapalat" w:cs="Times New Roman"/>
              </w:rPr>
              <w:t xml:space="preserve"> </w:t>
            </w:r>
            <w:proofErr w:type="spellStart"/>
            <w:r w:rsidR="007F599A" w:rsidRPr="007F599A">
              <w:rPr>
                <w:rFonts w:ascii="GHEA Grapalat" w:hAnsi="GHEA Grapalat" w:cs="Times New Roman"/>
              </w:rPr>
              <w:t>գումարը</w:t>
            </w:r>
            <w:proofErr w:type="spellEnd"/>
            <w:r w:rsidR="007F599A" w:rsidRPr="007F599A">
              <w:rPr>
                <w:rFonts w:ascii="GHEA Grapalat" w:hAnsi="GHEA Grapalat" w:cs="Times New Roman"/>
              </w:rPr>
              <w:t xml:space="preserve">՝ 175 </w:t>
            </w:r>
            <w:proofErr w:type="spellStart"/>
            <w:r w:rsidR="007F599A" w:rsidRPr="007F599A">
              <w:rPr>
                <w:rFonts w:ascii="GHEA Grapalat" w:hAnsi="GHEA Grapalat" w:cs="Times New Roman"/>
              </w:rPr>
              <w:t>միլիոն</w:t>
            </w:r>
            <w:proofErr w:type="spellEnd"/>
            <w:r w:rsidR="007F599A" w:rsidRPr="007F599A">
              <w:rPr>
                <w:rFonts w:ascii="GHEA Grapalat" w:hAnsi="GHEA Grapalat" w:cs="Times New Roman"/>
              </w:rPr>
              <w:t xml:space="preserve"> ՀՀ </w:t>
            </w:r>
            <w:proofErr w:type="spellStart"/>
            <w:r w:rsidR="007F599A" w:rsidRPr="007F599A">
              <w:rPr>
                <w:rFonts w:ascii="GHEA Grapalat" w:hAnsi="GHEA Grapalat" w:cs="Times New Roman"/>
              </w:rPr>
              <w:t>դրամ</w:t>
            </w:r>
            <w:proofErr w:type="spellEnd"/>
            <w:r w:rsidR="007F599A">
              <w:rPr>
                <w:rFonts w:ascii="GHEA Grapalat" w:hAnsi="GHEA Grapalat" w:cs="Times New Roman"/>
              </w:rPr>
              <w:t>,</w:t>
            </w:r>
            <w:r w:rsidR="007F599A" w:rsidRPr="007F599A">
              <w:rPr>
                <w:rFonts w:ascii="GHEA Grapalat" w:hAnsi="GHEA Grapalat" w:cs="Times New Roman"/>
              </w:rPr>
              <w:t xml:space="preserve"> </w:t>
            </w:r>
          </w:p>
        </w:tc>
      </w:tr>
      <w:tr w:rsidR="00DA05F3" w:rsidRPr="00E864B6" w14:paraId="7512A50A" w14:textId="77777777" w:rsidTr="00CB2EA5">
        <w:trPr>
          <w:gridAfter w:val="2"/>
          <w:wAfter w:w="200" w:type="dxa"/>
          <w:trHeight w:val="31"/>
        </w:trPr>
        <w:tc>
          <w:tcPr>
            <w:tcW w:w="10603" w:type="dxa"/>
            <w:tcBorders>
              <w:top w:val="nil"/>
              <w:left w:val="nil"/>
              <w:bottom w:val="nil"/>
              <w:right w:val="nil"/>
            </w:tcBorders>
          </w:tcPr>
          <w:p w14:paraId="755911F4" w14:textId="77777777" w:rsidR="00DA05F3" w:rsidRPr="00E864B6" w:rsidRDefault="00DA05F3" w:rsidP="00E86FBF">
            <w:pPr>
              <w:shd w:val="clear" w:color="auto" w:fill="FFFFFF"/>
              <w:jc w:val="both"/>
              <w:rPr>
                <w:rFonts w:ascii="GHEA Grapalat" w:hAnsi="GHEA Grapalat" w:cs="Times New Roman"/>
              </w:rPr>
            </w:pPr>
          </w:p>
        </w:tc>
      </w:tr>
      <w:tr w:rsidR="00DA05F3" w:rsidRPr="00E864B6" w14:paraId="025326CC" w14:textId="77777777" w:rsidTr="00CB2EA5">
        <w:trPr>
          <w:gridAfter w:val="2"/>
          <w:wAfter w:w="200" w:type="dxa"/>
          <w:trHeight w:val="31"/>
        </w:trPr>
        <w:tc>
          <w:tcPr>
            <w:tcW w:w="10603" w:type="dxa"/>
            <w:tcBorders>
              <w:top w:val="nil"/>
              <w:left w:val="nil"/>
              <w:bottom w:val="nil"/>
              <w:right w:val="nil"/>
            </w:tcBorders>
          </w:tcPr>
          <w:p w14:paraId="675263F2" w14:textId="77777777" w:rsidR="007F599A" w:rsidRDefault="00DA05F3" w:rsidP="007F599A">
            <w:pPr>
              <w:shd w:val="clear" w:color="auto" w:fill="FFFFFF"/>
              <w:ind w:left="743" w:hanging="284"/>
              <w:jc w:val="both"/>
              <w:rPr>
                <w:rFonts w:ascii="GHEA Grapalat" w:hAnsi="GHEA Grapalat" w:cs="Times New Roman"/>
              </w:rPr>
            </w:pPr>
            <w:r w:rsidRPr="00513D5C">
              <w:rPr>
                <w:rFonts w:ascii="GHEA Grapalat" w:hAnsi="GHEA Grapalat" w:cs="Times New Roman"/>
              </w:rPr>
              <w:t>բ</w:t>
            </w:r>
            <w:r w:rsidRPr="00E864B6">
              <w:rPr>
                <w:rFonts w:ascii="GHEA Grapalat" w:hAnsi="GHEA Grapalat" w:cs="Times New Roman"/>
              </w:rPr>
              <w:t>)</w:t>
            </w:r>
            <w:r w:rsidR="007F599A">
              <w:rPr>
                <w:rFonts w:ascii="Sylfaen" w:hAnsi="Sylfaen" w:cs="Sylfaen"/>
              </w:rPr>
              <w:t xml:space="preserve"> </w:t>
            </w:r>
            <w:proofErr w:type="spellStart"/>
            <w:r w:rsidR="007F599A" w:rsidRPr="007F599A">
              <w:rPr>
                <w:rFonts w:ascii="GHEA Grapalat" w:hAnsi="GHEA Grapalat" w:cs="Times New Roman"/>
              </w:rPr>
              <w:t>գործունեությունից</w:t>
            </w:r>
            <w:proofErr w:type="spellEnd"/>
            <w:r w:rsidR="007F599A" w:rsidRPr="007F599A">
              <w:rPr>
                <w:rFonts w:ascii="GHEA Grapalat" w:hAnsi="GHEA Grapalat" w:cs="Times New Roman"/>
              </w:rPr>
              <w:t xml:space="preserve"> </w:t>
            </w:r>
            <w:proofErr w:type="spellStart"/>
            <w:r w:rsidR="007F599A" w:rsidRPr="007F599A">
              <w:rPr>
                <w:rFonts w:ascii="GHEA Grapalat" w:hAnsi="GHEA Grapalat" w:cs="Times New Roman"/>
              </w:rPr>
              <w:t>հասույթը</w:t>
            </w:r>
            <w:proofErr w:type="spellEnd"/>
            <w:r w:rsidR="007F599A" w:rsidRPr="007F599A">
              <w:rPr>
                <w:rFonts w:ascii="GHEA Grapalat" w:hAnsi="GHEA Grapalat" w:cs="Times New Roman"/>
              </w:rPr>
              <w:t xml:space="preserve">՝ 350 </w:t>
            </w:r>
            <w:proofErr w:type="spellStart"/>
            <w:r w:rsidR="007F599A" w:rsidRPr="007F599A">
              <w:rPr>
                <w:rFonts w:ascii="GHEA Grapalat" w:hAnsi="GHEA Grapalat" w:cs="Times New Roman"/>
              </w:rPr>
              <w:t>միլիոն</w:t>
            </w:r>
            <w:proofErr w:type="spellEnd"/>
            <w:r w:rsidR="007F599A" w:rsidRPr="007F599A">
              <w:rPr>
                <w:rFonts w:ascii="GHEA Grapalat" w:hAnsi="GHEA Grapalat" w:cs="Times New Roman"/>
              </w:rPr>
              <w:t xml:space="preserve"> ՀՀ </w:t>
            </w:r>
            <w:proofErr w:type="spellStart"/>
            <w:r w:rsidR="007F599A" w:rsidRPr="007F599A">
              <w:rPr>
                <w:rFonts w:ascii="GHEA Grapalat" w:hAnsi="GHEA Grapalat" w:cs="Times New Roman"/>
              </w:rPr>
              <w:t>դրամ</w:t>
            </w:r>
            <w:proofErr w:type="spellEnd"/>
            <w:r w:rsidR="007F599A">
              <w:rPr>
                <w:rFonts w:ascii="GHEA Grapalat" w:hAnsi="GHEA Grapalat" w:cs="Times New Roman"/>
              </w:rPr>
              <w:t>,</w:t>
            </w:r>
          </w:p>
          <w:p w14:paraId="5ED129BB" w14:textId="77777777" w:rsidR="00ED6509" w:rsidRDefault="00ED6509" w:rsidP="007F599A">
            <w:pPr>
              <w:shd w:val="clear" w:color="auto" w:fill="FFFFFF"/>
              <w:ind w:left="743" w:hanging="284"/>
              <w:jc w:val="both"/>
              <w:rPr>
                <w:rFonts w:ascii="GHEA Grapalat" w:hAnsi="GHEA Grapalat" w:cs="Times New Roman"/>
              </w:rPr>
            </w:pPr>
          </w:p>
          <w:p w14:paraId="193ADD94" w14:textId="4B4B5652" w:rsidR="00DA05F3" w:rsidRPr="00E864B6" w:rsidRDefault="007F599A" w:rsidP="00D40FCC">
            <w:pPr>
              <w:shd w:val="clear" w:color="auto" w:fill="FFFFFF"/>
              <w:ind w:left="743" w:hanging="284"/>
              <w:jc w:val="both"/>
              <w:rPr>
                <w:rFonts w:ascii="GHEA Grapalat" w:hAnsi="GHEA Grapalat" w:cs="Times New Roman"/>
              </w:rPr>
            </w:pPr>
            <w:r>
              <w:rPr>
                <w:rFonts w:ascii="GHEA Grapalat" w:hAnsi="GHEA Grapalat" w:cs="Times New Roman"/>
              </w:rPr>
              <w:t xml:space="preserve">գ) </w:t>
            </w:r>
            <w:proofErr w:type="spellStart"/>
            <w:r w:rsidRPr="007F599A">
              <w:rPr>
                <w:rFonts w:ascii="GHEA Grapalat" w:hAnsi="GHEA Grapalat" w:cs="Times New Roman"/>
              </w:rPr>
              <w:t>վիճակագրական</w:t>
            </w:r>
            <w:proofErr w:type="spellEnd"/>
            <w:r w:rsidRPr="007F599A">
              <w:rPr>
                <w:rFonts w:ascii="GHEA Grapalat" w:hAnsi="GHEA Grapalat" w:cs="Times New Roman"/>
              </w:rPr>
              <w:t xml:space="preserve"> </w:t>
            </w:r>
            <w:proofErr w:type="spellStart"/>
            <w:r w:rsidRPr="007F599A">
              <w:rPr>
                <w:rFonts w:ascii="GHEA Grapalat" w:hAnsi="GHEA Grapalat" w:cs="Times New Roman"/>
              </w:rPr>
              <w:t>կոմիտեի</w:t>
            </w:r>
            <w:proofErr w:type="spellEnd"/>
            <w:r w:rsidRPr="007F599A">
              <w:rPr>
                <w:rFonts w:ascii="GHEA Grapalat" w:hAnsi="GHEA Grapalat" w:cs="Times New Roman"/>
              </w:rPr>
              <w:t xml:space="preserve"> </w:t>
            </w:r>
            <w:proofErr w:type="spellStart"/>
            <w:r w:rsidRPr="007F599A">
              <w:rPr>
                <w:rFonts w:ascii="GHEA Grapalat" w:hAnsi="GHEA Grapalat" w:cs="Times New Roman"/>
              </w:rPr>
              <w:t>սահմանած</w:t>
            </w:r>
            <w:proofErr w:type="spellEnd"/>
            <w:r w:rsidRPr="007F599A">
              <w:rPr>
                <w:rFonts w:ascii="GHEA Grapalat" w:hAnsi="GHEA Grapalat" w:cs="Times New Roman"/>
              </w:rPr>
              <w:t xml:space="preserve"> </w:t>
            </w:r>
            <w:proofErr w:type="spellStart"/>
            <w:r w:rsidRPr="007F599A">
              <w:rPr>
                <w:rFonts w:ascii="GHEA Grapalat" w:hAnsi="GHEA Grapalat" w:cs="Times New Roman"/>
              </w:rPr>
              <w:t>կարգով</w:t>
            </w:r>
            <w:proofErr w:type="spellEnd"/>
            <w:r w:rsidRPr="007F599A">
              <w:rPr>
                <w:rFonts w:ascii="GHEA Grapalat" w:hAnsi="GHEA Grapalat" w:cs="Times New Roman"/>
              </w:rPr>
              <w:t xml:space="preserve"> </w:t>
            </w:r>
            <w:proofErr w:type="spellStart"/>
            <w:r w:rsidRPr="007F599A">
              <w:rPr>
                <w:rFonts w:ascii="GHEA Grapalat" w:hAnsi="GHEA Grapalat" w:cs="Times New Roman"/>
              </w:rPr>
              <w:t>հաշվարկված</w:t>
            </w:r>
            <w:proofErr w:type="spellEnd"/>
            <w:r w:rsidRPr="007F599A">
              <w:rPr>
                <w:rFonts w:ascii="GHEA Grapalat" w:hAnsi="GHEA Grapalat" w:cs="Times New Roman"/>
              </w:rPr>
              <w:t xml:space="preserve">՝ </w:t>
            </w:r>
            <w:proofErr w:type="spellStart"/>
            <w:r w:rsidRPr="007F599A">
              <w:rPr>
                <w:rFonts w:ascii="GHEA Grapalat" w:hAnsi="GHEA Grapalat" w:cs="Times New Roman"/>
              </w:rPr>
              <w:t>աշխատողների</w:t>
            </w:r>
            <w:proofErr w:type="spellEnd"/>
            <w:r w:rsidRPr="007F599A">
              <w:rPr>
                <w:rFonts w:ascii="GHEA Grapalat" w:hAnsi="GHEA Grapalat" w:cs="Times New Roman"/>
              </w:rPr>
              <w:t xml:space="preserve"> </w:t>
            </w:r>
            <w:proofErr w:type="spellStart"/>
            <w:r w:rsidRPr="007F599A">
              <w:rPr>
                <w:rFonts w:ascii="GHEA Grapalat" w:hAnsi="GHEA Grapalat" w:cs="Times New Roman"/>
              </w:rPr>
              <w:t>միջին</w:t>
            </w:r>
            <w:proofErr w:type="spellEnd"/>
            <w:r w:rsidRPr="007F599A">
              <w:rPr>
                <w:rFonts w:ascii="GHEA Grapalat" w:hAnsi="GHEA Grapalat" w:cs="Times New Roman"/>
              </w:rPr>
              <w:t xml:space="preserve"> </w:t>
            </w:r>
            <w:proofErr w:type="spellStart"/>
            <w:r w:rsidRPr="007F599A">
              <w:rPr>
                <w:rFonts w:ascii="GHEA Grapalat" w:hAnsi="GHEA Grapalat" w:cs="Times New Roman"/>
              </w:rPr>
              <w:t>տարեկան</w:t>
            </w:r>
            <w:proofErr w:type="spellEnd"/>
            <w:r w:rsidRPr="007F599A">
              <w:rPr>
                <w:rFonts w:ascii="GHEA Grapalat" w:hAnsi="GHEA Grapalat" w:cs="Times New Roman"/>
              </w:rPr>
              <w:t xml:space="preserve"> </w:t>
            </w:r>
            <w:proofErr w:type="spellStart"/>
            <w:r w:rsidRPr="007F599A">
              <w:rPr>
                <w:rFonts w:ascii="GHEA Grapalat" w:hAnsi="GHEA Grapalat" w:cs="Times New Roman"/>
              </w:rPr>
              <w:t>թիվը</w:t>
            </w:r>
            <w:proofErr w:type="spellEnd"/>
            <w:r w:rsidRPr="007F599A">
              <w:rPr>
                <w:rFonts w:ascii="GHEA Grapalat" w:hAnsi="GHEA Grapalat" w:cs="Times New Roman"/>
              </w:rPr>
              <w:t>՝ 10</w:t>
            </w:r>
            <w:r w:rsidR="00DA05F3" w:rsidRPr="00E864B6">
              <w:rPr>
                <w:rFonts w:ascii="GHEA Grapalat" w:hAnsi="GHEA Grapalat" w:cs="Times New Roman"/>
              </w:rPr>
              <w:t>:</w:t>
            </w:r>
          </w:p>
        </w:tc>
      </w:tr>
      <w:tr w:rsidR="00DA05F3" w:rsidRPr="00E864B6" w14:paraId="78EB7695" w14:textId="77777777" w:rsidTr="00CB2EA5">
        <w:trPr>
          <w:gridAfter w:val="2"/>
          <w:wAfter w:w="200" w:type="dxa"/>
          <w:trHeight w:val="31"/>
        </w:trPr>
        <w:tc>
          <w:tcPr>
            <w:tcW w:w="10603" w:type="dxa"/>
            <w:tcBorders>
              <w:top w:val="nil"/>
              <w:left w:val="nil"/>
              <w:bottom w:val="nil"/>
              <w:right w:val="nil"/>
            </w:tcBorders>
          </w:tcPr>
          <w:p w14:paraId="4B042425" w14:textId="77777777" w:rsidR="00DA05F3" w:rsidRPr="00E864B6" w:rsidRDefault="00DA05F3" w:rsidP="00E86FBF">
            <w:pPr>
              <w:shd w:val="clear" w:color="auto" w:fill="FFFFFF"/>
              <w:jc w:val="both"/>
              <w:rPr>
                <w:rFonts w:ascii="GHEA Grapalat" w:hAnsi="GHEA Grapalat" w:cs="Times New Roman"/>
              </w:rPr>
            </w:pPr>
          </w:p>
        </w:tc>
      </w:tr>
      <w:tr w:rsidR="00DA05F3" w:rsidRPr="00D40FCC" w14:paraId="058482B8" w14:textId="77777777" w:rsidTr="00CB2EA5">
        <w:trPr>
          <w:gridAfter w:val="2"/>
          <w:wAfter w:w="200" w:type="dxa"/>
          <w:trHeight w:val="31"/>
        </w:trPr>
        <w:tc>
          <w:tcPr>
            <w:tcW w:w="10603" w:type="dxa"/>
            <w:tcBorders>
              <w:top w:val="nil"/>
              <w:left w:val="nil"/>
              <w:bottom w:val="nil"/>
              <w:right w:val="nil"/>
            </w:tcBorders>
          </w:tcPr>
          <w:p w14:paraId="7C312C7C" w14:textId="048F5E22" w:rsidR="00DA05F3" w:rsidRPr="00D40FCC" w:rsidRDefault="00DA05F3" w:rsidP="00D40FCC">
            <w:pPr>
              <w:spacing w:after="120"/>
              <w:ind w:left="461" w:hanging="461"/>
              <w:jc w:val="both"/>
              <w:rPr>
                <w:rFonts w:ascii="GHEA Grapalat" w:hAnsi="GHEA Grapalat" w:cs="Times New Roman"/>
                <w:lang w:val="hy-AM"/>
              </w:rPr>
            </w:pPr>
            <w:r w:rsidRPr="00E864B6">
              <w:rPr>
                <w:rFonts w:ascii="GHEA Grapalat" w:hAnsi="GHEA Grapalat" w:cs="Times New Roman"/>
                <w:lang w:val="hy-AM"/>
              </w:rPr>
              <w:t>1</w:t>
            </w:r>
            <w:r w:rsidRPr="00D40FCC">
              <w:rPr>
                <w:rFonts w:ascii="GHEA Grapalat" w:hAnsi="GHEA Grapalat" w:cs="Times New Roman"/>
                <w:lang w:val="hy-AM"/>
              </w:rPr>
              <w:t>.3</w:t>
            </w:r>
            <w:r w:rsidR="00D40FCC">
              <w:rPr>
                <w:rFonts w:ascii="GHEA Grapalat" w:hAnsi="GHEA Grapalat" w:cs="Times New Roman"/>
                <w:lang w:val="hy-AM"/>
              </w:rPr>
              <w:t xml:space="preserve"> </w:t>
            </w:r>
            <w:r w:rsidR="007F599A" w:rsidRPr="00D40FCC">
              <w:rPr>
                <w:rFonts w:ascii="GHEA Grapalat" w:hAnsi="GHEA Grapalat" w:cs="Times New Roman"/>
                <w:lang w:val="hy-AM"/>
              </w:rPr>
              <w:t>Հանրային հետաքրքրություն ներկայացնող է հանդիսանում այն կազմակերպությունը, որը</w:t>
            </w:r>
            <w:r w:rsidRPr="00D40FCC">
              <w:rPr>
                <w:rFonts w:ascii="GHEA Grapalat" w:hAnsi="GHEA Grapalat" w:cs="Times New Roman"/>
                <w:lang w:val="hy-AM"/>
              </w:rPr>
              <w:t>`</w:t>
            </w:r>
          </w:p>
        </w:tc>
      </w:tr>
      <w:tr w:rsidR="00DA05F3" w:rsidRPr="00680474" w14:paraId="3D68BE91" w14:textId="77777777" w:rsidTr="00CB2EA5">
        <w:trPr>
          <w:gridAfter w:val="2"/>
          <w:wAfter w:w="200" w:type="dxa"/>
          <w:trHeight w:val="31"/>
        </w:trPr>
        <w:tc>
          <w:tcPr>
            <w:tcW w:w="10603" w:type="dxa"/>
            <w:tcBorders>
              <w:top w:val="nil"/>
              <w:left w:val="nil"/>
              <w:bottom w:val="nil"/>
              <w:right w:val="nil"/>
            </w:tcBorders>
          </w:tcPr>
          <w:p w14:paraId="296FB468" w14:textId="77777777" w:rsidR="00DA05F3" w:rsidRPr="00680474" w:rsidRDefault="00DA05F3" w:rsidP="00824CB2">
            <w:pPr>
              <w:shd w:val="clear" w:color="auto" w:fill="FFFFFF"/>
              <w:ind w:left="743" w:hanging="284"/>
              <w:jc w:val="both"/>
              <w:rPr>
                <w:rFonts w:ascii="GHEA Grapalat" w:hAnsi="GHEA Grapalat" w:cs="Times New Roman"/>
                <w:lang w:val="hy-AM"/>
              </w:rPr>
            </w:pPr>
            <w:r w:rsidRPr="00680474">
              <w:rPr>
                <w:rFonts w:ascii="GHEA Grapalat" w:hAnsi="GHEA Grapalat" w:cs="Times New Roman"/>
                <w:lang w:val="hy-AM"/>
              </w:rPr>
              <w:t>ա)</w:t>
            </w:r>
            <w:r w:rsidR="007F599A" w:rsidRPr="00680474">
              <w:rPr>
                <w:rFonts w:ascii="GHEA Grapalat" w:hAnsi="GHEA Grapalat" w:cs="Times New Roman"/>
                <w:lang w:val="hy-AM"/>
              </w:rPr>
              <w:t xml:space="preserve"> </w:t>
            </w:r>
            <w:r w:rsidR="0077595E">
              <w:rPr>
                <w:rFonts w:ascii="GHEA Grapalat" w:hAnsi="GHEA Grapalat" w:cs="Times New Roman"/>
              </w:rPr>
              <w:t>ՀՀ</w:t>
            </w:r>
            <w:r w:rsidR="007F599A" w:rsidRPr="00680474">
              <w:rPr>
                <w:rFonts w:ascii="GHEA Grapalat" w:hAnsi="GHEA Grapalat" w:cs="Times New Roman"/>
                <w:lang w:val="hy-AM"/>
              </w:rPr>
              <w:t xml:space="preserve"> տարածքում արժեթղթերի հրապարակային առաջարկ կատարող անձ կամ հաշվետու թողարկող է, բացառությամբ արժեթղթերի հրապարակային առաջարկ կատարող անձ կամ հաշվետու թողարկող հանդիսացող Արժույթի միջազգային հիմնադրամի, Եվրոպական կենտրոնական բանկի, Եվրոպական ներդրումային բանկի, այլ միջազգային կազմակերպությունների, որոնց անդամակցում է </w:t>
            </w:r>
            <w:r w:rsidR="0077595E">
              <w:rPr>
                <w:rFonts w:ascii="GHEA Grapalat" w:hAnsi="GHEA Grapalat" w:cs="Times New Roman"/>
              </w:rPr>
              <w:t>ՀՀ-ն</w:t>
            </w:r>
            <w:r w:rsidRPr="00680474">
              <w:rPr>
                <w:rFonts w:ascii="GHEA Grapalat" w:hAnsi="GHEA Grapalat" w:cs="Times New Roman"/>
                <w:lang w:val="hy-AM"/>
              </w:rPr>
              <w:t>, կամ</w:t>
            </w:r>
          </w:p>
        </w:tc>
      </w:tr>
      <w:tr w:rsidR="00DA05F3" w:rsidRPr="00E864B6" w14:paraId="64B5DC6F" w14:textId="77777777" w:rsidTr="00CB2EA5">
        <w:trPr>
          <w:gridAfter w:val="2"/>
          <w:wAfter w:w="200" w:type="dxa"/>
          <w:trHeight w:val="31"/>
        </w:trPr>
        <w:tc>
          <w:tcPr>
            <w:tcW w:w="10603" w:type="dxa"/>
            <w:tcBorders>
              <w:top w:val="nil"/>
              <w:left w:val="nil"/>
              <w:bottom w:val="nil"/>
              <w:right w:val="nil"/>
            </w:tcBorders>
          </w:tcPr>
          <w:p w14:paraId="766390C5" w14:textId="77777777" w:rsidR="00DA05F3" w:rsidRPr="00824CB2" w:rsidRDefault="00DA05F3" w:rsidP="00E86FBF">
            <w:pPr>
              <w:ind w:left="459"/>
              <w:jc w:val="both"/>
              <w:rPr>
                <w:rFonts w:ascii="GHEA Grapalat" w:hAnsi="GHEA Grapalat" w:cs="Times New Roman"/>
                <w:lang w:val="hy-AM"/>
              </w:rPr>
            </w:pPr>
          </w:p>
        </w:tc>
      </w:tr>
      <w:tr w:rsidR="00DA05F3" w:rsidRPr="00E864B6" w14:paraId="54E1A5D1" w14:textId="77777777" w:rsidTr="00CB2EA5">
        <w:trPr>
          <w:gridAfter w:val="2"/>
          <w:wAfter w:w="200" w:type="dxa"/>
          <w:trHeight w:val="31"/>
        </w:trPr>
        <w:tc>
          <w:tcPr>
            <w:tcW w:w="10603" w:type="dxa"/>
            <w:tcBorders>
              <w:top w:val="nil"/>
              <w:left w:val="nil"/>
              <w:bottom w:val="nil"/>
              <w:right w:val="nil"/>
            </w:tcBorders>
          </w:tcPr>
          <w:p w14:paraId="2FD68CBB" w14:textId="77777777" w:rsidR="00DA05F3" w:rsidRPr="00E864B6" w:rsidRDefault="00DA05F3" w:rsidP="007F599A">
            <w:pPr>
              <w:shd w:val="clear" w:color="auto" w:fill="FFFFFF"/>
              <w:ind w:left="743" w:hanging="284"/>
              <w:jc w:val="both"/>
              <w:rPr>
                <w:rFonts w:ascii="GHEA Grapalat" w:hAnsi="GHEA Grapalat" w:cs="Times New Roman"/>
                <w:lang w:val="hy-AM"/>
              </w:rPr>
            </w:pPr>
            <w:r w:rsidRPr="00E864B6">
              <w:rPr>
                <w:rFonts w:ascii="GHEA Grapalat" w:hAnsi="GHEA Grapalat" w:cs="Times New Roman"/>
                <w:lang w:val="hy-AM"/>
              </w:rPr>
              <w:t>բ)</w:t>
            </w:r>
            <w:r w:rsidR="007F599A">
              <w:rPr>
                <w:rFonts w:ascii="Sylfaen" w:hAnsi="Sylfaen" w:cs="Sylfaen"/>
              </w:rPr>
              <w:t xml:space="preserve"> </w:t>
            </w:r>
            <w:r w:rsidR="007F599A" w:rsidRPr="007F599A">
              <w:rPr>
                <w:rFonts w:ascii="GHEA Grapalat" w:hAnsi="GHEA Grapalat" w:cs="Times New Roman"/>
                <w:lang w:val="hy-AM"/>
              </w:rPr>
              <w:t>բանկ է, վարկային կազմակերպություն, վճարահաշվարկային կազմակերպություն, ներդրումային ընկերություն, կարգավորվող շուկայի oպերատոր, կենտրոնական դեպոզիտարիա, ապահովագրական ընկերություն, վերաապահովագրական ընկերություն, ապահովագրական բրոքերային կազմակերպություն կամ ներդրումային ֆոնդի կառավարիչ</w:t>
            </w:r>
            <w:r w:rsidRPr="00E864B6">
              <w:rPr>
                <w:rFonts w:ascii="GHEA Grapalat" w:hAnsi="GHEA Grapalat" w:cs="Times New Roman"/>
                <w:lang w:val="hy-AM"/>
              </w:rPr>
              <w:t>:</w:t>
            </w:r>
          </w:p>
        </w:tc>
      </w:tr>
      <w:tr w:rsidR="00DA05F3" w:rsidRPr="00E864B6" w14:paraId="62D4F75E" w14:textId="77777777" w:rsidTr="00CB2EA5">
        <w:trPr>
          <w:gridAfter w:val="2"/>
          <w:wAfter w:w="200" w:type="dxa"/>
          <w:trHeight w:val="31"/>
        </w:trPr>
        <w:tc>
          <w:tcPr>
            <w:tcW w:w="10603" w:type="dxa"/>
            <w:tcBorders>
              <w:top w:val="nil"/>
              <w:left w:val="nil"/>
              <w:bottom w:val="nil"/>
              <w:right w:val="nil"/>
            </w:tcBorders>
          </w:tcPr>
          <w:p w14:paraId="6FA3327E" w14:textId="77777777" w:rsidR="00DA05F3" w:rsidRPr="00E864B6" w:rsidRDefault="00DA05F3" w:rsidP="00E86FBF">
            <w:pPr>
              <w:ind w:left="459"/>
              <w:jc w:val="both"/>
              <w:rPr>
                <w:rFonts w:ascii="GHEA Grapalat" w:hAnsi="GHEA Grapalat" w:cs="Times New Roman"/>
                <w:lang w:val="hy-AM"/>
              </w:rPr>
            </w:pPr>
          </w:p>
        </w:tc>
      </w:tr>
      <w:tr w:rsidR="00DA05F3" w:rsidRPr="00E864B6" w14:paraId="14D4C63C" w14:textId="77777777" w:rsidTr="00CB2EA5">
        <w:trPr>
          <w:gridAfter w:val="2"/>
          <w:wAfter w:w="200" w:type="dxa"/>
          <w:trHeight w:val="31"/>
        </w:trPr>
        <w:tc>
          <w:tcPr>
            <w:tcW w:w="10603" w:type="dxa"/>
            <w:tcBorders>
              <w:top w:val="nil"/>
              <w:left w:val="nil"/>
              <w:bottom w:val="nil"/>
              <w:right w:val="nil"/>
            </w:tcBorders>
          </w:tcPr>
          <w:p w14:paraId="1F22CB0F" w14:textId="473A4FD1" w:rsidR="00DA05F3" w:rsidRPr="00E864B6" w:rsidRDefault="00ED6509" w:rsidP="0077595E">
            <w:pPr>
              <w:spacing w:after="120"/>
              <w:ind w:left="461" w:hanging="461"/>
              <w:jc w:val="both"/>
              <w:rPr>
                <w:rFonts w:ascii="GHEA Grapalat" w:hAnsi="GHEA Grapalat" w:cs="Times New Roman"/>
                <w:lang w:val="hy-AM"/>
              </w:rPr>
            </w:pPr>
            <w:r>
              <w:rPr>
                <w:rFonts w:ascii="GHEA Grapalat" w:hAnsi="GHEA Grapalat" w:cs="Times New Roman"/>
                <w:lang w:val="hy-AM"/>
              </w:rPr>
              <w:t>1.</w:t>
            </w:r>
            <w:r w:rsidRPr="00385159">
              <w:rPr>
                <w:rFonts w:ascii="GHEA Grapalat" w:hAnsi="GHEA Grapalat" w:cs="Times New Roman"/>
                <w:lang w:val="hy-AM"/>
              </w:rPr>
              <w:t>4</w:t>
            </w:r>
            <w:r w:rsidR="00F93FD9">
              <w:rPr>
                <w:rFonts w:ascii="GHEA Grapalat" w:hAnsi="GHEA Grapalat" w:cs="Times New Roman"/>
                <w:lang w:val="hy-AM"/>
              </w:rPr>
              <w:t xml:space="preserve"> </w:t>
            </w:r>
            <w:r w:rsidR="00DA05F3" w:rsidRPr="00513D5C">
              <w:rPr>
                <w:rFonts w:ascii="GHEA Grapalat" w:hAnsi="GHEA Grapalat" w:cs="Times New Roman"/>
                <w:lang w:val="hy-AM"/>
              </w:rPr>
              <w:t xml:space="preserve">Եթե </w:t>
            </w:r>
            <w:r w:rsidR="00F82C5E" w:rsidRPr="0016540D">
              <w:rPr>
                <w:rFonts w:ascii="GHEA Grapalat" w:hAnsi="GHEA Grapalat" w:cs="Times New Roman"/>
                <w:lang w:val="hy-AM"/>
              </w:rPr>
              <w:t>միկրոկազմակերպության</w:t>
            </w:r>
            <w:r w:rsidR="00DA05F3" w:rsidRPr="00513D5C">
              <w:rPr>
                <w:rFonts w:ascii="GHEA Grapalat" w:hAnsi="GHEA Grapalat" w:cs="Times New Roman"/>
                <w:lang w:val="hy-AM"/>
              </w:rPr>
              <w:t xml:space="preserve"> ֆինանսական հաշվետվությունները </w:t>
            </w:r>
            <w:r w:rsidR="00DA05F3" w:rsidRPr="00DE5F61">
              <w:rPr>
                <w:rFonts w:ascii="GHEA Grapalat" w:hAnsi="GHEA Grapalat" w:cs="Times New Roman"/>
                <w:lang w:val="hy-AM"/>
              </w:rPr>
              <w:t xml:space="preserve">որակվում են </w:t>
            </w:r>
            <w:r w:rsidR="0077595E" w:rsidRPr="00DE5F61">
              <w:rPr>
                <w:rFonts w:ascii="GHEA Grapalat" w:hAnsi="GHEA Grapalat" w:cs="Times New Roman"/>
                <w:lang w:val="hy-AM"/>
              </w:rPr>
              <w:t xml:space="preserve">որպես </w:t>
            </w:r>
            <w:r w:rsidR="00F82C5E" w:rsidRPr="00DE5F61">
              <w:rPr>
                <w:rFonts w:ascii="GHEA Grapalat" w:hAnsi="GHEA Grapalat" w:cs="Times New Roman"/>
                <w:lang w:val="hy-AM"/>
              </w:rPr>
              <w:t>Ձեռնարկին</w:t>
            </w:r>
            <w:r w:rsidR="00DA05F3" w:rsidRPr="00DE5F61">
              <w:rPr>
                <w:rFonts w:ascii="GHEA Grapalat" w:hAnsi="GHEA Grapalat" w:cs="Times New Roman"/>
                <w:lang w:val="hy-AM"/>
              </w:rPr>
              <w:t xml:space="preserve"> համապատասխանող, </w:t>
            </w:r>
            <w:r w:rsidR="0077595E" w:rsidRPr="00DE5F61">
              <w:rPr>
                <w:rFonts w:ascii="GHEA Grapalat" w:hAnsi="GHEA Grapalat" w:cs="Times New Roman"/>
                <w:lang w:val="hy-AM"/>
              </w:rPr>
              <w:t>ապա դրանք պետք է համապատասխանեն</w:t>
            </w:r>
            <w:r w:rsidR="00DA05F3" w:rsidRPr="00DE5F61">
              <w:rPr>
                <w:rFonts w:ascii="GHEA Grapalat" w:hAnsi="GHEA Grapalat" w:cs="Times New Roman"/>
                <w:lang w:val="hy-AM"/>
              </w:rPr>
              <w:t xml:space="preserve"> </w:t>
            </w:r>
            <w:r w:rsidR="00F82C5E" w:rsidRPr="00DE5F61">
              <w:rPr>
                <w:rFonts w:ascii="GHEA Grapalat" w:hAnsi="GHEA Grapalat" w:cs="Times New Roman"/>
                <w:lang w:val="hy-AM"/>
              </w:rPr>
              <w:t xml:space="preserve">Ձեռնարկի </w:t>
            </w:r>
            <w:r w:rsidR="00DA05F3" w:rsidRPr="00DE5F61">
              <w:rPr>
                <w:rFonts w:ascii="GHEA Grapalat" w:hAnsi="GHEA Grapalat" w:cs="Times New Roman"/>
                <w:lang w:val="hy-AM"/>
              </w:rPr>
              <w:t>բոլոր պահանջներին</w:t>
            </w:r>
            <w:r w:rsidR="00DA05F3" w:rsidRPr="00513D5C">
              <w:rPr>
                <w:rFonts w:ascii="GHEA Grapalat" w:hAnsi="GHEA Grapalat" w:cs="Times New Roman"/>
                <w:lang w:val="hy-AM"/>
              </w:rPr>
              <w:t>:</w:t>
            </w:r>
          </w:p>
        </w:tc>
      </w:tr>
      <w:tr w:rsidR="00DA05F3" w:rsidRPr="00E864B6" w14:paraId="558D5153" w14:textId="77777777" w:rsidTr="00CB2EA5">
        <w:trPr>
          <w:gridAfter w:val="2"/>
          <w:wAfter w:w="200" w:type="dxa"/>
          <w:trHeight w:val="31"/>
        </w:trPr>
        <w:tc>
          <w:tcPr>
            <w:tcW w:w="10603" w:type="dxa"/>
            <w:tcBorders>
              <w:top w:val="nil"/>
              <w:left w:val="nil"/>
              <w:bottom w:val="nil"/>
              <w:right w:val="nil"/>
            </w:tcBorders>
          </w:tcPr>
          <w:p w14:paraId="306DC812" w14:textId="77777777" w:rsidR="00DA05F3" w:rsidRDefault="00DA05F3" w:rsidP="00BB7664">
            <w:pPr>
              <w:spacing w:after="120"/>
              <w:ind w:left="461" w:hanging="461"/>
              <w:jc w:val="both"/>
              <w:rPr>
                <w:rFonts w:ascii="GHEA Grapalat" w:hAnsi="GHEA Grapalat" w:cs="Times New Roman"/>
                <w:u w:val="single"/>
                <w:lang w:val="hy-AM"/>
              </w:rPr>
            </w:pPr>
          </w:p>
          <w:p w14:paraId="0A2995FE" w14:textId="77777777" w:rsidR="00D1618E" w:rsidRDefault="00D1618E" w:rsidP="00BB7664">
            <w:pPr>
              <w:spacing w:after="120"/>
              <w:ind w:left="461" w:hanging="461"/>
              <w:jc w:val="both"/>
              <w:rPr>
                <w:rFonts w:ascii="GHEA Grapalat" w:hAnsi="GHEA Grapalat" w:cs="Times New Roman"/>
                <w:u w:val="single"/>
                <w:lang w:val="hy-AM"/>
              </w:rPr>
            </w:pPr>
          </w:p>
          <w:p w14:paraId="5BC6875B" w14:textId="77777777" w:rsidR="00D1618E" w:rsidRDefault="00D1618E" w:rsidP="00BB7664">
            <w:pPr>
              <w:spacing w:after="120"/>
              <w:ind w:left="461" w:hanging="461"/>
              <w:jc w:val="both"/>
              <w:rPr>
                <w:rFonts w:ascii="GHEA Grapalat" w:hAnsi="GHEA Grapalat" w:cs="Times New Roman"/>
                <w:u w:val="single"/>
                <w:lang w:val="hy-AM"/>
              </w:rPr>
            </w:pPr>
          </w:p>
          <w:p w14:paraId="41C59FB9" w14:textId="786BD490" w:rsidR="00D1618E" w:rsidRPr="00E864B6" w:rsidRDefault="00D1618E" w:rsidP="00BB7664">
            <w:pPr>
              <w:spacing w:after="120"/>
              <w:ind w:left="461" w:hanging="461"/>
              <w:jc w:val="both"/>
              <w:rPr>
                <w:rFonts w:ascii="GHEA Grapalat" w:hAnsi="GHEA Grapalat" w:cs="Times New Roman"/>
                <w:u w:val="single"/>
                <w:lang w:val="hy-AM"/>
              </w:rPr>
            </w:pPr>
          </w:p>
        </w:tc>
      </w:tr>
      <w:tr w:rsidR="00DA05F3" w:rsidRPr="00E864B6" w14:paraId="25F3E930" w14:textId="77777777" w:rsidTr="00CB2EA5">
        <w:trPr>
          <w:gridAfter w:val="2"/>
          <w:wAfter w:w="200" w:type="dxa"/>
          <w:trHeight w:val="31"/>
        </w:trPr>
        <w:tc>
          <w:tcPr>
            <w:tcW w:w="10603" w:type="dxa"/>
            <w:tcBorders>
              <w:top w:val="nil"/>
              <w:left w:val="nil"/>
              <w:bottom w:val="nil"/>
              <w:right w:val="nil"/>
            </w:tcBorders>
          </w:tcPr>
          <w:p w14:paraId="2975C42E" w14:textId="77777777" w:rsidR="00DA05F3" w:rsidRPr="00425145" w:rsidRDefault="00DA05F3" w:rsidP="00425145">
            <w:pPr>
              <w:shd w:val="clear" w:color="auto" w:fill="FFFFFF"/>
              <w:rPr>
                <w:rFonts w:ascii="GHEA Grapalat" w:hAnsi="GHEA Grapalat" w:cs="Times New Roman"/>
                <w:b/>
                <w:bCs/>
                <w:sz w:val="26"/>
                <w:szCs w:val="26"/>
                <w:lang w:val="hy-AM"/>
              </w:rPr>
            </w:pPr>
            <w:proofErr w:type="spellStart"/>
            <w:r w:rsidRPr="00E864B6">
              <w:rPr>
                <w:rFonts w:ascii="GHEA Grapalat" w:hAnsi="GHEA Grapalat" w:cs="Times New Roman"/>
                <w:b/>
                <w:bCs/>
                <w:sz w:val="26"/>
                <w:szCs w:val="26"/>
              </w:rPr>
              <w:t>Բաժին</w:t>
            </w:r>
            <w:proofErr w:type="spellEnd"/>
            <w:r w:rsidRPr="00E864B6">
              <w:rPr>
                <w:rFonts w:ascii="GHEA Grapalat" w:hAnsi="GHEA Grapalat" w:cs="Times New Roman"/>
                <w:b/>
                <w:bCs/>
                <w:sz w:val="26"/>
                <w:szCs w:val="26"/>
              </w:rPr>
              <w:t xml:space="preserve"> 2</w:t>
            </w:r>
            <w:r w:rsidR="00425145">
              <w:rPr>
                <w:rFonts w:ascii="GHEA Grapalat" w:hAnsi="GHEA Grapalat" w:cs="Times New Roman"/>
                <w:b/>
                <w:bCs/>
                <w:sz w:val="26"/>
                <w:szCs w:val="26"/>
              </w:rPr>
              <w:t xml:space="preserve">. </w:t>
            </w:r>
            <w:r w:rsidR="00425145" w:rsidRPr="00425145">
              <w:rPr>
                <w:rFonts w:ascii="GHEA Grapalat" w:hAnsi="GHEA Grapalat" w:cs="Times New Roman"/>
                <w:b/>
                <w:bCs/>
                <w:i/>
                <w:sz w:val="26"/>
                <w:szCs w:val="26"/>
                <w:lang w:val="hy-AM"/>
              </w:rPr>
              <w:t>Հայեցակարգեր</w:t>
            </w:r>
          </w:p>
        </w:tc>
      </w:tr>
      <w:tr w:rsidR="00DA05F3" w:rsidRPr="00E864B6" w14:paraId="1C416240" w14:textId="77777777" w:rsidTr="00CB2EA5">
        <w:trPr>
          <w:gridAfter w:val="2"/>
          <w:wAfter w:w="200" w:type="dxa"/>
          <w:trHeight w:val="31"/>
        </w:trPr>
        <w:tc>
          <w:tcPr>
            <w:tcW w:w="10603" w:type="dxa"/>
            <w:tcBorders>
              <w:top w:val="nil"/>
              <w:left w:val="nil"/>
              <w:bottom w:val="nil"/>
              <w:right w:val="nil"/>
            </w:tcBorders>
          </w:tcPr>
          <w:p w14:paraId="19458D10" w14:textId="77777777" w:rsidR="00DA05F3" w:rsidRPr="00E864B6" w:rsidRDefault="00DA05F3" w:rsidP="00E86FBF">
            <w:pPr>
              <w:shd w:val="clear" w:color="auto" w:fill="FFFFFF"/>
              <w:rPr>
                <w:rFonts w:ascii="GHEA Grapalat" w:hAnsi="GHEA Grapalat" w:cs="Times New Roman"/>
                <w:b/>
                <w:bCs/>
                <w:i/>
                <w:iCs/>
                <w:sz w:val="26"/>
                <w:szCs w:val="26"/>
              </w:rPr>
            </w:pPr>
          </w:p>
        </w:tc>
      </w:tr>
      <w:tr w:rsidR="00DA05F3" w:rsidRPr="00E864B6" w14:paraId="56AAE5B0" w14:textId="77777777" w:rsidTr="00CB2EA5">
        <w:trPr>
          <w:gridAfter w:val="2"/>
          <w:wAfter w:w="200" w:type="dxa"/>
          <w:trHeight w:val="31"/>
        </w:trPr>
        <w:tc>
          <w:tcPr>
            <w:tcW w:w="10603" w:type="dxa"/>
            <w:tcBorders>
              <w:top w:val="nil"/>
              <w:left w:val="nil"/>
              <w:right w:val="nil"/>
            </w:tcBorders>
          </w:tcPr>
          <w:p w14:paraId="1362F703" w14:textId="77777777" w:rsidR="00DA05F3" w:rsidRPr="00E864B6" w:rsidRDefault="00DA05F3" w:rsidP="00E86FBF">
            <w:pPr>
              <w:shd w:val="clear" w:color="auto" w:fill="FFFFFF"/>
              <w:rPr>
                <w:rFonts w:ascii="GHEA Grapalat" w:hAnsi="GHEA Grapalat" w:cs="Times New Roman"/>
                <w:b/>
                <w:bCs/>
                <w:sz w:val="26"/>
                <w:szCs w:val="26"/>
              </w:rPr>
            </w:pPr>
            <w:proofErr w:type="spellStart"/>
            <w:r w:rsidRPr="00E864B6">
              <w:rPr>
                <w:rFonts w:ascii="GHEA Grapalat" w:hAnsi="GHEA Grapalat" w:cs="Times New Roman"/>
                <w:b/>
                <w:bCs/>
                <w:sz w:val="26"/>
                <w:szCs w:val="26"/>
              </w:rPr>
              <w:t>Սույն</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բաժնի</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գործողության</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ոլորտը</w:t>
            </w:r>
            <w:proofErr w:type="spellEnd"/>
          </w:p>
        </w:tc>
      </w:tr>
      <w:tr w:rsidR="00DA05F3" w:rsidRPr="00E864B6" w14:paraId="5BD774B5" w14:textId="77777777" w:rsidTr="00CB2EA5">
        <w:trPr>
          <w:gridAfter w:val="2"/>
          <w:wAfter w:w="200" w:type="dxa"/>
          <w:trHeight w:val="31"/>
        </w:trPr>
        <w:tc>
          <w:tcPr>
            <w:tcW w:w="10603" w:type="dxa"/>
            <w:tcBorders>
              <w:left w:val="nil"/>
              <w:bottom w:val="nil"/>
              <w:right w:val="nil"/>
            </w:tcBorders>
          </w:tcPr>
          <w:p w14:paraId="753A623B" w14:textId="77777777" w:rsidR="00DA05F3" w:rsidRPr="00E864B6" w:rsidRDefault="00DA05F3" w:rsidP="00E86FBF">
            <w:pPr>
              <w:shd w:val="clear" w:color="auto" w:fill="FFFFFF"/>
              <w:rPr>
                <w:rFonts w:ascii="GHEA Grapalat" w:hAnsi="GHEA Grapalat" w:cs="Times New Roman"/>
                <w:b/>
                <w:bCs/>
                <w:sz w:val="22"/>
                <w:szCs w:val="22"/>
              </w:rPr>
            </w:pPr>
          </w:p>
        </w:tc>
      </w:tr>
      <w:tr w:rsidR="00DA05F3" w:rsidRPr="00E864B6" w14:paraId="21C61260" w14:textId="77777777" w:rsidTr="00CB2EA5">
        <w:trPr>
          <w:gridAfter w:val="2"/>
          <w:wAfter w:w="200" w:type="dxa"/>
          <w:trHeight w:val="31"/>
        </w:trPr>
        <w:tc>
          <w:tcPr>
            <w:tcW w:w="10603" w:type="dxa"/>
            <w:tcBorders>
              <w:top w:val="nil"/>
              <w:left w:val="nil"/>
              <w:bottom w:val="nil"/>
              <w:right w:val="nil"/>
            </w:tcBorders>
          </w:tcPr>
          <w:p w14:paraId="73A52695" w14:textId="0CB8156A" w:rsidR="00DA05F3" w:rsidRPr="00E864B6" w:rsidRDefault="00DA05F3" w:rsidP="00425145">
            <w:pPr>
              <w:shd w:val="clear" w:color="auto" w:fill="FFFFFF"/>
              <w:ind w:left="459" w:hanging="459"/>
              <w:jc w:val="both"/>
              <w:rPr>
                <w:rFonts w:ascii="GHEA Grapalat" w:hAnsi="GHEA Grapalat" w:cs="Times New Roman"/>
              </w:rPr>
            </w:pPr>
            <w:r w:rsidRPr="00E864B6">
              <w:rPr>
                <w:rFonts w:ascii="GHEA Grapalat" w:hAnsi="GHEA Grapalat" w:cs="Times New Roman"/>
              </w:rPr>
              <w:t xml:space="preserve">2.1 </w:t>
            </w:r>
            <w:r w:rsidR="00DE5F61">
              <w:rPr>
                <w:rFonts w:ascii="GHEA Grapalat" w:hAnsi="GHEA Grapalat" w:cs="Times New Roman"/>
              </w:rPr>
              <w:t xml:space="preserve">  </w:t>
            </w:r>
            <w:proofErr w:type="spellStart"/>
            <w:r w:rsidRPr="00513D5C">
              <w:rPr>
                <w:rFonts w:ascii="GHEA Grapalat" w:hAnsi="GHEA Grapalat" w:cs="Times New Roman"/>
              </w:rPr>
              <w:t>Սույն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բաժինը</w:t>
            </w:r>
            <w:proofErr w:type="spellEnd"/>
            <w:r w:rsidRPr="00E864B6">
              <w:rPr>
                <w:rFonts w:ascii="GHEA Grapalat" w:hAnsi="GHEA Grapalat" w:cs="Times New Roman"/>
              </w:rPr>
              <w:t xml:space="preserve"> </w:t>
            </w:r>
            <w:proofErr w:type="spellStart"/>
            <w:r w:rsidRPr="00513D5C">
              <w:rPr>
                <w:rFonts w:ascii="GHEA Grapalat" w:hAnsi="GHEA Grapalat" w:cs="Times New Roman"/>
              </w:rPr>
              <w:t>նկարագրում</w:t>
            </w:r>
            <w:proofErr w:type="spellEnd"/>
            <w:r w:rsidRPr="00E864B6">
              <w:rPr>
                <w:rFonts w:ascii="GHEA Grapalat" w:hAnsi="GHEA Grapalat" w:cs="Times New Roman"/>
              </w:rPr>
              <w:t xml:space="preserve"> </w:t>
            </w:r>
            <w:r w:rsidRPr="00513D5C">
              <w:rPr>
                <w:rFonts w:ascii="GHEA Grapalat" w:hAnsi="GHEA Grapalat" w:cs="Times New Roman"/>
              </w:rPr>
              <w:t>է</w:t>
            </w:r>
            <w:r w:rsidRPr="00E864B6">
              <w:rPr>
                <w:rFonts w:ascii="GHEA Grapalat" w:hAnsi="GHEA Grapalat" w:cs="Times New Roman"/>
              </w:rPr>
              <w:t xml:space="preserve"> </w:t>
            </w:r>
            <w:proofErr w:type="spellStart"/>
            <w:r w:rsidR="00D30239" w:rsidRPr="00DE5F61">
              <w:rPr>
                <w:rFonts w:ascii="GHEA Grapalat" w:hAnsi="GHEA Grapalat" w:cs="Times New Roman"/>
              </w:rPr>
              <w:t>միկրո</w:t>
            </w:r>
            <w:r w:rsidRPr="00DE5F61">
              <w:rPr>
                <w:rFonts w:ascii="GHEA Grapalat" w:hAnsi="GHEA Grapalat" w:cs="Times New Roman"/>
              </w:rPr>
              <w:t>կազմակերպությունների</w:t>
            </w:r>
            <w:proofErr w:type="spellEnd"/>
            <w:r w:rsidRPr="00DE5F61">
              <w:rPr>
                <w:rFonts w:ascii="GHEA Grapalat" w:hAnsi="GHEA Grapalat" w:cs="Times New Roman"/>
              </w:rPr>
              <w:t xml:space="preserve"> </w:t>
            </w:r>
            <w:proofErr w:type="spellStart"/>
            <w:r w:rsidRPr="00DE5F61">
              <w:rPr>
                <w:rFonts w:ascii="GHEA Grapalat" w:hAnsi="GHEA Grapalat" w:cs="Times New Roman"/>
              </w:rPr>
              <w:t>ֆինանսական</w:t>
            </w:r>
            <w:proofErr w:type="spellEnd"/>
            <w:r w:rsidRPr="00DE5F61">
              <w:rPr>
                <w:rFonts w:ascii="GHEA Grapalat" w:hAnsi="GHEA Grapalat" w:cs="Times New Roman"/>
              </w:rPr>
              <w:t xml:space="preserve"> </w:t>
            </w:r>
            <w:proofErr w:type="spellStart"/>
            <w:r w:rsidRPr="00DE5F61">
              <w:rPr>
                <w:rFonts w:ascii="GHEA Grapalat" w:hAnsi="GHEA Grapalat" w:cs="Times New Roman"/>
              </w:rPr>
              <w:t>հաշվետվությունների</w:t>
            </w:r>
            <w:proofErr w:type="spellEnd"/>
            <w:r w:rsidRPr="00DE5F61">
              <w:rPr>
                <w:rFonts w:ascii="GHEA Grapalat" w:hAnsi="GHEA Grapalat" w:cs="Times New Roman"/>
              </w:rPr>
              <w:t xml:space="preserve"> </w:t>
            </w:r>
            <w:proofErr w:type="spellStart"/>
            <w:r w:rsidRPr="00DE5F61">
              <w:rPr>
                <w:rFonts w:ascii="GHEA Grapalat" w:hAnsi="GHEA Grapalat" w:cs="Times New Roman"/>
              </w:rPr>
              <w:t>նպատակը</w:t>
            </w:r>
            <w:proofErr w:type="spellEnd"/>
            <w:r w:rsidRPr="00DE5F61">
              <w:rPr>
                <w:rFonts w:ascii="GHEA Grapalat" w:hAnsi="GHEA Grapalat" w:cs="Times New Roman"/>
              </w:rPr>
              <w:t xml:space="preserve"> և </w:t>
            </w:r>
            <w:proofErr w:type="spellStart"/>
            <w:r w:rsidRPr="00DE5F61">
              <w:rPr>
                <w:rFonts w:ascii="GHEA Grapalat" w:hAnsi="GHEA Grapalat" w:cs="Times New Roman"/>
              </w:rPr>
              <w:t>ֆինանսական</w:t>
            </w:r>
            <w:proofErr w:type="spellEnd"/>
            <w:r w:rsidRPr="00DE5F61">
              <w:rPr>
                <w:rFonts w:ascii="GHEA Grapalat" w:hAnsi="GHEA Grapalat" w:cs="Times New Roman"/>
              </w:rPr>
              <w:t xml:space="preserve"> </w:t>
            </w:r>
            <w:proofErr w:type="spellStart"/>
            <w:r w:rsidRPr="00DE5F61">
              <w:rPr>
                <w:rFonts w:ascii="GHEA Grapalat" w:hAnsi="GHEA Grapalat" w:cs="Times New Roman"/>
              </w:rPr>
              <w:t>հաշվետվությունների</w:t>
            </w:r>
            <w:proofErr w:type="spellEnd"/>
            <w:r w:rsidRPr="00DE5F61">
              <w:rPr>
                <w:rFonts w:ascii="GHEA Grapalat" w:hAnsi="GHEA Grapalat" w:cs="Times New Roman"/>
              </w:rPr>
              <w:t xml:space="preserve"> </w:t>
            </w:r>
            <w:proofErr w:type="spellStart"/>
            <w:r w:rsidRPr="00DE5F61">
              <w:rPr>
                <w:rFonts w:ascii="GHEA Grapalat" w:hAnsi="GHEA Grapalat" w:cs="Times New Roman"/>
              </w:rPr>
              <w:t>հիմքում</w:t>
            </w:r>
            <w:proofErr w:type="spellEnd"/>
            <w:r w:rsidRPr="00DE5F61">
              <w:rPr>
                <w:rFonts w:ascii="GHEA Grapalat" w:hAnsi="GHEA Grapalat" w:cs="Times New Roman"/>
              </w:rPr>
              <w:t xml:space="preserve"> </w:t>
            </w:r>
            <w:proofErr w:type="spellStart"/>
            <w:r w:rsidRPr="00DE5F61">
              <w:rPr>
                <w:rFonts w:ascii="GHEA Grapalat" w:hAnsi="GHEA Grapalat" w:cs="Times New Roman"/>
              </w:rPr>
              <w:t>ընկած</w:t>
            </w:r>
            <w:proofErr w:type="spellEnd"/>
            <w:r w:rsidRPr="00DE5F61">
              <w:rPr>
                <w:rFonts w:ascii="GHEA Grapalat" w:hAnsi="GHEA Grapalat" w:cs="Times New Roman"/>
              </w:rPr>
              <w:t xml:space="preserve"> </w:t>
            </w:r>
            <w:r w:rsidRPr="00DE5F61">
              <w:rPr>
                <w:rFonts w:ascii="GHEA Grapalat" w:hAnsi="GHEA Grapalat" w:cs="Times New Roman"/>
                <w:lang w:val="hy-AM"/>
              </w:rPr>
              <w:t>հայեցակարգեր</w:t>
            </w:r>
            <w:r w:rsidRPr="00DE5F61">
              <w:rPr>
                <w:rFonts w:ascii="GHEA Grapalat" w:hAnsi="GHEA Grapalat" w:cs="Times New Roman"/>
              </w:rPr>
              <w:t>ը</w:t>
            </w:r>
            <w:r w:rsidRPr="00E864B6">
              <w:rPr>
                <w:rFonts w:ascii="GHEA Grapalat" w:hAnsi="GHEA Grapalat" w:cs="Times New Roman"/>
              </w:rPr>
              <w:t>:</w:t>
            </w:r>
            <w:r w:rsidRPr="00513D5C">
              <w:rPr>
                <w:rFonts w:ascii="GHEA Grapalat" w:hAnsi="GHEA Grapalat" w:cs="Times New Roman"/>
              </w:rPr>
              <w:t xml:space="preserve"> </w:t>
            </w:r>
          </w:p>
        </w:tc>
      </w:tr>
      <w:tr w:rsidR="00DA05F3" w:rsidRPr="00E864B6" w14:paraId="2798E7A5" w14:textId="77777777" w:rsidTr="00CB2EA5">
        <w:trPr>
          <w:gridAfter w:val="2"/>
          <w:wAfter w:w="200" w:type="dxa"/>
          <w:trHeight w:val="64"/>
        </w:trPr>
        <w:tc>
          <w:tcPr>
            <w:tcW w:w="10603" w:type="dxa"/>
            <w:tcBorders>
              <w:top w:val="nil"/>
              <w:left w:val="nil"/>
              <w:bottom w:val="nil"/>
              <w:right w:val="nil"/>
            </w:tcBorders>
          </w:tcPr>
          <w:p w14:paraId="46BBA43F" w14:textId="77777777" w:rsidR="00DA05F3" w:rsidRPr="00E864B6" w:rsidRDefault="00DA05F3" w:rsidP="00E86FBF">
            <w:pPr>
              <w:shd w:val="clear" w:color="auto" w:fill="FFFFFF"/>
              <w:rPr>
                <w:rFonts w:ascii="GHEA Grapalat" w:hAnsi="GHEA Grapalat" w:cs="Times New Roman"/>
                <w:b/>
                <w:bCs/>
                <w:sz w:val="22"/>
                <w:szCs w:val="22"/>
              </w:rPr>
            </w:pPr>
          </w:p>
        </w:tc>
      </w:tr>
      <w:tr w:rsidR="00DA05F3" w:rsidRPr="00E864B6" w14:paraId="5ACBF7E7" w14:textId="77777777" w:rsidTr="00CB2EA5">
        <w:trPr>
          <w:gridAfter w:val="2"/>
          <w:wAfter w:w="200" w:type="dxa"/>
          <w:trHeight w:val="148"/>
        </w:trPr>
        <w:tc>
          <w:tcPr>
            <w:tcW w:w="10603" w:type="dxa"/>
            <w:tcBorders>
              <w:top w:val="nil"/>
              <w:left w:val="nil"/>
              <w:right w:val="nil"/>
            </w:tcBorders>
          </w:tcPr>
          <w:p w14:paraId="2FFB67DB" w14:textId="77777777" w:rsidR="00DA05F3" w:rsidRPr="00E864B6" w:rsidRDefault="00D30239" w:rsidP="00D30239">
            <w:pPr>
              <w:shd w:val="clear" w:color="auto" w:fill="FFFFFF"/>
              <w:rPr>
                <w:rFonts w:ascii="GHEA Grapalat" w:hAnsi="GHEA Grapalat" w:cs="Times New Roman"/>
                <w:b/>
                <w:bCs/>
                <w:sz w:val="26"/>
                <w:szCs w:val="26"/>
              </w:rPr>
            </w:pPr>
            <w:proofErr w:type="spellStart"/>
            <w:r>
              <w:rPr>
                <w:rFonts w:ascii="GHEA Grapalat" w:hAnsi="GHEA Grapalat" w:cs="Times New Roman"/>
                <w:b/>
                <w:bCs/>
                <w:sz w:val="26"/>
                <w:szCs w:val="26"/>
              </w:rPr>
              <w:t>Միկրո</w:t>
            </w:r>
            <w:r w:rsidR="00DA05F3" w:rsidRPr="00E864B6">
              <w:rPr>
                <w:rFonts w:ascii="GHEA Grapalat" w:hAnsi="GHEA Grapalat" w:cs="Times New Roman"/>
                <w:b/>
                <w:bCs/>
                <w:sz w:val="26"/>
                <w:szCs w:val="26"/>
              </w:rPr>
              <w:t>կազմակերպությունների</w:t>
            </w:r>
            <w:proofErr w:type="spellEnd"/>
            <w:r w:rsidR="00DA05F3" w:rsidRPr="00E864B6">
              <w:rPr>
                <w:rFonts w:ascii="GHEA Grapalat" w:hAnsi="GHEA Grapalat" w:cs="Times New Roman"/>
                <w:b/>
                <w:bCs/>
                <w:sz w:val="26"/>
                <w:szCs w:val="26"/>
              </w:rPr>
              <w:t xml:space="preserve"> </w:t>
            </w:r>
            <w:proofErr w:type="spellStart"/>
            <w:r w:rsidR="00DA05F3" w:rsidRPr="00E864B6">
              <w:rPr>
                <w:rFonts w:ascii="GHEA Grapalat" w:hAnsi="GHEA Grapalat" w:cs="Times New Roman"/>
                <w:b/>
                <w:bCs/>
                <w:sz w:val="26"/>
                <w:szCs w:val="26"/>
              </w:rPr>
              <w:t>ֆինանսական</w:t>
            </w:r>
            <w:proofErr w:type="spellEnd"/>
            <w:r w:rsidR="00DA05F3" w:rsidRPr="00E864B6">
              <w:rPr>
                <w:rFonts w:ascii="GHEA Grapalat" w:hAnsi="GHEA Grapalat" w:cs="Times New Roman"/>
                <w:b/>
                <w:bCs/>
                <w:sz w:val="26"/>
                <w:szCs w:val="26"/>
              </w:rPr>
              <w:t xml:space="preserve"> </w:t>
            </w:r>
            <w:proofErr w:type="spellStart"/>
            <w:r w:rsidR="00DA05F3" w:rsidRPr="00E864B6">
              <w:rPr>
                <w:rFonts w:ascii="GHEA Grapalat" w:hAnsi="GHEA Grapalat" w:cs="Times New Roman"/>
                <w:b/>
                <w:bCs/>
                <w:sz w:val="26"/>
                <w:szCs w:val="26"/>
              </w:rPr>
              <w:t>հաշվետվությունների</w:t>
            </w:r>
            <w:proofErr w:type="spellEnd"/>
            <w:r w:rsidR="00DA05F3" w:rsidRPr="00E864B6">
              <w:rPr>
                <w:rFonts w:ascii="GHEA Grapalat" w:hAnsi="GHEA Grapalat" w:cs="Times New Roman"/>
                <w:b/>
                <w:bCs/>
                <w:sz w:val="26"/>
                <w:szCs w:val="26"/>
              </w:rPr>
              <w:t xml:space="preserve"> </w:t>
            </w:r>
            <w:proofErr w:type="spellStart"/>
            <w:r w:rsidR="00DA05F3" w:rsidRPr="00E864B6">
              <w:rPr>
                <w:rFonts w:ascii="GHEA Grapalat" w:hAnsi="GHEA Grapalat" w:cs="Times New Roman"/>
                <w:b/>
                <w:bCs/>
                <w:sz w:val="26"/>
                <w:szCs w:val="26"/>
              </w:rPr>
              <w:t>նպատակը</w:t>
            </w:r>
            <w:proofErr w:type="spellEnd"/>
          </w:p>
        </w:tc>
      </w:tr>
      <w:tr w:rsidR="00DA05F3" w:rsidRPr="00E864B6" w14:paraId="2EC31776" w14:textId="77777777" w:rsidTr="00CB2EA5">
        <w:trPr>
          <w:gridAfter w:val="2"/>
          <w:wAfter w:w="200" w:type="dxa"/>
          <w:trHeight w:val="61"/>
        </w:trPr>
        <w:tc>
          <w:tcPr>
            <w:tcW w:w="10603" w:type="dxa"/>
            <w:tcBorders>
              <w:left w:val="nil"/>
              <w:bottom w:val="nil"/>
              <w:right w:val="nil"/>
            </w:tcBorders>
          </w:tcPr>
          <w:p w14:paraId="5DF22D5C" w14:textId="77777777" w:rsidR="00DA05F3" w:rsidRPr="00E864B6" w:rsidRDefault="00DA05F3" w:rsidP="00E86FBF">
            <w:pPr>
              <w:shd w:val="clear" w:color="auto" w:fill="FFFFFF"/>
              <w:rPr>
                <w:rFonts w:ascii="GHEA Grapalat" w:hAnsi="GHEA Grapalat" w:cs="Times New Roman"/>
                <w:b/>
                <w:bCs/>
                <w:sz w:val="22"/>
                <w:szCs w:val="22"/>
              </w:rPr>
            </w:pPr>
          </w:p>
        </w:tc>
      </w:tr>
      <w:tr w:rsidR="00DA05F3" w:rsidRPr="00E864B6" w14:paraId="63FF3ACA" w14:textId="77777777" w:rsidTr="00CB2EA5">
        <w:trPr>
          <w:gridAfter w:val="2"/>
          <w:wAfter w:w="200" w:type="dxa"/>
          <w:trHeight w:val="343"/>
        </w:trPr>
        <w:tc>
          <w:tcPr>
            <w:tcW w:w="10603" w:type="dxa"/>
            <w:tcBorders>
              <w:top w:val="nil"/>
              <w:left w:val="nil"/>
              <w:bottom w:val="nil"/>
              <w:right w:val="nil"/>
            </w:tcBorders>
          </w:tcPr>
          <w:p w14:paraId="0D67D912" w14:textId="77777777" w:rsidR="00DA05F3" w:rsidRPr="00E864B6" w:rsidRDefault="00DA05F3" w:rsidP="00611018">
            <w:pPr>
              <w:shd w:val="clear" w:color="auto" w:fill="FFFFFF"/>
              <w:ind w:left="459" w:hanging="459"/>
              <w:jc w:val="both"/>
              <w:rPr>
                <w:rFonts w:ascii="GHEA Grapalat" w:hAnsi="GHEA Grapalat" w:cs="Times New Roman"/>
              </w:rPr>
            </w:pPr>
            <w:r w:rsidRPr="00E864B6">
              <w:rPr>
                <w:rFonts w:ascii="GHEA Grapalat" w:hAnsi="GHEA Grapalat" w:cs="Times New Roman"/>
              </w:rPr>
              <w:t xml:space="preserve">2.2 </w:t>
            </w:r>
            <w:proofErr w:type="spellStart"/>
            <w:r w:rsidR="00D30239" w:rsidRPr="00DE5F61">
              <w:rPr>
                <w:rFonts w:ascii="GHEA Grapalat" w:hAnsi="GHEA Grapalat" w:cs="Times New Roman"/>
              </w:rPr>
              <w:t>Միկրո</w:t>
            </w:r>
            <w:r w:rsidRPr="00DE5F61">
              <w:rPr>
                <w:rFonts w:ascii="GHEA Grapalat" w:hAnsi="GHEA Grapalat" w:cs="Times New Roman"/>
              </w:rPr>
              <w:t>կազմակերպությունների</w:t>
            </w:r>
            <w:proofErr w:type="spellEnd"/>
            <w:r w:rsidRPr="00DE5F61">
              <w:rPr>
                <w:rFonts w:ascii="GHEA Grapalat" w:hAnsi="GHEA Grapalat" w:cs="Times New Roman"/>
              </w:rPr>
              <w:t xml:space="preserve"> </w:t>
            </w:r>
            <w:proofErr w:type="spellStart"/>
            <w:r w:rsidRPr="00DE5F61">
              <w:rPr>
                <w:rFonts w:ascii="GHEA Grapalat" w:hAnsi="GHEA Grapalat" w:cs="Times New Roman"/>
              </w:rPr>
              <w:t>ֆինանսական</w:t>
            </w:r>
            <w:proofErr w:type="spellEnd"/>
            <w:r w:rsidRPr="00DE5F61">
              <w:rPr>
                <w:rFonts w:ascii="GHEA Grapalat" w:hAnsi="GHEA Grapalat" w:cs="Times New Roman"/>
              </w:rPr>
              <w:t xml:space="preserve"> </w:t>
            </w:r>
            <w:proofErr w:type="spellStart"/>
            <w:r w:rsidRPr="00DE5F61">
              <w:rPr>
                <w:rFonts w:ascii="GHEA Grapalat" w:hAnsi="GHEA Grapalat" w:cs="Times New Roman"/>
              </w:rPr>
              <w:t>հաշվետվությունների</w:t>
            </w:r>
            <w:proofErr w:type="spellEnd"/>
            <w:r w:rsidRPr="00DE5F61">
              <w:rPr>
                <w:rFonts w:ascii="GHEA Grapalat" w:hAnsi="GHEA Grapalat" w:cs="Times New Roman"/>
              </w:rPr>
              <w:t xml:space="preserve"> </w:t>
            </w:r>
            <w:proofErr w:type="spellStart"/>
            <w:r w:rsidRPr="00DE5F61">
              <w:rPr>
                <w:rFonts w:ascii="GHEA Grapalat" w:hAnsi="GHEA Grapalat" w:cs="Times New Roman"/>
              </w:rPr>
              <w:t>նպատակը</w:t>
            </w:r>
            <w:proofErr w:type="spellEnd"/>
            <w:r w:rsidRPr="00DE5F61">
              <w:rPr>
                <w:rFonts w:ascii="GHEA Grapalat" w:hAnsi="GHEA Grapalat" w:cs="Times New Roman"/>
              </w:rPr>
              <w:t xml:space="preserve"> </w:t>
            </w:r>
            <w:proofErr w:type="spellStart"/>
            <w:r w:rsidR="004004D8" w:rsidRPr="00DE5F61">
              <w:rPr>
                <w:rFonts w:ascii="GHEA Grapalat" w:hAnsi="GHEA Grapalat" w:cs="Times New Roman"/>
              </w:rPr>
              <w:t>միկրո</w:t>
            </w:r>
            <w:r w:rsidRPr="00DE5F61">
              <w:rPr>
                <w:rFonts w:ascii="GHEA Grapalat" w:hAnsi="GHEA Grapalat" w:cs="Times New Roman"/>
              </w:rPr>
              <w:t>կազմակերպության</w:t>
            </w:r>
            <w:proofErr w:type="spellEnd"/>
            <w:r w:rsidRPr="00DE5F61">
              <w:rPr>
                <w:rFonts w:ascii="GHEA Grapalat" w:hAnsi="GHEA Grapalat" w:cs="Times New Roman"/>
              </w:rPr>
              <w:t xml:space="preserve"> </w:t>
            </w:r>
            <w:proofErr w:type="spellStart"/>
            <w:r w:rsidRPr="00DE5F61">
              <w:rPr>
                <w:rFonts w:ascii="GHEA Grapalat" w:hAnsi="GHEA Grapalat" w:cs="Times New Roman"/>
              </w:rPr>
              <w:t>ֆինանսական</w:t>
            </w:r>
            <w:proofErr w:type="spellEnd"/>
            <w:r w:rsidRPr="00DE5F61">
              <w:rPr>
                <w:rFonts w:ascii="GHEA Grapalat" w:hAnsi="GHEA Grapalat" w:cs="Times New Roman"/>
              </w:rPr>
              <w:t xml:space="preserve"> </w:t>
            </w:r>
            <w:proofErr w:type="spellStart"/>
            <w:r w:rsidRPr="00DE5F61">
              <w:rPr>
                <w:rFonts w:ascii="GHEA Grapalat" w:hAnsi="GHEA Grapalat" w:cs="Times New Roman"/>
              </w:rPr>
              <w:t>վիճակի</w:t>
            </w:r>
            <w:proofErr w:type="spellEnd"/>
            <w:r w:rsidR="00D30239" w:rsidRPr="00DE5F61">
              <w:rPr>
                <w:rFonts w:ascii="GHEA Grapalat" w:hAnsi="GHEA Grapalat" w:cs="Times New Roman"/>
              </w:rPr>
              <w:t xml:space="preserve"> և</w:t>
            </w:r>
            <w:r w:rsidRPr="00DE5F61">
              <w:rPr>
                <w:rFonts w:ascii="GHEA Grapalat" w:hAnsi="GHEA Grapalat" w:cs="Times New Roman"/>
              </w:rPr>
              <w:t xml:space="preserve"> </w:t>
            </w:r>
            <w:proofErr w:type="spellStart"/>
            <w:r w:rsidRPr="00DE5F61">
              <w:rPr>
                <w:rFonts w:ascii="GHEA Grapalat" w:hAnsi="GHEA Grapalat" w:cs="Times New Roman"/>
              </w:rPr>
              <w:t>արդյունքների</w:t>
            </w:r>
            <w:proofErr w:type="spellEnd"/>
            <w:r w:rsidRPr="00DE5F61">
              <w:rPr>
                <w:rFonts w:ascii="GHEA Grapalat" w:hAnsi="GHEA Grapalat" w:cs="Times New Roman"/>
              </w:rPr>
              <w:t xml:space="preserve"> </w:t>
            </w:r>
            <w:proofErr w:type="spellStart"/>
            <w:r w:rsidRPr="00DE5F61">
              <w:rPr>
                <w:rFonts w:ascii="GHEA Grapalat" w:hAnsi="GHEA Grapalat" w:cs="Times New Roman"/>
              </w:rPr>
              <w:t>վերաբերյալ</w:t>
            </w:r>
            <w:proofErr w:type="spellEnd"/>
            <w:r w:rsidRPr="00E864B6">
              <w:rPr>
                <w:rFonts w:ascii="GHEA Grapalat" w:hAnsi="GHEA Grapalat" w:cs="Times New Roman"/>
              </w:rPr>
              <w:t xml:space="preserve"> </w:t>
            </w:r>
            <w:proofErr w:type="spellStart"/>
            <w:r w:rsidRPr="00513D5C">
              <w:rPr>
                <w:rFonts w:ascii="GHEA Grapalat" w:hAnsi="GHEA Grapalat" w:cs="Times New Roman"/>
              </w:rPr>
              <w:t>տեղեկատվության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տրամադրումն</w:t>
            </w:r>
            <w:proofErr w:type="spellEnd"/>
            <w:r w:rsidRPr="00E864B6">
              <w:rPr>
                <w:rFonts w:ascii="GHEA Grapalat" w:hAnsi="GHEA Grapalat" w:cs="Times New Roman"/>
              </w:rPr>
              <w:t xml:space="preserve"> </w:t>
            </w:r>
            <w:r w:rsidRPr="00513D5C">
              <w:rPr>
                <w:rFonts w:ascii="GHEA Grapalat" w:hAnsi="GHEA Grapalat" w:cs="Times New Roman"/>
              </w:rPr>
              <w:t>է</w:t>
            </w:r>
            <w:r w:rsidRPr="00E864B6">
              <w:rPr>
                <w:rFonts w:ascii="GHEA Grapalat" w:hAnsi="GHEA Grapalat" w:cs="Times New Roman"/>
              </w:rPr>
              <w:t>:</w:t>
            </w:r>
          </w:p>
        </w:tc>
      </w:tr>
      <w:tr w:rsidR="00DA05F3" w:rsidRPr="00E864B6" w14:paraId="18F49958" w14:textId="77777777" w:rsidTr="00CB2EA5">
        <w:trPr>
          <w:gridAfter w:val="2"/>
          <w:wAfter w:w="200" w:type="dxa"/>
          <w:trHeight w:val="29"/>
        </w:trPr>
        <w:tc>
          <w:tcPr>
            <w:tcW w:w="10603" w:type="dxa"/>
            <w:tcBorders>
              <w:top w:val="nil"/>
              <w:left w:val="nil"/>
              <w:bottom w:val="nil"/>
              <w:right w:val="nil"/>
            </w:tcBorders>
          </w:tcPr>
          <w:p w14:paraId="517F3A83" w14:textId="77777777" w:rsidR="00DA05F3" w:rsidRPr="00E864B6" w:rsidRDefault="00DA05F3" w:rsidP="00E86FBF">
            <w:pPr>
              <w:shd w:val="clear" w:color="auto" w:fill="FFFFFF"/>
              <w:jc w:val="both"/>
              <w:rPr>
                <w:rFonts w:ascii="GHEA Grapalat" w:hAnsi="GHEA Grapalat" w:cs="Times New Roman"/>
              </w:rPr>
            </w:pPr>
          </w:p>
        </w:tc>
      </w:tr>
      <w:tr w:rsidR="00DA05F3" w:rsidRPr="00E864B6" w14:paraId="230F92DC" w14:textId="77777777" w:rsidTr="00CB2EA5">
        <w:trPr>
          <w:gridAfter w:val="2"/>
          <w:wAfter w:w="200" w:type="dxa"/>
          <w:trHeight w:val="31"/>
        </w:trPr>
        <w:tc>
          <w:tcPr>
            <w:tcW w:w="10603" w:type="dxa"/>
            <w:tcBorders>
              <w:top w:val="nil"/>
              <w:left w:val="nil"/>
              <w:bottom w:val="single" w:sz="4" w:space="0" w:color="auto"/>
              <w:right w:val="nil"/>
            </w:tcBorders>
          </w:tcPr>
          <w:p w14:paraId="7AAB9211" w14:textId="77777777" w:rsidR="00DA05F3" w:rsidRPr="00E864B6" w:rsidRDefault="00DA05F3" w:rsidP="00E86FBF">
            <w:pPr>
              <w:shd w:val="clear" w:color="auto" w:fill="FFFFFF"/>
              <w:rPr>
                <w:rFonts w:ascii="GHEA Grapalat" w:hAnsi="GHEA Grapalat" w:cs="Times New Roman"/>
                <w:b/>
                <w:bCs/>
                <w:sz w:val="26"/>
                <w:szCs w:val="26"/>
              </w:rPr>
            </w:pPr>
            <w:proofErr w:type="spellStart"/>
            <w:r w:rsidRPr="00E864B6">
              <w:rPr>
                <w:rFonts w:ascii="GHEA Grapalat" w:hAnsi="GHEA Grapalat" w:cs="Times New Roman"/>
                <w:b/>
                <w:bCs/>
                <w:sz w:val="26"/>
                <w:szCs w:val="26"/>
              </w:rPr>
              <w:t>Ֆինանսական</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վիճակ</w:t>
            </w:r>
            <w:proofErr w:type="spellEnd"/>
          </w:p>
        </w:tc>
      </w:tr>
      <w:tr w:rsidR="00DA05F3" w:rsidRPr="00E864B6" w14:paraId="3788CB2C" w14:textId="77777777" w:rsidTr="00CB2EA5">
        <w:trPr>
          <w:gridAfter w:val="2"/>
          <w:wAfter w:w="200" w:type="dxa"/>
          <w:trHeight w:val="31"/>
        </w:trPr>
        <w:tc>
          <w:tcPr>
            <w:tcW w:w="10603" w:type="dxa"/>
            <w:tcBorders>
              <w:top w:val="single" w:sz="4" w:space="0" w:color="auto"/>
              <w:left w:val="nil"/>
              <w:bottom w:val="nil"/>
              <w:right w:val="nil"/>
            </w:tcBorders>
          </w:tcPr>
          <w:p w14:paraId="2781BEFE" w14:textId="77777777" w:rsidR="00DA05F3" w:rsidRPr="00E864B6" w:rsidRDefault="00DA05F3" w:rsidP="00E86FBF">
            <w:pPr>
              <w:shd w:val="clear" w:color="auto" w:fill="FFFFFF"/>
              <w:rPr>
                <w:rFonts w:ascii="GHEA Grapalat" w:hAnsi="GHEA Grapalat" w:cs="Times New Roman"/>
                <w:b/>
                <w:bCs/>
                <w:sz w:val="22"/>
                <w:szCs w:val="22"/>
              </w:rPr>
            </w:pPr>
          </w:p>
        </w:tc>
      </w:tr>
      <w:tr w:rsidR="00DA05F3" w:rsidRPr="00E864B6" w14:paraId="62A7908B" w14:textId="77777777" w:rsidTr="00CB2EA5">
        <w:trPr>
          <w:gridAfter w:val="2"/>
          <w:wAfter w:w="200" w:type="dxa"/>
          <w:trHeight w:val="31"/>
        </w:trPr>
        <w:tc>
          <w:tcPr>
            <w:tcW w:w="10603" w:type="dxa"/>
            <w:tcBorders>
              <w:top w:val="nil"/>
              <w:left w:val="nil"/>
              <w:bottom w:val="nil"/>
              <w:right w:val="nil"/>
            </w:tcBorders>
          </w:tcPr>
          <w:p w14:paraId="15E739F8" w14:textId="1FFEA126" w:rsidR="00DA05F3" w:rsidRPr="00E864B6" w:rsidRDefault="00DA05F3" w:rsidP="006143B8">
            <w:pPr>
              <w:shd w:val="clear" w:color="auto" w:fill="FFFFFF"/>
              <w:ind w:left="459" w:hanging="459"/>
              <w:jc w:val="both"/>
              <w:rPr>
                <w:rFonts w:ascii="GHEA Grapalat" w:hAnsi="GHEA Grapalat" w:cs="Times New Roman"/>
              </w:rPr>
            </w:pPr>
            <w:proofErr w:type="gramStart"/>
            <w:r w:rsidRPr="00E864B6">
              <w:rPr>
                <w:rFonts w:ascii="GHEA Grapalat" w:hAnsi="GHEA Grapalat" w:cs="Times New Roman"/>
              </w:rPr>
              <w:t>2.</w:t>
            </w:r>
            <w:r w:rsidR="00ED6509">
              <w:rPr>
                <w:rFonts w:ascii="GHEA Grapalat" w:hAnsi="GHEA Grapalat" w:cs="Times New Roman"/>
              </w:rPr>
              <w:t>3</w:t>
            </w:r>
            <w:r w:rsidRPr="00E864B6">
              <w:rPr>
                <w:rFonts w:ascii="GHEA Grapalat" w:hAnsi="GHEA Grapalat" w:cs="Times New Roman"/>
              </w:rPr>
              <w:t xml:space="preserve"> </w:t>
            </w:r>
            <w:r w:rsidR="00DE5F61">
              <w:rPr>
                <w:rFonts w:ascii="GHEA Grapalat" w:hAnsi="GHEA Grapalat" w:cs="Times New Roman"/>
              </w:rPr>
              <w:t xml:space="preserve"> </w:t>
            </w:r>
            <w:proofErr w:type="spellStart"/>
            <w:r w:rsidR="008E1D98" w:rsidRPr="00DE5F61">
              <w:rPr>
                <w:rFonts w:ascii="GHEA Grapalat" w:hAnsi="GHEA Grapalat" w:cs="Times New Roman"/>
              </w:rPr>
              <w:t>Միկրոկ</w:t>
            </w:r>
            <w:r w:rsidRPr="00DE5F61">
              <w:rPr>
                <w:rFonts w:ascii="GHEA Grapalat" w:hAnsi="GHEA Grapalat" w:cs="Times New Roman"/>
              </w:rPr>
              <w:t>ազմակերպության</w:t>
            </w:r>
            <w:proofErr w:type="spellEnd"/>
            <w:proofErr w:type="gramEnd"/>
            <w:r w:rsidRPr="00DE5F61">
              <w:rPr>
                <w:rFonts w:ascii="GHEA Grapalat" w:hAnsi="GHEA Grapalat" w:cs="Times New Roman"/>
              </w:rPr>
              <w:t xml:space="preserve"> </w:t>
            </w:r>
            <w:proofErr w:type="spellStart"/>
            <w:r w:rsidRPr="00DE5F61">
              <w:rPr>
                <w:rFonts w:ascii="GHEA Grapalat" w:hAnsi="GHEA Grapalat" w:cs="Times New Roman"/>
              </w:rPr>
              <w:t>ֆինանսական</w:t>
            </w:r>
            <w:proofErr w:type="spellEnd"/>
            <w:r w:rsidRPr="00DE5F61">
              <w:rPr>
                <w:rFonts w:ascii="GHEA Grapalat" w:hAnsi="GHEA Grapalat" w:cs="Times New Roman"/>
              </w:rPr>
              <w:t xml:space="preserve"> </w:t>
            </w:r>
            <w:proofErr w:type="spellStart"/>
            <w:r w:rsidRPr="00DE5F61">
              <w:rPr>
                <w:rFonts w:ascii="GHEA Grapalat" w:hAnsi="GHEA Grapalat" w:cs="Times New Roman"/>
              </w:rPr>
              <w:t>վիճակը</w:t>
            </w:r>
            <w:proofErr w:type="spellEnd"/>
            <w:r w:rsidRPr="00DE5F61">
              <w:rPr>
                <w:rFonts w:ascii="GHEA Grapalat" w:hAnsi="GHEA Grapalat" w:cs="Times New Roman"/>
              </w:rPr>
              <w:t xml:space="preserve"> </w:t>
            </w:r>
            <w:proofErr w:type="spellStart"/>
            <w:r w:rsidRPr="00DE5F61">
              <w:rPr>
                <w:rFonts w:ascii="GHEA Grapalat" w:hAnsi="GHEA Grapalat" w:cs="Times New Roman"/>
              </w:rPr>
              <w:t>նրա</w:t>
            </w:r>
            <w:proofErr w:type="spellEnd"/>
            <w:r w:rsidRPr="00DE5F61">
              <w:rPr>
                <w:rFonts w:ascii="GHEA Grapalat" w:hAnsi="GHEA Grapalat" w:cs="Times New Roman"/>
              </w:rPr>
              <w:t xml:space="preserve"> </w:t>
            </w:r>
            <w:proofErr w:type="spellStart"/>
            <w:r w:rsidRPr="00DE5F61">
              <w:rPr>
                <w:rFonts w:ascii="GHEA Grapalat" w:hAnsi="GHEA Grapalat" w:cs="Times New Roman"/>
              </w:rPr>
              <w:t>ակտիվների</w:t>
            </w:r>
            <w:proofErr w:type="spellEnd"/>
            <w:r w:rsidRPr="00DE5F61">
              <w:rPr>
                <w:rFonts w:ascii="GHEA Grapalat" w:hAnsi="GHEA Grapalat" w:cs="Times New Roman"/>
              </w:rPr>
              <w:t xml:space="preserve">, </w:t>
            </w:r>
            <w:proofErr w:type="spellStart"/>
            <w:r w:rsidRPr="00DE5F61">
              <w:rPr>
                <w:rFonts w:ascii="GHEA Grapalat" w:hAnsi="GHEA Grapalat" w:cs="Times New Roman"/>
              </w:rPr>
              <w:t>պարտավորությունների</w:t>
            </w:r>
            <w:proofErr w:type="spellEnd"/>
            <w:r w:rsidRPr="00DE5F61">
              <w:rPr>
                <w:rFonts w:ascii="GHEA Grapalat" w:hAnsi="GHEA Grapalat" w:cs="Times New Roman"/>
              </w:rPr>
              <w:t xml:space="preserve"> և </w:t>
            </w:r>
            <w:proofErr w:type="spellStart"/>
            <w:r w:rsidRPr="00DE5F61">
              <w:rPr>
                <w:rFonts w:ascii="GHEA Grapalat" w:hAnsi="GHEA Grapalat" w:cs="Times New Roman"/>
              </w:rPr>
              <w:t>սեփական</w:t>
            </w:r>
            <w:proofErr w:type="spellEnd"/>
            <w:r w:rsidRPr="00DE5F61">
              <w:rPr>
                <w:rFonts w:ascii="GHEA Grapalat" w:hAnsi="GHEA Grapalat" w:cs="Times New Roman"/>
              </w:rPr>
              <w:t xml:space="preserve"> </w:t>
            </w:r>
            <w:proofErr w:type="spellStart"/>
            <w:r w:rsidRPr="00DE5F61">
              <w:rPr>
                <w:rFonts w:ascii="GHEA Grapalat" w:hAnsi="GHEA Grapalat" w:cs="Times New Roman"/>
              </w:rPr>
              <w:t>կապիտալի</w:t>
            </w:r>
            <w:proofErr w:type="spellEnd"/>
            <w:r w:rsidRPr="00DE5F61">
              <w:rPr>
                <w:rFonts w:ascii="GHEA Grapalat" w:hAnsi="GHEA Grapalat" w:cs="Times New Roman"/>
              </w:rPr>
              <w:t xml:space="preserve"> </w:t>
            </w:r>
            <w:proofErr w:type="spellStart"/>
            <w:r w:rsidRPr="00DE5F61">
              <w:rPr>
                <w:rFonts w:ascii="GHEA Grapalat" w:hAnsi="GHEA Grapalat" w:cs="Times New Roman"/>
              </w:rPr>
              <w:t>փոխկապվածությունն</w:t>
            </w:r>
            <w:proofErr w:type="spellEnd"/>
            <w:r w:rsidRPr="00DE5F61">
              <w:rPr>
                <w:rFonts w:ascii="GHEA Grapalat" w:hAnsi="GHEA Grapalat" w:cs="Times New Roman"/>
              </w:rPr>
              <w:t xml:space="preserve"> է` </w:t>
            </w:r>
            <w:r w:rsidR="00824CB2" w:rsidRPr="00DE5F61">
              <w:rPr>
                <w:rFonts w:ascii="GHEA Grapalat" w:hAnsi="GHEA Grapalat" w:cs="Times New Roman"/>
                <w:lang w:val="hy-AM"/>
              </w:rPr>
              <w:t xml:space="preserve">հաշվետու </w:t>
            </w:r>
            <w:r w:rsidR="006143B8" w:rsidRPr="00DE5F61">
              <w:rPr>
                <w:rFonts w:ascii="GHEA Grapalat" w:hAnsi="GHEA Grapalat" w:cs="Times New Roman"/>
                <w:lang w:val="hy-AM"/>
              </w:rPr>
              <w:t xml:space="preserve">ժամանակաշրջանի </w:t>
            </w:r>
            <w:r w:rsidR="00824CB2" w:rsidRPr="00DE5F61">
              <w:rPr>
                <w:rFonts w:ascii="GHEA Grapalat" w:hAnsi="GHEA Grapalat" w:cs="Times New Roman"/>
                <w:lang w:val="hy-AM"/>
              </w:rPr>
              <w:t>վերջի</w:t>
            </w:r>
            <w:r w:rsidRPr="00DE5F61">
              <w:rPr>
                <w:rFonts w:ascii="GHEA Grapalat" w:hAnsi="GHEA Grapalat" w:cs="Times New Roman"/>
              </w:rPr>
              <w:t xml:space="preserve"> </w:t>
            </w:r>
            <w:proofErr w:type="spellStart"/>
            <w:r w:rsidRPr="00DE5F61">
              <w:rPr>
                <w:rFonts w:ascii="GHEA Grapalat" w:hAnsi="GHEA Grapalat" w:cs="Times New Roman"/>
              </w:rPr>
              <w:t>դրությամբ</w:t>
            </w:r>
            <w:proofErr w:type="spellEnd"/>
            <w:r w:rsidRPr="00DE5F61">
              <w:rPr>
                <w:rFonts w:ascii="GHEA Grapalat" w:hAnsi="GHEA Grapalat" w:cs="Times New Roman"/>
              </w:rPr>
              <w:t xml:space="preserve">, </w:t>
            </w:r>
            <w:proofErr w:type="spellStart"/>
            <w:r w:rsidRPr="00DE5F61">
              <w:rPr>
                <w:rFonts w:ascii="GHEA Grapalat" w:hAnsi="GHEA Grapalat" w:cs="Times New Roman"/>
              </w:rPr>
              <w:t>ինչպես</w:t>
            </w:r>
            <w:proofErr w:type="spellEnd"/>
            <w:r w:rsidRPr="00DE5F61">
              <w:rPr>
                <w:rFonts w:ascii="GHEA Grapalat" w:hAnsi="GHEA Grapalat" w:cs="Times New Roman"/>
              </w:rPr>
              <w:t xml:space="preserve"> </w:t>
            </w:r>
            <w:proofErr w:type="spellStart"/>
            <w:r w:rsidRPr="00DE5F61">
              <w:rPr>
                <w:rFonts w:ascii="GHEA Grapalat" w:hAnsi="GHEA Grapalat" w:cs="Times New Roman"/>
              </w:rPr>
              <w:t>ներկայացված</w:t>
            </w:r>
            <w:proofErr w:type="spellEnd"/>
            <w:r w:rsidRPr="00DE5F61">
              <w:rPr>
                <w:rFonts w:ascii="GHEA Grapalat" w:hAnsi="GHEA Grapalat" w:cs="Times New Roman"/>
              </w:rPr>
              <w:t xml:space="preserve"> է </w:t>
            </w:r>
            <w:proofErr w:type="spellStart"/>
            <w:r w:rsidRPr="00DE5F61">
              <w:rPr>
                <w:rFonts w:ascii="GHEA Grapalat" w:hAnsi="GHEA Grapalat" w:cs="Times New Roman"/>
              </w:rPr>
              <w:t>ֆինանսական</w:t>
            </w:r>
            <w:proofErr w:type="spellEnd"/>
            <w:r w:rsidRPr="00DE5F61">
              <w:rPr>
                <w:rFonts w:ascii="GHEA Grapalat" w:hAnsi="GHEA Grapalat" w:cs="Times New Roman"/>
              </w:rPr>
              <w:t xml:space="preserve"> </w:t>
            </w:r>
            <w:proofErr w:type="spellStart"/>
            <w:r w:rsidRPr="00DE5F61">
              <w:rPr>
                <w:rFonts w:ascii="GHEA Grapalat" w:hAnsi="GHEA Grapalat" w:cs="Times New Roman"/>
              </w:rPr>
              <w:t>վիճակի</w:t>
            </w:r>
            <w:proofErr w:type="spellEnd"/>
            <w:r w:rsidRPr="00DE5F61">
              <w:rPr>
                <w:rFonts w:ascii="GHEA Grapalat" w:hAnsi="GHEA Grapalat" w:cs="Times New Roman"/>
              </w:rPr>
              <w:t xml:space="preserve"> </w:t>
            </w:r>
            <w:proofErr w:type="spellStart"/>
            <w:r w:rsidRPr="00DE5F61">
              <w:rPr>
                <w:rFonts w:ascii="GHEA Grapalat" w:hAnsi="GHEA Grapalat" w:cs="Times New Roman"/>
              </w:rPr>
              <w:t>մասին</w:t>
            </w:r>
            <w:proofErr w:type="spellEnd"/>
            <w:r w:rsidRPr="00DE5F61">
              <w:rPr>
                <w:rFonts w:ascii="GHEA Grapalat" w:hAnsi="GHEA Grapalat" w:cs="Times New Roman"/>
              </w:rPr>
              <w:t xml:space="preserve"> </w:t>
            </w:r>
            <w:proofErr w:type="spellStart"/>
            <w:r w:rsidRPr="00DE5F61">
              <w:rPr>
                <w:rFonts w:ascii="GHEA Grapalat" w:hAnsi="GHEA Grapalat" w:cs="Times New Roman"/>
              </w:rPr>
              <w:t>հաշվետվությունում</w:t>
            </w:r>
            <w:proofErr w:type="spellEnd"/>
            <w:r w:rsidRPr="00E864B6">
              <w:rPr>
                <w:rFonts w:ascii="GHEA Grapalat" w:hAnsi="GHEA Grapalat" w:cs="Times New Roman"/>
              </w:rPr>
              <w:t xml:space="preserve">: </w:t>
            </w:r>
            <w:proofErr w:type="spellStart"/>
            <w:r w:rsidRPr="00E864B6">
              <w:rPr>
                <w:rFonts w:ascii="GHEA Grapalat" w:hAnsi="GHEA Grapalat" w:cs="Times New Roman"/>
              </w:rPr>
              <w:t>Դրանք</w:t>
            </w:r>
            <w:proofErr w:type="spellEnd"/>
            <w:r w:rsidRPr="00E864B6">
              <w:rPr>
                <w:rFonts w:ascii="GHEA Grapalat" w:hAnsi="GHEA Grapalat" w:cs="Times New Roman"/>
              </w:rPr>
              <w:t xml:space="preserve"> </w:t>
            </w:r>
            <w:proofErr w:type="spellStart"/>
            <w:r w:rsidRPr="00E864B6">
              <w:rPr>
                <w:rFonts w:ascii="GHEA Grapalat" w:hAnsi="GHEA Grapalat" w:cs="Times New Roman"/>
              </w:rPr>
              <w:t>սահմանվում</w:t>
            </w:r>
            <w:proofErr w:type="spellEnd"/>
            <w:r w:rsidRPr="00E864B6">
              <w:rPr>
                <w:rFonts w:ascii="GHEA Grapalat" w:hAnsi="GHEA Grapalat" w:cs="Times New Roman"/>
              </w:rPr>
              <w:t xml:space="preserve"> </w:t>
            </w:r>
            <w:proofErr w:type="spellStart"/>
            <w:r w:rsidRPr="00E864B6">
              <w:rPr>
                <w:rFonts w:ascii="GHEA Grapalat" w:hAnsi="GHEA Grapalat" w:cs="Times New Roman"/>
              </w:rPr>
              <w:t>են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հետևյալ</w:t>
            </w:r>
            <w:proofErr w:type="spellEnd"/>
            <w:r w:rsidRPr="00E864B6">
              <w:rPr>
                <w:rFonts w:ascii="GHEA Grapalat" w:hAnsi="GHEA Grapalat" w:cs="Times New Roman"/>
              </w:rPr>
              <w:t xml:space="preserve"> </w:t>
            </w:r>
            <w:proofErr w:type="spellStart"/>
            <w:r w:rsidRPr="00E864B6">
              <w:rPr>
                <w:rFonts w:ascii="GHEA Grapalat" w:hAnsi="GHEA Grapalat" w:cs="Times New Roman"/>
              </w:rPr>
              <w:t>կերպ</w:t>
            </w:r>
            <w:proofErr w:type="spellEnd"/>
            <w:r w:rsidRPr="00E864B6">
              <w:rPr>
                <w:rFonts w:ascii="GHEA Grapalat" w:hAnsi="GHEA Grapalat" w:cs="Times New Roman"/>
              </w:rPr>
              <w:t>`</w:t>
            </w:r>
          </w:p>
        </w:tc>
      </w:tr>
      <w:tr w:rsidR="00DA05F3" w:rsidRPr="00E864B6" w14:paraId="161D4076" w14:textId="77777777" w:rsidTr="00CB2EA5">
        <w:trPr>
          <w:gridAfter w:val="2"/>
          <w:wAfter w:w="200" w:type="dxa"/>
          <w:trHeight w:val="31"/>
        </w:trPr>
        <w:tc>
          <w:tcPr>
            <w:tcW w:w="10603" w:type="dxa"/>
            <w:tcBorders>
              <w:top w:val="nil"/>
              <w:left w:val="nil"/>
              <w:bottom w:val="nil"/>
              <w:right w:val="nil"/>
            </w:tcBorders>
          </w:tcPr>
          <w:p w14:paraId="51612034" w14:textId="77777777" w:rsidR="00DA05F3" w:rsidRPr="00E864B6" w:rsidRDefault="00DA05F3" w:rsidP="00E86FBF">
            <w:pPr>
              <w:shd w:val="clear" w:color="auto" w:fill="FFFFFF"/>
              <w:jc w:val="both"/>
              <w:rPr>
                <w:rFonts w:ascii="GHEA Grapalat" w:hAnsi="GHEA Grapalat" w:cs="Times New Roman"/>
              </w:rPr>
            </w:pPr>
          </w:p>
        </w:tc>
      </w:tr>
      <w:tr w:rsidR="00DA05F3" w:rsidRPr="00E864B6" w14:paraId="2F64FEEE" w14:textId="77777777" w:rsidTr="00CB2EA5">
        <w:trPr>
          <w:gridAfter w:val="2"/>
          <w:wAfter w:w="200" w:type="dxa"/>
          <w:trHeight w:val="31"/>
        </w:trPr>
        <w:tc>
          <w:tcPr>
            <w:tcW w:w="10603" w:type="dxa"/>
            <w:tcBorders>
              <w:top w:val="nil"/>
              <w:left w:val="nil"/>
              <w:bottom w:val="nil"/>
              <w:right w:val="nil"/>
            </w:tcBorders>
          </w:tcPr>
          <w:p w14:paraId="7B3EB2F9" w14:textId="416C5ACA" w:rsidR="00DA05F3" w:rsidRPr="00E864B6" w:rsidRDefault="00DA05F3" w:rsidP="00DE5F61">
            <w:pPr>
              <w:shd w:val="clear" w:color="auto" w:fill="FFFFFF"/>
              <w:ind w:left="859" w:hanging="425"/>
              <w:jc w:val="both"/>
              <w:rPr>
                <w:rFonts w:ascii="GHEA Grapalat" w:hAnsi="GHEA Grapalat" w:cs="Times New Roman"/>
              </w:rPr>
            </w:pPr>
            <w:proofErr w:type="gramStart"/>
            <w:r w:rsidRPr="00E864B6">
              <w:rPr>
                <w:rFonts w:ascii="GHEA Grapalat" w:hAnsi="GHEA Grapalat" w:cs="Times New Roman"/>
              </w:rPr>
              <w:t xml:space="preserve">ա) </w:t>
            </w:r>
            <w:r w:rsidR="00DE5F61">
              <w:rPr>
                <w:rFonts w:ascii="GHEA Grapalat" w:hAnsi="GHEA Grapalat" w:cs="Times New Roman"/>
              </w:rPr>
              <w:t xml:space="preserve"> </w:t>
            </w:r>
            <w:proofErr w:type="spellStart"/>
            <w:r w:rsidRPr="00DE5F61">
              <w:rPr>
                <w:rFonts w:ascii="GHEA Grapalat" w:hAnsi="GHEA Grapalat" w:cs="Times New Roman"/>
              </w:rPr>
              <w:t>ակտիվը</w:t>
            </w:r>
            <w:proofErr w:type="spellEnd"/>
            <w:proofErr w:type="gramEnd"/>
            <w:r w:rsidRPr="00E864B6">
              <w:rPr>
                <w:rFonts w:ascii="GHEA Grapalat" w:hAnsi="GHEA Grapalat" w:cs="Times New Roman"/>
              </w:rPr>
              <w:t xml:space="preserve"> </w:t>
            </w:r>
            <w:proofErr w:type="spellStart"/>
            <w:r w:rsidRPr="00E864B6">
              <w:rPr>
                <w:rFonts w:ascii="GHEA Grapalat" w:hAnsi="GHEA Grapalat" w:cs="Times New Roman"/>
              </w:rPr>
              <w:t>միջոց</w:t>
            </w:r>
            <w:proofErr w:type="spellEnd"/>
            <w:r w:rsidRPr="00E864B6">
              <w:rPr>
                <w:rFonts w:ascii="GHEA Grapalat" w:hAnsi="GHEA Grapalat" w:cs="Times New Roman"/>
              </w:rPr>
              <w:t xml:space="preserve"> է, </w:t>
            </w:r>
            <w:proofErr w:type="spellStart"/>
            <w:r w:rsidRPr="00E864B6">
              <w:rPr>
                <w:rFonts w:ascii="GHEA Grapalat" w:hAnsi="GHEA Grapalat" w:cs="Times New Roman"/>
              </w:rPr>
              <w:t>որը</w:t>
            </w:r>
            <w:proofErr w:type="spellEnd"/>
            <w:r w:rsidRPr="00E864B6">
              <w:rPr>
                <w:rFonts w:ascii="GHEA Grapalat" w:hAnsi="GHEA Grapalat" w:cs="Times New Roman"/>
              </w:rPr>
              <w:t xml:space="preserve"> </w:t>
            </w:r>
            <w:proofErr w:type="spellStart"/>
            <w:r w:rsidRPr="00E864B6">
              <w:rPr>
                <w:rFonts w:ascii="GHEA Grapalat" w:hAnsi="GHEA Grapalat" w:cs="Times New Roman"/>
              </w:rPr>
              <w:t>վերահսկվում</w:t>
            </w:r>
            <w:proofErr w:type="spellEnd"/>
            <w:r w:rsidRPr="00E864B6">
              <w:rPr>
                <w:rFonts w:ascii="GHEA Grapalat" w:hAnsi="GHEA Grapalat" w:cs="Times New Roman"/>
              </w:rPr>
              <w:t xml:space="preserve"> է </w:t>
            </w:r>
            <w:proofErr w:type="spellStart"/>
            <w:r w:rsidR="008E1D98">
              <w:rPr>
                <w:rFonts w:ascii="GHEA Grapalat" w:hAnsi="GHEA Grapalat" w:cs="Times New Roman"/>
              </w:rPr>
              <w:t>միկրո</w:t>
            </w:r>
            <w:r w:rsidRPr="00E864B6">
              <w:rPr>
                <w:rFonts w:ascii="GHEA Grapalat" w:hAnsi="GHEA Grapalat" w:cs="Times New Roman"/>
              </w:rPr>
              <w:t>կազմակերպության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կողմից</w:t>
            </w:r>
            <w:proofErr w:type="spellEnd"/>
            <w:r w:rsidRPr="00E864B6">
              <w:rPr>
                <w:rFonts w:ascii="GHEA Grapalat" w:hAnsi="GHEA Grapalat" w:cs="Times New Roman"/>
              </w:rPr>
              <w:t xml:space="preserve">` </w:t>
            </w:r>
            <w:proofErr w:type="spellStart"/>
            <w:r w:rsidRPr="00E864B6">
              <w:rPr>
                <w:rFonts w:ascii="GHEA Grapalat" w:hAnsi="GHEA Grapalat" w:cs="Times New Roman"/>
              </w:rPr>
              <w:t>որպես</w:t>
            </w:r>
            <w:proofErr w:type="spellEnd"/>
            <w:r w:rsidRPr="00E864B6">
              <w:rPr>
                <w:rFonts w:ascii="GHEA Grapalat" w:hAnsi="GHEA Grapalat" w:cs="Times New Roman"/>
              </w:rPr>
              <w:t xml:space="preserve"> </w:t>
            </w:r>
            <w:proofErr w:type="spellStart"/>
            <w:r w:rsidRPr="00E864B6">
              <w:rPr>
                <w:rFonts w:ascii="GHEA Grapalat" w:hAnsi="GHEA Grapalat" w:cs="Times New Roman"/>
              </w:rPr>
              <w:t>անցյալ</w:t>
            </w:r>
            <w:proofErr w:type="spellEnd"/>
            <w:r w:rsidRPr="00E864B6">
              <w:rPr>
                <w:rFonts w:ascii="GHEA Grapalat" w:hAnsi="GHEA Grapalat" w:cs="Times New Roman"/>
              </w:rPr>
              <w:t xml:space="preserve"> </w:t>
            </w:r>
            <w:proofErr w:type="spellStart"/>
            <w:r w:rsidRPr="00E864B6">
              <w:rPr>
                <w:rFonts w:ascii="GHEA Grapalat" w:hAnsi="GHEA Grapalat" w:cs="Times New Roman"/>
              </w:rPr>
              <w:t>դեպքերի</w:t>
            </w:r>
            <w:proofErr w:type="spellEnd"/>
            <w:r w:rsidRPr="00E864B6">
              <w:rPr>
                <w:rFonts w:ascii="GHEA Grapalat" w:hAnsi="GHEA Grapalat" w:cs="Times New Roman"/>
              </w:rPr>
              <w:t xml:space="preserve"> </w:t>
            </w:r>
            <w:proofErr w:type="spellStart"/>
            <w:r w:rsidRPr="00E864B6">
              <w:rPr>
                <w:rFonts w:ascii="GHEA Grapalat" w:hAnsi="GHEA Grapalat" w:cs="Times New Roman"/>
              </w:rPr>
              <w:t>արդյունք</w:t>
            </w:r>
            <w:proofErr w:type="spellEnd"/>
            <w:r w:rsidRPr="00E864B6">
              <w:rPr>
                <w:rFonts w:ascii="GHEA Grapalat" w:hAnsi="GHEA Grapalat" w:cs="Times New Roman"/>
              </w:rPr>
              <w:t xml:space="preserve"> և</w:t>
            </w:r>
            <w:r w:rsidR="00A01ACB">
              <w:rPr>
                <w:rFonts w:ascii="GHEA Grapalat" w:hAnsi="GHEA Grapalat" w:cs="Times New Roman"/>
                <w:lang w:val="hy-AM"/>
              </w:rPr>
              <w:t>,</w:t>
            </w:r>
            <w:r w:rsidR="00F93FD9">
              <w:rPr>
                <w:rFonts w:ascii="GHEA Grapalat" w:hAnsi="GHEA Grapalat" w:cs="Times New Roman"/>
              </w:rPr>
              <w:t xml:space="preserve"> </w:t>
            </w:r>
            <w:proofErr w:type="spellStart"/>
            <w:r w:rsidRPr="00E864B6">
              <w:rPr>
                <w:rFonts w:ascii="GHEA Grapalat" w:hAnsi="GHEA Grapalat" w:cs="Times New Roman"/>
              </w:rPr>
              <w:t>որից</w:t>
            </w:r>
            <w:proofErr w:type="spellEnd"/>
            <w:r w:rsidRPr="00E864B6">
              <w:rPr>
                <w:rFonts w:ascii="GHEA Grapalat" w:hAnsi="GHEA Grapalat" w:cs="Times New Roman"/>
              </w:rPr>
              <w:t xml:space="preserve"> </w:t>
            </w:r>
            <w:proofErr w:type="spellStart"/>
            <w:r w:rsidRPr="00E864B6">
              <w:rPr>
                <w:rFonts w:ascii="GHEA Grapalat" w:hAnsi="GHEA Grapalat" w:cs="Times New Roman"/>
              </w:rPr>
              <w:t>ապագա</w:t>
            </w:r>
            <w:proofErr w:type="spellEnd"/>
            <w:r w:rsidRPr="00E864B6">
              <w:rPr>
                <w:rFonts w:ascii="GHEA Grapalat" w:hAnsi="GHEA Grapalat" w:cs="Times New Roman"/>
              </w:rPr>
              <w:t xml:space="preserve"> </w:t>
            </w:r>
            <w:proofErr w:type="spellStart"/>
            <w:r w:rsidRPr="00E864B6">
              <w:rPr>
                <w:rFonts w:ascii="GHEA Grapalat" w:hAnsi="GHEA Grapalat" w:cs="Times New Roman"/>
              </w:rPr>
              <w:t>տնտեսական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օգուտները</w:t>
            </w:r>
            <w:proofErr w:type="spellEnd"/>
            <w:r w:rsidRPr="00E864B6">
              <w:rPr>
                <w:rFonts w:ascii="GHEA Grapalat" w:hAnsi="GHEA Grapalat" w:cs="Times New Roman"/>
              </w:rPr>
              <w:t xml:space="preserve"> </w:t>
            </w:r>
            <w:proofErr w:type="spellStart"/>
            <w:r w:rsidRPr="00E864B6">
              <w:rPr>
                <w:rFonts w:ascii="GHEA Grapalat" w:hAnsi="GHEA Grapalat" w:cs="Times New Roman"/>
              </w:rPr>
              <w:t>ակնկալվում</w:t>
            </w:r>
            <w:proofErr w:type="spellEnd"/>
            <w:r w:rsidRPr="00E864B6">
              <w:rPr>
                <w:rFonts w:ascii="GHEA Grapalat" w:hAnsi="GHEA Grapalat" w:cs="Times New Roman"/>
              </w:rPr>
              <w:t xml:space="preserve"> է, </w:t>
            </w:r>
            <w:proofErr w:type="spellStart"/>
            <w:r w:rsidRPr="00E864B6">
              <w:rPr>
                <w:rFonts w:ascii="GHEA Grapalat" w:hAnsi="GHEA Grapalat" w:cs="Times New Roman"/>
              </w:rPr>
              <w:t>ո</w:t>
            </w:r>
            <w:r w:rsidR="004004D8">
              <w:rPr>
                <w:rFonts w:ascii="GHEA Grapalat" w:hAnsi="GHEA Grapalat" w:cs="Times New Roman"/>
              </w:rPr>
              <w:t>ր</w:t>
            </w:r>
            <w:proofErr w:type="spellEnd"/>
            <w:r w:rsidR="004004D8">
              <w:rPr>
                <w:rFonts w:ascii="GHEA Grapalat" w:hAnsi="GHEA Grapalat" w:cs="Times New Roman"/>
              </w:rPr>
              <w:t xml:space="preserve"> </w:t>
            </w:r>
            <w:proofErr w:type="spellStart"/>
            <w:r w:rsidR="004004D8">
              <w:rPr>
                <w:rFonts w:ascii="GHEA Grapalat" w:hAnsi="GHEA Grapalat" w:cs="Times New Roman"/>
              </w:rPr>
              <w:t>կհոսեն</w:t>
            </w:r>
            <w:proofErr w:type="spellEnd"/>
            <w:r w:rsidR="004004D8">
              <w:rPr>
                <w:rFonts w:ascii="GHEA Grapalat" w:hAnsi="GHEA Grapalat" w:cs="Times New Roman"/>
              </w:rPr>
              <w:t xml:space="preserve"> </w:t>
            </w:r>
            <w:proofErr w:type="spellStart"/>
            <w:r w:rsidR="004004D8">
              <w:rPr>
                <w:rFonts w:ascii="GHEA Grapalat" w:hAnsi="GHEA Grapalat" w:cs="Times New Roman"/>
              </w:rPr>
              <w:t>դեպի</w:t>
            </w:r>
            <w:proofErr w:type="spellEnd"/>
            <w:r w:rsidR="004004D8">
              <w:rPr>
                <w:rFonts w:ascii="GHEA Grapalat" w:hAnsi="GHEA Grapalat" w:cs="Times New Roman"/>
              </w:rPr>
              <w:t xml:space="preserve"> </w:t>
            </w:r>
            <w:proofErr w:type="spellStart"/>
            <w:r w:rsidR="008E1D98">
              <w:rPr>
                <w:rFonts w:ascii="GHEA Grapalat" w:hAnsi="GHEA Grapalat" w:cs="Times New Roman"/>
              </w:rPr>
              <w:t>միկրո</w:t>
            </w:r>
            <w:r w:rsidR="004004D8">
              <w:rPr>
                <w:rFonts w:ascii="GHEA Grapalat" w:hAnsi="GHEA Grapalat" w:cs="Times New Roman"/>
              </w:rPr>
              <w:t>կազմակերպություն</w:t>
            </w:r>
            <w:proofErr w:type="spellEnd"/>
            <w:r w:rsidR="004004D8">
              <w:rPr>
                <w:rFonts w:ascii="GHEA Grapalat" w:hAnsi="GHEA Grapalat" w:cs="Times New Roman"/>
              </w:rPr>
              <w:t>.</w:t>
            </w:r>
          </w:p>
        </w:tc>
      </w:tr>
      <w:tr w:rsidR="00DA05F3" w:rsidRPr="00E864B6" w14:paraId="77F0B454" w14:textId="77777777" w:rsidTr="00CB2EA5">
        <w:trPr>
          <w:gridAfter w:val="2"/>
          <w:wAfter w:w="200" w:type="dxa"/>
          <w:trHeight w:val="31"/>
        </w:trPr>
        <w:tc>
          <w:tcPr>
            <w:tcW w:w="10603" w:type="dxa"/>
            <w:tcBorders>
              <w:top w:val="nil"/>
              <w:left w:val="nil"/>
              <w:bottom w:val="nil"/>
              <w:right w:val="nil"/>
            </w:tcBorders>
          </w:tcPr>
          <w:p w14:paraId="5094CFB2" w14:textId="77777777" w:rsidR="00DA05F3" w:rsidRPr="00E864B6" w:rsidRDefault="00DA05F3" w:rsidP="00E86FBF">
            <w:pPr>
              <w:shd w:val="clear" w:color="auto" w:fill="FFFFFF"/>
              <w:ind w:left="459"/>
              <w:jc w:val="both"/>
              <w:rPr>
                <w:rFonts w:ascii="GHEA Grapalat" w:hAnsi="GHEA Grapalat" w:cs="Times New Roman"/>
              </w:rPr>
            </w:pPr>
          </w:p>
        </w:tc>
      </w:tr>
      <w:tr w:rsidR="00DA05F3" w:rsidRPr="00E864B6" w14:paraId="6E0EE5C7" w14:textId="77777777" w:rsidTr="00CB2EA5">
        <w:trPr>
          <w:gridAfter w:val="2"/>
          <w:wAfter w:w="200" w:type="dxa"/>
          <w:trHeight w:val="31"/>
        </w:trPr>
        <w:tc>
          <w:tcPr>
            <w:tcW w:w="10603" w:type="dxa"/>
            <w:tcBorders>
              <w:top w:val="nil"/>
              <w:left w:val="nil"/>
              <w:bottom w:val="nil"/>
              <w:right w:val="nil"/>
            </w:tcBorders>
          </w:tcPr>
          <w:p w14:paraId="68430475" w14:textId="5129D17A" w:rsidR="00DA05F3" w:rsidRPr="00E864B6" w:rsidRDefault="00DA05F3" w:rsidP="00DE5F61">
            <w:pPr>
              <w:shd w:val="clear" w:color="auto" w:fill="FFFFFF"/>
              <w:ind w:left="859" w:hanging="425"/>
              <w:jc w:val="both"/>
              <w:rPr>
                <w:rFonts w:ascii="GHEA Grapalat" w:hAnsi="GHEA Grapalat" w:cs="Times New Roman"/>
              </w:rPr>
            </w:pPr>
            <w:proofErr w:type="gramStart"/>
            <w:r w:rsidRPr="00E864B6">
              <w:rPr>
                <w:rFonts w:ascii="GHEA Grapalat" w:hAnsi="GHEA Grapalat" w:cs="Times New Roman"/>
              </w:rPr>
              <w:t>բ)</w:t>
            </w:r>
            <w:r w:rsidR="00DD5108">
              <w:rPr>
                <w:rFonts w:ascii="GHEA Grapalat" w:hAnsi="GHEA Grapalat" w:cs="Times New Roman"/>
              </w:rPr>
              <w:t xml:space="preserve"> </w:t>
            </w:r>
            <w:r w:rsidR="00DE5F61">
              <w:rPr>
                <w:rFonts w:ascii="GHEA Grapalat" w:hAnsi="GHEA Grapalat" w:cs="Times New Roman"/>
              </w:rPr>
              <w:t xml:space="preserve">  </w:t>
            </w:r>
            <w:proofErr w:type="gramEnd"/>
            <w:r w:rsidR="00DE5F61">
              <w:rPr>
                <w:rFonts w:ascii="GHEA Grapalat" w:hAnsi="GHEA Grapalat" w:cs="Times New Roman"/>
              </w:rPr>
              <w:t xml:space="preserve"> </w:t>
            </w:r>
            <w:proofErr w:type="spellStart"/>
            <w:r w:rsidRPr="00DE5F61">
              <w:rPr>
                <w:rFonts w:ascii="GHEA Grapalat" w:hAnsi="GHEA Grapalat" w:cs="Times New Roman"/>
              </w:rPr>
              <w:t>պարտավորությունը</w:t>
            </w:r>
            <w:proofErr w:type="spellEnd"/>
            <w:r w:rsidRPr="00E864B6">
              <w:rPr>
                <w:rFonts w:ascii="GHEA Grapalat" w:hAnsi="GHEA Grapalat" w:cs="Times New Roman"/>
              </w:rPr>
              <w:t xml:space="preserve"> </w:t>
            </w:r>
            <w:proofErr w:type="spellStart"/>
            <w:r w:rsidR="008E1D98">
              <w:rPr>
                <w:rFonts w:ascii="GHEA Grapalat" w:hAnsi="GHEA Grapalat" w:cs="Times New Roman"/>
              </w:rPr>
              <w:t>միկրո</w:t>
            </w:r>
            <w:r w:rsidRPr="00E864B6">
              <w:rPr>
                <w:rFonts w:ascii="GHEA Grapalat" w:hAnsi="GHEA Grapalat" w:cs="Times New Roman"/>
              </w:rPr>
              <w:t>կազմակերպության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ներկա</w:t>
            </w:r>
            <w:proofErr w:type="spellEnd"/>
            <w:r w:rsidRPr="00E864B6">
              <w:rPr>
                <w:rFonts w:ascii="GHEA Grapalat" w:hAnsi="GHEA Grapalat" w:cs="Times New Roman"/>
              </w:rPr>
              <w:t xml:space="preserve"> </w:t>
            </w:r>
            <w:proofErr w:type="spellStart"/>
            <w:r w:rsidRPr="00E864B6">
              <w:rPr>
                <w:rFonts w:ascii="GHEA Grapalat" w:hAnsi="GHEA Grapalat" w:cs="Times New Roman"/>
              </w:rPr>
              <w:t>պարտականությունն</w:t>
            </w:r>
            <w:proofErr w:type="spellEnd"/>
            <w:r w:rsidRPr="00E864B6">
              <w:rPr>
                <w:rFonts w:ascii="GHEA Grapalat" w:hAnsi="GHEA Grapalat" w:cs="Times New Roman"/>
              </w:rPr>
              <w:t xml:space="preserve"> է, </w:t>
            </w:r>
            <w:proofErr w:type="spellStart"/>
            <w:r w:rsidRPr="00E864B6">
              <w:rPr>
                <w:rFonts w:ascii="GHEA Grapalat" w:hAnsi="GHEA Grapalat" w:cs="Times New Roman"/>
              </w:rPr>
              <w:t>որն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առաջանում</w:t>
            </w:r>
            <w:proofErr w:type="spellEnd"/>
            <w:r w:rsidRPr="00E864B6">
              <w:rPr>
                <w:rFonts w:ascii="GHEA Grapalat" w:hAnsi="GHEA Grapalat" w:cs="Times New Roman"/>
              </w:rPr>
              <w:t xml:space="preserve"> է </w:t>
            </w:r>
            <w:proofErr w:type="spellStart"/>
            <w:r w:rsidRPr="00E864B6">
              <w:rPr>
                <w:rFonts w:ascii="GHEA Grapalat" w:hAnsi="GHEA Grapalat" w:cs="Times New Roman"/>
              </w:rPr>
              <w:t>անցյալ</w:t>
            </w:r>
            <w:proofErr w:type="spellEnd"/>
            <w:r w:rsidRPr="00E864B6">
              <w:rPr>
                <w:rFonts w:ascii="GHEA Grapalat" w:hAnsi="GHEA Grapalat" w:cs="Times New Roman"/>
              </w:rPr>
              <w:t xml:space="preserve"> </w:t>
            </w:r>
            <w:proofErr w:type="spellStart"/>
            <w:r w:rsidRPr="00E864B6">
              <w:rPr>
                <w:rFonts w:ascii="GHEA Grapalat" w:hAnsi="GHEA Grapalat" w:cs="Times New Roman"/>
              </w:rPr>
              <w:t>դեպքերից</w:t>
            </w:r>
            <w:proofErr w:type="spellEnd"/>
            <w:r w:rsidRPr="00E864B6">
              <w:rPr>
                <w:rFonts w:ascii="GHEA Grapalat" w:hAnsi="GHEA Grapalat" w:cs="Times New Roman"/>
              </w:rPr>
              <w:t xml:space="preserve">, </w:t>
            </w:r>
            <w:proofErr w:type="spellStart"/>
            <w:r w:rsidRPr="00E864B6">
              <w:rPr>
                <w:rFonts w:ascii="GHEA Grapalat" w:hAnsi="GHEA Grapalat" w:cs="Times New Roman"/>
              </w:rPr>
              <w:t>որի</w:t>
            </w:r>
            <w:proofErr w:type="spellEnd"/>
            <w:r w:rsidRPr="00E864B6">
              <w:rPr>
                <w:rFonts w:ascii="GHEA Grapalat" w:hAnsi="GHEA Grapalat" w:cs="Times New Roman"/>
              </w:rPr>
              <w:t xml:space="preserve"> </w:t>
            </w:r>
            <w:proofErr w:type="spellStart"/>
            <w:r w:rsidRPr="00E864B6">
              <w:rPr>
                <w:rFonts w:ascii="GHEA Grapalat" w:hAnsi="GHEA Grapalat" w:cs="Times New Roman"/>
              </w:rPr>
              <w:t>մարումն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ակնկալվում</w:t>
            </w:r>
            <w:proofErr w:type="spellEnd"/>
            <w:r w:rsidRPr="00E864B6">
              <w:rPr>
                <w:rFonts w:ascii="GHEA Grapalat" w:hAnsi="GHEA Grapalat" w:cs="Times New Roman"/>
              </w:rPr>
              <w:t xml:space="preserve"> է, </w:t>
            </w:r>
            <w:proofErr w:type="spellStart"/>
            <w:r w:rsidRPr="00E864B6">
              <w:rPr>
                <w:rFonts w:ascii="GHEA Grapalat" w:hAnsi="GHEA Grapalat" w:cs="Times New Roman"/>
              </w:rPr>
              <w:t>որ</w:t>
            </w:r>
            <w:proofErr w:type="spellEnd"/>
            <w:r w:rsidRPr="00E864B6">
              <w:rPr>
                <w:rFonts w:ascii="GHEA Grapalat" w:hAnsi="GHEA Grapalat" w:cs="Times New Roman"/>
              </w:rPr>
              <w:t xml:space="preserve"> </w:t>
            </w:r>
            <w:proofErr w:type="spellStart"/>
            <w:r w:rsidRPr="00E864B6">
              <w:rPr>
                <w:rFonts w:ascii="GHEA Grapalat" w:hAnsi="GHEA Grapalat" w:cs="Times New Roman"/>
              </w:rPr>
              <w:t>կհանգեցնի</w:t>
            </w:r>
            <w:proofErr w:type="spellEnd"/>
            <w:r w:rsidRPr="00E864B6">
              <w:rPr>
                <w:rFonts w:ascii="GHEA Grapalat" w:hAnsi="GHEA Grapalat" w:cs="Times New Roman"/>
              </w:rPr>
              <w:t xml:space="preserve"> </w:t>
            </w:r>
            <w:proofErr w:type="spellStart"/>
            <w:r w:rsidR="008E1D98">
              <w:rPr>
                <w:rFonts w:ascii="GHEA Grapalat" w:hAnsi="GHEA Grapalat" w:cs="Times New Roman"/>
              </w:rPr>
              <w:t>միկրո</w:t>
            </w:r>
            <w:r w:rsidRPr="00E864B6">
              <w:rPr>
                <w:rFonts w:ascii="GHEA Grapalat" w:hAnsi="GHEA Grapalat" w:cs="Times New Roman"/>
              </w:rPr>
              <w:t>կազմակերպությունից</w:t>
            </w:r>
            <w:proofErr w:type="spellEnd"/>
            <w:r w:rsidRPr="00E864B6">
              <w:rPr>
                <w:rFonts w:ascii="GHEA Grapalat" w:hAnsi="GHEA Grapalat" w:cs="Times New Roman"/>
              </w:rPr>
              <w:t xml:space="preserve"> </w:t>
            </w:r>
            <w:proofErr w:type="spellStart"/>
            <w:r w:rsidRPr="00E864B6">
              <w:rPr>
                <w:rFonts w:ascii="GHEA Grapalat" w:hAnsi="GHEA Grapalat" w:cs="Times New Roman"/>
              </w:rPr>
              <w:t>տնտեսական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օգուտներ</w:t>
            </w:r>
            <w:proofErr w:type="spellEnd"/>
            <w:r w:rsidRPr="00E864B6">
              <w:rPr>
                <w:rFonts w:ascii="GHEA Grapalat" w:hAnsi="GHEA Grapalat" w:cs="Times New Roman"/>
              </w:rPr>
              <w:t xml:space="preserve"> </w:t>
            </w:r>
            <w:proofErr w:type="spellStart"/>
            <w:r w:rsidRPr="00E864B6">
              <w:rPr>
                <w:rFonts w:ascii="GHEA Grapalat" w:hAnsi="GHEA Grapalat" w:cs="Times New Roman"/>
              </w:rPr>
              <w:t>մարմնավորող</w:t>
            </w:r>
            <w:proofErr w:type="spellEnd"/>
            <w:r w:rsidRPr="00E864B6">
              <w:rPr>
                <w:rFonts w:ascii="GHEA Grapalat" w:hAnsi="GHEA Grapalat" w:cs="Times New Roman"/>
              </w:rPr>
              <w:t xml:space="preserve"> </w:t>
            </w:r>
            <w:proofErr w:type="spellStart"/>
            <w:r w:rsidRPr="00E864B6">
              <w:rPr>
                <w:rFonts w:ascii="GHEA Grapalat" w:hAnsi="GHEA Grapalat" w:cs="Times New Roman"/>
              </w:rPr>
              <w:t>միջոցների</w:t>
            </w:r>
            <w:proofErr w:type="spellEnd"/>
            <w:r w:rsidRPr="00E864B6">
              <w:rPr>
                <w:rFonts w:ascii="GHEA Grapalat" w:hAnsi="GHEA Grapalat" w:cs="Times New Roman"/>
              </w:rPr>
              <w:t xml:space="preserve"> </w:t>
            </w:r>
            <w:proofErr w:type="spellStart"/>
            <w:r w:rsidRPr="00E864B6">
              <w:rPr>
                <w:rFonts w:ascii="GHEA Grapalat" w:hAnsi="GHEA Grapalat" w:cs="Times New Roman"/>
              </w:rPr>
              <w:t>արտահոսքի</w:t>
            </w:r>
            <w:proofErr w:type="spellEnd"/>
            <w:r w:rsidRPr="00E864B6">
              <w:rPr>
                <w:rFonts w:ascii="GHEA Grapalat" w:hAnsi="GHEA Grapalat" w:cs="Times New Roman"/>
              </w:rPr>
              <w:t>:</w:t>
            </w:r>
          </w:p>
        </w:tc>
      </w:tr>
      <w:tr w:rsidR="00DA05F3" w:rsidRPr="00E864B6" w14:paraId="140B0572" w14:textId="77777777" w:rsidTr="00CB2EA5">
        <w:trPr>
          <w:gridAfter w:val="2"/>
          <w:wAfter w:w="200" w:type="dxa"/>
          <w:trHeight w:val="31"/>
        </w:trPr>
        <w:tc>
          <w:tcPr>
            <w:tcW w:w="10603" w:type="dxa"/>
            <w:tcBorders>
              <w:top w:val="nil"/>
              <w:left w:val="nil"/>
              <w:bottom w:val="nil"/>
              <w:right w:val="nil"/>
            </w:tcBorders>
          </w:tcPr>
          <w:p w14:paraId="4C91E500" w14:textId="77777777" w:rsidR="00DA05F3" w:rsidRPr="00E864B6" w:rsidRDefault="00DA05F3" w:rsidP="00E86FBF">
            <w:pPr>
              <w:shd w:val="clear" w:color="auto" w:fill="FFFFFF"/>
              <w:ind w:left="459"/>
              <w:jc w:val="both"/>
              <w:rPr>
                <w:rFonts w:ascii="GHEA Grapalat" w:hAnsi="GHEA Grapalat" w:cs="Times New Roman"/>
              </w:rPr>
            </w:pPr>
          </w:p>
        </w:tc>
      </w:tr>
      <w:tr w:rsidR="00DA05F3" w:rsidRPr="00E864B6" w14:paraId="7F1C028D" w14:textId="77777777" w:rsidTr="00CB2EA5">
        <w:trPr>
          <w:gridAfter w:val="2"/>
          <w:wAfter w:w="200" w:type="dxa"/>
          <w:trHeight w:val="31"/>
        </w:trPr>
        <w:tc>
          <w:tcPr>
            <w:tcW w:w="10603" w:type="dxa"/>
            <w:tcBorders>
              <w:top w:val="nil"/>
              <w:left w:val="nil"/>
              <w:bottom w:val="nil"/>
              <w:right w:val="nil"/>
            </w:tcBorders>
          </w:tcPr>
          <w:p w14:paraId="05DCB518" w14:textId="77777777" w:rsidR="00DA05F3" w:rsidRPr="00E864B6" w:rsidRDefault="00DA05F3" w:rsidP="00DE5F61">
            <w:pPr>
              <w:shd w:val="clear" w:color="auto" w:fill="FFFFFF"/>
              <w:ind w:left="859" w:hanging="425"/>
              <w:jc w:val="both"/>
              <w:rPr>
                <w:rFonts w:ascii="GHEA Grapalat" w:hAnsi="GHEA Grapalat" w:cs="Times New Roman"/>
              </w:rPr>
            </w:pPr>
            <w:r w:rsidRPr="00E864B6">
              <w:rPr>
                <w:rFonts w:ascii="GHEA Grapalat" w:hAnsi="GHEA Grapalat" w:cs="Times New Roman"/>
              </w:rPr>
              <w:t>գ)</w:t>
            </w:r>
            <w:r w:rsidR="00DD5108">
              <w:rPr>
                <w:rFonts w:ascii="GHEA Grapalat" w:hAnsi="GHEA Grapalat" w:cs="Times New Roman"/>
              </w:rPr>
              <w:t xml:space="preserve"> </w:t>
            </w:r>
            <w:proofErr w:type="spellStart"/>
            <w:r w:rsidRPr="00DE5F61">
              <w:rPr>
                <w:rFonts w:ascii="GHEA Grapalat" w:hAnsi="GHEA Grapalat" w:cs="Times New Roman"/>
              </w:rPr>
              <w:t>սեփական</w:t>
            </w:r>
            <w:proofErr w:type="spellEnd"/>
            <w:r w:rsidRPr="00DE5F61">
              <w:rPr>
                <w:rFonts w:ascii="GHEA Grapalat" w:hAnsi="GHEA Grapalat" w:cs="Times New Roman"/>
              </w:rPr>
              <w:t xml:space="preserve"> </w:t>
            </w:r>
            <w:proofErr w:type="spellStart"/>
            <w:r w:rsidRPr="00DE5F61">
              <w:rPr>
                <w:rFonts w:ascii="GHEA Grapalat" w:hAnsi="GHEA Grapalat" w:cs="Times New Roman"/>
              </w:rPr>
              <w:t>կապիտալը</w:t>
            </w:r>
            <w:proofErr w:type="spellEnd"/>
            <w:r w:rsidRPr="00E864B6">
              <w:rPr>
                <w:rFonts w:ascii="GHEA Grapalat" w:hAnsi="GHEA Grapalat" w:cs="Times New Roman"/>
              </w:rPr>
              <w:t xml:space="preserve"> </w:t>
            </w:r>
            <w:proofErr w:type="spellStart"/>
            <w:r w:rsidR="00391AEF">
              <w:rPr>
                <w:rFonts w:ascii="GHEA Grapalat" w:hAnsi="GHEA Grapalat" w:cs="Times New Roman"/>
              </w:rPr>
              <w:t>միկրո</w:t>
            </w:r>
            <w:r w:rsidRPr="00E864B6">
              <w:rPr>
                <w:rFonts w:ascii="GHEA Grapalat" w:hAnsi="GHEA Grapalat" w:cs="Times New Roman"/>
              </w:rPr>
              <w:t>կազմակերպության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ակտիվների</w:t>
            </w:r>
            <w:proofErr w:type="spellEnd"/>
            <w:r w:rsidRPr="00E864B6">
              <w:rPr>
                <w:rFonts w:ascii="GHEA Grapalat" w:hAnsi="GHEA Grapalat" w:cs="Times New Roman"/>
              </w:rPr>
              <w:t xml:space="preserve"> </w:t>
            </w:r>
            <w:proofErr w:type="spellStart"/>
            <w:r w:rsidRPr="00E864B6">
              <w:rPr>
                <w:rFonts w:ascii="GHEA Grapalat" w:hAnsi="GHEA Grapalat" w:cs="Times New Roman"/>
              </w:rPr>
              <w:t>մնացորդային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բաժինն</w:t>
            </w:r>
            <w:proofErr w:type="spellEnd"/>
            <w:r w:rsidRPr="00E864B6">
              <w:rPr>
                <w:rFonts w:ascii="GHEA Grapalat" w:hAnsi="GHEA Grapalat" w:cs="Times New Roman"/>
              </w:rPr>
              <w:t xml:space="preserve"> է` </w:t>
            </w:r>
            <w:proofErr w:type="spellStart"/>
            <w:r w:rsidRPr="00E864B6">
              <w:rPr>
                <w:rFonts w:ascii="GHEA Grapalat" w:hAnsi="GHEA Grapalat" w:cs="Times New Roman"/>
              </w:rPr>
              <w:t>բոլոր</w:t>
            </w:r>
            <w:proofErr w:type="spellEnd"/>
            <w:r w:rsidRPr="00E864B6">
              <w:rPr>
                <w:rFonts w:ascii="GHEA Grapalat" w:hAnsi="GHEA Grapalat" w:cs="Times New Roman"/>
              </w:rPr>
              <w:t xml:space="preserve"> </w:t>
            </w:r>
            <w:proofErr w:type="spellStart"/>
            <w:r w:rsidRPr="00E864B6">
              <w:rPr>
                <w:rFonts w:ascii="GHEA Grapalat" w:hAnsi="GHEA Grapalat" w:cs="Times New Roman"/>
              </w:rPr>
              <w:t>պարտավորությունները</w:t>
            </w:r>
            <w:proofErr w:type="spellEnd"/>
            <w:r w:rsidRPr="00E864B6">
              <w:rPr>
                <w:rFonts w:ascii="GHEA Grapalat" w:hAnsi="GHEA Grapalat" w:cs="Times New Roman"/>
              </w:rPr>
              <w:t xml:space="preserve"> </w:t>
            </w:r>
            <w:proofErr w:type="spellStart"/>
            <w:r w:rsidRPr="00E864B6">
              <w:rPr>
                <w:rFonts w:ascii="GHEA Grapalat" w:hAnsi="GHEA Grapalat" w:cs="Times New Roman"/>
              </w:rPr>
              <w:t>հանելուց</w:t>
            </w:r>
            <w:proofErr w:type="spellEnd"/>
            <w:r w:rsidRPr="00E864B6">
              <w:rPr>
                <w:rFonts w:ascii="GHEA Grapalat" w:hAnsi="GHEA Grapalat" w:cs="Times New Roman"/>
              </w:rPr>
              <w:t xml:space="preserve"> </w:t>
            </w:r>
            <w:proofErr w:type="spellStart"/>
            <w:r w:rsidRPr="00E864B6">
              <w:rPr>
                <w:rFonts w:ascii="GHEA Grapalat" w:hAnsi="GHEA Grapalat" w:cs="Times New Roman"/>
              </w:rPr>
              <w:t>հետո</w:t>
            </w:r>
            <w:proofErr w:type="spellEnd"/>
            <w:r w:rsidRPr="00E864B6">
              <w:rPr>
                <w:rFonts w:ascii="GHEA Grapalat" w:hAnsi="GHEA Grapalat" w:cs="Times New Roman"/>
              </w:rPr>
              <w:t>:</w:t>
            </w:r>
          </w:p>
        </w:tc>
      </w:tr>
      <w:tr w:rsidR="00DA05F3" w:rsidRPr="00E864B6" w14:paraId="7FD816A7" w14:textId="77777777" w:rsidTr="00CB2EA5">
        <w:trPr>
          <w:gridAfter w:val="2"/>
          <w:wAfter w:w="200" w:type="dxa"/>
          <w:trHeight w:val="31"/>
        </w:trPr>
        <w:tc>
          <w:tcPr>
            <w:tcW w:w="10603" w:type="dxa"/>
            <w:tcBorders>
              <w:top w:val="nil"/>
              <w:left w:val="nil"/>
              <w:bottom w:val="nil"/>
              <w:right w:val="nil"/>
            </w:tcBorders>
          </w:tcPr>
          <w:p w14:paraId="709ADB33" w14:textId="77777777" w:rsidR="00DA05F3" w:rsidRPr="00E864B6" w:rsidRDefault="00DA05F3" w:rsidP="00E86FBF">
            <w:pPr>
              <w:shd w:val="clear" w:color="auto" w:fill="FFFFFF"/>
              <w:ind w:left="459"/>
              <w:jc w:val="both"/>
              <w:rPr>
                <w:rFonts w:ascii="GHEA Grapalat" w:hAnsi="GHEA Grapalat" w:cs="Times New Roman"/>
              </w:rPr>
            </w:pPr>
          </w:p>
        </w:tc>
      </w:tr>
      <w:tr w:rsidR="00DA05F3" w:rsidRPr="00D40FCC" w14:paraId="71959C10" w14:textId="77777777" w:rsidTr="00CB2EA5">
        <w:trPr>
          <w:gridAfter w:val="2"/>
          <w:wAfter w:w="200" w:type="dxa"/>
          <w:trHeight w:val="31"/>
        </w:trPr>
        <w:tc>
          <w:tcPr>
            <w:tcW w:w="10603" w:type="dxa"/>
            <w:tcBorders>
              <w:top w:val="nil"/>
              <w:left w:val="nil"/>
              <w:bottom w:val="nil"/>
              <w:right w:val="nil"/>
            </w:tcBorders>
          </w:tcPr>
          <w:p w14:paraId="1FEA10DC" w14:textId="5FF8CCF6" w:rsidR="00DA05F3" w:rsidRPr="00E864B6" w:rsidRDefault="00DA05F3" w:rsidP="00DE5F61">
            <w:pPr>
              <w:shd w:val="clear" w:color="auto" w:fill="FFFFFF"/>
              <w:ind w:left="459" w:hanging="459"/>
              <w:jc w:val="both"/>
              <w:rPr>
                <w:rFonts w:ascii="GHEA Grapalat" w:hAnsi="GHEA Grapalat" w:cs="Times New Roman"/>
              </w:rPr>
            </w:pPr>
            <w:proofErr w:type="gramStart"/>
            <w:r w:rsidRPr="00E864B6">
              <w:rPr>
                <w:rFonts w:ascii="GHEA Grapalat" w:hAnsi="GHEA Grapalat" w:cs="Times New Roman"/>
              </w:rPr>
              <w:t>2.</w:t>
            </w:r>
            <w:r w:rsidR="00ED6509">
              <w:rPr>
                <w:rFonts w:ascii="GHEA Grapalat" w:hAnsi="GHEA Grapalat" w:cs="Times New Roman"/>
              </w:rPr>
              <w:t>4</w:t>
            </w:r>
            <w:r w:rsidR="00551EDD">
              <w:rPr>
                <w:rFonts w:ascii="GHEA Grapalat" w:hAnsi="GHEA Grapalat" w:cs="Times New Roman"/>
              </w:rPr>
              <w:t xml:space="preserve"> </w:t>
            </w:r>
            <w:r w:rsidR="00DE5F61">
              <w:rPr>
                <w:rFonts w:ascii="GHEA Grapalat" w:hAnsi="GHEA Grapalat" w:cs="Times New Roman"/>
              </w:rPr>
              <w:t xml:space="preserve"> </w:t>
            </w:r>
            <w:proofErr w:type="spellStart"/>
            <w:r w:rsidRPr="00E864B6">
              <w:rPr>
                <w:rFonts w:ascii="GHEA Grapalat" w:hAnsi="GHEA Grapalat" w:cs="Times New Roman"/>
              </w:rPr>
              <w:t>Որոշ</w:t>
            </w:r>
            <w:proofErr w:type="spellEnd"/>
            <w:proofErr w:type="gramEnd"/>
            <w:r w:rsidRPr="00E864B6">
              <w:rPr>
                <w:rFonts w:ascii="GHEA Grapalat" w:hAnsi="GHEA Grapalat" w:cs="Times New Roman"/>
              </w:rPr>
              <w:t xml:space="preserve"> </w:t>
            </w:r>
            <w:proofErr w:type="spellStart"/>
            <w:r w:rsidRPr="00E864B6">
              <w:rPr>
                <w:rFonts w:ascii="GHEA Grapalat" w:hAnsi="GHEA Grapalat" w:cs="Times New Roman"/>
              </w:rPr>
              <w:t>հոդվածներ</w:t>
            </w:r>
            <w:proofErr w:type="spellEnd"/>
            <w:r w:rsidRPr="00E864B6">
              <w:rPr>
                <w:rFonts w:ascii="GHEA Grapalat" w:hAnsi="GHEA Grapalat" w:cs="Times New Roman"/>
              </w:rPr>
              <w:t xml:space="preserve">, </w:t>
            </w:r>
            <w:proofErr w:type="spellStart"/>
            <w:r w:rsidRPr="00E864B6">
              <w:rPr>
                <w:rFonts w:ascii="GHEA Grapalat" w:hAnsi="GHEA Grapalat" w:cs="Times New Roman"/>
              </w:rPr>
              <w:t>որոնք</w:t>
            </w:r>
            <w:proofErr w:type="spellEnd"/>
            <w:r w:rsidRPr="00E864B6">
              <w:rPr>
                <w:rFonts w:ascii="GHEA Grapalat" w:hAnsi="GHEA Grapalat" w:cs="Times New Roman"/>
              </w:rPr>
              <w:t xml:space="preserve"> </w:t>
            </w:r>
            <w:proofErr w:type="spellStart"/>
            <w:r w:rsidRPr="00E864B6">
              <w:rPr>
                <w:rFonts w:ascii="GHEA Grapalat" w:hAnsi="GHEA Grapalat" w:cs="Times New Roman"/>
              </w:rPr>
              <w:t>բավարարում</w:t>
            </w:r>
            <w:proofErr w:type="spellEnd"/>
            <w:r w:rsidRPr="00E864B6">
              <w:rPr>
                <w:rFonts w:ascii="GHEA Grapalat" w:hAnsi="GHEA Grapalat" w:cs="Times New Roman"/>
              </w:rPr>
              <w:t xml:space="preserve"> </w:t>
            </w:r>
            <w:proofErr w:type="spellStart"/>
            <w:r w:rsidRPr="00E864B6">
              <w:rPr>
                <w:rFonts w:ascii="GHEA Grapalat" w:hAnsi="GHEA Grapalat" w:cs="Times New Roman"/>
              </w:rPr>
              <w:t>են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ակտիվի</w:t>
            </w:r>
            <w:proofErr w:type="spellEnd"/>
            <w:r w:rsidRPr="00E864B6">
              <w:rPr>
                <w:rFonts w:ascii="GHEA Grapalat" w:hAnsi="GHEA Grapalat" w:cs="Times New Roman"/>
              </w:rPr>
              <w:t xml:space="preserve"> </w:t>
            </w:r>
            <w:proofErr w:type="spellStart"/>
            <w:r w:rsidRPr="00E864B6">
              <w:rPr>
                <w:rFonts w:ascii="GHEA Grapalat" w:hAnsi="GHEA Grapalat" w:cs="Times New Roman"/>
              </w:rPr>
              <w:t>կամ</w:t>
            </w:r>
            <w:proofErr w:type="spellEnd"/>
            <w:r w:rsidRPr="00E864B6">
              <w:rPr>
                <w:rFonts w:ascii="GHEA Grapalat" w:hAnsi="GHEA Grapalat" w:cs="Times New Roman"/>
              </w:rPr>
              <w:t xml:space="preserve"> </w:t>
            </w:r>
            <w:proofErr w:type="spellStart"/>
            <w:r w:rsidRPr="00E864B6">
              <w:rPr>
                <w:rFonts w:ascii="GHEA Grapalat" w:hAnsi="GHEA Grapalat" w:cs="Times New Roman"/>
              </w:rPr>
              <w:t>պարտավորության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սահմանմանը</w:t>
            </w:r>
            <w:proofErr w:type="spellEnd"/>
            <w:r w:rsidRPr="00E864B6">
              <w:rPr>
                <w:rFonts w:ascii="GHEA Grapalat" w:hAnsi="GHEA Grapalat" w:cs="Times New Roman"/>
              </w:rPr>
              <w:t xml:space="preserve">, </w:t>
            </w:r>
            <w:proofErr w:type="spellStart"/>
            <w:r w:rsidRPr="00E864B6">
              <w:rPr>
                <w:rFonts w:ascii="GHEA Grapalat" w:hAnsi="GHEA Grapalat" w:cs="Times New Roman"/>
              </w:rPr>
              <w:t>ֆինանսական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վիճակի</w:t>
            </w:r>
            <w:proofErr w:type="spellEnd"/>
            <w:r w:rsidRPr="00E864B6">
              <w:rPr>
                <w:rFonts w:ascii="GHEA Grapalat" w:hAnsi="GHEA Grapalat" w:cs="Times New Roman"/>
              </w:rPr>
              <w:t xml:space="preserve"> </w:t>
            </w:r>
            <w:proofErr w:type="spellStart"/>
            <w:r w:rsidRPr="00E864B6">
              <w:rPr>
                <w:rFonts w:ascii="GHEA Grapalat" w:hAnsi="GHEA Grapalat" w:cs="Times New Roman"/>
              </w:rPr>
              <w:t>մասին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հաշվետվությունում</w:t>
            </w:r>
            <w:proofErr w:type="spellEnd"/>
            <w:r w:rsidRPr="00E864B6">
              <w:rPr>
                <w:rFonts w:ascii="GHEA Grapalat" w:hAnsi="GHEA Grapalat" w:cs="Times New Roman"/>
              </w:rPr>
              <w:t xml:space="preserve"> </w:t>
            </w:r>
            <w:proofErr w:type="spellStart"/>
            <w:r w:rsidRPr="00E864B6">
              <w:rPr>
                <w:rFonts w:ascii="GHEA Grapalat" w:hAnsi="GHEA Grapalat" w:cs="Times New Roman"/>
              </w:rPr>
              <w:t>կարող</w:t>
            </w:r>
            <w:proofErr w:type="spellEnd"/>
            <w:r w:rsidRPr="00E864B6">
              <w:rPr>
                <w:rFonts w:ascii="GHEA Grapalat" w:hAnsi="GHEA Grapalat" w:cs="Times New Roman"/>
              </w:rPr>
              <w:t xml:space="preserve"> </w:t>
            </w:r>
            <w:proofErr w:type="spellStart"/>
            <w:r w:rsidRPr="00E864B6">
              <w:rPr>
                <w:rFonts w:ascii="GHEA Grapalat" w:hAnsi="GHEA Grapalat" w:cs="Times New Roman"/>
              </w:rPr>
              <w:t>են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չճանաչվել</w:t>
            </w:r>
            <w:proofErr w:type="spellEnd"/>
            <w:r w:rsidRPr="00E864B6">
              <w:rPr>
                <w:rFonts w:ascii="GHEA Grapalat" w:hAnsi="GHEA Grapalat" w:cs="Times New Roman"/>
              </w:rPr>
              <w:t xml:space="preserve"> </w:t>
            </w:r>
            <w:proofErr w:type="spellStart"/>
            <w:r w:rsidRPr="00E864B6">
              <w:rPr>
                <w:rFonts w:ascii="GHEA Grapalat" w:hAnsi="GHEA Grapalat" w:cs="Times New Roman"/>
              </w:rPr>
              <w:t>որպես</w:t>
            </w:r>
            <w:proofErr w:type="spellEnd"/>
            <w:r w:rsidRPr="00E864B6">
              <w:rPr>
                <w:rFonts w:ascii="GHEA Grapalat" w:hAnsi="GHEA Grapalat" w:cs="Times New Roman"/>
              </w:rPr>
              <w:t xml:space="preserve"> </w:t>
            </w:r>
            <w:proofErr w:type="spellStart"/>
            <w:r w:rsidRPr="00E864B6">
              <w:rPr>
                <w:rFonts w:ascii="GHEA Grapalat" w:hAnsi="GHEA Grapalat" w:cs="Times New Roman"/>
              </w:rPr>
              <w:t>ակտիվներ</w:t>
            </w:r>
            <w:proofErr w:type="spellEnd"/>
            <w:r w:rsidRPr="00E864B6">
              <w:rPr>
                <w:rFonts w:ascii="GHEA Grapalat" w:hAnsi="GHEA Grapalat" w:cs="Times New Roman"/>
              </w:rPr>
              <w:t xml:space="preserve"> </w:t>
            </w:r>
            <w:proofErr w:type="spellStart"/>
            <w:r w:rsidRPr="00E864B6">
              <w:rPr>
                <w:rFonts w:ascii="GHEA Grapalat" w:hAnsi="GHEA Grapalat" w:cs="Times New Roman"/>
              </w:rPr>
              <w:t>կամ</w:t>
            </w:r>
            <w:proofErr w:type="spellEnd"/>
            <w:r w:rsidRPr="00E864B6">
              <w:rPr>
                <w:rFonts w:ascii="GHEA Grapalat" w:hAnsi="GHEA Grapalat" w:cs="Times New Roman"/>
              </w:rPr>
              <w:t xml:space="preserve"> </w:t>
            </w:r>
            <w:proofErr w:type="spellStart"/>
            <w:r w:rsidRPr="00E864B6">
              <w:rPr>
                <w:rFonts w:ascii="GHEA Grapalat" w:hAnsi="GHEA Grapalat" w:cs="Times New Roman"/>
              </w:rPr>
              <w:t>պարտավորություններ</w:t>
            </w:r>
            <w:proofErr w:type="spellEnd"/>
            <w:r w:rsidRPr="00E864B6">
              <w:rPr>
                <w:rFonts w:ascii="GHEA Grapalat" w:hAnsi="GHEA Grapalat" w:cs="Times New Roman"/>
              </w:rPr>
              <w:t xml:space="preserve">, </w:t>
            </w:r>
            <w:proofErr w:type="spellStart"/>
            <w:r w:rsidRPr="00E864B6">
              <w:rPr>
                <w:rFonts w:ascii="GHEA Grapalat" w:hAnsi="GHEA Grapalat" w:cs="Times New Roman"/>
              </w:rPr>
              <w:t>քանի</w:t>
            </w:r>
            <w:proofErr w:type="spellEnd"/>
            <w:r w:rsidRPr="00E864B6">
              <w:rPr>
                <w:rFonts w:ascii="GHEA Grapalat" w:hAnsi="GHEA Grapalat" w:cs="Times New Roman"/>
              </w:rPr>
              <w:t xml:space="preserve"> </w:t>
            </w:r>
            <w:proofErr w:type="spellStart"/>
            <w:r w:rsidRPr="00E864B6">
              <w:rPr>
                <w:rFonts w:ascii="GHEA Grapalat" w:hAnsi="GHEA Grapalat" w:cs="Times New Roman"/>
              </w:rPr>
              <w:t>որ</w:t>
            </w:r>
            <w:proofErr w:type="spellEnd"/>
            <w:r w:rsidRPr="00E864B6">
              <w:rPr>
                <w:rFonts w:ascii="GHEA Grapalat" w:hAnsi="GHEA Grapalat" w:cs="Times New Roman"/>
              </w:rPr>
              <w:t xml:space="preserve"> </w:t>
            </w:r>
            <w:proofErr w:type="spellStart"/>
            <w:r w:rsidRPr="00E864B6">
              <w:rPr>
                <w:rFonts w:ascii="GHEA Grapalat" w:hAnsi="GHEA Grapalat" w:cs="Times New Roman"/>
              </w:rPr>
              <w:t>դրանք</w:t>
            </w:r>
            <w:proofErr w:type="spellEnd"/>
            <w:r w:rsidRPr="00E864B6">
              <w:rPr>
                <w:rFonts w:ascii="GHEA Grapalat" w:hAnsi="GHEA Grapalat" w:cs="Times New Roman"/>
              </w:rPr>
              <w:t xml:space="preserve"> </w:t>
            </w:r>
            <w:proofErr w:type="spellStart"/>
            <w:r w:rsidRPr="00E864B6">
              <w:rPr>
                <w:rFonts w:ascii="GHEA Grapalat" w:hAnsi="GHEA Grapalat" w:cs="Times New Roman"/>
              </w:rPr>
              <w:t>չեն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բավարարում</w:t>
            </w:r>
            <w:proofErr w:type="spellEnd"/>
            <w:r w:rsidRPr="00E864B6">
              <w:rPr>
                <w:rFonts w:ascii="GHEA Grapalat" w:hAnsi="GHEA Grapalat" w:cs="Times New Roman"/>
              </w:rPr>
              <w:t xml:space="preserve"> 2.</w:t>
            </w:r>
            <w:r w:rsidR="004004D8">
              <w:rPr>
                <w:rFonts w:ascii="GHEA Grapalat" w:hAnsi="GHEA Grapalat" w:cs="Times New Roman"/>
              </w:rPr>
              <w:t>1</w:t>
            </w:r>
            <w:r w:rsidR="00DE5F61">
              <w:rPr>
                <w:rFonts w:ascii="GHEA Grapalat" w:hAnsi="GHEA Grapalat" w:cs="Times New Roman"/>
              </w:rPr>
              <w:t>1</w:t>
            </w:r>
            <w:r w:rsidR="004004D8">
              <w:rPr>
                <w:rFonts w:ascii="GHEA Grapalat" w:hAnsi="GHEA Grapalat" w:cs="Times New Roman"/>
              </w:rPr>
              <w:t>-րդ</w:t>
            </w:r>
            <w:r w:rsidRPr="00E864B6">
              <w:rPr>
                <w:rFonts w:ascii="GHEA Grapalat" w:hAnsi="GHEA Grapalat" w:cs="Times New Roman"/>
              </w:rPr>
              <w:t xml:space="preserve"> </w:t>
            </w:r>
            <w:proofErr w:type="spellStart"/>
            <w:r w:rsidRPr="00E864B6">
              <w:rPr>
                <w:rFonts w:ascii="GHEA Grapalat" w:hAnsi="GHEA Grapalat" w:cs="Times New Roman"/>
              </w:rPr>
              <w:t>պարագրաֆի</w:t>
            </w:r>
            <w:proofErr w:type="spellEnd"/>
            <w:r w:rsidRPr="00E864B6">
              <w:rPr>
                <w:rFonts w:ascii="GHEA Grapalat" w:hAnsi="GHEA Grapalat" w:cs="Times New Roman"/>
              </w:rPr>
              <w:t xml:space="preserve"> </w:t>
            </w:r>
            <w:proofErr w:type="spellStart"/>
            <w:r w:rsidRPr="00BD2408">
              <w:rPr>
                <w:rFonts w:ascii="GHEA Grapalat" w:hAnsi="GHEA Grapalat" w:cs="Times New Roman"/>
              </w:rPr>
              <w:t>ճանաչման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չափանիշները</w:t>
            </w:r>
            <w:proofErr w:type="spellEnd"/>
            <w:r w:rsidRPr="00E864B6">
              <w:rPr>
                <w:rFonts w:ascii="GHEA Grapalat" w:hAnsi="GHEA Grapalat" w:cs="Times New Roman"/>
              </w:rPr>
              <w:t>:</w:t>
            </w:r>
          </w:p>
        </w:tc>
      </w:tr>
      <w:tr w:rsidR="00DA05F3" w:rsidRPr="00E864B6" w14:paraId="3F531670" w14:textId="77777777" w:rsidTr="00CB2EA5">
        <w:trPr>
          <w:gridAfter w:val="2"/>
          <w:wAfter w:w="200" w:type="dxa"/>
          <w:trHeight w:val="31"/>
        </w:trPr>
        <w:tc>
          <w:tcPr>
            <w:tcW w:w="10603" w:type="dxa"/>
            <w:tcBorders>
              <w:top w:val="nil"/>
              <w:left w:val="nil"/>
              <w:bottom w:val="nil"/>
              <w:right w:val="nil"/>
            </w:tcBorders>
          </w:tcPr>
          <w:p w14:paraId="13911158" w14:textId="77777777" w:rsidR="008020EC" w:rsidRPr="00E864B6" w:rsidRDefault="008020EC" w:rsidP="00E86FBF">
            <w:pPr>
              <w:shd w:val="clear" w:color="auto" w:fill="FFFFFF"/>
              <w:rPr>
                <w:rFonts w:ascii="GHEA Grapalat" w:hAnsi="GHEA Grapalat" w:cs="Times New Roman"/>
                <w:b/>
                <w:bCs/>
                <w:sz w:val="22"/>
                <w:szCs w:val="22"/>
              </w:rPr>
            </w:pPr>
          </w:p>
        </w:tc>
      </w:tr>
      <w:tr w:rsidR="00DA05F3" w:rsidRPr="00E864B6" w14:paraId="563FB7A2" w14:textId="77777777" w:rsidTr="00CB2EA5">
        <w:trPr>
          <w:gridAfter w:val="2"/>
          <w:wAfter w:w="200" w:type="dxa"/>
          <w:trHeight w:val="31"/>
        </w:trPr>
        <w:tc>
          <w:tcPr>
            <w:tcW w:w="10603" w:type="dxa"/>
            <w:tcBorders>
              <w:top w:val="nil"/>
              <w:left w:val="nil"/>
              <w:bottom w:val="nil"/>
              <w:right w:val="nil"/>
            </w:tcBorders>
          </w:tcPr>
          <w:p w14:paraId="7190ACBD" w14:textId="77777777" w:rsidR="00DA05F3" w:rsidRPr="00E864B6" w:rsidRDefault="00DA05F3" w:rsidP="00AF3403">
            <w:pPr>
              <w:shd w:val="clear" w:color="auto" w:fill="FFFFFF"/>
              <w:ind w:left="464"/>
              <w:rPr>
                <w:rFonts w:ascii="GHEA Grapalat" w:hAnsi="GHEA Grapalat" w:cs="Times New Roman"/>
                <w:b/>
                <w:bCs/>
                <w:sz w:val="26"/>
                <w:szCs w:val="26"/>
              </w:rPr>
            </w:pPr>
            <w:proofErr w:type="spellStart"/>
            <w:r w:rsidRPr="00E864B6">
              <w:rPr>
                <w:rFonts w:ascii="GHEA Grapalat" w:hAnsi="GHEA Grapalat" w:cs="Times New Roman"/>
                <w:b/>
                <w:bCs/>
                <w:sz w:val="26"/>
                <w:szCs w:val="26"/>
              </w:rPr>
              <w:t>Ակտիվներ</w:t>
            </w:r>
            <w:proofErr w:type="spellEnd"/>
          </w:p>
        </w:tc>
      </w:tr>
      <w:tr w:rsidR="00DA05F3" w:rsidRPr="00E864B6" w14:paraId="4848C729" w14:textId="77777777" w:rsidTr="00CB2EA5">
        <w:trPr>
          <w:gridAfter w:val="2"/>
          <w:wAfter w:w="200" w:type="dxa"/>
          <w:trHeight w:val="31"/>
        </w:trPr>
        <w:tc>
          <w:tcPr>
            <w:tcW w:w="10603" w:type="dxa"/>
            <w:tcBorders>
              <w:top w:val="nil"/>
              <w:left w:val="nil"/>
              <w:bottom w:val="nil"/>
              <w:right w:val="nil"/>
            </w:tcBorders>
          </w:tcPr>
          <w:p w14:paraId="6574AE1F" w14:textId="77777777" w:rsidR="00DA05F3" w:rsidRPr="00E864B6" w:rsidRDefault="00DA05F3" w:rsidP="00E86FBF">
            <w:pPr>
              <w:shd w:val="clear" w:color="auto" w:fill="FFFFFF"/>
              <w:rPr>
                <w:rFonts w:ascii="GHEA Grapalat" w:hAnsi="GHEA Grapalat" w:cs="Times New Roman"/>
                <w:sz w:val="24"/>
                <w:szCs w:val="24"/>
              </w:rPr>
            </w:pPr>
          </w:p>
        </w:tc>
      </w:tr>
      <w:tr w:rsidR="00DA05F3" w:rsidRPr="00E864B6" w14:paraId="354E9FF0" w14:textId="77777777" w:rsidTr="00CB2EA5">
        <w:trPr>
          <w:gridAfter w:val="2"/>
          <w:wAfter w:w="200" w:type="dxa"/>
          <w:trHeight w:val="31"/>
        </w:trPr>
        <w:tc>
          <w:tcPr>
            <w:tcW w:w="10603" w:type="dxa"/>
            <w:tcBorders>
              <w:top w:val="nil"/>
              <w:left w:val="nil"/>
              <w:bottom w:val="nil"/>
              <w:right w:val="nil"/>
            </w:tcBorders>
          </w:tcPr>
          <w:p w14:paraId="2B0D38F4" w14:textId="1717EEC4" w:rsidR="00DA05F3" w:rsidRPr="00E864B6" w:rsidRDefault="00DA05F3" w:rsidP="00772FEA">
            <w:pPr>
              <w:shd w:val="clear" w:color="auto" w:fill="FFFFFF"/>
              <w:ind w:left="459" w:hanging="459"/>
              <w:jc w:val="both"/>
              <w:rPr>
                <w:rFonts w:ascii="GHEA Grapalat" w:hAnsi="GHEA Grapalat" w:cs="Times New Roman"/>
              </w:rPr>
            </w:pPr>
            <w:r w:rsidRPr="00E864B6">
              <w:rPr>
                <w:rFonts w:ascii="GHEA Grapalat" w:hAnsi="GHEA Grapalat" w:cs="Times New Roman"/>
              </w:rPr>
              <w:t>2.</w:t>
            </w:r>
            <w:r w:rsidR="00ED6509">
              <w:rPr>
                <w:rFonts w:ascii="GHEA Grapalat" w:hAnsi="GHEA Grapalat" w:cs="Times New Roman"/>
              </w:rPr>
              <w:t>5</w:t>
            </w:r>
            <w:r w:rsidRPr="00E864B6">
              <w:rPr>
                <w:rFonts w:ascii="GHEA Grapalat" w:hAnsi="GHEA Grapalat" w:cs="Times New Roman"/>
              </w:rPr>
              <w:t xml:space="preserve"> </w:t>
            </w:r>
            <w:proofErr w:type="spellStart"/>
            <w:r w:rsidRPr="00513D5C">
              <w:rPr>
                <w:rFonts w:ascii="GHEA Grapalat" w:hAnsi="GHEA Grapalat" w:cs="Times New Roman"/>
              </w:rPr>
              <w:t>Ակտիվի</w:t>
            </w:r>
            <w:proofErr w:type="spellEnd"/>
            <w:r w:rsidRPr="00E864B6">
              <w:rPr>
                <w:rFonts w:ascii="GHEA Grapalat" w:hAnsi="GHEA Grapalat" w:cs="Times New Roman"/>
              </w:rPr>
              <w:t xml:space="preserve"> </w:t>
            </w:r>
            <w:proofErr w:type="spellStart"/>
            <w:r w:rsidRPr="00513D5C">
              <w:rPr>
                <w:rFonts w:ascii="GHEA Grapalat" w:hAnsi="GHEA Grapalat" w:cs="Times New Roman"/>
              </w:rPr>
              <w:t>ապագա</w:t>
            </w:r>
            <w:proofErr w:type="spellEnd"/>
            <w:r w:rsidRPr="00E864B6">
              <w:rPr>
                <w:rFonts w:ascii="GHEA Grapalat" w:hAnsi="GHEA Grapalat" w:cs="Times New Roman"/>
              </w:rPr>
              <w:t xml:space="preserve"> </w:t>
            </w:r>
            <w:proofErr w:type="spellStart"/>
            <w:r w:rsidRPr="00513D5C">
              <w:rPr>
                <w:rFonts w:ascii="GHEA Grapalat" w:hAnsi="GHEA Grapalat" w:cs="Times New Roman"/>
              </w:rPr>
              <w:t>տնտեսական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օգուտը</w:t>
            </w:r>
            <w:proofErr w:type="spellEnd"/>
            <w:r w:rsidRPr="00E864B6">
              <w:rPr>
                <w:rFonts w:ascii="GHEA Grapalat" w:hAnsi="GHEA Grapalat" w:cs="Times New Roman"/>
              </w:rPr>
              <w:t xml:space="preserve"> </w:t>
            </w:r>
            <w:proofErr w:type="spellStart"/>
            <w:r w:rsidRPr="00513D5C">
              <w:rPr>
                <w:rFonts w:ascii="GHEA Grapalat" w:hAnsi="GHEA Grapalat" w:cs="Times New Roman"/>
              </w:rPr>
              <w:t>դրա</w:t>
            </w:r>
            <w:proofErr w:type="spellEnd"/>
            <w:r w:rsidRPr="00E864B6">
              <w:rPr>
                <w:rFonts w:ascii="GHEA Grapalat" w:hAnsi="GHEA Grapalat" w:cs="Times New Roman"/>
              </w:rPr>
              <w:t xml:space="preserve"> </w:t>
            </w:r>
            <w:proofErr w:type="spellStart"/>
            <w:r w:rsidRPr="00513D5C">
              <w:rPr>
                <w:rFonts w:ascii="GHEA Grapalat" w:hAnsi="GHEA Grapalat" w:cs="Times New Roman"/>
              </w:rPr>
              <w:t>պոտենցիալն</w:t>
            </w:r>
            <w:proofErr w:type="spellEnd"/>
            <w:r w:rsidRPr="00E864B6">
              <w:rPr>
                <w:rFonts w:ascii="GHEA Grapalat" w:hAnsi="GHEA Grapalat" w:cs="Times New Roman"/>
              </w:rPr>
              <w:t xml:space="preserve"> </w:t>
            </w:r>
            <w:r w:rsidRPr="00513D5C">
              <w:rPr>
                <w:rFonts w:ascii="GHEA Grapalat" w:hAnsi="GHEA Grapalat" w:cs="Times New Roman"/>
              </w:rPr>
              <w:t>է</w:t>
            </w:r>
            <w:r w:rsidRPr="00E864B6">
              <w:rPr>
                <w:rFonts w:ascii="GHEA Grapalat" w:hAnsi="GHEA Grapalat" w:cs="Times New Roman"/>
              </w:rPr>
              <w:t xml:space="preserve">` </w:t>
            </w:r>
            <w:proofErr w:type="spellStart"/>
            <w:r w:rsidRPr="00513D5C">
              <w:rPr>
                <w:rFonts w:ascii="GHEA Grapalat" w:hAnsi="GHEA Grapalat" w:cs="Times New Roman"/>
              </w:rPr>
              <w:t>ուղղակիորեն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կամ</w:t>
            </w:r>
            <w:proofErr w:type="spellEnd"/>
            <w:r w:rsidRPr="00E864B6">
              <w:rPr>
                <w:rFonts w:ascii="GHEA Grapalat" w:hAnsi="GHEA Grapalat" w:cs="Times New Roman"/>
              </w:rPr>
              <w:t xml:space="preserve"> </w:t>
            </w:r>
            <w:proofErr w:type="spellStart"/>
            <w:r w:rsidRPr="00513D5C">
              <w:rPr>
                <w:rFonts w:ascii="GHEA Grapalat" w:hAnsi="GHEA Grapalat" w:cs="Times New Roman"/>
              </w:rPr>
              <w:t>անուղղակիորեն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մասնակցելու</w:t>
            </w:r>
            <w:proofErr w:type="spellEnd"/>
            <w:r w:rsidRPr="00E864B6">
              <w:rPr>
                <w:rFonts w:ascii="GHEA Grapalat" w:hAnsi="GHEA Grapalat" w:cs="Times New Roman"/>
              </w:rPr>
              <w:t xml:space="preserve"> </w:t>
            </w:r>
            <w:proofErr w:type="spellStart"/>
            <w:r w:rsidRPr="00513D5C">
              <w:rPr>
                <w:rFonts w:ascii="GHEA Grapalat" w:hAnsi="GHEA Grapalat" w:cs="Times New Roman"/>
              </w:rPr>
              <w:t>դեպի</w:t>
            </w:r>
            <w:proofErr w:type="spellEnd"/>
            <w:r w:rsidRPr="00E864B6">
              <w:rPr>
                <w:rFonts w:ascii="GHEA Grapalat" w:hAnsi="GHEA Grapalat" w:cs="Times New Roman"/>
              </w:rPr>
              <w:t xml:space="preserve"> </w:t>
            </w:r>
            <w:proofErr w:type="spellStart"/>
            <w:r w:rsidR="00391AEF">
              <w:rPr>
                <w:rFonts w:ascii="GHEA Grapalat" w:hAnsi="GHEA Grapalat" w:cs="Times New Roman"/>
              </w:rPr>
              <w:t>միկրո</w:t>
            </w:r>
            <w:r w:rsidRPr="00513D5C">
              <w:rPr>
                <w:rFonts w:ascii="GHEA Grapalat" w:hAnsi="GHEA Grapalat" w:cs="Times New Roman"/>
              </w:rPr>
              <w:t>կազմակերպություն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դրամական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միջոցների</w:t>
            </w:r>
            <w:proofErr w:type="spellEnd"/>
            <w:r w:rsidRPr="00E864B6">
              <w:rPr>
                <w:rFonts w:ascii="GHEA Grapalat" w:hAnsi="GHEA Grapalat" w:cs="Times New Roman"/>
              </w:rPr>
              <w:t xml:space="preserve"> </w:t>
            </w:r>
            <w:proofErr w:type="spellStart"/>
            <w:r w:rsidRPr="00513D5C">
              <w:rPr>
                <w:rFonts w:ascii="GHEA Grapalat" w:hAnsi="GHEA Grapalat" w:cs="Times New Roman"/>
              </w:rPr>
              <w:t>հոսքին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Այդ</w:t>
            </w:r>
            <w:proofErr w:type="spellEnd"/>
            <w:r w:rsidRPr="00E864B6">
              <w:rPr>
                <w:rFonts w:ascii="GHEA Grapalat" w:hAnsi="GHEA Grapalat" w:cs="Times New Roman"/>
              </w:rPr>
              <w:t xml:space="preserve"> </w:t>
            </w:r>
            <w:proofErr w:type="spellStart"/>
            <w:r w:rsidRPr="00513D5C">
              <w:rPr>
                <w:rFonts w:ascii="GHEA Grapalat" w:hAnsi="GHEA Grapalat" w:cs="Times New Roman"/>
              </w:rPr>
              <w:t>դրամական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միջոցների</w:t>
            </w:r>
            <w:proofErr w:type="spellEnd"/>
            <w:r w:rsidRPr="00E864B6">
              <w:rPr>
                <w:rFonts w:ascii="GHEA Grapalat" w:hAnsi="GHEA Grapalat" w:cs="Times New Roman"/>
              </w:rPr>
              <w:t xml:space="preserve"> </w:t>
            </w:r>
            <w:proofErr w:type="spellStart"/>
            <w:r w:rsidRPr="00513D5C">
              <w:rPr>
                <w:rFonts w:ascii="GHEA Grapalat" w:hAnsi="GHEA Grapalat" w:cs="Times New Roman"/>
              </w:rPr>
              <w:t>հոսքերը</w:t>
            </w:r>
            <w:proofErr w:type="spellEnd"/>
            <w:r w:rsidRPr="00E864B6">
              <w:rPr>
                <w:rFonts w:ascii="GHEA Grapalat" w:hAnsi="GHEA Grapalat" w:cs="Times New Roman"/>
              </w:rPr>
              <w:t xml:space="preserve"> </w:t>
            </w:r>
            <w:proofErr w:type="spellStart"/>
            <w:r w:rsidRPr="00513D5C">
              <w:rPr>
                <w:rFonts w:ascii="GHEA Grapalat" w:hAnsi="GHEA Grapalat" w:cs="Times New Roman"/>
              </w:rPr>
              <w:t>կարող</w:t>
            </w:r>
            <w:proofErr w:type="spellEnd"/>
            <w:r w:rsidRPr="00E864B6">
              <w:rPr>
                <w:rFonts w:ascii="GHEA Grapalat" w:hAnsi="GHEA Grapalat" w:cs="Times New Roman"/>
              </w:rPr>
              <w:t xml:space="preserve"> </w:t>
            </w:r>
            <w:proofErr w:type="spellStart"/>
            <w:r w:rsidRPr="00513D5C">
              <w:rPr>
                <w:rFonts w:ascii="GHEA Grapalat" w:hAnsi="GHEA Grapalat" w:cs="Times New Roman"/>
              </w:rPr>
              <w:t>են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առաջանալ</w:t>
            </w:r>
            <w:proofErr w:type="spellEnd"/>
            <w:r w:rsidRPr="00E864B6">
              <w:rPr>
                <w:rFonts w:ascii="GHEA Grapalat" w:hAnsi="GHEA Grapalat" w:cs="Times New Roman"/>
              </w:rPr>
              <w:t xml:space="preserve"> </w:t>
            </w:r>
            <w:proofErr w:type="spellStart"/>
            <w:r w:rsidRPr="00513D5C">
              <w:rPr>
                <w:rFonts w:ascii="GHEA Grapalat" w:hAnsi="GHEA Grapalat" w:cs="Times New Roman"/>
              </w:rPr>
              <w:t>ակտիվի</w:t>
            </w:r>
            <w:proofErr w:type="spellEnd"/>
            <w:r w:rsidRPr="00E864B6">
              <w:rPr>
                <w:rFonts w:ascii="GHEA Grapalat" w:hAnsi="GHEA Grapalat" w:cs="Times New Roman"/>
              </w:rPr>
              <w:t xml:space="preserve"> </w:t>
            </w:r>
            <w:proofErr w:type="spellStart"/>
            <w:r w:rsidRPr="00513D5C">
              <w:rPr>
                <w:rFonts w:ascii="GHEA Grapalat" w:hAnsi="GHEA Grapalat" w:cs="Times New Roman"/>
              </w:rPr>
              <w:t>օգտագործումից</w:t>
            </w:r>
            <w:proofErr w:type="spellEnd"/>
            <w:r w:rsidRPr="00E864B6">
              <w:rPr>
                <w:rFonts w:ascii="GHEA Grapalat" w:hAnsi="GHEA Grapalat" w:cs="Times New Roman"/>
              </w:rPr>
              <w:t xml:space="preserve"> </w:t>
            </w:r>
            <w:proofErr w:type="spellStart"/>
            <w:r w:rsidRPr="00513D5C">
              <w:rPr>
                <w:rFonts w:ascii="GHEA Grapalat" w:hAnsi="GHEA Grapalat" w:cs="Times New Roman"/>
              </w:rPr>
              <w:t>կամ</w:t>
            </w:r>
            <w:proofErr w:type="spellEnd"/>
            <w:r w:rsidRPr="00E864B6">
              <w:rPr>
                <w:rFonts w:ascii="GHEA Grapalat" w:hAnsi="GHEA Grapalat" w:cs="Times New Roman"/>
              </w:rPr>
              <w:t xml:space="preserve"> </w:t>
            </w:r>
            <w:proofErr w:type="spellStart"/>
            <w:r w:rsidRPr="00513D5C">
              <w:rPr>
                <w:rFonts w:ascii="GHEA Grapalat" w:hAnsi="GHEA Grapalat" w:cs="Times New Roman"/>
              </w:rPr>
              <w:t>դրա</w:t>
            </w:r>
            <w:proofErr w:type="spellEnd"/>
            <w:r w:rsidRPr="00E864B6">
              <w:rPr>
                <w:rFonts w:ascii="GHEA Grapalat" w:hAnsi="GHEA Grapalat" w:cs="Times New Roman"/>
              </w:rPr>
              <w:t xml:space="preserve"> </w:t>
            </w:r>
            <w:proofErr w:type="spellStart"/>
            <w:r w:rsidRPr="00513D5C">
              <w:rPr>
                <w:rFonts w:ascii="GHEA Grapalat" w:hAnsi="GHEA Grapalat" w:cs="Times New Roman"/>
              </w:rPr>
              <w:t>օտարումից</w:t>
            </w:r>
            <w:proofErr w:type="spellEnd"/>
            <w:r w:rsidRPr="00E864B6">
              <w:rPr>
                <w:rFonts w:ascii="GHEA Grapalat" w:hAnsi="GHEA Grapalat" w:cs="Times New Roman"/>
              </w:rPr>
              <w:t>:</w:t>
            </w:r>
          </w:p>
        </w:tc>
      </w:tr>
      <w:tr w:rsidR="00DA05F3" w:rsidRPr="00E864B6" w14:paraId="4810EF21" w14:textId="77777777" w:rsidTr="00CB2EA5">
        <w:trPr>
          <w:gridAfter w:val="2"/>
          <w:wAfter w:w="200" w:type="dxa"/>
          <w:trHeight w:val="31"/>
        </w:trPr>
        <w:tc>
          <w:tcPr>
            <w:tcW w:w="10603" w:type="dxa"/>
            <w:tcBorders>
              <w:top w:val="nil"/>
              <w:left w:val="nil"/>
              <w:bottom w:val="nil"/>
              <w:right w:val="nil"/>
            </w:tcBorders>
          </w:tcPr>
          <w:p w14:paraId="188BD902" w14:textId="77777777" w:rsidR="00DA05F3" w:rsidRPr="00E864B6" w:rsidRDefault="00DA05F3" w:rsidP="00E86FBF">
            <w:pPr>
              <w:shd w:val="clear" w:color="auto" w:fill="FFFFFF"/>
              <w:rPr>
                <w:rFonts w:ascii="GHEA Grapalat" w:hAnsi="GHEA Grapalat" w:cs="Times New Roman"/>
                <w:b/>
                <w:bCs/>
                <w:sz w:val="22"/>
                <w:szCs w:val="22"/>
              </w:rPr>
            </w:pPr>
          </w:p>
        </w:tc>
      </w:tr>
      <w:tr w:rsidR="00DA05F3" w:rsidRPr="00E864B6" w14:paraId="796A74DE" w14:textId="77777777" w:rsidTr="00CB2EA5">
        <w:trPr>
          <w:gridAfter w:val="2"/>
          <w:wAfter w:w="200" w:type="dxa"/>
          <w:trHeight w:val="31"/>
        </w:trPr>
        <w:tc>
          <w:tcPr>
            <w:tcW w:w="10603" w:type="dxa"/>
            <w:tcBorders>
              <w:top w:val="nil"/>
              <w:left w:val="nil"/>
              <w:bottom w:val="nil"/>
              <w:right w:val="nil"/>
            </w:tcBorders>
          </w:tcPr>
          <w:p w14:paraId="4CB290D1" w14:textId="77777777" w:rsidR="00DA05F3" w:rsidRPr="00E864B6" w:rsidRDefault="00DA05F3" w:rsidP="00AF3403">
            <w:pPr>
              <w:shd w:val="clear" w:color="auto" w:fill="FFFFFF"/>
              <w:ind w:left="464"/>
              <w:rPr>
                <w:rFonts w:ascii="GHEA Grapalat" w:hAnsi="GHEA Grapalat" w:cs="Times New Roman"/>
                <w:b/>
                <w:bCs/>
                <w:sz w:val="26"/>
                <w:szCs w:val="26"/>
              </w:rPr>
            </w:pPr>
            <w:proofErr w:type="spellStart"/>
            <w:r w:rsidRPr="00E864B6">
              <w:rPr>
                <w:rFonts w:ascii="GHEA Grapalat" w:hAnsi="GHEA Grapalat" w:cs="Times New Roman"/>
                <w:b/>
                <w:bCs/>
                <w:sz w:val="26"/>
                <w:szCs w:val="26"/>
              </w:rPr>
              <w:t>Պարտավորություններ</w:t>
            </w:r>
            <w:proofErr w:type="spellEnd"/>
          </w:p>
        </w:tc>
      </w:tr>
      <w:tr w:rsidR="00DA05F3" w:rsidRPr="00E864B6" w14:paraId="51BD5FF9" w14:textId="77777777" w:rsidTr="00CB2EA5">
        <w:trPr>
          <w:gridAfter w:val="2"/>
          <w:wAfter w:w="200" w:type="dxa"/>
          <w:trHeight w:val="31"/>
        </w:trPr>
        <w:tc>
          <w:tcPr>
            <w:tcW w:w="10603" w:type="dxa"/>
            <w:tcBorders>
              <w:top w:val="nil"/>
              <w:left w:val="nil"/>
              <w:bottom w:val="nil"/>
              <w:right w:val="nil"/>
            </w:tcBorders>
          </w:tcPr>
          <w:p w14:paraId="04126BC7" w14:textId="77777777" w:rsidR="00DA05F3" w:rsidRPr="00E864B6" w:rsidRDefault="00DA05F3" w:rsidP="00E86FBF">
            <w:pPr>
              <w:shd w:val="clear" w:color="auto" w:fill="FFFFFF"/>
              <w:rPr>
                <w:rFonts w:ascii="GHEA Grapalat" w:hAnsi="GHEA Grapalat" w:cs="Times New Roman"/>
                <w:b/>
                <w:bCs/>
                <w:sz w:val="22"/>
                <w:szCs w:val="22"/>
              </w:rPr>
            </w:pPr>
          </w:p>
        </w:tc>
      </w:tr>
      <w:tr w:rsidR="00DA05F3" w:rsidRPr="00E864B6" w14:paraId="4D4EA38C" w14:textId="77777777" w:rsidTr="00CB2EA5">
        <w:trPr>
          <w:gridAfter w:val="2"/>
          <w:wAfter w:w="200" w:type="dxa"/>
          <w:trHeight w:val="31"/>
        </w:trPr>
        <w:tc>
          <w:tcPr>
            <w:tcW w:w="10603" w:type="dxa"/>
            <w:tcBorders>
              <w:top w:val="nil"/>
              <w:left w:val="nil"/>
              <w:bottom w:val="nil"/>
              <w:right w:val="nil"/>
            </w:tcBorders>
          </w:tcPr>
          <w:p w14:paraId="6917B383" w14:textId="72FF91A7" w:rsidR="00DA05F3" w:rsidRPr="00E864B6" w:rsidRDefault="00DA05F3" w:rsidP="00CB2EA5">
            <w:pPr>
              <w:shd w:val="clear" w:color="auto" w:fill="FFFFFF"/>
              <w:ind w:left="459" w:hanging="459"/>
              <w:jc w:val="both"/>
              <w:rPr>
                <w:rFonts w:ascii="GHEA Grapalat" w:hAnsi="GHEA Grapalat" w:cs="Times New Roman"/>
              </w:rPr>
            </w:pPr>
            <w:r w:rsidRPr="00E864B6">
              <w:rPr>
                <w:rFonts w:ascii="GHEA Grapalat" w:hAnsi="GHEA Grapalat" w:cs="Times New Roman"/>
              </w:rPr>
              <w:t>2.</w:t>
            </w:r>
            <w:r w:rsidR="00CB2EA5">
              <w:rPr>
                <w:rFonts w:ascii="GHEA Grapalat" w:hAnsi="GHEA Grapalat" w:cs="Times New Roman"/>
                <w:lang w:val="hy-AM"/>
              </w:rPr>
              <w:t>6</w:t>
            </w:r>
            <w:r w:rsidRPr="00E864B6">
              <w:rPr>
                <w:rFonts w:ascii="GHEA Grapalat" w:hAnsi="GHEA Grapalat" w:cs="Times New Roman"/>
              </w:rPr>
              <w:t xml:space="preserve"> </w:t>
            </w:r>
            <w:proofErr w:type="spellStart"/>
            <w:r w:rsidRPr="00513D5C">
              <w:rPr>
                <w:rFonts w:ascii="GHEA Grapalat" w:hAnsi="GHEA Grapalat" w:cs="Times New Roman"/>
              </w:rPr>
              <w:t>Պարտավորության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որոշիչ</w:t>
            </w:r>
            <w:proofErr w:type="spellEnd"/>
            <w:r w:rsidRPr="00E864B6">
              <w:rPr>
                <w:rFonts w:ascii="GHEA Grapalat" w:hAnsi="GHEA Grapalat" w:cs="Times New Roman"/>
              </w:rPr>
              <w:t xml:space="preserve"> </w:t>
            </w:r>
            <w:proofErr w:type="spellStart"/>
            <w:r w:rsidRPr="00513D5C">
              <w:rPr>
                <w:rFonts w:ascii="GHEA Grapalat" w:hAnsi="GHEA Grapalat" w:cs="Times New Roman"/>
              </w:rPr>
              <w:t>բնութագրերից</w:t>
            </w:r>
            <w:proofErr w:type="spellEnd"/>
            <w:r w:rsidRPr="00E864B6">
              <w:rPr>
                <w:rFonts w:ascii="GHEA Grapalat" w:hAnsi="GHEA Grapalat" w:cs="Times New Roman"/>
              </w:rPr>
              <w:t xml:space="preserve"> </w:t>
            </w:r>
            <w:r w:rsidRPr="00513D5C">
              <w:rPr>
                <w:rFonts w:ascii="GHEA Grapalat" w:hAnsi="GHEA Grapalat" w:cs="Times New Roman"/>
              </w:rPr>
              <w:t>է</w:t>
            </w:r>
            <w:r w:rsidRPr="00E864B6">
              <w:rPr>
                <w:rFonts w:ascii="GHEA Grapalat" w:hAnsi="GHEA Grapalat" w:cs="Times New Roman"/>
              </w:rPr>
              <w:t xml:space="preserve"> </w:t>
            </w:r>
            <w:proofErr w:type="spellStart"/>
            <w:r w:rsidRPr="00513D5C">
              <w:rPr>
                <w:rFonts w:ascii="GHEA Grapalat" w:hAnsi="GHEA Grapalat" w:cs="Times New Roman"/>
              </w:rPr>
              <w:t>այն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որ</w:t>
            </w:r>
            <w:proofErr w:type="spellEnd"/>
            <w:r w:rsidRPr="00E864B6">
              <w:rPr>
                <w:rFonts w:ascii="GHEA Grapalat" w:hAnsi="GHEA Grapalat" w:cs="Times New Roman"/>
              </w:rPr>
              <w:t xml:space="preserve"> </w:t>
            </w:r>
            <w:proofErr w:type="spellStart"/>
            <w:r w:rsidR="008E1D98">
              <w:rPr>
                <w:rFonts w:ascii="GHEA Grapalat" w:hAnsi="GHEA Grapalat" w:cs="Times New Roman"/>
              </w:rPr>
              <w:t>միկրո</w:t>
            </w:r>
            <w:r w:rsidRPr="00513D5C">
              <w:rPr>
                <w:rFonts w:ascii="GHEA Grapalat" w:hAnsi="GHEA Grapalat" w:cs="Times New Roman"/>
              </w:rPr>
              <w:t>կազմակերպությունն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ունի</w:t>
            </w:r>
            <w:proofErr w:type="spellEnd"/>
            <w:r w:rsidRPr="00E864B6">
              <w:rPr>
                <w:rFonts w:ascii="GHEA Grapalat" w:hAnsi="GHEA Grapalat" w:cs="Times New Roman"/>
              </w:rPr>
              <w:t xml:space="preserve"> </w:t>
            </w:r>
            <w:proofErr w:type="spellStart"/>
            <w:r w:rsidRPr="00513D5C">
              <w:rPr>
                <w:rFonts w:ascii="GHEA Grapalat" w:hAnsi="GHEA Grapalat" w:cs="Times New Roman"/>
              </w:rPr>
              <w:t>որոշակի</w:t>
            </w:r>
            <w:proofErr w:type="spellEnd"/>
            <w:r w:rsidRPr="00E864B6">
              <w:rPr>
                <w:rFonts w:ascii="GHEA Grapalat" w:hAnsi="GHEA Grapalat" w:cs="Times New Roman"/>
              </w:rPr>
              <w:t xml:space="preserve"> </w:t>
            </w:r>
            <w:proofErr w:type="spellStart"/>
            <w:r w:rsidRPr="00513D5C">
              <w:rPr>
                <w:rFonts w:ascii="GHEA Grapalat" w:hAnsi="GHEA Grapalat" w:cs="Times New Roman"/>
              </w:rPr>
              <w:t>ձևով</w:t>
            </w:r>
            <w:proofErr w:type="spellEnd"/>
            <w:r w:rsidRPr="00E864B6">
              <w:rPr>
                <w:rFonts w:ascii="GHEA Grapalat" w:hAnsi="GHEA Grapalat" w:cs="Times New Roman"/>
              </w:rPr>
              <w:t xml:space="preserve"> </w:t>
            </w:r>
            <w:proofErr w:type="spellStart"/>
            <w:r w:rsidRPr="00513D5C">
              <w:rPr>
                <w:rFonts w:ascii="GHEA Grapalat" w:hAnsi="GHEA Grapalat" w:cs="Times New Roman"/>
              </w:rPr>
              <w:t>գործելու</w:t>
            </w:r>
            <w:proofErr w:type="spellEnd"/>
            <w:r w:rsidRPr="00E864B6">
              <w:rPr>
                <w:rFonts w:ascii="GHEA Grapalat" w:hAnsi="GHEA Grapalat" w:cs="Times New Roman"/>
              </w:rPr>
              <w:t xml:space="preserve"> </w:t>
            </w:r>
            <w:proofErr w:type="spellStart"/>
            <w:r w:rsidRPr="00513D5C">
              <w:rPr>
                <w:rFonts w:ascii="GHEA Grapalat" w:hAnsi="GHEA Grapalat" w:cs="Times New Roman"/>
              </w:rPr>
              <w:t>կամ</w:t>
            </w:r>
            <w:proofErr w:type="spellEnd"/>
            <w:r w:rsidRPr="00E864B6">
              <w:rPr>
                <w:rFonts w:ascii="GHEA Grapalat" w:hAnsi="GHEA Grapalat" w:cs="Times New Roman"/>
              </w:rPr>
              <w:t xml:space="preserve"> </w:t>
            </w:r>
            <w:proofErr w:type="spellStart"/>
            <w:r w:rsidRPr="00513D5C">
              <w:rPr>
                <w:rFonts w:ascii="GHEA Grapalat" w:hAnsi="GHEA Grapalat" w:cs="Times New Roman"/>
              </w:rPr>
              <w:t>կատարելու</w:t>
            </w:r>
            <w:proofErr w:type="spellEnd"/>
            <w:r w:rsidRPr="00E864B6">
              <w:rPr>
                <w:rFonts w:ascii="GHEA Grapalat" w:hAnsi="GHEA Grapalat" w:cs="Times New Roman"/>
              </w:rPr>
              <w:t xml:space="preserve"> </w:t>
            </w:r>
            <w:proofErr w:type="spellStart"/>
            <w:r w:rsidRPr="00513D5C">
              <w:rPr>
                <w:rFonts w:ascii="GHEA Grapalat" w:hAnsi="GHEA Grapalat" w:cs="Times New Roman"/>
              </w:rPr>
              <w:t>ներկա</w:t>
            </w:r>
            <w:proofErr w:type="spellEnd"/>
            <w:r w:rsidRPr="00E864B6">
              <w:rPr>
                <w:rFonts w:ascii="GHEA Grapalat" w:hAnsi="GHEA Grapalat" w:cs="Times New Roman"/>
              </w:rPr>
              <w:t xml:space="preserve"> </w:t>
            </w:r>
            <w:proofErr w:type="spellStart"/>
            <w:r w:rsidRPr="00513D5C">
              <w:rPr>
                <w:rFonts w:ascii="GHEA Grapalat" w:hAnsi="GHEA Grapalat" w:cs="Times New Roman"/>
              </w:rPr>
              <w:t>պարտականություն</w:t>
            </w:r>
            <w:proofErr w:type="spellEnd"/>
            <w:r w:rsidRPr="00E864B6">
              <w:rPr>
                <w:rFonts w:ascii="GHEA Grapalat" w:hAnsi="GHEA Grapalat" w:cs="Times New Roman"/>
              </w:rPr>
              <w:t xml:space="preserve">: </w:t>
            </w:r>
          </w:p>
        </w:tc>
      </w:tr>
      <w:tr w:rsidR="00DA05F3" w:rsidRPr="00E864B6" w14:paraId="5A68FEEA" w14:textId="77777777" w:rsidTr="00CB2EA5">
        <w:trPr>
          <w:gridAfter w:val="2"/>
          <w:wAfter w:w="200" w:type="dxa"/>
          <w:trHeight w:val="31"/>
        </w:trPr>
        <w:tc>
          <w:tcPr>
            <w:tcW w:w="10603" w:type="dxa"/>
            <w:tcBorders>
              <w:top w:val="nil"/>
              <w:left w:val="nil"/>
              <w:bottom w:val="nil"/>
              <w:right w:val="nil"/>
            </w:tcBorders>
          </w:tcPr>
          <w:p w14:paraId="5CE50E78" w14:textId="77777777" w:rsidR="00DA05F3" w:rsidRPr="00E864B6" w:rsidRDefault="00DA05F3" w:rsidP="00E86FBF">
            <w:pPr>
              <w:shd w:val="clear" w:color="auto" w:fill="FFFFFF"/>
              <w:ind w:left="459"/>
              <w:jc w:val="both"/>
              <w:rPr>
                <w:rFonts w:ascii="GHEA Grapalat" w:hAnsi="GHEA Grapalat" w:cs="Times New Roman"/>
              </w:rPr>
            </w:pPr>
          </w:p>
        </w:tc>
      </w:tr>
      <w:tr w:rsidR="00DA05F3" w:rsidRPr="00E864B6" w14:paraId="1A5AE59A" w14:textId="77777777" w:rsidTr="00CB2EA5">
        <w:trPr>
          <w:gridAfter w:val="2"/>
          <w:wAfter w:w="200" w:type="dxa"/>
          <w:trHeight w:val="31"/>
        </w:trPr>
        <w:tc>
          <w:tcPr>
            <w:tcW w:w="10603" w:type="dxa"/>
            <w:tcBorders>
              <w:top w:val="nil"/>
              <w:left w:val="nil"/>
              <w:bottom w:val="nil"/>
              <w:right w:val="nil"/>
            </w:tcBorders>
          </w:tcPr>
          <w:p w14:paraId="09083160" w14:textId="143D9029" w:rsidR="00DA05F3" w:rsidRPr="00E864B6" w:rsidRDefault="00DA05F3" w:rsidP="00CB2EA5">
            <w:pPr>
              <w:shd w:val="clear" w:color="auto" w:fill="FFFFFF"/>
              <w:ind w:left="459" w:hanging="451"/>
              <w:jc w:val="both"/>
              <w:rPr>
                <w:rFonts w:ascii="GHEA Grapalat" w:hAnsi="GHEA Grapalat" w:cs="Times New Roman"/>
              </w:rPr>
            </w:pPr>
            <w:r w:rsidRPr="00E864B6">
              <w:rPr>
                <w:rFonts w:ascii="GHEA Grapalat" w:hAnsi="GHEA Grapalat" w:cs="Times New Roman"/>
              </w:rPr>
              <w:t>2.</w:t>
            </w:r>
            <w:r w:rsidR="00CB2EA5">
              <w:rPr>
                <w:rFonts w:ascii="GHEA Grapalat" w:hAnsi="GHEA Grapalat" w:cs="Times New Roman"/>
                <w:lang w:val="hy-AM"/>
              </w:rPr>
              <w:t>7</w:t>
            </w:r>
            <w:r w:rsidRPr="00E864B6">
              <w:rPr>
                <w:rFonts w:ascii="GHEA Grapalat" w:hAnsi="GHEA Grapalat" w:cs="Times New Roman"/>
              </w:rPr>
              <w:t xml:space="preserve"> </w:t>
            </w:r>
            <w:proofErr w:type="spellStart"/>
            <w:r w:rsidRPr="00E864B6">
              <w:rPr>
                <w:rFonts w:ascii="GHEA Grapalat" w:hAnsi="GHEA Grapalat" w:cs="Times New Roman"/>
              </w:rPr>
              <w:t>Ներկա</w:t>
            </w:r>
            <w:proofErr w:type="spellEnd"/>
            <w:r w:rsidRPr="00E864B6">
              <w:rPr>
                <w:rFonts w:ascii="GHEA Grapalat" w:hAnsi="GHEA Grapalat" w:cs="Times New Roman"/>
              </w:rPr>
              <w:t xml:space="preserve"> </w:t>
            </w:r>
            <w:proofErr w:type="spellStart"/>
            <w:r w:rsidRPr="00E864B6">
              <w:rPr>
                <w:rFonts w:ascii="GHEA Grapalat" w:hAnsi="GHEA Grapalat" w:cs="Times New Roman"/>
              </w:rPr>
              <w:t>պարտականության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մարումը</w:t>
            </w:r>
            <w:proofErr w:type="spellEnd"/>
            <w:r w:rsidRPr="00E864B6">
              <w:rPr>
                <w:rFonts w:ascii="GHEA Grapalat" w:hAnsi="GHEA Grapalat" w:cs="Times New Roman"/>
              </w:rPr>
              <w:t xml:space="preserve"> </w:t>
            </w:r>
            <w:proofErr w:type="spellStart"/>
            <w:r w:rsidRPr="00E864B6">
              <w:rPr>
                <w:rFonts w:ascii="GHEA Grapalat" w:hAnsi="GHEA Grapalat" w:cs="Times New Roman"/>
              </w:rPr>
              <w:t>սովորաբար</w:t>
            </w:r>
            <w:proofErr w:type="spellEnd"/>
            <w:r w:rsidRPr="00E864B6">
              <w:rPr>
                <w:rFonts w:ascii="GHEA Grapalat" w:hAnsi="GHEA Grapalat" w:cs="Times New Roman"/>
              </w:rPr>
              <w:t xml:space="preserve"> </w:t>
            </w:r>
            <w:proofErr w:type="spellStart"/>
            <w:r w:rsidRPr="00E864B6">
              <w:rPr>
                <w:rFonts w:ascii="GHEA Grapalat" w:hAnsi="GHEA Grapalat" w:cs="Times New Roman"/>
              </w:rPr>
              <w:t>ենթադրում</w:t>
            </w:r>
            <w:proofErr w:type="spellEnd"/>
            <w:r w:rsidRPr="00E864B6">
              <w:rPr>
                <w:rFonts w:ascii="GHEA Grapalat" w:hAnsi="GHEA Grapalat" w:cs="Times New Roman"/>
              </w:rPr>
              <w:t xml:space="preserve"> է </w:t>
            </w:r>
            <w:proofErr w:type="spellStart"/>
            <w:r w:rsidRPr="00E864B6">
              <w:rPr>
                <w:rFonts w:ascii="GHEA Grapalat" w:hAnsi="GHEA Grapalat" w:cs="Times New Roman"/>
              </w:rPr>
              <w:t>դրամական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միջոցների</w:t>
            </w:r>
            <w:proofErr w:type="spellEnd"/>
            <w:r w:rsidRPr="00E864B6">
              <w:rPr>
                <w:rFonts w:ascii="GHEA Grapalat" w:hAnsi="GHEA Grapalat" w:cs="Times New Roman"/>
              </w:rPr>
              <w:t xml:space="preserve"> </w:t>
            </w:r>
            <w:proofErr w:type="spellStart"/>
            <w:r w:rsidRPr="00E864B6">
              <w:rPr>
                <w:rFonts w:ascii="GHEA Grapalat" w:hAnsi="GHEA Grapalat" w:cs="Times New Roman"/>
              </w:rPr>
              <w:t>վճարում</w:t>
            </w:r>
            <w:proofErr w:type="spellEnd"/>
            <w:r w:rsidRPr="00E864B6">
              <w:rPr>
                <w:rFonts w:ascii="GHEA Grapalat" w:hAnsi="GHEA Grapalat" w:cs="Times New Roman"/>
              </w:rPr>
              <w:t xml:space="preserve">, </w:t>
            </w:r>
            <w:proofErr w:type="spellStart"/>
            <w:r w:rsidRPr="00E864B6">
              <w:rPr>
                <w:rFonts w:ascii="GHEA Grapalat" w:hAnsi="GHEA Grapalat" w:cs="Times New Roman"/>
              </w:rPr>
              <w:t>այլ</w:t>
            </w:r>
            <w:proofErr w:type="spellEnd"/>
            <w:r w:rsidRPr="00E864B6">
              <w:rPr>
                <w:rFonts w:ascii="GHEA Grapalat" w:hAnsi="GHEA Grapalat" w:cs="Times New Roman"/>
              </w:rPr>
              <w:t xml:space="preserve"> </w:t>
            </w:r>
            <w:proofErr w:type="spellStart"/>
            <w:r w:rsidRPr="00E864B6">
              <w:rPr>
                <w:rFonts w:ascii="GHEA Grapalat" w:hAnsi="GHEA Grapalat" w:cs="Times New Roman"/>
              </w:rPr>
              <w:t>ակտիվների</w:t>
            </w:r>
            <w:proofErr w:type="spellEnd"/>
            <w:r w:rsidRPr="00E864B6">
              <w:rPr>
                <w:rFonts w:ascii="GHEA Grapalat" w:hAnsi="GHEA Grapalat" w:cs="Times New Roman"/>
              </w:rPr>
              <w:t xml:space="preserve"> </w:t>
            </w:r>
            <w:proofErr w:type="spellStart"/>
            <w:r w:rsidRPr="00E864B6">
              <w:rPr>
                <w:rFonts w:ascii="GHEA Grapalat" w:hAnsi="GHEA Grapalat" w:cs="Times New Roman"/>
              </w:rPr>
              <w:t>փոխանցում</w:t>
            </w:r>
            <w:proofErr w:type="spellEnd"/>
            <w:r w:rsidRPr="00E864B6">
              <w:rPr>
                <w:rFonts w:ascii="GHEA Grapalat" w:hAnsi="GHEA Grapalat" w:cs="Times New Roman"/>
              </w:rPr>
              <w:t xml:space="preserve">, </w:t>
            </w:r>
            <w:proofErr w:type="spellStart"/>
            <w:r w:rsidRPr="00E864B6">
              <w:rPr>
                <w:rFonts w:ascii="GHEA Grapalat" w:hAnsi="GHEA Grapalat" w:cs="Times New Roman"/>
              </w:rPr>
              <w:t>ծառայությունների</w:t>
            </w:r>
            <w:proofErr w:type="spellEnd"/>
            <w:r w:rsidRPr="00E864B6">
              <w:rPr>
                <w:rFonts w:ascii="GHEA Grapalat" w:hAnsi="GHEA Grapalat" w:cs="Times New Roman"/>
              </w:rPr>
              <w:t xml:space="preserve"> </w:t>
            </w:r>
            <w:proofErr w:type="spellStart"/>
            <w:r w:rsidRPr="00E864B6">
              <w:rPr>
                <w:rFonts w:ascii="GHEA Grapalat" w:hAnsi="GHEA Grapalat" w:cs="Times New Roman"/>
              </w:rPr>
              <w:t>մատուցում</w:t>
            </w:r>
            <w:proofErr w:type="spellEnd"/>
            <w:r w:rsidRPr="00E864B6">
              <w:rPr>
                <w:rFonts w:ascii="GHEA Grapalat" w:hAnsi="GHEA Grapalat" w:cs="Times New Roman"/>
              </w:rPr>
              <w:t xml:space="preserve">, </w:t>
            </w:r>
            <w:proofErr w:type="spellStart"/>
            <w:r w:rsidRPr="00E864B6">
              <w:rPr>
                <w:rFonts w:ascii="GHEA Grapalat" w:hAnsi="GHEA Grapalat" w:cs="Times New Roman"/>
              </w:rPr>
              <w:t>տվյալ</w:t>
            </w:r>
            <w:proofErr w:type="spellEnd"/>
            <w:r w:rsidRPr="00E864B6">
              <w:rPr>
                <w:rFonts w:ascii="GHEA Grapalat" w:hAnsi="GHEA Grapalat" w:cs="Times New Roman"/>
              </w:rPr>
              <w:t xml:space="preserve"> </w:t>
            </w:r>
            <w:proofErr w:type="spellStart"/>
            <w:r w:rsidRPr="00E864B6">
              <w:rPr>
                <w:rFonts w:ascii="GHEA Grapalat" w:hAnsi="GHEA Grapalat" w:cs="Times New Roman"/>
              </w:rPr>
              <w:t>պարտականության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փոխարինում</w:t>
            </w:r>
            <w:proofErr w:type="spellEnd"/>
            <w:r w:rsidRPr="00E864B6">
              <w:rPr>
                <w:rFonts w:ascii="GHEA Grapalat" w:hAnsi="GHEA Grapalat" w:cs="Times New Roman"/>
              </w:rPr>
              <w:t xml:space="preserve"> </w:t>
            </w:r>
            <w:proofErr w:type="spellStart"/>
            <w:r w:rsidRPr="00E864B6">
              <w:rPr>
                <w:rFonts w:ascii="GHEA Grapalat" w:hAnsi="GHEA Grapalat" w:cs="Times New Roman"/>
              </w:rPr>
              <w:t>մեկ</w:t>
            </w:r>
            <w:proofErr w:type="spellEnd"/>
            <w:r w:rsidRPr="00E864B6">
              <w:rPr>
                <w:rFonts w:ascii="GHEA Grapalat" w:hAnsi="GHEA Grapalat" w:cs="Times New Roman"/>
              </w:rPr>
              <w:t xml:space="preserve"> </w:t>
            </w:r>
            <w:proofErr w:type="spellStart"/>
            <w:r w:rsidRPr="00E864B6">
              <w:rPr>
                <w:rFonts w:ascii="GHEA Grapalat" w:hAnsi="GHEA Grapalat" w:cs="Times New Roman"/>
              </w:rPr>
              <w:t>այլ</w:t>
            </w:r>
            <w:proofErr w:type="spellEnd"/>
            <w:r w:rsidRPr="00E864B6">
              <w:rPr>
                <w:rFonts w:ascii="GHEA Grapalat" w:hAnsi="GHEA Grapalat" w:cs="Times New Roman"/>
              </w:rPr>
              <w:t xml:space="preserve"> </w:t>
            </w:r>
            <w:proofErr w:type="spellStart"/>
            <w:r w:rsidRPr="00E864B6">
              <w:rPr>
                <w:rFonts w:ascii="GHEA Grapalat" w:hAnsi="GHEA Grapalat" w:cs="Times New Roman"/>
              </w:rPr>
              <w:t>պարտականության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հետ</w:t>
            </w:r>
            <w:proofErr w:type="spellEnd"/>
            <w:r w:rsidRPr="00E864B6">
              <w:rPr>
                <w:rFonts w:ascii="GHEA Grapalat" w:hAnsi="GHEA Grapalat" w:cs="Times New Roman"/>
              </w:rPr>
              <w:t xml:space="preserve">, </w:t>
            </w:r>
            <w:proofErr w:type="spellStart"/>
            <w:r w:rsidRPr="00E864B6">
              <w:rPr>
                <w:rFonts w:ascii="GHEA Grapalat" w:hAnsi="GHEA Grapalat" w:cs="Times New Roman"/>
              </w:rPr>
              <w:t>կամ</w:t>
            </w:r>
            <w:proofErr w:type="spellEnd"/>
            <w:r w:rsidRPr="00E864B6">
              <w:rPr>
                <w:rFonts w:ascii="GHEA Grapalat" w:hAnsi="GHEA Grapalat" w:cs="Times New Roman"/>
              </w:rPr>
              <w:t xml:space="preserve"> </w:t>
            </w:r>
            <w:proofErr w:type="spellStart"/>
            <w:r w:rsidRPr="00E864B6">
              <w:rPr>
                <w:rFonts w:ascii="GHEA Grapalat" w:hAnsi="GHEA Grapalat" w:cs="Times New Roman"/>
              </w:rPr>
              <w:t>պարտականության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փոխարկում</w:t>
            </w:r>
            <w:proofErr w:type="spellEnd"/>
            <w:r w:rsidRPr="00E864B6">
              <w:rPr>
                <w:rFonts w:ascii="GHEA Grapalat" w:hAnsi="GHEA Grapalat" w:cs="Times New Roman"/>
              </w:rPr>
              <w:t xml:space="preserve"> </w:t>
            </w:r>
            <w:proofErr w:type="spellStart"/>
            <w:r w:rsidRPr="00E864B6">
              <w:rPr>
                <w:rFonts w:ascii="GHEA Grapalat" w:hAnsi="GHEA Grapalat" w:cs="Times New Roman"/>
              </w:rPr>
              <w:t>սեփական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կապիտալի</w:t>
            </w:r>
            <w:proofErr w:type="spellEnd"/>
            <w:r w:rsidRPr="00E864B6">
              <w:rPr>
                <w:rFonts w:ascii="GHEA Grapalat" w:hAnsi="GHEA Grapalat" w:cs="Times New Roman"/>
              </w:rPr>
              <w:t xml:space="preserve">: </w:t>
            </w:r>
            <w:proofErr w:type="spellStart"/>
            <w:r w:rsidRPr="00E864B6">
              <w:rPr>
                <w:rFonts w:ascii="GHEA Grapalat" w:hAnsi="GHEA Grapalat" w:cs="Times New Roman"/>
              </w:rPr>
              <w:t>Պարտականությունը</w:t>
            </w:r>
            <w:proofErr w:type="spellEnd"/>
            <w:r w:rsidRPr="00E864B6">
              <w:rPr>
                <w:rFonts w:ascii="GHEA Grapalat" w:hAnsi="GHEA Grapalat" w:cs="Times New Roman"/>
              </w:rPr>
              <w:t xml:space="preserve"> </w:t>
            </w:r>
            <w:proofErr w:type="spellStart"/>
            <w:r w:rsidRPr="00E864B6">
              <w:rPr>
                <w:rFonts w:ascii="GHEA Grapalat" w:hAnsi="GHEA Grapalat" w:cs="Times New Roman"/>
              </w:rPr>
              <w:t>կարող</w:t>
            </w:r>
            <w:proofErr w:type="spellEnd"/>
            <w:r w:rsidRPr="00E864B6">
              <w:rPr>
                <w:rFonts w:ascii="GHEA Grapalat" w:hAnsi="GHEA Grapalat" w:cs="Times New Roman"/>
              </w:rPr>
              <w:t xml:space="preserve"> է </w:t>
            </w:r>
            <w:proofErr w:type="spellStart"/>
            <w:r w:rsidRPr="00E864B6">
              <w:rPr>
                <w:rFonts w:ascii="GHEA Grapalat" w:hAnsi="GHEA Grapalat" w:cs="Times New Roman"/>
              </w:rPr>
              <w:t>նաև</w:t>
            </w:r>
            <w:proofErr w:type="spellEnd"/>
            <w:r w:rsidRPr="00E864B6">
              <w:rPr>
                <w:rFonts w:ascii="GHEA Grapalat" w:hAnsi="GHEA Grapalat" w:cs="Times New Roman"/>
              </w:rPr>
              <w:t xml:space="preserve"> </w:t>
            </w:r>
            <w:proofErr w:type="spellStart"/>
            <w:r w:rsidRPr="00E864B6">
              <w:rPr>
                <w:rFonts w:ascii="GHEA Grapalat" w:hAnsi="GHEA Grapalat" w:cs="Times New Roman"/>
              </w:rPr>
              <w:t>դադարել</w:t>
            </w:r>
            <w:proofErr w:type="spellEnd"/>
            <w:r w:rsidRPr="00E864B6">
              <w:rPr>
                <w:rFonts w:ascii="GHEA Grapalat" w:hAnsi="GHEA Grapalat" w:cs="Times New Roman"/>
              </w:rPr>
              <w:t xml:space="preserve"> </w:t>
            </w:r>
            <w:proofErr w:type="spellStart"/>
            <w:r w:rsidRPr="00E864B6">
              <w:rPr>
                <w:rFonts w:ascii="GHEA Grapalat" w:hAnsi="GHEA Grapalat" w:cs="Times New Roman"/>
              </w:rPr>
              <w:t>այլ</w:t>
            </w:r>
            <w:proofErr w:type="spellEnd"/>
            <w:r w:rsidRPr="00E864B6">
              <w:rPr>
                <w:rFonts w:ascii="GHEA Grapalat" w:hAnsi="GHEA Grapalat" w:cs="Times New Roman"/>
              </w:rPr>
              <w:t xml:space="preserve"> </w:t>
            </w:r>
            <w:proofErr w:type="spellStart"/>
            <w:r w:rsidRPr="00E864B6">
              <w:rPr>
                <w:rFonts w:ascii="GHEA Grapalat" w:hAnsi="GHEA Grapalat" w:cs="Times New Roman"/>
              </w:rPr>
              <w:t>ճանապարհով</w:t>
            </w:r>
            <w:proofErr w:type="spellEnd"/>
            <w:r w:rsidRPr="00E864B6">
              <w:rPr>
                <w:rFonts w:ascii="GHEA Grapalat" w:hAnsi="GHEA Grapalat" w:cs="Times New Roman"/>
              </w:rPr>
              <w:t xml:space="preserve">, </w:t>
            </w:r>
            <w:proofErr w:type="spellStart"/>
            <w:r w:rsidRPr="00E864B6">
              <w:rPr>
                <w:rFonts w:ascii="GHEA Grapalat" w:hAnsi="GHEA Grapalat" w:cs="Times New Roman"/>
              </w:rPr>
              <w:t>օրինակ</w:t>
            </w:r>
            <w:proofErr w:type="spellEnd"/>
            <w:r w:rsidRPr="00E864B6">
              <w:rPr>
                <w:rFonts w:ascii="GHEA Grapalat" w:hAnsi="GHEA Grapalat" w:cs="Times New Roman"/>
              </w:rPr>
              <w:t xml:space="preserve">` </w:t>
            </w:r>
            <w:proofErr w:type="spellStart"/>
            <w:r w:rsidRPr="00E864B6">
              <w:rPr>
                <w:rFonts w:ascii="GHEA Grapalat" w:hAnsi="GHEA Grapalat" w:cs="Times New Roman"/>
              </w:rPr>
              <w:t>երբ</w:t>
            </w:r>
            <w:proofErr w:type="spellEnd"/>
            <w:r w:rsidRPr="00E864B6">
              <w:rPr>
                <w:rFonts w:ascii="GHEA Grapalat" w:hAnsi="GHEA Grapalat" w:cs="Times New Roman"/>
              </w:rPr>
              <w:t xml:space="preserve"> </w:t>
            </w:r>
            <w:proofErr w:type="spellStart"/>
            <w:r w:rsidR="00536A2F">
              <w:rPr>
                <w:rFonts w:ascii="GHEA Grapalat" w:hAnsi="GHEA Grapalat" w:cs="Times New Roman"/>
              </w:rPr>
              <w:t>պարտատերը</w:t>
            </w:r>
            <w:proofErr w:type="spellEnd"/>
            <w:r w:rsidRPr="00E864B6">
              <w:rPr>
                <w:rFonts w:ascii="GHEA Grapalat" w:hAnsi="GHEA Grapalat" w:cs="Times New Roman"/>
              </w:rPr>
              <w:t xml:space="preserve"> </w:t>
            </w:r>
            <w:proofErr w:type="spellStart"/>
            <w:r w:rsidRPr="00E864B6">
              <w:rPr>
                <w:rFonts w:ascii="GHEA Grapalat" w:hAnsi="GHEA Grapalat" w:cs="Times New Roman"/>
              </w:rPr>
              <w:t>հրաժարվում</w:t>
            </w:r>
            <w:proofErr w:type="spellEnd"/>
            <w:r w:rsidRPr="00E864B6">
              <w:rPr>
                <w:rFonts w:ascii="GHEA Grapalat" w:hAnsi="GHEA Grapalat" w:cs="Times New Roman"/>
              </w:rPr>
              <w:t xml:space="preserve"> </w:t>
            </w:r>
            <w:proofErr w:type="spellStart"/>
            <w:r w:rsidRPr="00E864B6">
              <w:rPr>
                <w:rFonts w:ascii="GHEA Grapalat" w:hAnsi="GHEA Grapalat" w:cs="Times New Roman"/>
              </w:rPr>
              <w:t>կամ</w:t>
            </w:r>
            <w:proofErr w:type="spellEnd"/>
            <w:r w:rsidRPr="00E864B6">
              <w:rPr>
                <w:rFonts w:ascii="GHEA Grapalat" w:hAnsi="GHEA Grapalat" w:cs="Times New Roman"/>
              </w:rPr>
              <w:t xml:space="preserve"> </w:t>
            </w:r>
            <w:proofErr w:type="spellStart"/>
            <w:r w:rsidRPr="00E864B6">
              <w:rPr>
                <w:rFonts w:ascii="GHEA Grapalat" w:hAnsi="GHEA Grapalat" w:cs="Times New Roman"/>
              </w:rPr>
              <w:t>կորցնում</w:t>
            </w:r>
            <w:proofErr w:type="spellEnd"/>
            <w:r w:rsidRPr="00E864B6">
              <w:rPr>
                <w:rFonts w:ascii="GHEA Grapalat" w:hAnsi="GHEA Grapalat" w:cs="Times New Roman"/>
              </w:rPr>
              <w:t xml:space="preserve"> է </w:t>
            </w:r>
            <w:proofErr w:type="spellStart"/>
            <w:r w:rsidRPr="00E864B6">
              <w:rPr>
                <w:rFonts w:ascii="GHEA Grapalat" w:hAnsi="GHEA Grapalat" w:cs="Times New Roman"/>
              </w:rPr>
              <w:t>իր</w:t>
            </w:r>
            <w:proofErr w:type="spellEnd"/>
            <w:r w:rsidRPr="00E864B6">
              <w:rPr>
                <w:rFonts w:ascii="GHEA Grapalat" w:hAnsi="GHEA Grapalat" w:cs="Times New Roman"/>
              </w:rPr>
              <w:t xml:space="preserve"> </w:t>
            </w:r>
            <w:proofErr w:type="spellStart"/>
            <w:r w:rsidRPr="00E864B6">
              <w:rPr>
                <w:rFonts w:ascii="GHEA Grapalat" w:hAnsi="GHEA Grapalat" w:cs="Times New Roman"/>
              </w:rPr>
              <w:t>իրավունքները</w:t>
            </w:r>
            <w:proofErr w:type="spellEnd"/>
            <w:r w:rsidRPr="00E864B6">
              <w:rPr>
                <w:rFonts w:ascii="GHEA Grapalat" w:hAnsi="GHEA Grapalat" w:cs="Times New Roman"/>
              </w:rPr>
              <w:t>:</w:t>
            </w:r>
          </w:p>
        </w:tc>
      </w:tr>
      <w:tr w:rsidR="00DA05F3" w:rsidRPr="00E864B6" w14:paraId="6F70E941" w14:textId="77777777" w:rsidTr="00CB2EA5">
        <w:trPr>
          <w:gridAfter w:val="2"/>
          <w:wAfter w:w="200" w:type="dxa"/>
          <w:trHeight w:val="31"/>
        </w:trPr>
        <w:tc>
          <w:tcPr>
            <w:tcW w:w="10603" w:type="dxa"/>
            <w:tcBorders>
              <w:top w:val="nil"/>
              <w:left w:val="nil"/>
              <w:bottom w:val="nil"/>
              <w:right w:val="nil"/>
            </w:tcBorders>
          </w:tcPr>
          <w:p w14:paraId="3CE0C74B" w14:textId="77777777" w:rsidR="00DA05F3" w:rsidRDefault="00DA05F3" w:rsidP="00E86FBF">
            <w:pPr>
              <w:shd w:val="clear" w:color="auto" w:fill="FFFFFF"/>
              <w:rPr>
                <w:rFonts w:ascii="GHEA Grapalat" w:hAnsi="GHEA Grapalat" w:cs="Times New Roman"/>
                <w:b/>
                <w:bCs/>
                <w:sz w:val="22"/>
                <w:szCs w:val="22"/>
              </w:rPr>
            </w:pPr>
          </w:p>
          <w:p w14:paraId="2F6430D9" w14:textId="77777777" w:rsidR="00953B2F" w:rsidRDefault="00953B2F" w:rsidP="00E86FBF">
            <w:pPr>
              <w:shd w:val="clear" w:color="auto" w:fill="FFFFFF"/>
              <w:rPr>
                <w:rFonts w:ascii="GHEA Grapalat" w:hAnsi="GHEA Grapalat" w:cs="Times New Roman"/>
                <w:b/>
                <w:bCs/>
                <w:sz w:val="22"/>
                <w:szCs w:val="22"/>
              </w:rPr>
            </w:pPr>
          </w:p>
          <w:p w14:paraId="2C27017D" w14:textId="6A438F63" w:rsidR="00D1618E" w:rsidRPr="00E864B6" w:rsidRDefault="00D1618E" w:rsidP="00E86FBF">
            <w:pPr>
              <w:shd w:val="clear" w:color="auto" w:fill="FFFFFF"/>
              <w:rPr>
                <w:rFonts w:ascii="GHEA Grapalat" w:hAnsi="GHEA Grapalat" w:cs="Times New Roman"/>
                <w:b/>
                <w:bCs/>
                <w:sz w:val="22"/>
                <w:szCs w:val="22"/>
              </w:rPr>
            </w:pPr>
          </w:p>
        </w:tc>
      </w:tr>
      <w:tr w:rsidR="00DA05F3" w:rsidRPr="00E864B6" w14:paraId="051A5E66" w14:textId="77777777" w:rsidTr="00CB2EA5">
        <w:trPr>
          <w:gridAfter w:val="2"/>
          <w:wAfter w:w="200" w:type="dxa"/>
          <w:trHeight w:val="31"/>
        </w:trPr>
        <w:tc>
          <w:tcPr>
            <w:tcW w:w="10603" w:type="dxa"/>
            <w:tcBorders>
              <w:top w:val="nil"/>
              <w:left w:val="nil"/>
              <w:bottom w:val="nil"/>
              <w:right w:val="nil"/>
            </w:tcBorders>
          </w:tcPr>
          <w:p w14:paraId="59B16271" w14:textId="77777777" w:rsidR="00DA05F3" w:rsidRPr="00E864B6" w:rsidRDefault="00DA05F3" w:rsidP="00AF3403">
            <w:pPr>
              <w:shd w:val="clear" w:color="auto" w:fill="FFFFFF"/>
              <w:ind w:left="464"/>
              <w:rPr>
                <w:rFonts w:ascii="GHEA Grapalat" w:hAnsi="GHEA Grapalat" w:cs="Times New Roman"/>
                <w:b/>
                <w:bCs/>
                <w:sz w:val="26"/>
                <w:szCs w:val="26"/>
              </w:rPr>
            </w:pPr>
            <w:proofErr w:type="spellStart"/>
            <w:r w:rsidRPr="00E864B6">
              <w:rPr>
                <w:rFonts w:ascii="GHEA Grapalat" w:hAnsi="GHEA Grapalat" w:cs="Times New Roman"/>
                <w:b/>
                <w:bCs/>
                <w:sz w:val="26"/>
                <w:szCs w:val="26"/>
              </w:rPr>
              <w:t>Սեփական</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կապիտալ</w:t>
            </w:r>
            <w:proofErr w:type="spellEnd"/>
          </w:p>
        </w:tc>
      </w:tr>
      <w:tr w:rsidR="00DA05F3" w:rsidRPr="00E864B6" w14:paraId="3629B473" w14:textId="77777777" w:rsidTr="00CB2EA5">
        <w:trPr>
          <w:gridAfter w:val="2"/>
          <w:wAfter w:w="200" w:type="dxa"/>
          <w:trHeight w:val="31"/>
        </w:trPr>
        <w:tc>
          <w:tcPr>
            <w:tcW w:w="10603" w:type="dxa"/>
            <w:tcBorders>
              <w:top w:val="nil"/>
              <w:left w:val="nil"/>
              <w:bottom w:val="nil"/>
              <w:right w:val="nil"/>
            </w:tcBorders>
          </w:tcPr>
          <w:p w14:paraId="5FA41E42" w14:textId="77777777" w:rsidR="00DA05F3" w:rsidRPr="00E864B6" w:rsidRDefault="00DA05F3" w:rsidP="00E86FBF">
            <w:pPr>
              <w:shd w:val="clear" w:color="auto" w:fill="FFFFFF"/>
              <w:rPr>
                <w:rFonts w:ascii="GHEA Grapalat" w:hAnsi="GHEA Grapalat" w:cs="Times New Roman"/>
                <w:b/>
                <w:bCs/>
                <w:sz w:val="22"/>
                <w:szCs w:val="22"/>
              </w:rPr>
            </w:pPr>
          </w:p>
        </w:tc>
      </w:tr>
      <w:tr w:rsidR="00DA05F3" w:rsidRPr="00E864B6" w14:paraId="09764CB4" w14:textId="77777777" w:rsidTr="00CB2EA5">
        <w:trPr>
          <w:gridAfter w:val="2"/>
          <w:wAfter w:w="200" w:type="dxa"/>
          <w:trHeight w:val="31"/>
        </w:trPr>
        <w:tc>
          <w:tcPr>
            <w:tcW w:w="10603" w:type="dxa"/>
            <w:tcBorders>
              <w:top w:val="nil"/>
              <w:left w:val="nil"/>
              <w:bottom w:val="nil"/>
              <w:right w:val="nil"/>
            </w:tcBorders>
          </w:tcPr>
          <w:p w14:paraId="78FC7DE2" w14:textId="58EC125B" w:rsidR="00DA05F3" w:rsidRPr="00E864B6" w:rsidRDefault="00DA05F3" w:rsidP="00CB2EA5">
            <w:pPr>
              <w:shd w:val="clear" w:color="auto" w:fill="FFFFFF"/>
              <w:ind w:left="459" w:hanging="459"/>
              <w:jc w:val="both"/>
              <w:rPr>
                <w:rFonts w:ascii="GHEA Grapalat" w:hAnsi="GHEA Grapalat" w:cs="Times New Roman"/>
                <w:lang w:val="hy-AM"/>
              </w:rPr>
            </w:pPr>
            <w:r w:rsidRPr="00513D5C">
              <w:rPr>
                <w:rFonts w:ascii="GHEA Grapalat" w:hAnsi="GHEA Grapalat" w:cs="Times New Roman"/>
                <w:lang w:val="hy-AM"/>
              </w:rPr>
              <w:lastRenderedPageBreak/>
              <w:t>2.</w:t>
            </w:r>
            <w:r w:rsidR="00CB2EA5">
              <w:rPr>
                <w:rFonts w:ascii="GHEA Grapalat" w:hAnsi="GHEA Grapalat" w:cs="Times New Roman"/>
                <w:lang w:val="hy-AM"/>
              </w:rPr>
              <w:t>8</w:t>
            </w:r>
            <w:r w:rsidRPr="00513D5C">
              <w:rPr>
                <w:rFonts w:ascii="GHEA Grapalat" w:hAnsi="GHEA Grapalat" w:cs="Times New Roman"/>
                <w:lang w:val="hy-AM"/>
              </w:rPr>
              <w:t xml:space="preserve"> Սեփական կապիտալ</w:t>
            </w:r>
            <w:r w:rsidR="008F2E5B">
              <w:rPr>
                <w:rFonts w:ascii="GHEA Grapalat" w:hAnsi="GHEA Grapalat" w:cs="Times New Roman"/>
                <w:lang w:val="hy-AM"/>
              </w:rPr>
              <w:t xml:space="preserve">ը ճանաչված ակտիվների և </w:t>
            </w:r>
            <w:r w:rsidRPr="00513D5C">
              <w:rPr>
                <w:rFonts w:ascii="GHEA Grapalat" w:hAnsi="GHEA Grapalat" w:cs="Times New Roman"/>
                <w:lang w:val="hy-AM"/>
              </w:rPr>
              <w:t xml:space="preserve">պարտավորությունների տարբերությունն է: </w:t>
            </w:r>
          </w:p>
        </w:tc>
      </w:tr>
      <w:tr w:rsidR="00DA05F3" w:rsidRPr="00E864B6" w14:paraId="5359C71D" w14:textId="77777777" w:rsidTr="00CB2EA5">
        <w:trPr>
          <w:gridAfter w:val="2"/>
          <w:wAfter w:w="200" w:type="dxa"/>
          <w:trHeight w:val="31"/>
        </w:trPr>
        <w:tc>
          <w:tcPr>
            <w:tcW w:w="10603" w:type="dxa"/>
            <w:tcBorders>
              <w:top w:val="nil"/>
              <w:left w:val="nil"/>
              <w:bottom w:val="nil"/>
              <w:right w:val="nil"/>
            </w:tcBorders>
          </w:tcPr>
          <w:p w14:paraId="1A6943C6" w14:textId="77777777" w:rsidR="00DA05F3" w:rsidRPr="00CB2EA5" w:rsidRDefault="00DA05F3" w:rsidP="00E86FBF">
            <w:pPr>
              <w:shd w:val="clear" w:color="auto" w:fill="FFFFFF"/>
              <w:rPr>
                <w:rFonts w:ascii="GHEA Grapalat" w:hAnsi="GHEA Grapalat" w:cs="Times New Roman"/>
                <w:b/>
                <w:bCs/>
                <w:sz w:val="22"/>
                <w:szCs w:val="22"/>
              </w:rPr>
            </w:pPr>
          </w:p>
        </w:tc>
      </w:tr>
      <w:tr w:rsidR="00DA05F3" w:rsidRPr="00E864B6" w14:paraId="31DDCA26" w14:textId="77777777" w:rsidTr="00CB2EA5">
        <w:trPr>
          <w:gridAfter w:val="2"/>
          <w:wAfter w:w="200" w:type="dxa"/>
          <w:trHeight w:val="31"/>
        </w:trPr>
        <w:tc>
          <w:tcPr>
            <w:tcW w:w="10603" w:type="dxa"/>
            <w:tcBorders>
              <w:top w:val="nil"/>
              <w:left w:val="nil"/>
              <w:bottom w:val="single" w:sz="4" w:space="0" w:color="auto"/>
              <w:right w:val="nil"/>
            </w:tcBorders>
          </w:tcPr>
          <w:p w14:paraId="3638889D" w14:textId="77777777" w:rsidR="00DA05F3" w:rsidRPr="00E864B6" w:rsidRDefault="0077595E" w:rsidP="0077595E">
            <w:pPr>
              <w:shd w:val="clear" w:color="auto" w:fill="FFFFFF"/>
              <w:rPr>
                <w:rFonts w:ascii="GHEA Grapalat" w:hAnsi="GHEA Grapalat" w:cs="Times New Roman"/>
                <w:b/>
                <w:bCs/>
                <w:sz w:val="26"/>
                <w:szCs w:val="26"/>
                <w:lang w:val="hy-AM"/>
              </w:rPr>
            </w:pPr>
            <w:proofErr w:type="spellStart"/>
            <w:r>
              <w:rPr>
                <w:rFonts w:ascii="GHEA Grapalat" w:hAnsi="GHEA Grapalat" w:cs="Times New Roman"/>
                <w:b/>
                <w:bCs/>
                <w:sz w:val="26"/>
                <w:szCs w:val="26"/>
              </w:rPr>
              <w:t>Ֆինանսական</w:t>
            </w:r>
            <w:proofErr w:type="spellEnd"/>
            <w:r>
              <w:rPr>
                <w:rFonts w:ascii="GHEA Grapalat" w:hAnsi="GHEA Grapalat" w:cs="Times New Roman"/>
                <w:b/>
                <w:bCs/>
                <w:sz w:val="26"/>
                <w:szCs w:val="26"/>
              </w:rPr>
              <w:t xml:space="preserve"> </w:t>
            </w:r>
            <w:proofErr w:type="spellStart"/>
            <w:r>
              <w:rPr>
                <w:rFonts w:ascii="GHEA Grapalat" w:hAnsi="GHEA Grapalat" w:cs="Times New Roman"/>
                <w:b/>
                <w:bCs/>
                <w:sz w:val="26"/>
                <w:szCs w:val="26"/>
              </w:rPr>
              <w:t>ա</w:t>
            </w:r>
            <w:r w:rsidR="00DA05F3" w:rsidRPr="00E864B6">
              <w:rPr>
                <w:rFonts w:ascii="GHEA Grapalat" w:hAnsi="GHEA Grapalat" w:cs="Times New Roman"/>
                <w:b/>
                <w:bCs/>
                <w:sz w:val="26"/>
                <w:szCs w:val="26"/>
              </w:rPr>
              <w:t>րդյունք</w:t>
            </w:r>
            <w:proofErr w:type="spellEnd"/>
          </w:p>
        </w:tc>
      </w:tr>
      <w:tr w:rsidR="00DA05F3" w:rsidRPr="00E864B6" w14:paraId="4C11ACE4" w14:textId="77777777" w:rsidTr="00CB2EA5">
        <w:trPr>
          <w:gridAfter w:val="2"/>
          <w:wAfter w:w="200" w:type="dxa"/>
          <w:trHeight w:val="31"/>
        </w:trPr>
        <w:tc>
          <w:tcPr>
            <w:tcW w:w="10603" w:type="dxa"/>
            <w:tcBorders>
              <w:top w:val="single" w:sz="4" w:space="0" w:color="auto"/>
              <w:left w:val="nil"/>
              <w:bottom w:val="nil"/>
              <w:right w:val="nil"/>
            </w:tcBorders>
          </w:tcPr>
          <w:p w14:paraId="24A0E8DA" w14:textId="77777777" w:rsidR="00DA05F3" w:rsidRPr="00E864B6" w:rsidRDefault="00DA05F3" w:rsidP="00E86FBF">
            <w:pPr>
              <w:shd w:val="clear" w:color="auto" w:fill="FFFFFF"/>
              <w:rPr>
                <w:rFonts w:ascii="GHEA Grapalat" w:hAnsi="GHEA Grapalat" w:cs="Times New Roman"/>
                <w:b/>
                <w:bCs/>
                <w:sz w:val="22"/>
                <w:szCs w:val="22"/>
              </w:rPr>
            </w:pPr>
          </w:p>
        </w:tc>
      </w:tr>
      <w:tr w:rsidR="00DA05F3" w:rsidRPr="00E864B6" w14:paraId="0EE5BAD9" w14:textId="77777777" w:rsidTr="00CB2EA5">
        <w:trPr>
          <w:gridAfter w:val="2"/>
          <w:wAfter w:w="200" w:type="dxa"/>
          <w:trHeight w:val="31"/>
        </w:trPr>
        <w:tc>
          <w:tcPr>
            <w:tcW w:w="10603" w:type="dxa"/>
            <w:tcBorders>
              <w:top w:val="nil"/>
              <w:left w:val="nil"/>
              <w:bottom w:val="nil"/>
              <w:right w:val="nil"/>
            </w:tcBorders>
          </w:tcPr>
          <w:p w14:paraId="5D227B6C" w14:textId="2D81F7DD" w:rsidR="00DA05F3" w:rsidRPr="00E864B6" w:rsidRDefault="00DA05F3" w:rsidP="00CB2EA5">
            <w:pPr>
              <w:shd w:val="clear" w:color="auto" w:fill="FFFFFF"/>
              <w:ind w:left="459" w:hanging="459"/>
              <w:jc w:val="both"/>
              <w:rPr>
                <w:rFonts w:ascii="GHEA Grapalat" w:hAnsi="GHEA Grapalat" w:cs="Times New Roman"/>
              </w:rPr>
            </w:pPr>
            <w:proofErr w:type="gramStart"/>
            <w:r w:rsidRPr="00E864B6">
              <w:rPr>
                <w:rFonts w:ascii="GHEA Grapalat" w:hAnsi="GHEA Grapalat" w:cs="Times New Roman"/>
              </w:rPr>
              <w:t>2.</w:t>
            </w:r>
            <w:r w:rsidR="00CB2EA5">
              <w:rPr>
                <w:rFonts w:ascii="GHEA Grapalat" w:hAnsi="GHEA Grapalat" w:cs="Times New Roman"/>
                <w:lang w:val="hy-AM"/>
              </w:rPr>
              <w:t>9</w:t>
            </w:r>
            <w:r w:rsidRPr="00E864B6">
              <w:rPr>
                <w:rFonts w:ascii="GHEA Grapalat" w:hAnsi="GHEA Grapalat" w:cs="Times New Roman"/>
              </w:rPr>
              <w:t xml:space="preserve"> </w:t>
            </w:r>
            <w:r w:rsidR="00DE5F61">
              <w:rPr>
                <w:rFonts w:ascii="GHEA Grapalat" w:hAnsi="GHEA Grapalat" w:cs="Times New Roman"/>
              </w:rPr>
              <w:t xml:space="preserve"> </w:t>
            </w:r>
            <w:proofErr w:type="spellStart"/>
            <w:r w:rsidR="0077595E" w:rsidRPr="002702FB">
              <w:rPr>
                <w:rFonts w:ascii="GHEA Grapalat" w:hAnsi="GHEA Grapalat" w:cs="Times New Roman"/>
              </w:rPr>
              <w:t>Ֆինանսական</w:t>
            </w:r>
            <w:proofErr w:type="spellEnd"/>
            <w:proofErr w:type="gramEnd"/>
            <w:r w:rsidR="0077595E" w:rsidRPr="002702FB">
              <w:rPr>
                <w:rFonts w:ascii="GHEA Grapalat" w:hAnsi="GHEA Grapalat" w:cs="Times New Roman"/>
              </w:rPr>
              <w:t xml:space="preserve"> </w:t>
            </w:r>
            <w:proofErr w:type="spellStart"/>
            <w:r w:rsidR="0077595E" w:rsidRPr="002702FB">
              <w:rPr>
                <w:rFonts w:ascii="GHEA Grapalat" w:hAnsi="GHEA Grapalat" w:cs="Times New Roman"/>
              </w:rPr>
              <w:t>ա</w:t>
            </w:r>
            <w:r w:rsidRPr="002702FB">
              <w:rPr>
                <w:rFonts w:ascii="GHEA Grapalat" w:hAnsi="GHEA Grapalat" w:cs="Times New Roman"/>
              </w:rPr>
              <w:t>րդյունքը</w:t>
            </w:r>
            <w:proofErr w:type="spellEnd"/>
            <w:r w:rsidRPr="002702FB">
              <w:rPr>
                <w:rFonts w:ascii="GHEA Grapalat" w:hAnsi="GHEA Grapalat" w:cs="Times New Roman"/>
              </w:rPr>
              <w:t xml:space="preserve"> </w:t>
            </w:r>
            <w:proofErr w:type="spellStart"/>
            <w:r w:rsidRPr="002702FB">
              <w:rPr>
                <w:rFonts w:ascii="GHEA Grapalat" w:hAnsi="GHEA Grapalat" w:cs="Times New Roman"/>
              </w:rPr>
              <w:t>հաշվետու</w:t>
            </w:r>
            <w:proofErr w:type="spellEnd"/>
            <w:r w:rsidRPr="0077595E">
              <w:rPr>
                <w:rFonts w:ascii="GHEA Grapalat" w:hAnsi="GHEA Grapalat" w:cs="Times New Roman"/>
              </w:rPr>
              <w:t xml:space="preserve"> </w:t>
            </w:r>
            <w:r w:rsidR="006143B8">
              <w:rPr>
                <w:rFonts w:ascii="GHEA Grapalat" w:hAnsi="GHEA Grapalat" w:cs="Times New Roman"/>
                <w:lang w:val="hy-AM"/>
              </w:rPr>
              <w:t>ժամանակաշրջանի</w:t>
            </w:r>
            <w:r w:rsidRPr="0077595E">
              <w:rPr>
                <w:rFonts w:ascii="GHEA Grapalat" w:hAnsi="GHEA Grapalat" w:cs="Times New Roman"/>
              </w:rPr>
              <w:t xml:space="preserve"> </w:t>
            </w:r>
            <w:proofErr w:type="spellStart"/>
            <w:r w:rsidRPr="00513D5C">
              <w:rPr>
                <w:rFonts w:ascii="GHEA Grapalat" w:hAnsi="GHEA Grapalat" w:cs="Times New Roman"/>
              </w:rPr>
              <w:t>ընթացքում</w:t>
            </w:r>
            <w:proofErr w:type="spellEnd"/>
            <w:r w:rsidRPr="00E864B6">
              <w:rPr>
                <w:rFonts w:ascii="GHEA Grapalat" w:hAnsi="GHEA Grapalat" w:cs="Times New Roman"/>
              </w:rPr>
              <w:t xml:space="preserve"> </w:t>
            </w:r>
            <w:proofErr w:type="spellStart"/>
            <w:r w:rsidR="00984566">
              <w:rPr>
                <w:rFonts w:ascii="GHEA Grapalat" w:hAnsi="GHEA Grapalat" w:cs="Times New Roman"/>
              </w:rPr>
              <w:t>միկրո</w:t>
            </w:r>
            <w:r w:rsidRPr="00513D5C">
              <w:rPr>
                <w:rFonts w:ascii="GHEA Grapalat" w:hAnsi="GHEA Grapalat" w:cs="Times New Roman"/>
              </w:rPr>
              <w:t>կազմակերպության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եկամտի</w:t>
            </w:r>
            <w:proofErr w:type="spellEnd"/>
            <w:r w:rsidRPr="00E864B6">
              <w:rPr>
                <w:rFonts w:ascii="GHEA Grapalat" w:hAnsi="GHEA Grapalat" w:cs="Times New Roman"/>
              </w:rPr>
              <w:t xml:space="preserve"> </w:t>
            </w:r>
            <w:proofErr w:type="spellStart"/>
            <w:r w:rsidRPr="00513D5C">
              <w:rPr>
                <w:rFonts w:ascii="GHEA Grapalat" w:hAnsi="GHEA Grapalat" w:cs="Times New Roman"/>
              </w:rPr>
              <w:t>ու</w:t>
            </w:r>
            <w:proofErr w:type="spellEnd"/>
            <w:r w:rsidRPr="00E864B6">
              <w:rPr>
                <w:rFonts w:ascii="GHEA Grapalat" w:hAnsi="GHEA Grapalat" w:cs="Times New Roman"/>
              </w:rPr>
              <w:t xml:space="preserve"> </w:t>
            </w:r>
            <w:proofErr w:type="spellStart"/>
            <w:r w:rsidRPr="00513D5C">
              <w:rPr>
                <w:rFonts w:ascii="GHEA Grapalat" w:hAnsi="GHEA Grapalat" w:cs="Times New Roman"/>
              </w:rPr>
              <w:t>ծախսերի</w:t>
            </w:r>
            <w:proofErr w:type="spellEnd"/>
            <w:r w:rsidRPr="00E864B6">
              <w:rPr>
                <w:rFonts w:ascii="GHEA Grapalat" w:hAnsi="GHEA Grapalat" w:cs="Times New Roman"/>
              </w:rPr>
              <w:t xml:space="preserve"> </w:t>
            </w:r>
            <w:proofErr w:type="spellStart"/>
            <w:r w:rsidRPr="00513D5C">
              <w:rPr>
                <w:rFonts w:ascii="GHEA Grapalat" w:hAnsi="GHEA Grapalat" w:cs="Times New Roman"/>
              </w:rPr>
              <w:t>փոխհարաբերությունն</w:t>
            </w:r>
            <w:proofErr w:type="spellEnd"/>
            <w:r w:rsidRPr="00E864B6">
              <w:rPr>
                <w:rFonts w:ascii="GHEA Grapalat" w:hAnsi="GHEA Grapalat" w:cs="Times New Roman"/>
              </w:rPr>
              <w:t xml:space="preserve"> </w:t>
            </w:r>
            <w:r w:rsidRPr="00513D5C">
              <w:rPr>
                <w:rFonts w:ascii="GHEA Grapalat" w:hAnsi="GHEA Grapalat" w:cs="Times New Roman"/>
              </w:rPr>
              <w:t>է</w:t>
            </w:r>
            <w:r w:rsidRPr="00E864B6">
              <w:rPr>
                <w:rFonts w:ascii="GHEA Grapalat" w:hAnsi="GHEA Grapalat" w:cs="Times New Roman"/>
              </w:rPr>
              <w:t xml:space="preserve">: </w:t>
            </w:r>
            <w:proofErr w:type="spellStart"/>
            <w:r w:rsidRPr="00513D5C">
              <w:rPr>
                <w:rFonts w:ascii="GHEA Grapalat" w:hAnsi="GHEA Grapalat" w:cs="Times New Roman"/>
              </w:rPr>
              <w:t>Եկամուտը</w:t>
            </w:r>
            <w:proofErr w:type="spellEnd"/>
            <w:r w:rsidRPr="00E864B6">
              <w:rPr>
                <w:rFonts w:ascii="GHEA Grapalat" w:hAnsi="GHEA Grapalat" w:cs="Times New Roman"/>
              </w:rPr>
              <w:t xml:space="preserve"> </w:t>
            </w:r>
            <w:r w:rsidRPr="00513D5C">
              <w:rPr>
                <w:rFonts w:ascii="GHEA Grapalat" w:hAnsi="GHEA Grapalat" w:cs="Times New Roman"/>
              </w:rPr>
              <w:t>և</w:t>
            </w:r>
            <w:r w:rsidRPr="00E864B6">
              <w:rPr>
                <w:rFonts w:ascii="GHEA Grapalat" w:hAnsi="GHEA Grapalat" w:cs="Times New Roman"/>
              </w:rPr>
              <w:t xml:space="preserve"> </w:t>
            </w:r>
            <w:proofErr w:type="spellStart"/>
            <w:r w:rsidRPr="00513D5C">
              <w:rPr>
                <w:rFonts w:ascii="GHEA Grapalat" w:hAnsi="GHEA Grapalat" w:cs="Times New Roman"/>
              </w:rPr>
              <w:t>ծախսերը</w:t>
            </w:r>
            <w:proofErr w:type="spellEnd"/>
            <w:r w:rsidRPr="00E864B6">
              <w:rPr>
                <w:rFonts w:ascii="GHEA Grapalat" w:hAnsi="GHEA Grapalat" w:cs="Times New Roman"/>
              </w:rPr>
              <w:t xml:space="preserve"> </w:t>
            </w:r>
            <w:proofErr w:type="spellStart"/>
            <w:r w:rsidRPr="00513D5C">
              <w:rPr>
                <w:rFonts w:ascii="GHEA Grapalat" w:hAnsi="GHEA Grapalat" w:cs="Times New Roman"/>
              </w:rPr>
              <w:t>սահմանվում</w:t>
            </w:r>
            <w:proofErr w:type="spellEnd"/>
            <w:r w:rsidRPr="00E864B6">
              <w:rPr>
                <w:rFonts w:ascii="GHEA Grapalat" w:hAnsi="GHEA Grapalat" w:cs="Times New Roman"/>
              </w:rPr>
              <w:t xml:space="preserve"> </w:t>
            </w:r>
            <w:proofErr w:type="spellStart"/>
            <w:r w:rsidRPr="00513D5C">
              <w:rPr>
                <w:rFonts w:ascii="GHEA Grapalat" w:hAnsi="GHEA Grapalat" w:cs="Times New Roman"/>
              </w:rPr>
              <w:t>են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հետևյալ</w:t>
            </w:r>
            <w:proofErr w:type="spellEnd"/>
            <w:r w:rsidRPr="00E864B6">
              <w:rPr>
                <w:rFonts w:ascii="GHEA Grapalat" w:hAnsi="GHEA Grapalat" w:cs="Times New Roman"/>
              </w:rPr>
              <w:t xml:space="preserve"> </w:t>
            </w:r>
            <w:proofErr w:type="spellStart"/>
            <w:r w:rsidRPr="00513D5C">
              <w:rPr>
                <w:rFonts w:ascii="GHEA Grapalat" w:hAnsi="GHEA Grapalat" w:cs="Times New Roman"/>
              </w:rPr>
              <w:t>կերպ</w:t>
            </w:r>
            <w:proofErr w:type="spellEnd"/>
            <w:r w:rsidRPr="00E864B6">
              <w:rPr>
                <w:rFonts w:ascii="GHEA Grapalat" w:hAnsi="GHEA Grapalat" w:cs="Times New Roman"/>
              </w:rPr>
              <w:t>`</w:t>
            </w:r>
          </w:p>
        </w:tc>
      </w:tr>
      <w:tr w:rsidR="00DA05F3" w:rsidRPr="00E864B6" w14:paraId="467268BF" w14:textId="77777777" w:rsidTr="00CB2EA5">
        <w:trPr>
          <w:gridAfter w:val="2"/>
          <w:wAfter w:w="200" w:type="dxa"/>
          <w:trHeight w:val="31"/>
        </w:trPr>
        <w:tc>
          <w:tcPr>
            <w:tcW w:w="10603" w:type="dxa"/>
            <w:tcBorders>
              <w:top w:val="nil"/>
              <w:left w:val="nil"/>
              <w:bottom w:val="nil"/>
              <w:right w:val="nil"/>
            </w:tcBorders>
          </w:tcPr>
          <w:p w14:paraId="1E3DDDCB" w14:textId="77777777" w:rsidR="00DA05F3" w:rsidRPr="00E864B6" w:rsidRDefault="00DA05F3" w:rsidP="00E86FBF">
            <w:pPr>
              <w:shd w:val="clear" w:color="auto" w:fill="FFFFFF"/>
              <w:ind w:left="459" w:hanging="459"/>
              <w:jc w:val="both"/>
              <w:rPr>
                <w:rFonts w:ascii="GHEA Grapalat" w:hAnsi="GHEA Grapalat" w:cs="Times New Roman"/>
              </w:rPr>
            </w:pPr>
          </w:p>
        </w:tc>
      </w:tr>
      <w:tr w:rsidR="00DA05F3" w:rsidRPr="00E864B6" w14:paraId="000E5BDE" w14:textId="77777777" w:rsidTr="00CB2EA5">
        <w:trPr>
          <w:gridAfter w:val="2"/>
          <w:wAfter w:w="200" w:type="dxa"/>
          <w:trHeight w:val="31"/>
        </w:trPr>
        <w:tc>
          <w:tcPr>
            <w:tcW w:w="10603" w:type="dxa"/>
            <w:tcBorders>
              <w:top w:val="nil"/>
              <w:left w:val="nil"/>
              <w:bottom w:val="nil"/>
              <w:right w:val="nil"/>
            </w:tcBorders>
          </w:tcPr>
          <w:p w14:paraId="2E29437A" w14:textId="50B269A4" w:rsidR="00DA05F3" w:rsidRPr="00E864B6" w:rsidRDefault="00DA05F3" w:rsidP="00E357B8">
            <w:pPr>
              <w:shd w:val="clear" w:color="auto" w:fill="FFFFFF"/>
              <w:ind w:left="757" w:hanging="298"/>
              <w:jc w:val="both"/>
              <w:rPr>
                <w:rFonts w:ascii="GHEA Grapalat" w:hAnsi="GHEA Grapalat" w:cs="Times New Roman"/>
              </w:rPr>
            </w:pPr>
            <w:r w:rsidRPr="00513D5C">
              <w:rPr>
                <w:rFonts w:ascii="GHEA Grapalat" w:hAnsi="GHEA Grapalat" w:cs="Times New Roman"/>
              </w:rPr>
              <w:t>ա</w:t>
            </w:r>
            <w:r w:rsidRPr="00E864B6">
              <w:rPr>
                <w:rFonts w:ascii="GHEA Grapalat" w:hAnsi="GHEA Grapalat" w:cs="Times New Roman"/>
              </w:rPr>
              <w:t xml:space="preserve">) </w:t>
            </w:r>
            <w:proofErr w:type="spellStart"/>
            <w:r w:rsidRPr="002702FB">
              <w:rPr>
                <w:rFonts w:ascii="GHEA Grapalat" w:hAnsi="GHEA Grapalat" w:cs="Times New Roman"/>
              </w:rPr>
              <w:t>Եկամուտը</w:t>
            </w:r>
            <w:proofErr w:type="spellEnd"/>
            <w:r w:rsidRPr="002702FB">
              <w:rPr>
                <w:rFonts w:ascii="GHEA Grapalat" w:hAnsi="GHEA Grapalat" w:cs="Times New Roman"/>
              </w:rPr>
              <w:t xml:space="preserve"> </w:t>
            </w:r>
            <w:proofErr w:type="spellStart"/>
            <w:r w:rsidRPr="002702FB">
              <w:rPr>
                <w:rFonts w:ascii="GHEA Grapalat" w:hAnsi="GHEA Grapalat" w:cs="Times New Roman"/>
              </w:rPr>
              <w:t>հաշվետու</w:t>
            </w:r>
            <w:proofErr w:type="spellEnd"/>
            <w:r w:rsidRPr="00E864B6">
              <w:rPr>
                <w:rFonts w:ascii="GHEA Grapalat" w:hAnsi="GHEA Grapalat" w:cs="Times New Roman"/>
              </w:rPr>
              <w:t xml:space="preserve"> </w:t>
            </w:r>
            <w:r w:rsidR="006143B8">
              <w:rPr>
                <w:rFonts w:ascii="GHEA Grapalat" w:hAnsi="GHEA Grapalat" w:cs="Times New Roman"/>
                <w:lang w:val="hy-AM"/>
              </w:rPr>
              <w:t>ժամանակաշրջանի</w:t>
            </w:r>
            <w:r w:rsidRPr="00E864B6">
              <w:rPr>
                <w:rFonts w:ascii="GHEA Grapalat" w:hAnsi="GHEA Grapalat" w:cs="Times New Roman"/>
              </w:rPr>
              <w:t xml:space="preserve"> </w:t>
            </w:r>
            <w:proofErr w:type="spellStart"/>
            <w:r w:rsidRPr="00513D5C">
              <w:rPr>
                <w:rFonts w:ascii="GHEA Grapalat" w:hAnsi="GHEA Grapalat" w:cs="Times New Roman"/>
              </w:rPr>
              <w:t>ընթացքում</w:t>
            </w:r>
            <w:proofErr w:type="spellEnd"/>
            <w:r w:rsidRPr="00E864B6">
              <w:rPr>
                <w:rFonts w:ascii="GHEA Grapalat" w:hAnsi="GHEA Grapalat" w:cs="Times New Roman"/>
              </w:rPr>
              <w:t xml:space="preserve"> </w:t>
            </w:r>
            <w:proofErr w:type="spellStart"/>
            <w:r w:rsidRPr="00513D5C">
              <w:rPr>
                <w:rFonts w:ascii="GHEA Grapalat" w:hAnsi="GHEA Grapalat" w:cs="Times New Roman"/>
              </w:rPr>
              <w:t>տնտեսական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օգուտների</w:t>
            </w:r>
            <w:proofErr w:type="spellEnd"/>
            <w:r w:rsidRPr="00E864B6">
              <w:rPr>
                <w:rFonts w:ascii="GHEA Grapalat" w:hAnsi="GHEA Grapalat" w:cs="Times New Roman"/>
              </w:rPr>
              <w:t xml:space="preserve"> </w:t>
            </w:r>
            <w:proofErr w:type="spellStart"/>
            <w:r w:rsidRPr="00513D5C">
              <w:rPr>
                <w:rFonts w:ascii="GHEA Grapalat" w:hAnsi="GHEA Grapalat" w:cs="Times New Roman"/>
              </w:rPr>
              <w:t>աճն</w:t>
            </w:r>
            <w:proofErr w:type="spellEnd"/>
            <w:r w:rsidRPr="00E864B6">
              <w:rPr>
                <w:rFonts w:ascii="GHEA Grapalat" w:hAnsi="GHEA Grapalat" w:cs="Times New Roman"/>
              </w:rPr>
              <w:t xml:space="preserve"> </w:t>
            </w:r>
            <w:r w:rsidRPr="00513D5C">
              <w:rPr>
                <w:rFonts w:ascii="GHEA Grapalat" w:hAnsi="GHEA Grapalat" w:cs="Times New Roman"/>
              </w:rPr>
              <w:t>է</w:t>
            </w:r>
            <w:r w:rsidRPr="00E864B6">
              <w:rPr>
                <w:rFonts w:ascii="GHEA Grapalat" w:hAnsi="GHEA Grapalat" w:cs="Times New Roman"/>
              </w:rPr>
              <w:t xml:space="preserve"> </w:t>
            </w:r>
            <w:proofErr w:type="spellStart"/>
            <w:r w:rsidRPr="00513D5C">
              <w:rPr>
                <w:rFonts w:ascii="GHEA Grapalat" w:hAnsi="GHEA Grapalat" w:cs="Times New Roman"/>
              </w:rPr>
              <w:t>ակտիվների</w:t>
            </w:r>
            <w:proofErr w:type="spellEnd"/>
            <w:r w:rsidRPr="00E864B6">
              <w:rPr>
                <w:rFonts w:ascii="GHEA Grapalat" w:hAnsi="GHEA Grapalat" w:cs="Times New Roman"/>
              </w:rPr>
              <w:t xml:space="preserve"> </w:t>
            </w:r>
            <w:proofErr w:type="spellStart"/>
            <w:r w:rsidRPr="00513D5C">
              <w:rPr>
                <w:rFonts w:ascii="GHEA Grapalat" w:hAnsi="GHEA Grapalat" w:cs="Times New Roman"/>
              </w:rPr>
              <w:t>ներհոսքի</w:t>
            </w:r>
            <w:proofErr w:type="spellEnd"/>
            <w:r w:rsidRPr="00E864B6">
              <w:rPr>
                <w:rFonts w:ascii="GHEA Grapalat" w:hAnsi="GHEA Grapalat" w:cs="Times New Roman"/>
              </w:rPr>
              <w:t xml:space="preserve"> </w:t>
            </w:r>
            <w:proofErr w:type="spellStart"/>
            <w:r w:rsidRPr="00513D5C">
              <w:rPr>
                <w:rFonts w:ascii="GHEA Grapalat" w:hAnsi="GHEA Grapalat" w:cs="Times New Roman"/>
              </w:rPr>
              <w:t>կամ</w:t>
            </w:r>
            <w:proofErr w:type="spellEnd"/>
            <w:r w:rsidRPr="00E864B6">
              <w:rPr>
                <w:rFonts w:ascii="GHEA Grapalat" w:hAnsi="GHEA Grapalat" w:cs="Times New Roman"/>
              </w:rPr>
              <w:t xml:space="preserve"> </w:t>
            </w:r>
            <w:proofErr w:type="spellStart"/>
            <w:r w:rsidRPr="00513D5C">
              <w:rPr>
                <w:rFonts w:ascii="GHEA Grapalat" w:hAnsi="GHEA Grapalat" w:cs="Times New Roman"/>
              </w:rPr>
              <w:t>ավելացման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կամ</w:t>
            </w:r>
            <w:proofErr w:type="spellEnd"/>
            <w:r w:rsidRPr="00E864B6">
              <w:rPr>
                <w:rFonts w:ascii="GHEA Grapalat" w:hAnsi="GHEA Grapalat" w:cs="Times New Roman"/>
              </w:rPr>
              <w:t xml:space="preserve"> </w:t>
            </w:r>
            <w:proofErr w:type="spellStart"/>
            <w:r w:rsidRPr="00513D5C">
              <w:rPr>
                <w:rFonts w:ascii="GHEA Grapalat" w:hAnsi="GHEA Grapalat" w:cs="Times New Roman"/>
              </w:rPr>
              <w:t>պարտավորությունների</w:t>
            </w:r>
            <w:proofErr w:type="spellEnd"/>
            <w:r w:rsidRPr="00E864B6">
              <w:rPr>
                <w:rFonts w:ascii="GHEA Grapalat" w:hAnsi="GHEA Grapalat" w:cs="Times New Roman"/>
              </w:rPr>
              <w:t xml:space="preserve"> </w:t>
            </w:r>
            <w:proofErr w:type="spellStart"/>
            <w:r w:rsidRPr="00513D5C">
              <w:rPr>
                <w:rFonts w:ascii="GHEA Grapalat" w:hAnsi="GHEA Grapalat" w:cs="Times New Roman"/>
              </w:rPr>
              <w:t>նվազման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տեսքով</w:t>
            </w:r>
            <w:proofErr w:type="spellEnd"/>
            <w:r w:rsidRPr="00E864B6">
              <w:rPr>
                <w:rFonts w:ascii="GHEA Grapalat" w:hAnsi="GHEA Grapalat" w:cs="Times New Roman"/>
              </w:rPr>
              <w:t xml:space="preserve">, </w:t>
            </w:r>
            <w:proofErr w:type="spellStart"/>
            <w:r w:rsidRPr="00513D5C">
              <w:rPr>
                <w:rFonts w:ascii="GHEA Grapalat" w:hAnsi="GHEA Grapalat" w:cs="Times New Roman"/>
              </w:rPr>
              <w:t>որը</w:t>
            </w:r>
            <w:proofErr w:type="spellEnd"/>
            <w:r w:rsidRPr="00E864B6">
              <w:rPr>
                <w:rFonts w:ascii="GHEA Grapalat" w:hAnsi="GHEA Grapalat" w:cs="Times New Roman"/>
              </w:rPr>
              <w:t xml:space="preserve"> </w:t>
            </w:r>
            <w:proofErr w:type="spellStart"/>
            <w:r w:rsidRPr="00513D5C">
              <w:rPr>
                <w:rFonts w:ascii="GHEA Grapalat" w:hAnsi="GHEA Grapalat" w:cs="Times New Roman"/>
              </w:rPr>
              <w:t>հանգեցնում</w:t>
            </w:r>
            <w:proofErr w:type="spellEnd"/>
            <w:r w:rsidRPr="00E864B6">
              <w:rPr>
                <w:rFonts w:ascii="GHEA Grapalat" w:hAnsi="GHEA Grapalat" w:cs="Times New Roman"/>
              </w:rPr>
              <w:t xml:space="preserve"> </w:t>
            </w:r>
            <w:r w:rsidRPr="00513D5C">
              <w:rPr>
                <w:rFonts w:ascii="GHEA Grapalat" w:hAnsi="GHEA Grapalat" w:cs="Times New Roman"/>
              </w:rPr>
              <w:t>է</w:t>
            </w:r>
            <w:r w:rsidRPr="00E864B6">
              <w:rPr>
                <w:rFonts w:ascii="GHEA Grapalat" w:hAnsi="GHEA Grapalat" w:cs="Times New Roman"/>
              </w:rPr>
              <w:t xml:space="preserve"> </w:t>
            </w:r>
            <w:proofErr w:type="spellStart"/>
            <w:r w:rsidRPr="00513D5C">
              <w:rPr>
                <w:rFonts w:ascii="GHEA Grapalat" w:hAnsi="GHEA Grapalat" w:cs="Times New Roman"/>
              </w:rPr>
              <w:t>սեփական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կապիտալի</w:t>
            </w:r>
            <w:proofErr w:type="spellEnd"/>
            <w:r w:rsidRPr="00E864B6">
              <w:rPr>
                <w:rFonts w:ascii="GHEA Grapalat" w:hAnsi="GHEA Grapalat" w:cs="Times New Roman"/>
              </w:rPr>
              <w:t xml:space="preserve"> </w:t>
            </w:r>
            <w:proofErr w:type="spellStart"/>
            <w:r w:rsidRPr="00513D5C">
              <w:rPr>
                <w:rFonts w:ascii="GHEA Grapalat" w:hAnsi="GHEA Grapalat" w:cs="Times New Roman"/>
              </w:rPr>
              <w:t>աճի</w:t>
            </w:r>
            <w:proofErr w:type="spellEnd"/>
            <w:r w:rsidRPr="00E864B6">
              <w:rPr>
                <w:rFonts w:ascii="GHEA Grapalat" w:hAnsi="GHEA Grapalat" w:cs="Times New Roman"/>
              </w:rPr>
              <w:t xml:space="preserve">, </w:t>
            </w:r>
            <w:proofErr w:type="spellStart"/>
            <w:r w:rsidRPr="00513D5C">
              <w:rPr>
                <w:rFonts w:ascii="GHEA Grapalat" w:hAnsi="GHEA Grapalat" w:cs="Times New Roman"/>
              </w:rPr>
              <w:t>բացառությամբ</w:t>
            </w:r>
            <w:proofErr w:type="spellEnd"/>
            <w:r w:rsidRPr="00E864B6">
              <w:rPr>
                <w:rFonts w:ascii="GHEA Grapalat" w:hAnsi="GHEA Grapalat" w:cs="Times New Roman"/>
              </w:rPr>
              <w:t xml:space="preserve"> </w:t>
            </w:r>
            <w:proofErr w:type="spellStart"/>
            <w:r w:rsidRPr="00513D5C">
              <w:rPr>
                <w:rFonts w:ascii="GHEA Grapalat" w:hAnsi="GHEA Grapalat" w:cs="Times New Roman"/>
              </w:rPr>
              <w:t>սեփական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կապիտալում</w:t>
            </w:r>
            <w:proofErr w:type="spellEnd"/>
            <w:r w:rsidRPr="00E864B6">
              <w:rPr>
                <w:rFonts w:ascii="GHEA Grapalat" w:hAnsi="GHEA Grapalat" w:cs="Times New Roman"/>
              </w:rPr>
              <w:t xml:space="preserve"> </w:t>
            </w:r>
            <w:proofErr w:type="spellStart"/>
            <w:r w:rsidRPr="00513D5C">
              <w:rPr>
                <w:rFonts w:ascii="GHEA Grapalat" w:hAnsi="GHEA Grapalat" w:cs="Times New Roman"/>
              </w:rPr>
              <w:t>ներդրողների</w:t>
            </w:r>
            <w:proofErr w:type="spellEnd"/>
            <w:r w:rsidRPr="00E864B6">
              <w:rPr>
                <w:rFonts w:ascii="GHEA Grapalat" w:hAnsi="GHEA Grapalat" w:cs="Times New Roman"/>
              </w:rPr>
              <w:t xml:space="preserve"> </w:t>
            </w:r>
            <w:proofErr w:type="spellStart"/>
            <w:r w:rsidRPr="00513D5C">
              <w:rPr>
                <w:rFonts w:ascii="GHEA Grapalat" w:hAnsi="GHEA Grapalat" w:cs="Times New Roman"/>
              </w:rPr>
              <w:t>կողմից</w:t>
            </w:r>
            <w:proofErr w:type="spellEnd"/>
            <w:r w:rsidRPr="00E864B6">
              <w:rPr>
                <w:rFonts w:ascii="GHEA Grapalat" w:hAnsi="GHEA Grapalat" w:cs="Times New Roman"/>
              </w:rPr>
              <w:t xml:space="preserve"> </w:t>
            </w:r>
            <w:proofErr w:type="spellStart"/>
            <w:r w:rsidRPr="00513D5C">
              <w:rPr>
                <w:rFonts w:ascii="GHEA Grapalat" w:hAnsi="GHEA Grapalat" w:cs="Times New Roman"/>
              </w:rPr>
              <w:t>կատարված</w:t>
            </w:r>
            <w:proofErr w:type="spellEnd"/>
            <w:r w:rsidRPr="00E864B6">
              <w:rPr>
                <w:rFonts w:ascii="GHEA Grapalat" w:hAnsi="GHEA Grapalat" w:cs="Times New Roman"/>
              </w:rPr>
              <w:t xml:space="preserve"> </w:t>
            </w:r>
            <w:proofErr w:type="spellStart"/>
            <w:r w:rsidRPr="00513D5C">
              <w:rPr>
                <w:rFonts w:ascii="GHEA Grapalat" w:hAnsi="GHEA Grapalat" w:cs="Times New Roman"/>
              </w:rPr>
              <w:t>ներդրումների</w:t>
            </w:r>
            <w:proofErr w:type="spellEnd"/>
            <w:r w:rsidRPr="00E864B6">
              <w:rPr>
                <w:rFonts w:ascii="GHEA Grapalat" w:hAnsi="GHEA Grapalat" w:cs="Times New Roman"/>
              </w:rPr>
              <w:t>.</w:t>
            </w:r>
          </w:p>
        </w:tc>
      </w:tr>
      <w:tr w:rsidR="00DA05F3" w:rsidRPr="00E864B6" w14:paraId="55B037D1" w14:textId="77777777" w:rsidTr="00CB2EA5">
        <w:trPr>
          <w:gridAfter w:val="2"/>
          <w:wAfter w:w="200" w:type="dxa"/>
          <w:trHeight w:val="31"/>
        </w:trPr>
        <w:tc>
          <w:tcPr>
            <w:tcW w:w="10603" w:type="dxa"/>
            <w:tcBorders>
              <w:top w:val="nil"/>
              <w:left w:val="nil"/>
              <w:bottom w:val="nil"/>
              <w:right w:val="nil"/>
            </w:tcBorders>
          </w:tcPr>
          <w:p w14:paraId="41E6FE22" w14:textId="77777777" w:rsidR="00DA05F3" w:rsidRPr="00E864B6" w:rsidRDefault="00DA05F3" w:rsidP="00E86FBF">
            <w:pPr>
              <w:shd w:val="clear" w:color="auto" w:fill="FFFFFF"/>
              <w:ind w:left="459"/>
              <w:jc w:val="both"/>
              <w:rPr>
                <w:rFonts w:ascii="GHEA Grapalat" w:hAnsi="GHEA Grapalat" w:cs="Times New Roman"/>
              </w:rPr>
            </w:pPr>
          </w:p>
        </w:tc>
      </w:tr>
      <w:tr w:rsidR="00DA05F3" w:rsidRPr="00E864B6" w14:paraId="72E6EF5A" w14:textId="77777777" w:rsidTr="00CB2EA5">
        <w:trPr>
          <w:gridAfter w:val="2"/>
          <w:wAfter w:w="200" w:type="dxa"/>
          <w:trHeight w:val="31"/>
        </w:trPr>
        <w:tc>
          <w:tcPr>
            <w:tcW w:w="10603" w:type="dxa"/>
            <w:tcBorders>
              <w:top w:val="nil"/>
              <w:left w:val="nil"/>
              <w:bottom w:val="nil"/>
              <w:right w:val="nil"/>
            </w:tcBorders>
          </w:tcPr>
          <w:p w14:paraId="645A2FC1" w14:textId="678B86BA" w:rsidR="00DA05F3" w:rsidRPr="00E864B6" w:rsidRDefault="00DA05F3" w:rsidP="00E357B8">
            <w:pPr>
              <w:shd w:val="clear" w:color="auto" w:fill="FFFFFF"/>
              <w:ind w:left="757" w:hanging="298"/>
              <w:jc w:val="both"/>
              <w:rPr>
                <w:rFonts w:ascii="GHEA Grapalat" w:hAnsi="GHEA Grapalat" w:cs="Times New Roman"/>
              </w:rPr>
            </w:pPr>
            <w:r w:rsidRPr="00E864B6">
              <w:rPr>
                <w:rFonts w:ascii="GHEA Grapalat" w:hAnsi="GHEA Grapalat" w:cs="Times New Roman"/>
              </w:rPr>
              <w:t xml:space="preserve">բ) </w:t>
            </w:r>
            <w:proofErr w:type="spellStart"/>
            <w:r w:rsidRPr="002702FB">
              <w:rPr>
                <w:rFonts w:ascii="GHEA Grapalat" w:hAnsi="GHEA Grapalat" w:cs="Times New Roman"/>
              </w:rPr>
              <w:t>Ծախսերը</w:t>
            </w:r>
            <w:proofErr w:type="spellEnd"/>
            <w:r w:rsidRPr="002702FB">
              <w:rPr>
                <w:rFonts w:ascii="GHEA Grapalat" w:hAnsi="GHEA Grapalat" w:cs="Times New Roman"/>
              </w:rPr>
              <w:t xml:space="preserve"> </w:t>
            </w:r>
            <w:proofErr w:type="spellStart"/>
            <w:r w:rsidRPr="002702FB">
              <w:rPr>
                <w:rFonts w:ascii="GHEA Grapalat" w:hAnsi="GHEA Grapalat" w:cs="Times New Roman"/>
              </w:rPr>
              <w:t>հաշվետու</w:t>
            </w:r>
            <w:proofErr w:type="spellEnd"/>
            <w:r w:rsidRPr="002702FB">
              <w:rPr>
                <w:rFonts w:ascii="GHEA Grapalat" w:hAnsi="GHEA Grapalat" w:cs="Times New Roman"/>
              </w:rPr>
              <w:t xml:space="preserve"> </w:t>
            </w:r>
            <w:r w:rsidR="006143B8" w:rsidRPr="002702FB">
              <w:rPr>
                <w:rFonts w:ascii="GHEA Grapalat" w:hAnsi="GHEA Grapalat" w:cs="Times New Roman"/>
                <w:lang w:val="hy-AM"/>
              </w:rPr>
              <w:t>ժամանակաշրջանի</w:t>
            </w:r>
            <w:r w:rsidRPr="002702FB">
              <w:rPr>
                <w:rFonts w:ascii="GHEA Grapalat" w:hAnsi="GHEA Grapalat" w:cs="Times New Roman"/>
              </w:rPr>
              <w:t xml:space="preserve"> </w:t>
            </w:r>
            <w:proofErr w:type="spellStart"/>
            <w:r w:rsidRPr="002702FB">
              <w:rPr>
                <w:rFonts w:ascii="GHEA Grapalat" w:hAnsi="GHEA Grapalat" w:cs="Times New Roman"/>
              </w:rPr>
              <w:t>ընթացքում</w:t>
            </w:r>
            <w:proofErr w:type="spellEnd"/>
            <w:r w:rsidRPr="002702FB">
              <w:rPr>
                <w:rFonts w:ascii="GHEA Grapalat" w:hAnsi="GHEA Grapalat" w:cs="Times New Roman"/>
              </w:rPr>
              <w:t xml:space="preserve"> </w:t>
            </w:r>
            <w:proofErr w:type="spellStart"/>
            <w:r w:rsidRPr="002702FB">
              <w:rPr>
                <w:rFonts w:ascii="GHEA Grapalat" w:hAnsi="GHEA Grapalat" w:cs="Times New Roman"/>
              </w:rPr>
              <w:t>տնտեսական</w:t>
            </w:r>
            <w:proofErr w:type="spellEnd"/>
            <w:r w:rsidRPr="002702FB">
              <w:rPr>
                <w:rFonts w:ascii="GHEA Grapalat" w:hAnsi="GHEA Grapalat" w:cs="Times New Roman"/>
              </w:rPr>
              <w:t xml:space="preserve"> </w:t>
            </w:r>
            <w:proofErr w:type="spellStart"/>
            <w:r w:rsidRPr="002702FB">
              <w:rPr>
                <w:rFonts w:ascii="GHEA Grapalat" w:hAnsi="GHEA Grapalat" w:cs="Times New Roman"/>
              </w:rPr>
              <w:t>օգուտների</w:t>
            </w:r>
            <w:proofErr w:type="spellEnd"/>
            <w:r w:rsidRPr="002702FB">
              <w:rPr>
                <w:rFonts w:ascii="GHEA Grapalat" w:hAnsi="GHEA Grapalat" w:cs="Times New Roman"/>
              </w:rPr>
              <w:t xml:space="preserve"> </w:t>
            </w:r>
            <w:proofErr w:type="spellStart"/>
            <w:r w:rsidRPr="002702FB">
              <w:rPr>
                <w:rFonts w:ascii="GHEA Grapalat" w:hAnsi="GHEA Grapalat" w:cs="Times New Roman"/>
              </w:rPr>
              <w:t>նվազումներն</w:t>
            </w:r>
            <w:proofErr w:type="spellEnd"/>
            <w:r w:rsidRPr="002702FB">
              <w:rPr>
                <w:rFonts w:ascii="GHEA Grapalat" w:hAnsi="GHEA Grapalat" w:cs="Times New Roman"/>
              </w:rPr>
              <w:t xml:space="preserve"> </w:t>
            </w:r>
            <w:proofErr w:type="spellStart"/>
            <w:r w:rsidRPr="002702FB">
              <w:rPr>
                <w:rFonts w:ascii="GHEA Grapalat" w:hAnsi="GHEA Grapalat" w:cs="Times New Roman"/>
              </w:rPr>
              <w:t>են</w:t>
            </w:r>
            <w:proofErr w:type="spellEnd"/>
            <w:r w:rsidRPr="002702FB">
              <w:rPr>
                <w:rFonts w:ascii="GHEA Grapalat" w:hAnsi="GHEA Grapalat" w:cs="Times New Roman"/>
              </w:rPr>
              <w:t xml:space="preserve"> </w:t>
            </w:r>
            <w:proofErr w:type="spellStart"/>
            <w:r w:rsidRPr="002702FB">
              <w:rPr>
                <w:rFonts w:ascii="GHEA Grapalat" w:hAnsi="GHEA Grapalat" w:cs="Times New Roman"/>
              </w:rPr>
              <w:t>ակտիվների</w:t>
            </w:r>
            <w:proofErr w:type="spellEnd"/>
            <w:r w:rsidRPr="002702FB">
              <w:rPr>
                <w:rFonts w:ascii="GHEA Grapalat" w:hAnsi="GHEA Grapalat" w:cs="Times New Roman"/>
              </w:rPr>
              <w:t xml:space="preserve"> </w:t>
            </w:r>
            <w:proofErr w:type="spellStart"/>
            <w:r w:rsidRPr="002702FB">
              <w:rPr>
                <w:rFonts w:ascii="GHEA Grapalat" w:hAnsi="GHEA Grapalat" w:cs="Times New Roman"/>
              </w:rPr>
              <w:t>արտահոսքի</w:t>
            </w:r>
            <w:proofErr w:type="spellEnd"/>
            <w:r w:rsidRPr="00E864B6">
              <w:rPr>
                <w:rFonts w:ascii="GHEA Grapalat" w:hAnsi="GHEA Grapalat" w:cs="Times New Roman"/>
              </w:rPr>
              <w:t xml:space="preserve"> </w:t>
            </w:r>
            <w:proofErr w:type="spellStart"/>
            <w:r w:rsidRPr="00E864B6">
              <w:rPr>
                <w:rFonts w:ascii="GHEA Grapalat" w:hAnsi="GHEA Grapalat" w:cs="Times New Roman"/>
              </w:rPr>
              <w:t>կամ</w:t>
            </w:r>
            <w:proofErr w:type="spellEnd"/>
            <w:r w:rsidRPr="00E864B6">
              <w:rPr>
                <w:rFonts w:ascii="GHEA Grapalat" w:hAnsi="GHEA Grapalat" w:cs="Times New Roman"/>
              </w:rPr>
              <w:t xml:space="preserve"> </w:t>
            </w:r>
            <w:proofErr w:type="spellStart"/>
            <w:r w:rsidRPr="00E864B6">
              <w:rPr>
                <w:rFonts w:ascii="GHEA Grapalat" w:hAnsi="GHEA Grapalat" w:cs="Times New Roman"/>
              </w:rPr>
              <w:t>նվազման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կամ</w:t>
            </w:r>
            <w:proofErr w:type="spellEnd"/>
            <w:r w:rsidRPr="00E864B6">
              <w:rPr>
                <w:rFonts w:ascii="GHEA Grapalat" w:hAnsi="GHEA Grapalat" w:cs="Times New Roman"/>
              </w:rPr>
              <w:t xml:space="preserve"> </w:t>
            </w:r>
            <w:proofErr w:type="spellStart"/>
            <w:r w:rsidRPr="00E864B6">
              <w:rPr>
                <w:rFonts w:ascii="GHEA Grapalat" w:hAnsi="GHEA Grapalat" w:cs="Times New Roman"/>
              </w:rPr>
              <w:t>պարտավորությունների</w:t>
            </w:r>
            <w:proofErr w:type="spellEnd"/>
            <w:r w:rsidRPr="00E864B6">
              <w:rPr>
                <w:rFonts w:ascii="GHEA Grapalat" w:hAnsi="GHEA Grapalat" w:cs="Times New Roman"/>
              </w:rPr>
              <w:t xml:space="preserve"> </w:t>
            </w:r>
            <w:proofErr w:type="spellStart"/>
            <w:r w:rsidRPr="00E864B6">
              <w:rPr>
                <w:rFonts w:ascii="GHEA Grapalat" w:hAnsi="GHEA Grapalat" w:cs="Times New Roman"/>
              </w:rPr>
              <w:t>ավելացման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տեսքով</w:t>
            </w:r>
            <w:proofErr w:type="spellEnd"/>
            <w:r w:rsidRPr="00E864B6">
              <w:rPr>
                <w:rFonts w:ascii="GHEA Grapalat" w:hAnsi="GHEA Grapalat" w:cs="Times New Roman"/>
              </w:rPr>
              <w:t xml:space="preserve">, </w:t>
            </w:r>
            <w:proofErr w:type="spellStart"/>
            <w:r w:rsidRPr="00E864B6">
              <w:rPr>
                <w:rFonts w:ascii="GHEA Grapalat" w:hAnsi="GHEA Grapalat" w:cs="Times New Roman"/>
              </w:rPr>
              <w:t>որը</w:t>
            </w:r>
            <w:proofErr w:type="spellEnd"/>
            <w:r w:rsidRPr="00E864B6">
              <w:rPr>
                <w:rFonts w:ascii="GHEA Grapalat" w:hAnsi="GHEA Grapalat" w:cs="Times New Roman"/>
              </w:rPr>
              <w:t xml:space="preserve"> </w:t>
            </w:r>
            <w:proofErr w:type="spellStart"/>
            <w:r w:rsidRPr="00E864B6">
              <w:rPr>
                <w:rFonts w:ascii="GHEA Grapalat" w:hAnsi="GHEA Grapalat" w:cs="Times New Roman"/>
              </w:rPr>
              <w:t>հանգեցնում</w:t>
            </w:r>
            <w:proofErr w:type="spellEnd"/>
            <w:r w:rsidRPr="00E864B6">
              <w:rPr>
                <w:rFonts w:ascii="GHEA Grapalat" w:hAnsi="GHEA Grapalat" w:cs="Times New Roman"/>
              </w:rPr>
              <w:t xml:space="preserve"> է </w:t>
            </w:r>
            <w:proofErr w:type="spellStart"/>
            <w:r w:rsidRPr="00E864B6">
              <w:rPr>
                <w:rFonts w:ascii="GHEA Grapalat" w:hAnsi="GHEA Grapalat" w:cs="Times New Roman"/>
              </w:rPr>
              <w:t>սեփական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կապիտալի</w:t>
            </w:r>
            <w:proofErr w:type="spellEnd"/>
            <w:r w:rsidRPr="00E864B6">
              <w:rPr>
                <w:rFonts w:ascii="GHEA Grapalat" w:hAnsi="GHEA Grapalat" w:cs="Times New Roman"/>
              </w:rPr>
              <w:t xml:space="preserve"> </w:t>
            </w:r>
            <w:proofErr w:type="spellStart"/>
            <w:r w:rsidRPr="00E864B6">
              <w:rPr>
                <w:rFonts w:ascii="GHEA Grapalat" w:hAnsi="GHEA Grapalat" w:cs="Times New Roman"/>
              </w:rPr>
              <w:t>նվազման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բացառությամբ</w:t>
            </w:r>
            <w:proofErr w:type="spellEnd"/>
            <w:r w:rsidRPr="00E864B6">
              <w:rPr>
                <w:rFonts w:ascii="GHEA Grapalat" w:hAnsi="GHEA Grapalat" w:cs="Times New Roman"/>
              </w:rPr>
              <w:t xml:space="preserve"> </w:t>
            </w:r>
            <w:proofErr w:type="spellStart"/>
            <w:r w:rsidRPr="00E864B6">
              <w:rPr>
                <w:rFonts w:ascii="GHEA Grapalat" w:hAnsi="GHEA Grapalat" w:cs="Times New Roman"/>
              </w:rPr>
              <w:t>սեփական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կապիտալում</w:t>
            </w:r>
            <w:proofErr w:type="spellEnd"/>
            <w:r w:rsidRPr="00E864B6">
              <w:rPr>
                <w:rFonts w:ascii="GHEA Grapalat" w:hAnsi="GHEA Grapalat" w:cs="Times New Roman"/>
              </w:rPr>
              <w:t xml:space="preserve"> </w:t>
            </w:r>
            <w:proofErr w:type="spellStart"/>
            <w:r w:rsidRPr="00E864B6">
              <w:rPr>
                <w:rFonts w:ascii="GHEA Grapalat" w:hAnsi="GHEA Grapalat" w:cs="Times New Roman"/>
              </w:rPr>
              <w:t>ներդրողներին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կատարված</w:t>
            </w:r>
            <w:proofErr w:type="spellEnd"/>
            <w:r w:rsidRPr="00E864B6">
              <w:rPr>
                <w:rFonts w:ascii="GHEA Grapalat" w:hAnsi="GHEA Grapalat" w:cs="Times New Roman"/>
              </w:rPr>
              <w:t xml:space="preserve"> </w:t>
            </w:r>
            <w:proofErr w:type="spellStart"/>
            <w:r w:rsidRPr="00E864B6">
              <w:rPr>
                <w:rFonts w:ascii="GHEA Grapalat" w:hAnsi="GHEA Grapalat" w:cs="Times New Roman"/>
              </w:rPr>
              <w:t>բաշխումների</w:t>
            </w:r>
            <w:proofErr w:type="spellEnd"/>
            <w:r w:rsidRPr="00E864B6">
              <w:rPr>
                <w:rFonts w:ascii="GHEA Grapalat" w:hAnsi="GHEA Grapalat" w:cs="Times New Roman"/>
              </w:rPr>
              <w:t>:</w:t>
            </w:r>
          </w:p>
        </w:tc>
      </w:tr>
      <w:tr w:rsidR="00DA05F3" w:rsidRPr="00E864B6" w14:paraId="698AB5D5" w14:textId="77777777" w:rsidTr="00CB2EA5">
        <w:trPr>
          <w:gridAfter w:val="2"/>
          <w:wAfter w:w="200" w:type="dxa"/>
          <w:trHeight w:val="31"/>
        </w:trPr>
        <w:tc>
          <w:tcPr>
            <w:tcW w:w="10603" w:type="dxa"/>
            <w:tcBorders>
              <w:top w:val="nil"/>
              <w:left w:val="nil"/>
              <w:bottom w:val="nil"/>
              <w:right w:val="nil"/>
            </w:tcBorders>
          </w:tcPr>
          <w:p w14:paraId="207953A5" w14:textId="77777777" w:rsidR="00DA05F3" w:rsidRPr="00E864B6" w:rsidRDefault="00DA05F3" w:rsidP="00E86FBF">
            <w:pPr>
              <w:shd w:val="clear" w:color="auto" w:fill="FFFFFF"/>
              <w:ind w:left="459"/>
              <w:jc w:val="both"/>
              <w:rPr>
                <w:rFonts w:ascii="GHEA Grapalat" w:hAnsi="GHEA Grapalat" w:cs="Times New Roman"/>
              </w:rPr>
            </w:pPr>
          </w:p>
        </w:tc>
      </w:tr>
      <w:tr w:rsidR="00DA05F3" w:rsidRPr="00E864B6" w14:paraId="74B78F1E" w14:textId="77777777" w:rsidTr="00CB2EA5">
        <w:trPr>
          <w:gridAfter w:val="2"/>
          <w:wAfter w:w="200" w:type="dxa"/>
          <w:trHeight w:val="31"/>
        </w:trPr>
        <w:tc>
          <w:tcPr>
            <w:tcW w:w="10603" w:type="dxa"/>
            <w:tcBorders>
              <w:top w:val="nil"/>
              <w:left w:val="nil"/>
              <w:bottom w:val="nil"/>
              <w:right w:val="nil"/>
            </w:tcBorders>
          </w:tcPr>
          <w:p w14:paraId="096EA4DE" w14:textId="1A156A0A" w:rsidR="00DA05F3" w:rsidRPr="00E864B6" w:rsidRDefault="00551EDD" w:rsidP="002702FB">
            <w:pPr>
              <w:shd w:val="clear" w:color="auto" w:fill="FFFFFF"/>
              <w:ind w:left="459" w:hanging="459"/>
              <w:jc w:val="both"/>
              <w:rPr>
                <w:rFonts w:ascii="GHEA Grapalat" w:hAnsi="GHEA Grapalat" w:cs="Times New Roman"/>
              </w:rPr>
            </w:pPr>
            <w:r>
              <w:rPr>
                <w:rFonts w:ascii="GHEA Grapalat" w:hAnsi="GHEA Grapalat" w:cs="Times New Roman"/>
              </w:rPr>
              <w:t>2.1</w:t>
            </w:r>
            <w:r w:rsidR="00CB2EA5">
              <w:rPr>
                <w:rFonts w:ascii="GHEA Grapalat" w:hAnsi="GHEA Grapalat" w:cs="Times New Roman"/>
                <w:lang w:val="hy-AM"/>
              </w:rPr>
              <w:t>0</w:t>
            </w:r>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Եկամտի</w:t>
            </w:r>
            <w:proofErr w:type="spellEnd"/>
            <w:r w:rsidR="00DA05F3" w:rsidRPr="00E864B6">
              <w:rPr>
                <w:rFonts w:ascii="GHEA Grapalat" w:hAnsi="GHEA Grapalat" w:cs="Times New Roman"/>
              </w:rPr>
              <w:t xml:space="preserve"> </w:t>
            </w:r>
            <w:r w:rsidR="00DA05F3" w:rsidRPr="00513D5C">
              <w:rPr>
                <w:rFonts w:ascii="GHEA Grapalat" w:hAnsi="GHEA Grapalat" w:cs="Times New Roman"/>
              </w:rPr>
              <w:t>և</w:t>
            </w:r>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ծախսերի</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ճանաչումը</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ակտիվների</w:t>
            </w:r>
            <w:proofErr w:type="spellEnd"/>
            <w:r w:rsidR="00DA05F3" w:rsidRPr="00E864B6">
              <w:rPr>
                <w:rFonts w:ascii="GHEA Grapalat" w:hAnsi="GHEA Grapalat" w:cs="Times New Roman"/>
              </w:rPr>
              <w:t xml:space="preserve"> </w:t>
            </w:r>
            <w:r w:rsidR="00DA05F3" w:rsidRPr="00513D5C">
              <w:rPr>
                <w:rFonts w:ascii="GHEA Grapalat" w:hAnsi="GHEA Grapalat" w:cs="Times New Roman"/>
              </w:rPr>
              <w:t>և</w:t>
            </w:r>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պարտավորությունների</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ճանաչման</w:t>
            </w:r>
            <w:proofErr w:type="spellEnd"/>
            <w:r w:rsidR="00DA05F3" w:rsidRPr="00E864B6">
              <w:rPr>
                <w:rFonts w:ascii="GHEA Grapalat" w:hAnsi="GHEA Grapalat" w:cs="Times New Roman"/>
              </w:rPr>
              <w:t xml:space="preserve"> </w:t>
            </w:r>
            <w:r w:rsidR="00DA05F3" w:rsidRPr="00513D5C">
              <w:rPr>
                <w:rFonts w:ascii="GHEA Grapalat" w:hAnsi="GHEA Grapalat" w:cs="Times New Roman"/>
              </w:rPr>
              <w:t>և</w:t>
            </w:r>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չափման</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ուղղակի</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արդյունք</w:t>
            </w:r>
            <w:proofErr w:type="spellEnd"/>
            <w:r w:rsidR="00DA05F3" w:rsidRPr="00E864B6">
              <w:rPr>
                <w:rFonts w:ascii="GHEA Grapalat" w:hAnsi="GHEA Grapalat" w:cs="Times New Roman"/>
              </w:rPr>
              <w:t xml:space="preserve"> </w:t>
            </w:r>
            <w:r w:rsidR="00DA05F3" w:rsidRPr="00513D5C">
              <w:rPr>
                <w:rFonts w:ascii="GHEA Grapalat" w:hAnsi="GHEA Grapalat" w:cs="Times New Roman"/>
              </w:rPr>
              <w:t>է</w:t>
            </w:r>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Եկամտի</w:t>
            </w:r>
            <w:proofErr w:type="spellEnd"/>
            <w:r w:rsidR="00DA05F3" w:rsidRPr="00E864B6">
              <w:rPr>
                <w:rFonts w:ascii="GHEA Grapalat" w:hAnsi="GHEA Grapalat" w:cs="Times New Roman"/>
              </w:rPr>
              <w:t xml:space="preserve"> </w:t>
            </w:r>
            <w:r w:rsidR="00DA05F3" w:rsidRPr="00513D5C">
              <w:rPr>
                <w:rFonts w:ascii="GHEA Grapalat" w:hAnsi="GHEA Grapalat" w:cs="Times New Roman"/>
              </w:rPr>
              <w:t>և</w:t>
            </w:r>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ծախսերի</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ճանաչման</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չափանիշները</w:t>
            </w:r>
            <w:proofErr w:type="spellEnd"/>
            <w:r w:rsidR="00DA05F3" w:rsidRPr="00E864B6">
              <w:rPr>
                <w:rFonts w:ascii="GHEA Grapalat" w:hAnsi="GHEA Grapalat" w:cs="Times New Roman"/>
              </w:rPr>
              <w:t xml:space="preserve"> </w:t>
            </w:r>
            <w:r w:rsidR="00824CB2">
              <w:rPr>
                <w:rFonts w:ascii="GHEA Grapalat" w:hAnsi="GHEA Grapalat" w:cs="Times New Roman"/>
                <w:lang w:val="hy-AM"/>
              </w:rPr>
              <w:t>ներկայաց</w:t>
            </w:r>
            <w:proofErr w:type="spellStart"/>
            <w:r w:rsidR="00824CB2" w:rsidRPr="00513D5C">
              <w:rPr>
                <w:rFonts w:ascii="GHEA Grapalat" w:hAnsi="GHEA Grapalat" w:cs="Times New Roman"/>
              </w:rPr>
              <w:t>ված</w:t>
            </w:r>
            <w:proofErr w:type="spellEnd"/>
            <w:r w:rsidR="00824CB2" w:rsidRPr="00E864B6">
              <w:rPr>
                <w:rFonts w:ascii="GHEA Grapalat" w:hAnsi="GHEA Grapalat" w:cs="Times New Roman"/>
              </w:rPr>
              <w:t xml:space="preserve"> </w:t>
            </w:r>
            <w:proofErr w:type="spellStart"/>
            <w:r w:rsidR="00DA05F3" w:rsidRPr="00513D5C">
              <w:rPr>
                <w:rFonts w:ascii="GHEA Grapalat" w:hAnsi="GHEA Grapalat" w:cs="Times New Roman"/>
              </w:rPr>
              <w:t>են</w:t>
            </w:r>
            <w:proofErr w:type="spellEnd"/>
            <w:r w:rsidR="00DA05F3" w:rsidRPr="00E864B6">
              <w:rPr>
                <w:rFonts w:ascii="GHEA Grapalat" w:hAnsi="GHEA Grapalat" w:cs="Times New Roman"/>
              </w:rPr>
              <w:t xml:space="preserve"> </w:t>
            </w:r>
            <w:r w:rsidR="00984566" w:rsidRPr="00E864B6">
              <w:rPr>
                <w:rFonts w:ascii="GHEA Grapalat" w:hAnsi="GHEA Grapalat" w:cs="Times New Roman"/>
              </w:rPr>
              <w:t>2.</w:t>
            </w:r>
            <w:r w:rsidR="00984566">
              <w:rPr>
                <w:rFonts w:ascii="GHEA Grapalat" w:hAnsi="GHEA Grapalat" w:cs="Times New Roman"/>
              </w:rPr>
              <w:t>1</w:t>
            </w:r>
            <w:r w:rsidR="002702FB">
              <w:rPr>
                <w:rFonts w:ascii="GHEA Grapalat" w:hAnsi="GHEA Grapalat" w:cs="Times New Roman"/>
              </w:rPr>
              <w:t>1</w:t>
            </w:r>
            <w:r w:rsidR="00984566">
              <w:rPr>
                <w:rFonts w:ascii="GHEA Grapalat" w:hAnsi="GHEA Grapalat" w:cs="Times New Roman"/>
              </w:rPr>
              <w:t>-րդ</w:t>
            </w:r>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պարագրաֆում</w:t>
            </w:r>
            <w:proofErr w:type="spellEnd"/>
            <w:r w:rsidR="00DA05F3" w:rsidRPr="00E864B6">
              <w:rPr>
                <w:rFonts w:ascii="GHEA Grapalat" w:hAnsi="GHEA Grapalat" w:cs="Times New Roman"/>
              </w:rPr>
              <w:t>:</w:t>
            </w:r>
          </w:p>
        </w:tc>
      </w:tr>
      <w:tr w:rsidR="00DA05F3" w:rsidRPr="00E864B6" w14:paraId="6345BDC6" w14:textId="77777777" w:rsidTr="00CB2EA5">
        <w:trPr>
          <w:gridAfter w:val="2"/>
          <w:wAfter w:w="200" w:type="dxa"/>
          <w:trHeight w:val="31"/>
        </w:trPr>
        <w:tc>
          <w:tcPr>
            <w:tcW w:w="10603" w:type="dxa"/>
            <w:tcBorders>
              <w:top w:val="nil"/>
              <w:left w:val="nil"/>
              <w:bottom w:val="nil"/>
              <w:right w:val="nil"/>
            </w:tcBorders>
          </w:tcPr>
          <w:p w14:paraId="40FA7420" w14:textId="77777777" w:rsidR="00DA05F3" w:rsidRPr="00E864B6" w:rsidRDefault="00DA05F3" w:rsidP="00E86FBF">
            <w:pPr>
              <w:shd w:val="clear" w:color="auto" w:fill="FFFFFF"/>
              <w:rPr>
                <w:rFonts w:ascii="GHEA Grapalat" w:hAnsi="GHEA Grapalat" w:cs="Times New Roman"/>
                <w:b/>
                <w:bCs/>
                <w:sz w:val="22"/>
                <w:szCs w:val="22"/>
              </w:rPr>
            </w:pPr>
          </w:p>
        </w:tc>
      </w:tr>
      <w:tr w:rsidR="00DA05F3" w:rsidRPr="00E864B6" w14:paraId="3D3D0F5D" w14:textId="77777777" w:rsidTr="00CB2EA5">
        <w:trPr>
          <w:gridAfter w:val="2"/>
          <w:wAfter w:w="200" w:type="dxa"/>
          <w:trHeight w:val="31"/>
        </w:trPr>
        <w:tc>
          <w:tcPr>
            <w:tcW w:w="10603" w:type="dxa"/>
            <w:tcBorders>
              <w:top w:val="nil"/>
              <w:left w:val="nil"/>
              <w:bottom w:val="single" w:sz="4" w:space="0" w:color="auto"/>
              <w:right w:val="nil"/>
            </w:tcBorders>
          </w:tcPr>
          <w:p w14:paraId="058E4015" w14:textId="77777777" w:rsidR="00DA05F3" w:rsidRPr="00E864B6" w:rsidRDefault="00DA05F3" w:rsidP="00E86FBF">
            <w:pPr>
              <w:shd w:val="clear" w:color="auto" w:fill="FFFFFF"/>
              <w:rPr>
                <w:rFonts w:ascii="GHEA Grapalat" w:hAnsi="GHEA Grapalat" w:cs="Times New Roman"/>
                <w:b/>
                <w:bCs/>
                <w:sz w:val="26"/>
                <w:szCs w:val="26"/>
              </w:rPr>
            </w:pPr>
            <w:proofErr w:type="spellStart"/>
            <w:r w:rsidRPr="00E864B6">
              <w:rPr>
                <w:rFonts w:ascii="GHEA Grapalat" w:hAnsi="GHEA Grapalat" w:cs="Times New Roman"/>
                <w:b/>
                <w:bCs/>
                <w:sz w:val="26"/>
                <w:szCs w:val="26"/>
              </w:rPr>
              <w:t>Ակտիվների</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պարտավորությունների</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եկամտի</w:t>
            </w:r>
            <w:proofErr w:type="spellEnd"/>
            <w:r w:rsidRPr="00E864B6">
              <w:rPr>
                <w:rFonts w:ascii="GHEA Grapalat" w:hAnsi="GHEA Grapalat" w:cs="Times New Roman"/>
                <w:b/>
                <w:bCs/>
                <w:sz w:val="26"/>
                <w:szCs w:val="26"/>
              </w:rPr>
              <w:t xml:space="preserve"> և </w:t>
            </w:r>
            <w:proofErr w:type="spellStart"/>
            <w:r w:rsidRPr="00E864B6">
              <w:rPr>
                <w:rFonts w:ascii="GHEA Grapalat" w:hAnsi="GHEA Grapalat" w:cs="Times New Roman"/>
                <w:b/>
                <w:bCs/>
                <w:sz w:val="26"/>
                <w:szCs w:val="26"/>
              </w:rPr>
              <w:t>ծախսերի</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ճանաչումը</w:t>
            </w:r>
            <w:proofErr w:type="spellEnd"/>
          </w:p>
        </w:tc>
      </w:tr>
      <w:tr w:rsidR="00DA05F3" w:rsidRPr="00E864B6" w14:paraId="48B96C49" w14:textId="77777777" w:rsidTr="00CB2EA5">
        <w:trPr>
          <w:gridAfter w:val="2"/>
          <w:wAfter w:w="200" w:type="dxa"/>
          <w:trHeight w:val="31"/>
        </w:trPr>
        <w:tc>
          <w:tcPr>
            <w:tcW w:w="10603" w:type="dxa"/>
            <w:tcBorders>
              <w:top w:val="single" w:sz="4" w:space="0" w:color="auto"/>
              <w:left w:val="nil"/>
              <w:bottom w:val="nil"/>
              <w:right w:val="nil"/>
            </w:tcBorders>
          </w:tcPr>
          <w:p w14:paraId="6A83434A" w14:textId="77777777" w:rsidR="00DA05F3" w:rsidRPr="00E864B6" w:rsidRDefault="00DA05F3" w:rsidP="00E86FBF">
            <w:pPr>
              <w:shd w:val="clear" w:color="auto" w:fill="FFFFFF"/>
              <w:rPr>
                <w:rFonts w:ascii="GHEA Grapalat" w:hAnsi="GHEA Grapalat" w:cs="Times New Roman"/>
                <w:b/>
                <w:bCs/>
                <w:sz w:val="22"/>
                <w:szCs w:val="22"/>
              </w:rPr>
            </w:pPr>
          </w:p>
        </w:tc>
      </w:tr>
      <w:tr w:rsidR="00DA05F3" w:rsidRPr="00E864B6" w14:paraId="0F824CC6" w14:textId="77777777" w:rsidTr="00CB2EA5">
        <w:trPr>
          <w:gridAfter w:val="2"/>
          <w:wAfter w:w="200" w:type="dxa"/>
          <w:trHeight w:val="31"/>
        </w:trPr>
        <w:tc>
          <w:tcPr>
            <w:tcW w:w="10603" w:type="dxa"/>
            <w:tcBorders>
              <w:top w:val="nil"/>
              <w:left w:val="nil"/>
              <w:bottom w:val="nil"/>
              <w:right w:val="nil"/>
            </w:tcBorders>
          </w:tcPr>
          <w:p w14:paraId="0C7C16C5" w14:textId="0633FE5C" w:rsidR="00DA05F3" w:rsidRPr="001B4803" w:rsidRDefault="00551EDD" w:rsidP="00CB2EA5">
            <w:pPr>
              <w:shd w:val="clear" w:color="auto" w:fill="FFFFFF"/>
              <w:ind w:left="459" w:hanging="459"/>
              <w:jc w:val="both"/>
              <w:rPr>
                <w:rFonts w:ascii="GHEA Grapalat" w:hAnsi="GHEA Grapalat" w:cs="Times New Roman"/>
              </w:rPr>
            </w:pPr>
            <w:r w:rsidRPr="001B4803">
              <w:rPr>
                <w:rFonts w:ascii="GHEA Grapalat" w:hAnsi="GHEA Grapalat" w:cs="Times New Roman"/>
              </w:rPr>
              <w:t>2.</w:t>
            </w:r>
            <w:r w:rsidR="00CB2EA5" w:rsidRPr="001B4803">
              <w:rPr>
                <w:rFonts w:ascii="GHEA Grapalat" w:hAnsi="GHEA Grapalat" w:cs="Times New Roman"/>
                <w:lang w:val="hy-AM"/>
              </w:rPr>
              <w:t>11</w:t>
            </w:r>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Ճանաչումը</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ֆինանսական</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հաշվետվություններում</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այն</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հոդվածները</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ներառելու</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գործընթացն</w:t>
            </w:r>
            <w:proofErr w:type="spellEnd"/>
            <w:r w:rsidR="00DA05F3" w:rsidRPr="001B4803">
              <w:rPr>
                <w:rFonts w:ascii="GHEA Grapalat" w:hAnsi="GHEA Grapalat" w:cs="Times New Roman"/>
              </w:rPr>
              <w:t xml:space="preserve"> է, </w:t>
            </w:r>
            <w:proofErr w:type="spellStart"/>
            <w:r w:rsidR="00DA05F3" w:rsidRPr="001B4803">
              <w:rPr>
                <w:rFonts w:ascii="GHEA Grapalat" w:hAnsi="GHEA Grapalat" w:cs="Times New Roman"/>
              </w:rPr>
              <w:t>որոնք</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բավարարում</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են</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ակտիվի</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պարտավորության</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եկամտի</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կամ</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ծախսի</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սահմանմանը</w:t>
            </w:r>
            <w:proofErr w:type="spellEnd"/>
            <w:r w:rsidR="00DA05F3" w:rsidRPr="001B4803">
              <w:rPr>
                <w:rFonts w:ascii="GHEA Grapalat" w:hAnsi="GHEA Grapalat" w:cs="Times New Roman"/>
              </w:rPr>
              <w:t xml:space="preserve"> և </w:t>
            </w:r>
            <w:proofErr w:type="spellStart"/>
            <w:r w:rsidR="00DA05F3" w:rsidRPr="001B4803">
              <w:rPr>
                <w:rFonts w:ascii="GHEA Grapalat" w:hAnsi="GHEA Grapalat" w:cs="Times New Roman"/>
              </w:rPr>
              <w:t>բավարարում</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են</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հետևյալ</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չափանիշները</w:t>
            </w:r>
            <w:proofErr w:type="spellEnd"/>
            <w:r w:rsidR="00DA05F3" w:rsidRPr="001B4803">
              <w:rPr>
                <w:rFonts w:ascii="GHEA Grapalat" w:hAnsi="GHEA Grapalat" w:cs="Times New Roman"/>
              </w:rPr>
              <w:t>`</w:t>
            </w:r>
          </w:p>
        </w:tc>
      </w:tr>
      <w:tr w:rsidR="00DA05F3" w:rsidRPr="00E864B6" w14:paraId="59ADD7CD" w14:textId="77777777" w:rsidTr="00CB2EA5">
        <w:trPr>
          <w:gridAfter w:val="2"/>
          <w:wAfter w:w="200" w:type="dxa"/>
          <w:trHeight w:val="31"/>
        </w:trPr>
        <w:tc>
          <w:tcPr>
            <w:tcW w:w="10603" w:type="dxa"/>
            <w:tcBorders>
              <w:top w:val="nil"/>
              <w:left w:val="nil"/>
              <w:bottom w:val="nil"/>
              <w:right w:val="nil"/>
            </w:tcBorders>
          </w:tcPr>
          <w:p w14:paraId="14C80D2B" w14:textId="77777777" w:rsidR="00DA05F3" w:rsidRPr="001B4803" w:rsidRDefault="00DA05F3" w:rsidP="00E86FBF">
            <w:pPr>
              <w:shd w:val="clear" w:color="auto" w:fill="FFFFFF"/>
              <w:ind w:left="459" w:hanging="459"/>
              <w:jc w:val="both"/>
              <w:rPr>
                <w:rFonts w:ascii="GHEA Grapalat" w:hAnsi="GHEA Grapalat" w:cs="Times New Roman"/>
              </w:rPr>
            </w:pPr>
          </w:p>
        </w:tc>
      </w:tr>
      <w:tr w:rsidR="00DA05F3" w:rsidRPr="00E864B6" w14:paraId="1EDCA4B0" w14:textId="77777777" w:rsidTr="00CB2EA5">
        <w:trPr>
          <w:gridAfter w:val="2"/>
          <w:wAfter w:w="200" w:type="dxa"/>
          <w:trHeight w:val="31"/>
        </w:trPr>
        <w:tc>
          <w:tcPr>
            <w:tcW w:w="10603" w:type="dxa"/>
            <w:tcBorders>
              <w:top w:val="nil"/>
              <w:left w:val="nil"/>
              <w:bottom w:val="nil"/>
              <w:right w:val="nil"/>
            </w:tcBorders>
          </w:tcPr>
          <w:p w14:paraId="7D3CC19D" w14:textId="77777777" w:rsidR="00DA05F3" w:rsidRPr="001B4803" w:rsidRDefault="00DA05F3" w:rsidP="00961DC3">
            <w:pPr>
              <w:shd w:val="clear" w:color="auto" w:fill="FFFFFF"/>
              <w:ind w:left="757" w:hanging="298"/>
              <w:jc w:val="both"/>
              <w:rPr>
                <w:rFonts w:ascii="GHEA Grapalat" w:hAnsi="GHEA Grapalat" w:cs="Times New Roman"/>
              </w:rPr>
            </w:pPr>
            <w:r w:rsidRPr="001B4803">
              <w:rPr>
                <w:rFonts w:ascii="GHEA Grapalat" w:hAnsi="GHEA Grapalat" w:cs="Times New Roman"/>
              </w:rPr>
              <w:t xml:space="preserve">ա) </w:t>
            </w:r>
            <w:proofErr w:type="spellStart"/>
            <w:r w:rsidRPr="001B4803">
              <w:rPr>
                <w:rFonts w:ascii="GHEA Grapalat" w:hAnsi="GHEA Grapalat" w:cs="Times New Roman"/>
              </w:rPr>
              <w:t>հավանական</w:t>
            </w:r>
            <w:proofErr w:type="spellEnd"/>
            <w:r w:rsidRPr="001B4803">
              <w:rPr>
                <w:rFonts w:ascii="GHEA Grapalat" w:hAnsi="GHEA Grapalat" w:cs="Times New Roman"/>
              </w:rPr>
              <w:t xml:space="preserve"> է, </w:t>
            </w:r>
            <w:proofErr w:type="spellStart"/>
            <w:r w:rsidRPr="001B4803">
              <w:rPr>
                <w:rFonts w:ascii="GHEA Grapalat" w:hAnsi="GHEA Grapalat" w:cs="Times New Roman"/>
              </w:rPr>
              <w:t>որ</w:t>
            </w:r>
            <w:proofErr w:type="spellEnd"/>
            <w:r w:rsidRPr="001B4803">
              <w:rPr>
                <w:rFonts w:ascii="GHEA Grapalat" w:hAnsi="GHEA Grapalat" w:cs="Times New Roman"/>
              </w:rPr>
              <w:t xml:space="preserve"> </w:t>
            </w:r>
            <w:proofErr w:type="spellStart"/>
            <w:r w:rsidRPr="001B4803">
              <w:rPr>
                <w:rFonts w:ascii="GHEA Grapalat" w:hAnsi="GHEA Grapalat" w:cs="Times New Roman"/>
              </w:rPr>
              <w:t>հոդվածի</w:t>
            </w:r>
            <w:proofErr w:type="spellEnd"/>
            <w:r w:rsidRPr="001B4803">
              <w:rPr>
                <w:rFonts w:ascii="GHEA Grapalat" w:hAnsi="GHEA Grapalat" w:cs="Times New Roman"/>
              </w:rPr>
              <w:t xml:space="preserve"> </w:t>
            </w:r>
            <w:proofErr w:type="spellStart"/>
            <w:r w:rsidRPr="001B4803">
              <w:rPr>
                <w:rFonts w:ascii="GHEA Grapalat" w:hAnsi="GHEA Grapalat" w:cs="Times New Roman"/>
              </w:rPr>
              <w:t>հետ</w:t>
            </w:r>
            <w:proofErr w:type="spellEnd"/>
            <w:r w:rsidRPr="001B4803">
              <w:rPr>
                <w:rFonts w:ascii="GHEA Grapalat" w:hAnsi="GHEA Grapalat" w:cs="Times New Roman"/>
              </w:rPr>
              <w:t xml:space="preserve"> </w:t>
            </w:r>
            <w:proofErr w:type="spellStart"/>
            <w:r w:rsidRPr="001B4803">
              <w:rPr>
                <w:rFonts w:ascii="GHEA Grapalat" w:hAnsi="GHEA Grapalat" w:cs="Times New Roman"/>
              </w:rPr>
              <w:t>կապված</w:t>
            </w:r>
            <w:proofErr w:type="spellEnd"/>
            <w:r w:rsidRPr="001B4803">
              <w:rPr>
                <w:rFonts w:ascii="GHEA Grapalat" w:hAnsi="GHEA Grapalat" w:cs="Times New Roman"/>
              </w:rPr>
              <w:t xml:space="preserve"> </w:t>
            </w:r>
            <w:proofErr w:type="spellStart"/>
            <w:r w:rsidRPr="001B4803">
              <w:rPr>
                <w:rFonts w:ascii="GHEA Grapalat" w:hAnsi="GHEA Grapalat" w:cs="Times New Roman"/>
              </w:rPr>
              <w:t>որևէ</w:t>
            </w:r>
            <w:proofErr w:type="spellEnd"/>
            <w:r w:rsidRPr="001B4803">
              <w:rPr>
                <w:rFonts w:ascii="GHEA Grapalat" w:hAnsi="GHEA Grapalat" w:cs="Times New Roman"/>
              </w:rPr>
              <w:t xml:space="preserve"> </w:t>
            </w:r>
            <w:proofErr w:type="spellStart"/>
            <w:r w:rsidRPr="001B4803">
              <w:rPr>
                <w:rFonts w:ascii="GHEA Grapalat" w:hAnsi="GHEA Grapalat" w:cs="Times New Roman"/>
              </w:rPr>
              <w:t>տնտեսական</w:t>
            </w:r>
            <w:proofErr w:type="spellEnd"/>
            <w:r w:rsidRPr="001B4803">
              <w:rPr>
                <w:rFonts w:ascii="GHEA Grapalat" w:hAnsi="GHEA Grapalat" w:cs="Times New Roman"/>
              </w:rPr>
              <w:t xml:space="preserve"> </w:t>
            </w:r>
            <w:proofErr w:type="spellStart"/>
            <w:r w:rsidRPr="001B4803">
              <w:rPr>
                <w:rFonts w:ascii="GHEA Grapalat" w:hAnsi="GHEA Grapalat" w:cs="Times New Roman"/>
              </w:rPr>
              <w:t>օգուտ</w:t>
            </w:r>
            <w:proofErr w:type="spellEnd"/>
            <w:r w:rsidRPr="001B4803">
              <w:rPr>
                <w:rFonts w:ascii="GHEA Grapalat" w:hAnsi="GHEA Grapalat" w:cs="Times New Roman"/>
              </w:rPr>
              <w:t xml:space="preserve"> </w:t>
            </w:r>
            <w:proofErr w:type="spellStart"/>
            <w:r w:rsidRPr="001B4803">
              <w:rPr>
                <w:rFonts w:ascii="GHEA Grapalat" w:hAnsi="GHEA Grapalat" w:cs="Times New Roman"/>
              </w:rPr>
              <w:t>կհոսի</w:t>
            </w:r>
            <w:proofErr w:type="spellEnd"/>
            <w:r w:rsidRPr="001B4803">
              <w:rPr>
                <w:rFonts w:ascii="GHEA Grapalat" w:hAnsi="GHEA Grapalat" w:cs="Times New Roman"/>
              </w:rPr>
              <w:t xml:space="preserve"> </w:t>
            </w:r>
            <w:proofErr w:type="spellStart"/>
            <w:r w:rsidR="00984566" w:rsidRPr="001B4803">
              <w:rPr>
                <w:rFonts w:ascii="GHEA Grapalat" w:hAnsi="GHEA Grapalat" w:cs="Times New Roman"/>
              </w:rPr>
              <w:t>միկրո</w:t>
            </w:r>
            <w:r w:rsidRPr="001B4803">
              <w:rPr>
                <w:rFonts w:ascii="GHEA Grapalat" w:hAnsi="GHEA Grapalat" w:cs="Times New Roman"/>
              </w:rPr>
              <w:t>կազմակերպություն</w:t>
            </w:r>
            <w:proofErr w:type="spellEnd"/>
            <w:r w:rsidRPr="001B4803">
              <w:rPr>
                <w:rFonts w:ascii="GHEA Grapalat" w:hAnsi="GHEA Grapalat" w:cs="Times New Roman"/>
              </w:rPr>
              <w:t xml:space="preserve"> </w:t>
            </w:r>
            <w:proofErr w:type="spellStart"/>
            <w:r w:rsidRPr="001B4803">
              <w:rPr>
                <w:rFonts w:ascii="GHEA Grapalat" w:hAnsi="GHEA Grapalat" w:cs="Times New Roman"/>
              </w:rPr>
              <w:t>կամ</w:t>
            </w:r>
            <w:proofErr w:type="spellEnd"/>
            <w:r w:rsidRPr="001B4803">
              <w:rPr>
                <w:rFonts w:ascii="GHEA Grapalat" w:hAnsi="GHEA Grapalat" w:cs="Times New Roman"/>
              </w:rPr>
              <w:t xml:space="preserve"> </w:t>
            </w:r>
            <w:proofErr w:type="spellStart"/>
            <w:r w:rsidRPr="001B4803">
              <w:rPr>
                <w:rFonts w:ascii="GHEA Grapalat" w:hAnsi="GHEA Grapalat" w:cs="Times New Roman"/>
              </w:rPr>
              <w:t>կարտահոսի</w:t>
            </w:r>
            <w:proofErr w:type="spellEnd"/>
            <w:r w:rsidRPr="001B4803">
              <w:rPr>
                <w:rFonts w:ascii="GHEA Grapalat" w:hAnsi="GHEA Grapalat" w:cs="Times New Roman"/>
              </w:rPr>
              <w:t xml:space="preserve"> </w:t>
            </w:r>
            <w:proofErr w:type="spellStart"/>
            <w:r w:rsidR="00984566" w:rsidRPr="001B4803">
              <w:rPr>
                <w:rFonts w:ascii="GHEA Grapalat" w:hAnsi="GHEA Grapalat" w:cs="Times New Roman"/>
              </w:rPr>
              <w:t>միկրո</w:t>
            </w:r>
            <w:r w:rsidRPr="001B4803">
              <w:rPr>
                <w:rFonts w:ascii="GHEA Grapalat" w:hAnsi="GHEA Grapalat" w:cs="Times New Roman"/>
              </w:rPr>
              <w:t>կազմակերպությունից</w:t>
            </w:r>
            <w:proofErr w:type="spellEnd"/>
            <w:r w:rsidRPr="001B4803">
              <w:rPr>
                <w:rFonts w:ascii="GHEA Grapalat" w:hAnsi="GHEA Grapalat" w:cs="Times New Roman"/>
              </w:rPr>
              <w:t>, և</w:t>
            </w:r>
          </w:p>
        </w:tc>
      </w:tr>
      <w:tr w:rsidR="00DA05F3" w:rsidRPr="00E864B6" w14:paraId="467EE4FC" w14:textId="77777777" w:rsidTr="00CB2EA5">
        <w:trPr>
          <w:gridAfter w:val="2"/>
          <w:wAfter w:w="200" w:type="dxa"/>
          <w:trHeight w:val="31"/>
        </w:trPr>
        <w:tc>
          <w:tcPr>
            <w:tcW w:w="10603" w:type="dxa"/>
            <w:tcBorders>
              <w:top w:val="nil"/>
              <w:left w:val="nil"/>
              <w:bottom w:val="nil"/>
              <w:right w:val="nil"/>
            </w:tcBorders>
          </w:tcPr>
          <w:p w14:paraId="11A6C922" w14:textId="77777777" w:rsidR="00DA05F3" w:rsidRPr="00E864B6" w:rsidRDefault="00DA05F3" w:rsidP="00E86FBF">
            <w:pPr>
              <w:shd w:val="clear" w:color="auto" w:fill="FFFFFF"/>
              <w:jc w:val="both"/>
              <w:rPr>
                <w:rFonts w:ascii="GHEA Grapalat" w:hAnsi="GHEA Grapalat" w:cs="Times New Roman"/>
              </w:rPr>
            </w:pPr>
          </w:p>
        </w:tc>
      </w:tr>
      <w:tr w:rsidR="00DA05F3" w:rsidRPr="00E864B6" w14:paraId="21BC4BEB" w14:textId="77777777" w:rsidTr="00CB2EA5">
        <w:trPr>
          <w:gridAfter w:val="2"/>
          <w:wAfter w:w="200" w:type="dxa"/>
          <w:trHeight w:val="31"/>
        </w:trPr>
        <w:tc>
          <w:tcPr>
            <w:tcW w:w="10603" w:type="dxa"/>
            <w:tcBorders>
              <w:top w:val="nil"/>
              <w:left w:val="nil"/>
              <w:bottom w:val="nil"/>
              <w:right w:val="nil"/>
            </w:tcBorders>
          </w:tcPr>
          <w:p w14:paraId="0D2363E7" w14:textId="03490EB0" w:rsidR="00DA05F3" w:rsidRPr="00E864B6" w:rsidRDefault="00DA05F3" w:rsidP="00A01ACB">
            <w:pPr>
              <w:shd w:val="clear" w:color="auto" w:fill="FFFFFF"/>
              <w:ind w:left="757" w:hanging="298"/>
              <w:jc w:val="both"/>
              <w:rPr>
                <w:rFonts w:ascii="GHEA Grapalat" w:hAnsi="GHEA Grapalat" w:cs="Times New Roman"/>
              </w:rPr>
            </w:pPr>
            <w:r w:rsidRPr="00513D5C">
              <w:rPr>
                <w:rFonts w:ascii="GHEA Grapalat" w:hAnsi="GHEA Grapalat" w:cs="Times New Roman"/>
              </w:rPr>
              <w:t>բ</w:t>
            </w:r>
            <w:r w:rsidRPr="00E864B6">
              <w:rPr>
                <w:rFonts w:ascii="GHEA Grapalat" w:hAnsi="GHEA Grapalat" w:cs="Times New Roman"/>
              </w:rPr>
              <w:t xml:space="preserve">) </w:t>
            </w:r>
            <w:proofErr w:type="spellStart"/>
            <w:r w:rsidRPr="00513D5C">
              <w:rPr>
                <w:rFonts w:ascii="GHEA Grapalat" w:hAnsi="GHEA Grapalat" w:cs="Times New Roman"/>
              </w:rPr>
              <w:t>հոդվածն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ունի</w:t>
            </w:r>
            <w:proofErr w:type="spellEnd"/>
            <w:r w:rsidRPr="00E864B6">
              <w:rPr>
                <w:rFonts w:ascii="GHEA Grapalat" w:hAnsi="GHEA Grapalat" w:cs="Times New Roman"/>
              </w:rPr>
              <w:t xml:space="preserve"> </w:t>
            </w:r>
            <w:r w:rsidR="00A01ACB">
              <w:rPr>
                <w:rFonts w:ascii="GHEA Grapalat" w:hAnsi="GHEA Grapalat" w:cs="Times New Roman"/>
                <w:lang w:val="hy-AM"/>
              </w:rPr>
              <w:t xml:space="preserve">սկզբնական արժեք </w:t>
            </w:r>
            <w:r w:rsidR="00A01ACB" w:rsidRPr="00A41CBF">
              <w:rPr>
                <w:rFonts w:ascii="GHEA Grapalat" w:hAnsi="GHEA Grapalat" w:cs="Times New Roman"/>
              </w:rPr>
              <w:t>(</w:t>
            </w:r>
            <w:proofErr w:type="spellStart"/>
            <w:r w:rsidRPr="00513D5C">
              <w:rPr>
                <w:rFonts w:ascii="GHEA Grapalat" w:hAnsi="GHEA Grapalat" w:cs="Times New Roman"/>
              </w:rPr>
              <w:t>ինքնարժեք</w:t>
            </w:r>
            <w:proofErr w:type="spellEnd"/>
            <w:r w:rsidR="00A01ACB" w:rsidRPr="00A41CBF">
              <w:rPr>
                <w:rFonts w:ascii="GHEA Grapalat" w:hAnsi="GHEA Grapalat" w:cs="Times New Roman"/>
              </w:rPr>
              <w:t>)</w:t>
            </w:r>
            <w:r w:rsidRPr="00E864B6">
              <w:rPr>
                <w:rFonts w:ascii="GHEA Grapalat" w:hAnsi="GHEA Grapalat" w:cs="Times New Roman"/>
              </w:rPr>
              <w:t xml:space="preserve">, </w:t>
            </w:r>
            <w:proofErr w:type="spellStart"/>
            <w:r w:rsidRPr="00513D5C">
              <w:rPr>
                <w:rFonts w:ascii="GHEA Grapalat" w:hAnsi="GHEA Grapalat" w:cs="Times New Roman"/>
              </w:rPr>
              <w:t>որը</w:t>
            </w:r>
            <w:proofErr w:type="spellEnd"/>
            <w:r w:rsidRPr="00E864B6">
              <w:rPr>
                <w:rFonts w:ascii="GHEA Grapalat" w:hAnsi="GHEA Grapalat" w:cs="Times New Roman"/>
              </w:rPr>
              <w:t xml:space="preserve"> </w:t>
            </w:r>
            <w:proofErr w:type="spellStart"/>
            <w:r w:rsidRPr="00513D5C">
              <w:rPr>
                <w:rFonts w:ascii="GHEA Grapalat" w:hAnsi="GHEA Grapalat" w:cs="Times New Roman"/>
              </w:rPr>
              <w:t>կարող</w:t>
            </w:r>
            <w:proofErr w:type="spellEnd"/>
            <w:r w:rsidRPr="00E864B6">
              <w:rPr>
                <w:rFonts w:ascii="GHEA Grapalat" w:hAnsi="GHEA Grapalat" w:cs="Times New Roman"/>
              </w:rPr>
              <w:t xml:space="preserve"> </w:t>
            </w:r>
            <w:r w:rsidRPr="00513D5C">
              <w:rPr>
                <w:rFonts w:ascii="GHEA Grapalat" w:hAnsi="GHEA Grapalat" w:cs="Times New Roman"/>
              </w:rPr>
              <w:t>է</w:t>
            </w:r>
            <w:r w:rsidRPr="00E864B6">
              <w:rPr>
                <w:rFonts w:ascii="GHEA Grapalat" w:hAnsi="GHEA Grapalat" w:cs="Times New Roman"/>
              </w:rPr>
              <w:t xml:space="preserve"> </w:t>
            </w:r>
            <w:proofErr w:type="spellStart"/>
            <w:r w:rsidRPr="00513D5C">
              <w:rPr>
                <w:rFonts w:ascii="GHEA Grapalat" w:hAnsi="GHEA Grapalat" w:cs="Times New Roman"/>
              </w:rPr>
              <w:t>արժանահավատորեն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չափվել</w:t>
            </w:r>
            <w:proofErr w:type="spellEnd"/>
            <w:r w:rsidRPr="00E864B6">
              <w:rPr>
                <w:rFonts w:ascii="GHEA Grapalat" w:hAnsi="GHEA Grapalat" w:cs="Times New Roman"/>
              </w:rPr>
              <w:t>:</w:t>
            </w:r>
          </w:p>
        </w:tc>
      </w:tr>
      <w:tr w:rsidR="00DA05F3" w:rsidRPr="00E864B6" w14:paraId="5AD3967F" w14:textId="77777777" w:rsidTr="00CB2EA5">
        <w:trPr>
          <w:gridAfter w:val="2"/>
          <w:wAfter w:w="200" w:type="dxa"/>
          <w:trHeight w:val="31"/>
        </w:trPr>
        <w:tc>
          <w:tcPr>
            <w:tcW w:w="10603" w:type="dxa"/>
            <w:tcBorders>
              <w:top w:val="nil"/>
              <w:left w:val="nil"/>
              <w:bottom w:val="nil"/>
              <w:right w:val="nil"/>
            </w:tcBorders>
          </w:tcPr>
          <w:p w14:paraId="19AB471B" w14:textId="77777777" w:rsidR="00DA05F3" w:rsidRPr="00E864B6" w:rsidRDefault="00DA05F3" w:rsidP="00E86FBF">
            <w:pPr>
              <w:shd w:val="clear" w:color="auto" w:fill="FFFFFF"/>
              <w:rPr>
                <w:rFonts w:ascii="GHEA Grapalat" w:hAnsi="GHEA Grapalat" w:cs="Times New Roman"/>
                <w:b/>
                <w:bCs/>
                <w:sz w:val="22"/>
                <w:szCs w:val="22"/>
              </w:rPr>
            </w:pPr>
          </w:p>
        </w:tc>
      </w:tr>
      <w:tr w:rsidR="00DA05F3" w:rsidRPr="00E864B6" w14:paraId="2350715F" w14:textId="77777777" w:rsidTr="00CB2EA5">
        <w:trPr>
          <w:gridAfter w:val="2"/>
          <w:wAfter w:w="200" w:type="dxa"/>
          <w:trHeight w:val="31"/>
        </w:trPr>
        <w:tc>
          <w:tcPr>
            <w:tcW w:w="10603" w:type="dxa"/>
            <w:tcBorders>
              <w:top w:val="nil"/>
              <w:left w:val="nil"/>
              <w:bottom w:val="single" w:sz="4" w:space="0" w:color="auto"/>
              <w:right w:val="nil"/>
            </w:tcBorders>
          </w:tcPr>
          <w:p w14:paraId="02416F1E" w14:textId="77777777" w:rsidR="00DA05F3" w:rsidRPr="00E864B6" w:rsidRDefault="00DA05F3" w:rsidP="00E86FBF">
            <w:pPr>
              <w:shd w:val="clear" w:color="auto" w:fill="FFFFFF"/>
              <w:rPr>
                <w:rFonts w:ascii="GHEA Grapalat" w:hAnsi="GHEA Grapalat" w:cs="Times New Roman"/>
                <w:sz w:val="26"/>
                <w:szCs w:val="26"/>
              </w:rPr>
            </w:pPr>
            <w:proofErr w:type="spellStart"/>
            <w:r w:rsidRPr="00E864B6">
              <w:rPr>
                <w:rFonts w:ascii="GHEA Grapalat" w:hAnsi="GHEA Grapalat" w:cs="Times New Roman"/>
                <w:b/>
                <w:bCs/>
                <w:sz w:val="26"/>
                <w:szCs w:val="26"/>
              </w:rPr>
              <w:t>Ակտիվների</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պարտավորությունների</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եկամտի</w:t>
            </w:r>
            <w:proofErr w:type="spellEnd"/>
            <w:r w:rsidRPr="00E864B6">
              <w:rPr>
                <w:rFonts w:ascii="GHEA Grapalat" w:hAnsi="GHEA Grapalat" w:cs="Times New Roman"/>
                <w:b/>
                <w:bCs/>
                <w:sz w:val="26"/>
                <w:szCs w:val="26"/>
              </w:rPr>
              <w:t xml:space="preserve"> և </w:t>
            </w:r>
            <w:proofErr w:type="spellStart"/>
            <w:r w:rsidRPr="00E864B6">
              <w:rPr>
                <w:rFonts w:ascii="GHEA Grapalat" w:hAnsi="GHEA Grapalat" w:cs="Times New Roman"/>
                <w:b/>
                <w:bCs/>
                <w:sz w:val="26"/>
                <w:szCs w:val="26"/>
              </w:rPr>
              <w:t>ծախսերի</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չափումը</w:t>
            </w:r>
            <w:proofErr w:type="spellEnd"/>
          </w:p>
        </w:tc>
      </w:tr>
      <w:tr w:rsidR="00DA05F3" w:rsidRPr="00E864B6" w14:paraId="61B4CB71" w14:textId="77777777" w:rsidTr="00CB2EA5">
        <w:trPr>
          <w:gridAfter w:val="2"/>
          <w:wAfter w:w="200" w:type="dxa"/>
          <w:trHeight w:val="31"/>
        </w:trPr>
        <w:tc>
          <w:tcPr>
            <w:tcW w:w="10603" w:type="dxa"/>
            <w:tcBorders>
              <w:top w:val="single" w:sz="4" w:space="0" w:color="auto"/>
              <w:left w:val="nil"/>
              <w:bottom w:val="nil"/>
              <w:right w:val="nil"/>
            </w:tcBorders>
          </w:tcPr>
          <w:p w14:paraId="601A0814" w14:textId="77777777" w:rsidR="00DA05F3" w:rsidRPr="00E864B6" w:rsidRDefault="00DA05F3" w:rsidP="00E86FBF">
            <w:pPr>
              <w:shd w:val="clear" w:color="auto" w:fill="FFFFFF"/>
              <w:rPr>
                <w:rFonts w:ascii="GHEA Grapalat" w:hAnsi="GHEA Grapalat" w:cs="Times New Roman"/>
                <w:b/>
                <w:bCs/>
                <w:sz w:val="22"/>
                <w:szCs w:val="22"/>
              </w:rPr>
            </w:pPr>
          </w:p>
        </w:tc>
      </w:tr>
      <w:tr w:rsidR="00DA05F3" w:rsidRPr="00E864B6" w14:paraId="0B6B2EFD" w14:textId="77777777" w:rsidTr="00CB2EA5">
        <w:trPr>
          <w:gridAfter w:val="2"/>
          <w:wAfter w:w="200" w:type="dxa"/>
          <w:trHeight w:val="31"/>
        </w:trPr>
        <w:tc>
          <w:tcPr>
            <w:tcW w:w="10603" w:type="dxa"/>
            <w:tcBorders>
              <w:top w:val="nil"/>
              <w:left w:val="nil"/>
              <w:bottom w:val="nil"/>
              <w:right w:val="nil"/>
            </w:tcBorders>
          </w:tcPr>
          <w:p w14:paraId="6FEDA8A2" w14:textId="3C76E732" w:rsidR="00DA05F3" w:rsidRPr="00E864B6" w:rsidRDefault="00551EDD" w:rsidP="002702FB">
            <w:pPr>
              <w:shd w:val="clear" w:color="auto" w:fill="FFFFFF"/>
              <w:ind w:left="459" w:hanging="459"/>
              <w:jc w:val="both"/>
              <w:rPr>
                <w:rFonts w:ascii="GHEA Grapalat" w:hAnsi="GHEA Grapalat" w:cs="Times New Roman"/>
              </w:rPr>
            </w:pPr>
            <w:r>
              <w:rPr>
                <w:rFonts w:ascii="GHEA Grapalat" w:hAnsi="GHEA Grapalat" w:cs="Times New Roman"/>
              </w:rPr>
              <w:t>2.1</w:t>
            </w:r>
            <w:r w:rsidR="00CB2EA5">
              <w:rPr>
                <w:rFonts w:ascii="GHEA Grapalat" w:hAnsi="GHEA Grapalat" w:cs="Times New Roman"/>
                <w:lang w:val="hy-AM"/>
              </w:rPr>
              <w:t>2</w:t>
            </w:r>
            <w:r w:rsidR="00DA05F3" w:rsidRPr="00E864B6">
              <w:rPr>
                <w:rFonts w:ascii="GHEA Grapalat" w:hAnsi="GHEA Grapalat" w:cs="Times New Roman"/>
              </w:rPr>
              <w:t xml:space="preserve"> </w:t>
            </w:r>
            <w:proofErr w:type="spellStart"/>
            <w:r w:rsidR="00DA05F3" w:rsidRPr="001B4803">
              <w:rPr>
                <w:rFonts w:ascii="GHEA Grapalat" w:hAnsi="GHEA Grapalat" w:cs="Times New Roman"/>
              </w:rPr>
              <w:t>Չափում</w:t>
            </w:r>
            <w:proofErr w:type="spellEnd"/>
            <w:r w:rsidR="002702FB">
              <w:rPr>
                <w:rFonts w:ascii="GHEA Grapalat" w:hAnsi="GHEA Grapalat" w:cs="Times New Roman"/>
                <w:lang w:val="hy-AM"/>
              </w:rPr>
              <w:t>ն</w:t>
            </w:r>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այն</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դրամային</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գումարի</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որոշման</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գործընթացն</w:t>
            </w:r>
            <w:proofErr w:type="spellEnd"/>
            <w:r w:rsidR="00DA05F3" w:rsidRPr="001B4803">
              <w:rPr>
                <w:rFonts w:ascii="GHEA Grapalat" w:hAnsi="GHEA Grapalat" w:cs="Times New Roman"/>
              </w:rPr>
              <w:t xml:space="preserve"> է, </w:t>
            </w:r>
            <w:proofErr w:type="spellStart"/>
            <w:r w:rsidR="00DA05F3" w:rsidRPr="001B4803">
              <w:rPr>
                <w:rFonts w:ascii="GHEA Grapalat" w:hAnsi="GHEA Grapalat" w:cs="Times New Roman"/>
              </w:rPr>
              <w:t>որով</w:t>
            </w:r>
            <w:proofErr w:type="spellEnd"/>
            <w:r w:rsidR="00DA05F3" w:rsidRPr="001B4803">
              <w:rPr>
                <w:rFonts w:ascii="GHEA Grapalat" w:hAnsi="GHEA Grapalat" w:cs="Times New Roman"/>
              </w:rPr>
              <w:t xml:space="preserve"> </w:t>
            </w:r>
            <w:proofErr w:type="spellStart"/>
            <w:r w:rsidR="008E1D98" w:rsidRPr="001B4803">
              <w:rPr>
                <w:rFonts w:ascii="GHEA Grapalat" w:hAnsi="GHEA Grapalat" w:cs="Times New Roman"/>
              </w:rPr>
              <w:t>միկրո</w:t>
            </w:r>
            <w:r w:rsidR="00DA05F3" w:rsidRPr="001B4803">
              <w:rPr>
                <w:rFonts w:ascii="GHEA Grapalat" w:hAnsi="GHEA Grapalat" w:cs="Times New Roman"/>
              </w:rPr>
              <w:t>կազմակերպությունն</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իր</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ֆինանսական</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հաշվետվություններում</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չափում</w:t>
            </w:r>
            <w:proofErr w:type="spellEnd"/>
            <w:r w:rsidR="00DA05F3" w:rsidRPr="001B4803">
              <w:rPr>
                <w:rFonts w:ascii="GHEA Grapalat" w:hAnsi="GHEA Grapalat" w:cs="Times New Roman"/>
              </w:rPr>
              <w:t xml:space="preserve"> է </w:t>
            </w:r>
            <w:proofErr w:type="spellStart"/>
            <w:r w:rsidR="00DA05F3" w:rsidRPr="001B4803">
              <w:rPr>
                <w:rFonts w:ascii="GHEA Grapalat" w:hAnsi="GHEA Grapalat" w:cs="Times New Roman"/>
              </w:rPr>
              <w:t>ակտիվները</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պարտավորությունները</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եկամուտը</w:t>
            </w:r>
            <w:proofErr w:type="spellEnd"/>
            <w:r w:rsidR="00DA05F3" w:rsidRPr="001B4803">
              <w:rPr>
                <w:rFonts w:ascii="GHEA Grapalat" w:hAnsi="GHEA Grapalat" w:cs="Times New Roman"/>
              </w:rPr>
              <w:t xml:space="preserve"> և </w:t>
            </w:r>
            <w:proofErr w:type="spellStart"/>
            <w:r w:rsidR="00DA05F3" w:rsidRPr="001B4803">
              <w:rPr>
                <w:rFonts w:ascii="GHEA Grapalat" w:hAnsi="GHEA Grapalat" w:cs="Times New Roman"/>
              </w:rPr>
              <w:t>ծախսերը</w:t>
            </w:r>
            <w:proofErr w:type="spellEnd"/>
            <w:r w:rsidR="00DA05F3" w:rsidRPr="001B4803">
              <w:rPr>
                <w:rFonts w:ascii="GHEA Grapalat" w:hAnsi="GHEA Grapalat" w:cs="Times New Roman"/>
              </w:rPr>
              <w:t xml:space="preserve">: </w:t>
            </w:r>
            <w:proofErr w:type="spellStart"/>
            <w:r w:rsidR="00772B93" w:rsidRPr="001B4803">
              <w:rPr>
                <w:rFonts w:ascii="GHEA Grapalat" w:hAnsi="GHEA Grapalat" w:cs="Times New Roman"/>
              </w:rPr>
              <w:t>Ձեռնարկը</w:t>
            </w:r>
            <w:proofErr w:type="spellEnd"/>
            <w:r w:rsidR="00772B93" w:rsidRPr="001B4803">
              <w:rPr>
                <w:rFonts w:ascii="GHEA Grapalat" w:hAnsi="GHEA Grapalat" w:cs="Times New Roman"/>
              </w:rPr>
              <w:t xml:space="preserve"> </w:t>
            </w:r>
            <w:proofErr w:type="spellStart"/>
            <w:r w:rsidR="00DA05F3" w:rsidRPr="001B4803">
              <w:rPr>
                <w:rFonts w:ascii="GHEA Grapalat" w:hAnsi="GHEA Grapalat" w:cs="Times New Roman"/>
              </w:rPr>
              <w:t>սահմանում</w:t>
            </w:r>
            <w:proofErr w:type="spellEnd"/>
            <w:r w:rsidR="00DA05F3" w:rsidRPr="00E864B6">
              <w:rPr>
                <w:rFonts w:ascii="GHEA Grapalat" w:hAnsi="GHEA Grapalat" w:cs="Times New Roman"/>
              </w:rPr>
              <w:t xml:space="preserve"> </w:t>
            </w:r>
            <w:r w:rsidR="00DA05F3" w:rsidRPr="00513D5C">
              <w:rPr>
                <w:rFonts w:ascii="GHEA Grapalat" w:hAnsi="GHEA Grapalat" w:cs="Times New Roman"/>
              </w:rPr>
              <w:t>է</w:t>
            </w:r>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թե</w:t>
            </w:r>
            <w:proofErr w:type="spellEnd"/>
            <w:r w:rsidR="00DA05F3" w:rsidRPr="00E864B6">
              <w:rPr>
                <w:rFonts w:ascii="GHEA Grapalat" w:hAnsi="GHEA Grapalat" w:cs="Times New Roman"/>
              </w:rPr>
              <w:t xml:space="preserve"> </w:t>
            </w:r>
            <w:proofErr w:type="spellStart"/>
            <w:r w:rsidR="00D55B4F">
              <w:rPr>
                <w:rFonts w:ascii="GHEA Grapalat" w:hAnsi="GHEA Grapalat" w:cs="Times New Roman"/>
              </w:rPr>
              <w:t>միկրո</w:t>
            </w:r>
            <w:r w:rsidR="00DA05F3" w:rsidRPr="00513D5C">
              <w:rPr>
                <w:rFonts w:ascii="GHEA Grapalat" w:hAnsi="GHEA Grapalat" w:cs="Times New Roman"/>
              </w:rPr>
              <w:t>կազմակերպությունը</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որ</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չափման</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հիմունքը</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պետք</w:t>
            </w:r>
            <w:proofErr w:type="spellEnd"/>
            <w:r w:rsidR="00DA05F3" w:rsidRPr="00E864B6">
              <w:rPr>
                <w:rFonts w:ascii="GHEA Grapalat" w:hAnsi="GHEA Grapalat" w:cs="Times New Roman"/>
              </w:rPr>
              <w:t xml:space="preserve"> </w:t>
            </w:r>
            <w:r w:rsidR="00DA05F3" w:rsidRPr="00513D5C">
              <w:rPr>
                <w:rFonts w:ascii="GHEA Grapalat" w:hAnsi="GHEA Grapalat" w:cs="Times New Roman"/>
              </w:rPr>
              <w:t>է</w:t>
            </w:r>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կիրառի</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ակտիվների</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պարտավորությունների</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եկամտի</w:t>
            </w:r>
            <w:proofErr w:type="spellEnd"/>
            <w:r w:rsidR="00DA05F3" w:rsidRPr="00E864B6">
              <w:rPr>
                <w:rFonts w:ascii="GHEA Grapalat" w:hAnsi="GHEA Grapalat" w:cs="Times New Roman"/>
              </w:rPr>
              <w:t xml:space="preserve"> </w:t>
            </w:r>
            <w:r w:rsidR="00DA05F3" w:rsidRPr="00513D5C">
              <w:rPr>
                <w:rFonts w:ascii="GHEA Grapalat" w:hAnsi="GHEA Grapalat" w:cs="Times New Roman"/>
              </w:rPr>
              <w:t>և</w:t>
            </w:r>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ծախսերի</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համար</w:t>
            </w:r>
            <w:proofErr w:type="spellEnd"/>
            <w:r w:rsidR="00DA05F3" w:rsidRPr="00E864B6">
              <w:rPr>
                <w:rFonts w:ascii="GHEA Grapalat" w:hAnsi="GHEA Grapalat" w:cs="Times New Roman"/>
              </w:rPr>
              <w:t>:</w:t>
            </w:r>
          </w:p>
        </w:tc>
      </w:tr>
      <w:tr w:rsidR="00DA05F3" w:rsidRPr="00E864B6" w14:paraId="5EC26AE0" w14:textId="77777777" w:rsidTr="00CB2EA5">
        <w:trPr>
          <w:gridAfter w:val="2"/>
          <w:wAfter w:w="200" w:type="dxa"/>
          <w:trHeight w:val="31"/>
        </w:trPr>
        <w:tc>
          <w:tcPr>
            <w:tcW w:w="10603" w:type="dxa"/>
            <w:tcBorders>
              <w:top w:val="nil"/>
              <w:left w:val="nil"/>
              <w:bottom w:val="single" w:sz="4" w:space="0" w:color="auto"/>
              <w:right w:val="nil"/>
            </w:tcBorders>
          </w:tcPr>
          <w:p w14:paraId="33156523" w14:textId="77777777" w:rsidR="00ED6509" w:rsidRDefault="00ED6509" w:rsidP="00E86FBF">
            <w:pPr>
              <w:shd w:val="clear" w:color="auto" w:fill="FFFFFF"/>
              <w:rPr>
                <w:rFonts w:ascii="GHEA Grapalat" w:hAnsi="GHEA Grapalat" w:cs="Times New Roman"/>
                <w:b/>
                <w:bCs/>
                <w:sz w:val="26"/>
                <w:szCs w:val="26"/>
              </w:rPr>
            </w:pPr>
          </w:p>
          <w:p w14:paraId="56D5AFB4" w14:textId="77777777" w:rsidR="00DA05F3" w:rsidRPr="00E864B6" w:rsidRDefault="00DA05F3" w:rsidP="00E86FBF">
            <w:pPr>
              <w:shd w:val="clear" w:color="auto" w:fill="FFFFFF"/>
              <w:rPr>
                <w:rFonts w:ascii="GHEA Grapalat" w:hAnsi="GHEA Grapalat" w:cs="Times New Roman"/>
                <w:b/>
                <w:bCs/>
                <w:sz w:val="26"/>
                <w:szCs w:val="26"/>
              </w:rPr>
            </w:pPr>
            <w:proofErr w:type="spellStart"/>
            <w:r w:rsidRPr="00E864B6">
              <w:rPr>
                <w:rFonts w:ascii="GHEA Grapalat" w:hAnsi="GHEA Grapalat" w:cs="Times New Roman"/>
                <w:b/>
                <w:bCs/>
                <w:sz w:val="26"/>
                <w:szCs w:val="26"/>
              </w:rPr>
              <w:t>Հաշվեգրման</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հիմունք</w:t>
            </w:r>
            <w:proofErr w:type="spellEnd"/>
          </w:p>
        </w:tc>
      </w:tr>
      <w:tr w:rsidR="00DA05F3" w:rsidRPr="00E864B6" w14:paraId="6403056B" w14:textId="77777777" w:rsidTr="00CB2EA5">
        <w:trPr>
          <w:gridAfter w:val="2"/>
          <w:wAfter w:w="200" w:type="dxa"/>
          <w:trHeight w:val="31"/>
        </w:trPr>
        <w:tc>
          <w:tcPr>
            <w:tcW w:w="10603" w:type="dxa"/>
            <w:tcBorders>
              <w:top w:val="single" w:sz="4" w:space="0" w:color="auto"/>
              <w:left w:val="nil"/>
              <w:bottom w:val="nil"/>
              <w:right w:val="nil"/>
            </w:tcBorders>
          </w:tcPr>
          <w:p w14:paraId="638AEF16" w14:textId="77777777" w:rsidR="00DA05F3" w:rsidRPr="00E864B6" w:rsidRDefault="00DA05F3" w:rsidP="00E86FBF">
            <w:pPr>
              <w:shd w:val="clear" w:color="auto" w:fill="FFFFFF"/>
              <w:rPr>
                <w:rFonts w:ascii="GHEA Grapalat" w:hAnsi="GHEA Grapalat" w:cs="Times New Roman"/>
                <w:b/>
                <w:bCs/>
                <w:sz w:val="22"/>
                <w:szCs w:val="22"/>
              </w:rPr>
            </w:pPr>
          </w:p>
        </w:tc>
      </w:tr>
      <w:tr w:rsidR="00DA05F3" w:rsidRPr="00E864B6" w14:paraId="3BFFAABE" w14:textId="77777777" w:rsidTr="00CB2EA5">
        <w:trPr>
          <w:gridAfter w:val="2"/>
          <w:wAfter w:w="200" w:type="dxa"/>
          <w:trHeight w:val="31"/>
        </w:trPr>
        <w:tc>
          <w:tcPr>
            <w:tcW w:w="10603" w:type="dxa"/>
            <w:tcBorders>
              <w:top w:val="nil"/>
              <w:left w:val="nil"/>
              <w:bottom w:val="nil"/>
              <w:right w:val="nil"/>
            </w:tcBorders>
          </w:tcPr>
          <w:p w14:paraId="62F3BF52" w14:textId="637129E9" w:rsidR="00DA05F3" w:rsidRPr="000D0B06" w:rsidRDefault="00551EDD" w:rsidP="00CB2EA5">
            <w:pPr>
              <w:shd w:val="clear" w:color="auto" w:fill="FFFFFF"/>
              <w:ind w:left="459" w:hanging="459"/>
              <w:jc w:val="both"/>
              <w:rPr>
                <w:rFonts w:ascii="GHEA Grapalat" w:hAnsi="GHEA Grapalat" w:cs="Times New Roman"/>
              </w:rPr>
            </w:pPr>
            <w:r>
              <w:rPr>
                <w:rFonts w:ascii="GHEA Grapalat" w:hAnsi="GHEA Grapalat" w:cs="Times New Roman"/>
              </w:rPr>
              <w:t>2.1</w:t>
            </w:r>
            <w:r w:rsidR="00CB2EA5">
              <w:rPr>
                <w:rFonts w:ascii="GHEA Grapalat" w:hAnsi="GHEA Grapalat" w:cs="Times New Roman"/>
                <w:lang w:val="hy-AM"/>
              </w:rPr>
              <w:t>3</w:t>
            </w:r>
            <w:r w:rsidR="00DA05F3" w:rsidRPr="00E864B6">
              <w:rPr>
                <w:rFonts w:ascii="GHEA Grapalat" w:hAnsi="GHEA Grapalat" w:cs="Times New Roman"/>
              </w:rPr>
              <w:t xml:space="preserve"> </w:t>
            </w:r>
            <w:proofErr w:type="spellStart"/>
            <w:r w:rsidR="00D55B4F">
              <w:rPr>
                <w:rFonts w:ascii="GHEA Grapalat" w:hAnsi="GHEA Grapalat" w:cs="Times New Roman"/>
              </w:rPr>
              <w:t>Միկրոկ</w:t>
            </w:r>
            <w:r w:rsidR="00DA05F3" w:rsidRPr="00E864B6">
              <w:rPr>
                <w:rFonts w:ascii="GHEA Grapalat" w:hAnsi="GHEA Grapalat" w:cs="Times New Roman"/>
              </w:rPr>
              <w:t>ազմակերպությունը</w:t>
            </w:r>
            <w:proofErr w:type="spellEnd"/>
            <w:r w:rsidR="00DA05F3" w:rsidRPr="00E864B6">
              <w:rPr>
                <w:rFonts w:ascii="GHEA Grapalat" w:hAnsi="GHEA Grapalat" w:cs="Times New Roman"/>
              </w:rPr>
              <w:t xml:space="preserve"> </w:t>
            </w:r>
            <w:proofErr w:type="spellStart"/>
            <w:r w:rsidR="00DA05F3" w:rsidRPr="00E864B6">
              <w:rPr>
                <w:rFonts w:ascii="GHEA Grapalat" w:hAnsi="GHEA Grapalat" w:cs="Times New Roman"/>
              </w:rPr>
              <w:t>պետք</w:t>
            </w:r>
            <w:proofErr w:type="spellEnd"/>
            <w:r w:rsidR="00DA05F3" w:rsidRPr="00E864B6">
              <w:rPr>
                <w:rFonts w:ascii="GHEA Grapalat" w:hAnsi="GHEA Grapalat" w:cs="Times New Roman"/>
              </w:rPr>
              <w:t xml:space="preserve"> </w:t>
            </w:r>
            <w:r w:rsidR="00DA05F3" w:rsidRPr="001B4803">
              <w:rPr>
                <w:rFonts w:ascii="GHEA Grapalat" w:hAnsi="GHEA Grapalat" w:cs="Times New Roman"/>
              </w:rPr>
              <w:t xml:space="preserve">է </w:t>
            </w:r>
            <w:proofErr w:type="spellStart"/>
            <w:r w:rsidR="00DA05F3" w:rsidRPr="001B4803">
              <w:rPr>
                <w:rFonts w:ascii="GHEA Grapalat" w:hAnsi="GHEA Grapalat" w:cs="Times New Roman"/>
              </w:rPr>
              <w:t>պատրաստի</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իր</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ֆինանսական</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հաշվետվությունները</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կիրառելով</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հաշվապահական</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հաշվառման</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հաշվեգրման</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հիմունքը</w:t>
            </w:r>
            <w:proofErr w:type="spellEnd"/>
            <w:r w:rsidR="00DA05F3" w:rsidRPr="001B4803">
              <w:rPr>
                <w:rFonts w:ascii="GHEA Grapalat" w:hAnsi="GHEA Grapalat" w:cs="Times New Roman"/>
              </w:rPr>
              <w:t xml:space="preserve">: </w:t>
            </w:r>
            <w:proofErr w:type="spellStart"/>
            <w:r w:rsidR="000D0B06" w:rsidRPr="001B4803">
              <w:rPr>
                <w:rFonts w:ascii="GHEA Grapalat" w:hAnsi="GHEA Grapalat" w:cs="Times New Roman"/>
              </w:rPr>
              <w:t>Հաշվապահական</w:t>
            </w:r>
            <w:proofErr w:type="spellEnd"/>
            <w:r w:rsidR="000D0B06" w:rsidRPr="001B4803">
              <w:rPr>
                <w:rFonts w:ascii="GHEA Grapalat" w:hAnsi="GHEA Grapalat" w:cs="Times New Roman"/>
              </w:rPr>
              <w:t xml:space="preserve"> </w:t>
            </w:r>
            <w:proofErr w:type="spellStart"/>
            <w:r w:rsidR="000D0B06" w:rsidRPr="001B4803">
              <w:rPr>
                <w:rFonts w:ascii="GHEA Grapalat" w:hAnsi="GHEA Grapalat" w:cs="Times New Roman"/>
              </w:rPr>
              <w:t>հաշվառման</w:t>
            </w:r>
            <w:proofErr w:type="spellEnd"/>
            <w:r w:rsidR="000D0B06" w:rsidRPr="001B4803">
              <w:rPr>
                <w:rFonts w:ascii="GHEA Grapalat" w:hAnsi="GHEA Grapalat" w:cs="Times New Roman"/>
              </w:rPr>
              <w:t xml:space="preserve"> </w:t>
            </w:r>
            <w:proofErr w:type="spellStart"/>
            <w:r w:rsidR="000D0B06" w:rsidRPr="001B4803">
              <w:rPr>
                <w:rFonts w:ascii="GHEA Grapalat" w:hAnsi="GHEA Grapalat" w:cs="Times New Roman"/>
              </w:rPr>
              <w:t>հաշվեգրման</w:t>
            </w:r>
            <w:proofErr w:type="spellEnd"/>
            <w:r w:rsidR="000D0B06" w:rsidRPr="001B4803">
              <w:rPr>
                <w:rFonts w:ascii="GHEA Grapalat" w:hAnsi="GHEA Grapalat" w:cs="Times New Roman"/>
              </w:rPr>
              <w:t xml:space="preserve"> </w:t>
            </w:r>
            <w:proofErr w:type="spellStart"/>
            <w:r w:rsidR="000D0B06" w:rsidRPr="001B4803">
              <w:rPr>
                <w:rFonts w:ascii="GHEA Grapalat" w:hAnsi="GHEA Grapalat" w:cs="Times New Roman"/>
              </w:rPr>
              <w:t>հիմունքի</w:t>
            </w:r>
            <w:proofErr w:type="spellEnd"/>
            <w:r w:rsidR="000D0B06" w:rsidRPr="001B4803">
              <w:rPr>
                <w:rFonts w:ascii="GHEA Grapalat" w:hAnsi="GHEA Grapalat" w:cs="Times New Roman"/>
              </w:rPr>
              <w:t xml:space="preserve"> </w:t>
            </w:r>
            <w:proofErr w:type="spellStart"/>
            <w:r w:rsidR="000D0B06" w:rsidRPr="001B4803">
              <w:rPr>
                <w:rFonts w:ascii="GHEA Grapalat" w:hAnsi="GHEA Grapalat" w:cs="Times New Roman"/>
              </w:rPr>
              <w:t>դեպքում</w:t>
            </w:r>
            <w:proofErr w:type="spellEnd"/>
            <w:r w:rsidR="000D0B06" w:rsidRPr="001B4803">
              <w:rPr>
                <w:rFonts w:ascii="GHEA Grapalat" w:hAnsi="GHEA Grapalat" w:cs="Times New Roman"/>
              </w:rPr>
              <w:t xml:space="preserve"> </w:t>
            </w:r>
            <w:proofErr w:type="spellStart"/>
            <w:r w:rsidR="000D0B06" w:rsidRPr="001B4803">
              <w:rPr>
                <w:rFonts w:ascii="GHEA Grapalat" w:hAnsi="GHEA Grapalat" w:cs="Times New Roman"/>
              </w:rPr>
              <w:t>գործառնությունների</w:t>
            </w:r>
            <w:proofErr w:type="spellEnd"/>
            <w:r w:rsidR="000D0B06" w:rsidRPr="001B4803">
              <w:rPr>
                <w:rFonts w:ascii="GHEA Grapalat" w:hAnsi="GHEA Grapalat" w:cs="Times New Roman"/>
              </w:rPr>
              <w:t xml:space="preserve"> և </w:t>
            </w:r>
            <w:proofErr w:type="spellStart"/>
            <w:r w:rsidR="000D0B06" w:rsidRPr="001B4803">
              <w:rPr>
                <w:rFonts w:ascii="GHEA Grapalat" w:hAnsi="GHEA Grapalat" w:cs="Times New Roman"/>
              </w:rPr>
              <w:t>այլ</w:t>
            </w:r>
            <w:proofErr w:type="spellEnd"/>
            <w:r w:rsidR="000D0B06" w:rsidRPr="001B4803">
              <w:rPr>
                <w:rFonts w:ascii="GHEA Grapalat" w:hAnsi="GHEA Grapalat" w:cs="Times New Roman"/>
              </w:rPr>
              <w:t xml:space="preserve"> </w:t>
            </w:r>
            <w:proofErr w:type="spellStart"/>
            <w:r w:rsidR="000D0B06" w:rsidRPr="001B4803">
              <w:rPr>
                <w:rFonts w:ascii="GHEA Grapalat" w:hAnsi="GHEA Grapalat" w:cs="Times New Roman"/>
              </w:rPr>
              <w:t>դեպքերի</w:t>
            </w:r>
            <w:proofErr w:type="spellEnd"/>
            <w:r w:rsidR="000D0B06" w:rsidRPr="001B4803">
              <w:rPr>
                <w:rFonts w:ascii="GHEA Grapalat" w:hAnsi="GHEA Grapalat" w:cs="Times New Roman"/>
              </w:rPr>
              <w:t xml:space="preserve"> </w:t>
            </w:r>
            <w:proofErr w:type="spellStart"/>
            <w:r w:rsidR="000D0B06" w:rsidRPr="001B4803">
              <w:rPr>
                <w:rFonts w:ascii="GHEA Grapalat" w:hAnsi="GHEA Grapalat" w:cs="Times New Roman"/>
              </w:rPr>
              <w:t>հետևանքները</w:t>
            </w:r>
            <w:proofErr w:type="spellEnd"/>
            <w:r w:rsidR="000D0B06" w:rsidRPr="001B4803">
              <w:rPr>
                <w:rFonts w:ascii="GHEA Grapalat" w:hAnsi="GHEA Grapalat" w:cs="Times New Roman"/>
              </w:rPr>
              <w:t xml:space="preserve"> </w:t>
            </w:r>
            <w:proofErr w:type="spellStart"/>
            <w:r w:rsidR="000D0B06" w:rsidRPr="001B4803">
              <w:rPr>
                <w:rFonts w:ascii="GHEA Grapalat" w:hAnsi="GHEA Grapalat" w:cs="Times New Roman"/>
              </w:rPr>
              <w:t>ճանաչվում</w:t>
            </w:r>
            <w:proofErr w:type="spellEnd"/>
            <w:r w:rsidR="000D0B06" w:rsidRPr="001B4803">
              <w:rPr>
                <w:rFonts w:ascii="GHEA Grapalat" w:hAnsi="GHEA Grapalat" w:cs="Times New Roman"/>
              </w:rPr>
              <w:t xml:space="preserve"> </w:t>
            </w:r>
            <w:proofErr w:type="spellStart"/>
            <w:r w:rsidR="000D0B06" w:rsidRPr="001B4803">
              <w:rPr>
                <w:rFonts w:ascii="GHEA Grapalat" w:hAnsi="GHEA Grapalat" w:cs="Times New Roman"/>
              </w:rPr>
              <w:t>են</w:t>
            </w:r>
            <w:proofErr w:type="spellEnd"/>
            <w:r w:rsidR="000D0B06" w:rsidRPr="001B4803">
              <w:rPr>
                <w:rFonts w:ascii="GHEA Grapalat" w:hAnsi="GHEA Grapalat" w:cs="Times New Roman"/>
              </w:rPr>
              <w:t xml:space="preserve">, </w:t>
            </w:r>
            <w:proofErr w:type="spellStart"/>
            <w:r w:rsidR="000D0B06" w:rsidRPr="001B4803">
              <w:rPr>
                <w:rFonts w:ascii="GHEA Grapalat" w:hAnsi="GHEA Grapalat" w:cs="Times New Roman"/>
              </w:rPr>
              <w:t>երբ</w:t>
            </w:r>
            <w:proofErr w:type="spellEnd"/>
            <w:r w:rsidR="000D0B06" w:rsidRPr="001B4803">
              <w:rPr>
                <w:rFonts w:ascii="GHEA Grapalat" w:hAnsi="GHEA Grapalat" w:cs="Times New Roman"/>
              </w:rPr>
              <w:t xml:space="preserve"> </w:t>
            </w:r>
            <w:proofErr w:type="spellStart"/>
            <w:r w:rsidR="000D0B06" w:rsidRPr="001B4803">
              <w:rPr>
                <w:rFonts w:ascii="GHEA Grapalat" w:hAnsi="GHEA Grapalat" w:cs="Times New Roman"/>
              </w:rPr>
              <w:t>դրանք</w:t>
            </w:r>
            <w:proofErr w:type="spellEnd"/>
            <w:r w:rsidR="000D0B06" w:rsidRPr="001B4803">
              <w:rPr>
                <w:rFonts w:ascii="GHEA Grapalat" w:hAnsi="GHEA Grapalat" w:cs="Times New Roman"/>
              </w:rPr>
              <w:t xml:space="preserve"> </w:t>
            </w:r>
            <w:proofErr w:type="spellStart"/>
            <w:r w:rsidR="000D0B06" w:rsidRPr="001B4803">
              <w:rPr>
                <w:rFonts w:ascii="GHEA Grapalat" w:hAnsi="GHEA Grapalat" w:cs="Times New Roman"/>
              </w:rPr>
              <w:t>տեղի</w:t>
            </w:r>
            <w:proofErr w:type="spellEnd"/>
            <w:r w:rsidR="000D0B06" w:rsidRPr="001B4803">
              <w:rPr>
                <w:rFonts w:ascii="GHEA Grapalat" w:hAnsi="GHEA Grapalat" w:cs="Times New Roman"/>
              </w:rPr>
              <w:t xml:space="preserve"> </w:t>
            </w:r>
            <w:proofErr w:type="spellStart"/>
            <w:r w:rsidR="000D0B06" w:rsidRPr="001B4803">
              <w:rPr>
                <w:rFonts w:ascii="GHEA Grapalat" w:hAnsi="GHEA Grapalat" w:cs="Times New Roman"/>
              </w:rPr>
              <w:t>են</w:t>
            </w:r>
            <w:proofErr w:type="spellEnd"/>
            <w:r w:rsidR="000D0B06" w:rsidRPr="001B4803">
              <w:rPr>
                <w:rFonts w:ascii="GHEA Grapalat" w:hAnsi="GHEA Grapalat" w:cs="Times New Roman"/>
              </w:rPr>
              <w:t xml:space="preserve"> </w:t>
            </w:r>
            <w:proofErr w:type="spellStart"/>
            <w:r w:rsidR="000D0B06" w:rsidRPr="001B4803">
              <w:rPr>
                <w:rFonts w:ascii="GHEA Grapalat" w:hAnsi="GHEA Grapalat" w:cs="Times New Roman"/>
              </w:rPr>
              <w:t>ունենում</w:t>
            </w:r>
            <w:proofErr w:type="spellEnd"/>
            <w:r w:rsidR="000D0B06" w:rsidRPr="001B4803">
              <w:rPr>
                <w:rFonts w:ascii="GHEA Grapalat" w:hAnsi="GHEA Grapalat" w:cs="Times New Roman"/>
              </w:rPr>
              <w:t xml:space="preserve"> (և </w:t>
            </w:r>
            <w:proofErr w:type="spellStart"/>
            <w:r w:rsidR="000D0B06" w:rsidRPr="001B4803">
              <w:rPr>
                <w:rFonts w:ascii="GHEA Grapalat" w:hAnsi="GHEA Grapalat" w:cs="Times New Roman"/>
              </w:rPr>
              <w:t>ոչ</w:t>
            </w:r>
            <w:proofErr w:type="spellEnd"/>
            <w:r w:rsidR="000D0B06" w:rsidRPr="001B4803">
              <w:rPr>
                <w:rFonts w:ascii="GHEA Grapalat" w:hAnsi="GHEA Grapalat" w:cs="Times New Roman"/>
              </w:rPr>
              <w:t xml:space="preserve"> </w:t>
            </w:r>
            <w:proofErr w:type="spellStart"/>
            <w:r w:rsidR="000D0B06" w:rsidRPr="001B4803">
              <w:rPr>
                <w:rFonts w:ascii="GHEA Grapalat" w:hAnsi="GHEA Grapalat" w:cs="Times New Roman"/>
              </w:rPr>
              <w:t>թե</w:t>
            </w:r>
            <w:proofErr w:type="spellEnd"/>
            <w:r w:rsidR="000D0B06" w:rsidRPr="001B4803">
              <w:rPr>
                <w:rFonts w:ascii="GHEA Grapalat" w:hAnsi="GHEA Grapalat" w:cs="Times New Roman"/>
              </w:rPr>
              <w:t xml:space="preserve">` </w:t>
            </w:r>
            <w:proofErr w:type="spellStart"/>
            <w:r w:rsidR="000D0B06" w:rsidRPr="001B4803">
              <w:rPr>
                <w:rFonts w:ascii="GHEA Grapalat" w:hAnsi="GHEA Grapalat" w:cs="Times New Roman"/>
              </w:rPr>
              <w:t>երբ</w:t>
            </w:r>
            <w:proofErr w:type="spellEnd"/>
            <w:r w:rsidR="000D0B06" w:rsidRPr="001B4803">
              <w:rPr>
                <w:rFonts w:ascii="GHEA Grapalat" w:hAnsi="GHEA Grapalat" w:cs="Times New Roman"/>
              </w:rPr>
              <w:t xml:space="preserve"> </w:t>
            </w:r>
            <w:proofErr w:type="spellStart"/>
            <w:r w:rsidR="000D0B06" w:rsidRPr="001B4803">
              <w:rPr>
                <w:rFonts w:ascii="GHEA Grapalat" w:hAnsi="GHEA Grapalat" w:cs="Times New Roman"/>
              </w:rPr>
              <w:t>դրամական</w:t>
            </w:r>
            <w:proofErr w:type="spellEnd"/>
            <w:r w:rsidR="000D0B06" w:rsidRPr="001B4803">
              <w:rPr>
                <w:rFonts w:ascii="GHEA Grapalat" w:hAnsi="GHEA Grapalat" w:cs="Times New Roman"/>
              </w:rPr>
              <w:t xml:space="preserve"> </w:t>
            </w:r>
            <w:proofErr w:type="spellStart"/>
            <w:r w:rsidR="000D0B06" w:rsidRPr="001B4803">
              <w:rPr>
                <w:rFonts w:ascii="GHEA Grapalat" w:hAnsi="GHEA Grapalat" w:cs="Times New Roman"/>
              </w:rPr>
              <w:t>միջոցները</w:t>
            </w:r>
            <w:proofErr w:type="spellEnd"/>
            <w:r w:rsidR="000D0B06" w:rsidRPr="000D0B06">
              <w:rPr>
                <w:rFonts w:ascii="GHEA Grapalat" w:hAnsi="GHEA Grapalat" w:cs="Times New Roman"/>
              </w:rPr>
              <w:t xml:space="preserve"> </w:t>
            </w:r>
            <w:proofErr w:type="spellStart"/>
            <w:r w:rsidR="000D0B06" w:rsidRPr="000D0B06">
              <w:rPr>
                <w:rFonts w:ascii="GHEA Grapalat" w:hAnsi="GHEA Grapalat" w:cs="Times New Roman"/>
              </w:rPr>
              <w:t>ստացվում</w:t>
            </w:r>
            <w:proofErr w:type="spellEnd"/>
            <w:r w:rsidR="000D0B06" w:rsidRPr="000D0B06">
              <w:rPr>
                <w:rFonts w:ascii="GHEA Grapalat" w:hAnsi="GHEA Grapalat" w:cs="Times New Roman"/>
              </w:rPr>
              <w:t xml:space="preserve"> </w:t>
            </w:r>
            <w:proofErr w:type="spellStart"/>
            <w:r w:rsidR="000D0B06" w:rsidRPr="000D0B06">
              <w:rPr>
                <w:rFonts w:ascii="GHEA Grapalat" w:hAnsi="GHEA Grapalat" w:cs="Times New Roman"/>
              </w:rPr>
              <w:t>կամ</w:t>
            </w:r>
            <w:proofErr w:type="spellEnd"/>
            <w:r w:rsidR="000D0B06" w:rsidRPr="000D0B06">
              <w:rPr>
                <w:rFonts w:ascii="GHEA Grapalat" w:hAnsi="GHEA Grapalat" w:cs="Times New Roman"/>
              </w:rPr>
              <w:t xml:space="preserve"> </w:t>
            </w:r>
            <w:proofErr w:type="spellStart"/>
            <w:r w:rsidR="000D0B06" w:rsidRPr="000D0B06">
              <w:rPr>
                <w:rFonts w:ascii="GHEA Grapalat" w:hAnsi="GHEA Grapalat" w:cs="Times New Roman"/>
              </w:rPr>
              <w:t>վճարվում</w:t>
            </w:r>
            <w:proofErr w:type="spellEnd"/>
            <w:r w:rsidR="000D0B06" w:rsidRPr="000D0B06">
              <w:rPr>
                <w:rFonts w:ascii="GHEA Grapalat" w:hAnsi="GHEA Grapalat" w:cs="Times New Roman"/>
              </w:rPr>
              <w:t xml:space="preserve"> </w:t>
            </w:r>
            <w:proofErr w:type="spellStart"/>
            <w:r w:rsidR="000D0B06" w:rsidRPr="000D0B06">
              <w:rPr>
                <w:rFonts w:ascii="GHEA Grapalat" w:hAnsi="GHEA Grapalat" w:cs="Times New Roman"/>
              </w:rPr>
              <w:t>են</w:t>
            </w:r>
            <w:proofErr w:type="spellEnd"/>
            <w:r w:rsidR="000D0B06" w:rsidRPr="000D0B06">
              <w:rPr>
                <w:rFonts w:ascii="GHEA Grapalat" w:hAnsi="GHEA Grapalat" w:cs="Times New Roman"/>
              </w:rPr>
              <w:t xml:space="preserve">) և </w:t>
            </w:r>
            <w:proofErr w:type="spellStart"/>
            <w:r w:rsidR="000D0B06" w:rsidRPr="000D0B06">
              <w:rPr>
                <w:rFonts w:ascii="GHEA Grapalat" w:hAnsi="GHEA Grapalat" w:cs="Times New Roman"/>
              </w:rPr>
              <w:t>դրանք</w:t>
            </w:r>
            <w:proofErr w:type="spellEnd"/>
            <w:r w:rsidR="000D0B06" w:rsidRPr="000D0B06">
              <w:rPr>
                <w:rFonts w:ascii="GHEA Grapalat" w:hAnsi="GHEA Grapalat" w:cs="Times New Roman"/>
              </w:rPr>
              <w:t xml:space="preserve"> </w:t>
            </w:r>
            <w:proofErr w:type="spellStart"/>
            <w:r w:rsidR="000D0B06" w:rsidRPr="000D0B06">
              <w:rPr>
                <w:rFonts w:ascii="GHEA Grapalat" w:hAnsi="GHEA Grapalat" w:cs="Times New Roman"/>
              </w:rPr>
              <w:t>գրանցվում</w:t>
            </w:r>
            <w:proofErr w:type="spellEnd"/>
            <w:r w:rsidR="000D0B06" w:rsidRPr="000D0B06">
              <w:rPr>
                <w:rFonts w:ascii="GHEA Grapalat" w:hAnsi="GHEA Grapalat" w:cs="Times New Roman"/>
              </w:rPr>
              <w:t xml:space="preserve"> </w:t>
            </w:r>
            <w:proofErr w:type="spellStart"/>
            <w:r w:rsidR="000D0B06" w:rsidRPr="000D0B06">
              <w:rPr>
                <w:rFonts w:ascii="GHEA Grapalat" w:hAnsi="GHEA Grapalat" w:cs="Times New Roman"/>
              </w:rPr>
              <w:t>են</w:t>
            </w:r>
            <w:proofErr w:type="spellEnd"/>
            <w:r w:rsidR="000D0B06" w:rsidRPr="000D0B06">
              <w:rPr>
                <w:rFonts w:ascii="GHEA Grapalat" w:hAnsi="GHEA Grapalat" w:cs="Times New Roman"/>
              </w:rPr>
              <w:t xml:space="preserve"> </w:t>
            </w:r>
            <w:proofErr w:type="spellStart"/>
            <w:r w:rsidR="000D0B06" w:rsidRPr="000D0B06">
              <w:rPr>
                <w:rFonts w:ascii="GHEA Grapalat" w:hAnsi="GHEA Grapalat" w:cs="Times New Roman"/>
              </w:rPr>
              <w:t>հաշվապահական</w:t>
            </w:r>
            <w:proofErr w:type="spellEnd"/>
            <w:r w:rsidR="000D0B06" w:rsidRPr="000D0B06">
              <w:rPr>
                <w:rFonts w:ascii="GHEA Grapalat" w:hAnsi="GHEA Grapalat" w:cs="Times New Roman"/>
              </w:rPr>
              <w:t xml:space="preserve"> </w:t>
            </w:r>
            <w:proofErr w:type="spellStart"/>
            <w:r w:rsidR="000D0B06" w:rsidRPr="000D0B06">
              <w:rPr>
                <w:rFonts w:ascii="GHEA Grapalat" w:hAnsi="GHEA Grapalat" w:cs="Times New Roman"/>
              </w:rPr>
              <w:t>հաշվառման</w:t>
            </w:r>
            <w:proofErr w:type="spellEnd"/>
            <w:r w:rsidR="000D0B06" w:rsidRPr="000D0B06">
              <w:rPr>
                <w:rFonts w:ascii="GHEA Grapalat" w:hAnsi="GHEA Grapalat" w:cs="Times New Roman"/>
              </w:rPr>
              <w:t xml:space="preserve"> </w:t>
            </w:r>
            <w:proofErr w:type="spellStart"/>
            <w:r w:rsidR="000D0B06" w:rsidRPr="000D0B06">
              <w:rPr>
                <w:rFonts w:ascii="GHEA Grapalat" w:hAnsi="GHEA Grapalat" w:cs="Times New Roman"/>
              </w:rPr>
              <w:t>գրանցամատյաններում</w:t>
            </w:r>
            <w:proofErr w:type="spellEnd"/>
            <w:r w:rsidR="000D0B06" w:rsidRPr="000D0B06">
              <w:rPr>
                <w:rFonts w:ascii="GHEA Grapalat" w:hAnsi="GHEA Grapalat" w:cs="Times New Roman"/>
              </w:rPr>
              <w:t xml:space="preserve"> և </w:t>
            </w:r>
            <w:proofErr w:type="spellStart"/>
            <w:r w:rsidR="000D0B06" w:rsidRPr="000D0B06">
              <w:rPr>
                <w:rFonts w:ascii="GHEA Grapalat" w:hAnsi="GHEA Grapalat" w:cs="Times New Roman"/>
              </w:rPr>
              <w:t>ներկայացվում</w:t>
            </w:r>
            <w:proofErr w:type="spellEnd"/>
            <w:r w:rsidR="000D0B06" w:rsidRPr="000D0B06">
              <w:rPr>
                <w:rFonts w:ascii="GHEA Grapalat" w:hAnsi="GHEA Grapalat" w:cs="Times New Roman"/>
              </w:rPr>
              <w:t xml:space="preserve"> </w:t>
            </w:r>
            <w:proofErr w:type="spellStart"/>
            <w:r w:rsidR="000D0B06" w:rsidRPr="000D0B06">
              <w:rPr>
                <w:rFonts w:ascii="GHEA Grapalat" w:hAnsi="GHEA Grapalat" w:cs="Times New Roman"/>
              </w:rPr>
              <w:t>են</w:t>
            </w:r>
            <w:proofErr w:type="spellEnd"/>
            <w:r w:rsidR="000D0B06" w:rsidRPr="000D0B06">
              <w:rPr>
                <w:rFonts w:ascii="GHEA Grapalat" w:hAnsi="GHEA Grapalat" w:cs="Times New Roman"/>
              </w:rPr>
              <w:t xml:space="preserve"> </w:t>
            </w:r>
            <w:proofErr w:type="spellStart"/>
            <w:r w:rsidR="000D0B06" w:rsidRPr="000D0B06">
              <w:rPr>
                <w:rFonts w:ascii="GHEA Grapalat" w:hAnsi="GHEA Grapalat" w:cs="Times New Roman"/>
              </w:rPr>
              <w:t>այն</w:t>
            </w:r>
            <w:proofErr w:type="spellEnd"/>
            <w:r w:rsidR="000D0B06" w:rsidRPr="000D0B06">
              <w:rPr>
                <w:rFonts w:ascii="GHEA Grapalat" w:hAnsi="GHEA Grapalat" w:cs="Times New Roman"/>
              </w:rPr>
              <w:t xml:space="preserve"> </w:t>
            </w:r>
            <w:proofErr w:type="spellStart"/>
            <w:r w:rsidR="000D0B06" w:rsidRPr="000D0B06">
              <w:rPr>
                <w:rFonts w:ascii="GHEA Grapalat" w:hAnsi="GHEA Grapalat" w:cs="Times New Roman"/>
              </w:rPr>
              <w:t>ժամանակաշրջանների</w:t>
            </w:r>
            <w:proofErr w:type="spellEnd"/>
            <w:r w:rsidR="000D0B06" w:rsidRPr="000D0B06">
              <w:rPr>
                <w:rFonts w:ascii="GHEA Grapalat" w:hAnsi="GHEA Grapalat" w:cs="Times New Roman"/>
              </w:rPr>
              <w:t xml:space="preserve"> </w:t>
            </w:r>
            <w:proofErr w:type="spellStart"/>
            <w:r w:rsidR="000D0B06" w:rsidRPr="000D0B06">
              <w:rPr>
                <w:rFonts w:ascii="GHEA Grapalat" w:hAnsi="GHEA Grapalat" w:cs="Times New Roman"/>
              </w:rPr>
              <w:t>ֆինանսական</w:t>
            </w:r>
            <w:proofErr w:type="spellEnd"/>
            <w:r w:rsidR="000D0B06" w:rsidRPr="000D0B06">
              <w:rPr>
                <w:rFonts w:ascii="GHEA Grapalat" w:hAnsi="GHEA Grapalat" w:cs="Times New Roman"/>
              </w:rPr>
              <w:t xml:space="preserve"> </w:t>
            </w:r>
            <w:proofErr w:type="spellStart"/>
            <w:r w:rsidR="000D0B06" w:rsidRPr="000D0B06">
              <w:rPr>
                <w:rFonts w:ascii="GHEA Grapalat" w:hAnsi="GHEA Grapalat" w:cs="Times New Roman"/>
              </w:rPr>
              <w:t>հաշվետվություններում</w:t>
            </w:r>
            <w:proofErr w:type="spellEnd"/>
            <w:r w:rsidR="000D0B06" w:rsidRPr="000D0B06">
              <w:rPr>
                <w:rFonts w:ascii="GHEA Grapalat" w:hAnsi="GHEA Grapalat" w:cs="Times New Roman"/>
              </w:rPr>
              <w:t xml:space="preserve">, </w:t>
            </w:r>
            <w:proofErr w:type="spellStart"/>
            <w:r w:rsidR="000D0B06" w:rsidRPr="000D0B06">
              <w:rPr>
                <w:rFonts w:ascii="GHEA Grapalat" w:hAnsi="GHEA Grapalat" w:cs="Times New Roman"/>
              </w:rPr>
              <w:t>որոնց</w:t>
            </w:r>
            <w:proofErr w:type="spellEnd"/>
            <w:r w:rsidR="000D0B06" w:rsidRPr="000D0B06">
              <w:rPr>
                <w:rFonts w:ascii="GHEA Grapalat" w:hAnsi="GHEA Grapalat" w:cs="Times New Roman"/>
              </w:rPr>
              <w:t xml:space="preserve"> </w:t>
            </w:r>
            <w:proofErr w:type="spellStart"/>
            <w:r w:rsidR="000D0B06" w:rsidRPr="000D0B06">
              <w:rPr>
                <w:rFonts w:ascii="GHEA Grapalat" w:hAnsi="GHEA Grapalat" w:cs="Times New Roman"/>
              </w:rPr>
              <w:t>դրանք</w:t>
            </w:r>
            <w:proofErr w:type="spellEnd"/>
            <w:r w:rsidR="000D0B06" w:rsidRPr="000D0B06">
              <w:rPr>
                <w:rFonts w:ascii="GHEA Grapalat" w:hAnsi="GHEA Grapalat" w:cs="Times New Roman"/>
              </w:rPr>
              <w:t xml:space="preserve"> </w:t>
            </w:r>
            <w:proofErr w:type="spellStart"/>
            <w:r w:rsidR="000D0B06" w:rsidRPr="000D0B06">
              <w:rPr>
                <w:rFonts w:ascii="GHEA Grapalat" w:hAnsi="GHEA Grapalat" w:cs="Times New Roman"/>
              </w:rPr>
              <w:t>վերաբերում</w:t>
            </w:r>
            <w:proofErr w:type="spellEnd"/>
            <w:r w:rsidR="000D0B06" w:rsidRPr="000D0B06">
              <w:rPr>
                <w:rFonts w:ascii="GHEA Grapalat" w:hAnsi="GHEA Grapalat" w:cs="Times New Roman"/>
              </w:rPr>
              <w:t xml:space="preserve"> </w:t>
            </w:r>
            <w:proofErr w:type="spellStart"/>
            <w:r w:rsidR="000D0B06" w:rsidRPr="000D0B06">
              <w:rPr>
                <w:rFonts w:ascii="GHEA Grapalat" w:hAnsi="GHEA Grapalat" w:cs="Times New Roman"/>
              </w:rPr>
              <w:t>են</w:t>
            </w:r>
            <w:proofErr w:type="spellEnd"/>
            <w:r w:rsidR="000D0B06" w:rsidRPr="000D0B06">
              <w:rPr>
                <w:rFonts w:ascii="GHEA Grapalat" w:hAnsi="GHEA Grapalat" w:cs="Times New Roman"/>
              </w:rPr>
              <w:t>:</w:t>
            </w:r>
          </w:p>
        </w:tc>
      </w:tr>
      <w:tr w:rsidR="00DA05F3" w:rsidRPr="00425145" w14:paraId="4F8C7D95" w14:textId="77777777" w:rsidTr="00CB2EA5">
        <w:trPr>
          <w:gridAfter w:val="2"/>
          <w:wAfter w:w="200" w:type="dxa"/>
          <w:trHeight w:val="31"/>
        </w:trPr>
        <w:tc>
          <w:tcPr>
            <w:tcW w:w="10603" w:type="dxa"/>
            <w:tcBorders>
              <w:top w:val="nil"/>
              <w:left w:val="nil"/>
              <w:bottom w:val="nil"/>
              <w:right w:val="nil"/>
            </w:tcBorders>
          </w:tcPr>
          <w:p w14:paraId="5A4621D3" w14:textId="23B7EC5F" w:rsidR="00D1618E" w:rsidRPr="00425145" w:rsidRDefault="00D1618E" w:rsidP="00E86FBF">
            <w:pPr>
              <w:shd w:val="clear" w:color="auto" w:fill="FFFFFF"/>
              <w:rPr>
                <w:rFonts w:ascii="GHEA Grapalat" w:hAnsi="GHEA Grapalat" w:cs="Times New Roman"/>
                <w:b/>
                <w:bCs/>
                <w:sz w:val="26"/>
                <w:szCs w:val="26"/>
              </w:rPr>
            </w:pPr>
          </w:p>
        </w:tc>
      </w:tr>
      <w:tr w:rsidR="00DA05F3" w:rsidRPr="00425145" w14:paraId="1FE0C86B" w14:textId="77777777" w:rsidTr="00CB2EA5">
        <w:trPr>
          <w:gridAfter w:val="2"/>
          <w:wAfter w:w="200" w:type="dxa"/>
          <w:trHeight w:val="31"/>
        </w:trPr>
        <w:tc>
          <w:tcPr>
            <w:tcW w:w="10603" w:type="dxa"/>
            <w:tcBorders>
              <w:top w:val="nil"/>
              <w:left w:val="nil"/>
              <w:bottom w:val="nil"/>
              <w:right w:val="nil"/>
            </w:tcBorders>
          </w:tcPr>
          <w:tbl>
            <w:tblPr>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6"/>
            </w:tblGrid>
            <w:tr w:rsidR="00425145" w:rsidRPr="00E864B6" w14:paraId="22917EFF" w14:textId="77777777" w:rsidTr="00CB2EA5">
              <w:trPr>
                <w:trHeight w:val="31"/>
              </w:trPr>
              <w:tc>
                <w:tcPr>
                  <w:tcW w:w="10726" w:type="dxa"/>
                  <w:tcBorders>
                    <w:top w:val="nil"/>
                    <w:left w:val="nil"/>
                    <w:bottom w:val="single" w:sz="4" w:space="0" w:color="auto"/>
                    <w:right w:val="nil"/>
                  </w:tcBorders>
                </w:tcPr>
                <w:p w14:paraId="5BBAA67A" w14:textId="77777777" w:rsidR="00425145" w:rsidRPr="00425145" w:rsidRDefault="00425145" w:rsidP="00C019C1">
                  <w:pPr>
                    <w:shd w:val="clear" w:color="auto" w:fill="FFFFFF"/>
                    <w:rPr>
                      <w:rFonts w:ascii="GHEA Grapalat" w:hAnsi="GHEA Grapalat" w:cs="Times New Roman"/>
                      <w:b/>
                      <w:bCs/>
                      <w:sz w:val="26"/>
                      <w:szCs w:val="26"/>
                      <w:lang w:val="hy-AM"/>
                    </w:rPr>
                  </w:pPr>
                  <w:r>
                    <w:rPr>
                      <w:rFonts w:ascii="GHEA Grapalat" w:hAnsi="GHEA Grapalat" w:cs="Times New Roman"/>
                      <w:b/>
                      <w:bCs/>
                      <w:sz w:val="26"/>
                      <w:szCs w:val="26"/>
                      <w:lang w:val="hy-AM"/>
                    </w:rPr>
                    <w:t>Շահույթ կամ վնաս</w:t>
                  </w:r>
                </w:p>
              </w:tc>
            </w:tr>
          </w:tbl>
          <w:p w14:paraId="42C1CCF6" w14:textId="77777777" w:rsidR="00DA05F3" w:rsidRPr="00E864B6" w:rsidRDefault="00DA05F3" w:rsidP="00425145">
            <w:pPr>
              <w:shd w:val="clear" w:color="auto" w:fill="FFFFFF"/>
              <w:rPr>
                <w:rFonts w:ascii="GHEA Grapalat" w:hAnsi="GHEA Grapalat" w:cs="Times New Roman"/>
                <w:b/>
                <w:bCs/>
                <w:sz w:val="26"/>
                <w:szCs w:val="26"/>
              </w:rPr>
            </w:pPr>
          </w:p>
        </w:tc>
      </w:tr>
      <w:tr w:rsidR="00DA05F3" w:rsidRPr="00425145" w14:paraId="6F37F23B" w14:textId="77777777" w:rsidTr="00CB2EA5">
        <w:trPr>
          <w:gridAfter w:val="2"/>
          <w:wAfter w:w="200" w:type="dxa"/>
          <w:trHeight w:val="31"/>
        </w:trPr>
        <w:tc>
          <w:tcPr>
            <w:tcW w:w="10603" w:type="dxa"/>
            <w:tcBorders>
              <w:top w:val="nil"/>
              <w:left w:val="nil"/>
              <w:bottom w:val="nil"/>
              <w:right w:val="nil"/>
            </w:tcBorders>
          </w:tcPr>
          <w:p w14:paraId="0D757C8D" w14:textId="77777777" w:rsidR="00DA05F3" w:rsidRPr="00425145" w:rsidRDefault="00DA05F3" w:rsidP="00425145">
            <w:pPr>
              <w:shd w:val="clear" w:color="auto" w:fill="FFFFFF"/>
              <w:rPr>
                <w:rFonts w:ascii="GHEA Grapalat" w:hAnsi="GHEA Grapalat" w:cs="Times New Roman"/>
                <w:b/>
                <w:bCs/>
                <w:sz w:val="26"/>
                <w:szCs w:val="26"/>
              </w:rPr>
            </w:pPr>
          </w:p>
        </w:tc>
      </w:tr>
      <w:tr w:rsidR="00DA05F3" w:rsidRPr="00E864B6" w14:paraId="5A81EAD5" w14:textId="77777777" w:rsidTr="00CB2EA5">
        <w:trPr>
          <w:gridAfter w:val="2"/>
          <w:wAfter w:w="200" w:type="dxa"/>
          <w:trHeight w:val="31"/>
        </w:trPr>
        <w:tc>
          <w:tcPr>
            <w:tcW w:w="10603" w:type="dxa"/>
            <w:tcBorders>
              <w:top w:val="nil"/>
              <w:left w:val="nil"/>
              <w:bottom w:val="nil"/>
              <w:right w:val="nil"/>
            </w:tcBorders>
          </w:tcPr>
          <w:p w14:paraId="5054A670" w14:textId="685D5729" w:rsidR="00DA05F3" w:rsidRPr="00E864B6" w:rsidRDefault="00551EDD" w:rsidP="00CB2EA5">
            <w:pPr>
              <w:shd w:val="clear" w:color="auto" w:fill="FFFFFF"/>
              <w:ind w:left="459" w:hanging="459"/>
              <w:jc w:val="both"/>
              <w:rPr>
                <w:rFonts w:ascii="GHEA Grapalat" w:hAnsi="GHEA Grapalat" w:cs="Times New Roman"/>
              </w:rPr>
            </w:pPr>
            <w:proofErr w:type="gramStart"/>
            <w:r>
              <w:rPr>
                <w:rFonts w:ascii="GHEA Grapalat" w:hAnsi="GHEA Grapalat" w:cs="Times New Roman"/>
              </w:rPr>
              <w:t>2.1</w:t>
            </w:r>
            <w:r w:rsidR="00CB2EA5">
              <w:rPr>
                <w:rFonts w:ascii="GHEA Grapalat" w:hAnsi="GHEA Grapalat" w:cs="Times New Roman"/>
                <w:lang w:val="hy-AM"/>
              </w:rPr>
              <w:t>4</w:t>
            </w:r>
            <w:r w:rsidR="00DA05F3" w:rsidRPr="00E864B6">
              <w:rPr>
                <w:rFonts w:ascii="GHEA Grapalat" w:hAnsi="GHEA Grapalat" w:cs="Times New Roman"/>
              </w:rPr>
              <w:t xml:space="preserve"> </w:t>
            </w:r>
            <w:r w:rsidR="00DE5F61">
              <w:rPr>
                <w:rFonts w:ascii="GHEA Grapalat" w:hAnsi="GHEA Grapalat" w:cs="Times New Roman"/>
              </w:rPr>
              <w:t xml:space="preserve"> </w:t>
            </w:r>
            <w:proofErr w:type="spellStart"/>
            <w:r w:rsidR="00DA05F3" w:rsidRPr="001B4803">
              <w:rPr>
                <w:rFonts w:ascii="GHEA Grapalat" w:hAnsi="GHEA Grapalat" w:cs="Times New Roman"/>
              </w:rPr>
              <w:t>Շահույթը</w:t>
            </w:r>
            <w:proofErr w:type="spellEnd"/>
            <w:proofErr w:type="gram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կամ</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վնասը</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եկամտի</w:t>
            </w:r>
            <w:proofErr w:type="spellEnd"/>
            <w:r w:rsidR="00DA05F3" w:rsidRPr="00E864B6">
              <w:rPr>
                <w:rFonts w:ascii="GHEA Grapalat" w:hAnsi="GHEA Grapalat" w:cs="Times New Roman"/>
              </w:rPr>
              <w:t xml:space="preserve"> և </w:t>
            </w:r>
            <w:proofErr w:type="spellStart"/>
            <w:r w:rsidR="00DA05F3" w:rsidRPr="00E864B6">
              <w:rPr>
                <w:rFonts w:ascii="GHEA Grapalat" w:hAnsi="GHEA Grapalat" w:cs="Times New Roman"/>
              </w:rPr>
              <w:t>ծախսերի</w:t>
            </w:r>
            <w:proofErr w:type="spellEnd"/>
            <w:r w:rsidR="00DA05F3" w:rsidRPr="00E864B6">
              <w:rPr>
                <w:rFonts w:ascii="GHEA Grapalat" w:hAnsi="GHEA Grapalat" w:cs="Times New Roman"/>
              </w:rPr>
              <w:t xml:space="preserve"> </w:t>
            </w:r>
            <w:proofErr w:type="spellStart"/>
            <w:r w:rsidR="00DA05F3" w:rsidRPr="00E864B6">
              <w:rPr>
                <w:rFonts w:ascii="GHEA Grapalat" w:hAnsi="GHEA Grapalat" w:cs="Times New Roman"/>
              </w:rPr>
              <w:t>թվաբանական</w:t>
            </w:r>
            <w:proofErr w:type="spellEnd"/>
            <w:r w:rsidR="00DA05F3" w:rsidRPr="00E864B6">
              <w:rPr>
                <w:rFonts w:ascii="GHEA Grapalat" w:hAnsi="GHEA Grapalat" w:cs="Times New Roman"/>
              </w:rPr>
              <w:t xml:space="preserve"> </w:t>
            </w:r>
            <w:proofErr w:type="spellStart"/>
            <w:r w:rsidR="00DA05F3" w:rsidRPr="00E864B6">
              <w:rPr>
                <w:rFonts w:ascii="GHEA Grapalat" w:hAnsi="GHEA Grapalat" w:cs="Times New Roman"/>
              </w:rPr>
              <w:t>տարբերությունն</w:t>
            </w:r>
            <w:proofErr w:type="spellEnd"/>
            <w:r w:rsidR="00DA05F3" w:rsidRPr="00E864B6">
              <w:rPr>
                <w:rFonts w:ascii="GHEA Grapalat" w:hAnsi="GHEA Grapalat" w:cs="Times New Roman"/>
              </w:rPr>
              <w:t xml:space="preserve"> է: </w:t>
            </w:r>
          </w:p>
        </w:tc>
      </w:tr>
      <w:tr w:rsidR="00DA05F3" w:rsidRPr="00E864B6" w14:paraId="50D00DDE" w14:textId="77777777" w:rsidTr="00CB2EA5">
        <w:trPr>
          <w:gridAfter w:val="2"/>
          <w:wAfter w:w="200" w:type="dxa"/>
          <w:trHeight w:val="31"/>
        </w:trPr>
        <w:tc>
          <w:tcPr>
            <w:tcW w:w="10603" w:type="dxa"/>
            <w:tcBorders>
              <w:top w:val="nil"/>
              <w:left w:val="nil"/>
              <w:bottom w:val="nil"/>
              <w:right w:val="nil"/>
            </w:tcBorders>
          </w:tcPr>
          <w:p w14:paraId="373D96D4" w14:textId="77777777" w:rsidR="00DA05F3" w:rsidRPr="00E864B6" w:rsidRDefault="00DA05F3" w:rsidP="00E86FBF">
            <w:pPr>
              <w:shd w:val="clear" w:color="auto" w:fill="FFFFFF"/>
              <w:rPr>
                <w:rFonts w:ascii="GHEA Grapalat" w:hAnsi="GHEA Grapalat" w:cs="Times New Roman"/>
                <w:b/>
                <w:bCs/>
                <w:sz w:val="22"/>
                <w:szCs w:val="22"/>
              </w:rPr>
            </w:pPr>
          </w:p>
        </w:tc>
      </w:tr>
      <w:tr w:rsidR="00DA05F3" w:rsidRPr="00E864B6" w14:paraId="15EB29B1" w14:textId="77777777" w:rsidTr="00CB2EA5">
        <w:trPr>
          <w:gridAfter w:val="2"/>
          <w:wAfter w:w="200" w:type="dxa"/>
          <w:trHeight w:val="31"/>
        </w:trPr>
        <w:tc>
          <w:tcPr>
            <w:tcW w:w="10603" w:type="dxa"/>
            <w:tcBorders>
              <w:top w:val="nil"/>
              <w:left w:val="nil"/>
              <w:bottom w:val="nil"/>
              <w:right w:val="nil"/>
            </w:tcBorders>
          </w:tcPr>
          <w:p w14:paraId="58B0E918" w14:textId="0D4E00B8" w:rsidR="00DA05F3" w:rsidRPr="00E864B6" w:rsidRDefault="00DA05F3" w:rsidP="00772FEA">
            <w:pPr>
              <w:shd w:val="clear" w:color="auto" w:fill="FFFFFF"/>
              <w:rPr>
                <w:rFonts w:ascii="GHEA Grapalat" w:hAnsi="GHEA Grapalat" w:cs="Times New Roman"/>
                <w:b/>
                <w:bCs/>
                <w:sz w:val="26"/>
                <w:szCs w:val="26"/>
              </w:rPr>
            </w:pPr>
            <w:proofErr w:type="spellStart"/>
            <w:r w:rsidRPr="00E864B6">
              <w:rPr>
                <w:rFonts w:ascii="GHEA Grapalat" w:hAnsi="GHEA Grapalat" w:cs="Times New Roman"/>
                <w:b/>
                <w:bCs/>
                <w:sz w:val="26"/>
                <w:szCs w:val="26"/>
              </w:rPr>
              <w:t>Բաժին</w:t>
            </w:r>
            <w:proofErr w:type="spellEnd"/>
            <w:r w:rsidRPr="00E864B6">
              <w:rPr>
                <w:rFonts w:ascii="GHEA Grapalat" w:hAnsi="GHEA Grapalat" w:cs="Times New Roman"/>
                <w:b/>
                <w:bCs/>
                <w:sz w:val="26"/>
                <w:szCs w:val="26"/>
              </w:rPr>
              <w:t xml:space="preserve"> 3</w:t>
            </w:r>
            <w:r w:rsidR="008E1D98">
              <w:rPr>
                <w:rFonts w:ascii="GHEA Grapalat" w:hAnsi="GHEA Grapalat" w:cs="Times New Roman"/>
                <w:b/>
                <w:bCs/>
                <w:sz w:val="26"/>
                <w:szCs w:val="26"/>
              </w:rPr>
              <w:t>.</w:t>
            </w:r>
            <w:r w:rsidR="008E1D98" w:rsidRPr="00E864B6">
              <w:rPr>
                <w:rFonts w:ascii="GHEA Grapalat" w:hAnsi="GHEA Grapalat" w:cs="Times New Roman"/>
                <w:b/>
                <w:bCs/>
                <w:i/>
                <w:iCs/>
                <w:sz w:val="26"/>
                <w:szCs w:val="26"/>
              </w:rPr>
              <w:t xml:space="preserve"> </w:t>
            </w:r>
            <w:proofErr w:type="spellStart"/>
            <w:r w:rsidR="008E1D98" w:rsidRPr="00E864B6">
              <w:rPr>
                <w:rFonts w:ascii="GHEA Grapalat" w:hAnsi="GHEA Grapalat" w:cs="Times New Roman"/>
                <w:b/>
                <w:bCs/>
                <w:i/>
                <w:iCs/>
                <w:sz w:val="26"/>
                <w:szCs w:val="26"/>
              </w:rPr>
              <w:t>Ֆինանսական</w:t>
            </w:r>
            <w:proofErr w:type="spellEnd"/>
            <w:r w:rsidR="008E1D98" w:rsidRPr="00E864B6">
              <w:rPr>
                <w:rFonts w:ascii="GHEA Grapalat" w:hAnsi="GHEA Grapalat" w:cs="Times New Roman"/>
                <w:b/>
                <w:bCs/>
                <w:i/>
                <w:iCs/>
                <w:sz w:val="26"/>
                <w:szCs w:val="26"/>
              </w:rPr>
              <w:t xml:space="preserve"> </w:t>
            </w:r>
            <w:proofErr w:type="spellStart"/>
            <w:r w:rsidR="008E1D98" w:rsidRPr="00E864B6">
              <w:rPr>
                <w:rFonts w:ascii="GHEA Grapalat" w:hAnsi="GHEA Grapalat" w:cs="Times New Roman"/>
                <w:b/>
                <w:bCs/>
                <w:i/>
                <w:iCs/>
                <w:sz w:val="26"/>
                <w:szCs w:val="26"/>
              </w:rPr>
              <w:t>հաշվետվություններ</w:t>
            </w:r>
            <w:proofErr w:type="spellEnd"/>
          </w:p>
        </w:tc>
      </w:tr>
      <w:tr w:rsidR="00DA05F3" w:rsidRPr="00E864B6" w14:paraId="390FB8B1" w14:textId="77777777" w:rsidTr="00CB2EA5">
        <w:trPr>
          <w:gridAfter w:val="2"/>
          <w:wAfter w:w="200" w:type="dxa"/>
          <w:trHeight w:val="31"/>
        </w:trPr>
        <w:tc>
          <w:tcPr>
            <w:tcW w:w="10603" w:type="dxa"/>
            <w:tcBorders>
              <w:top w:val="nil"/>
              <w:left w:val="nil"/>
              <w:bottom w:val="nil"/>
              <w:right w:val="nil"/>
            </w:tcBorders>
          </w:tcPr>
          <w:p w14:paraId="79AB3B52" w14:textId="77777777" w:rsidR="00DA05F3" w:rsidRPr="00E864B6" w:rsidRDefault="00DA05F3" w:rsidP="00E86FBF">
            <w:pPr>
              <w:shd w:val="clear" w:color="auto" w:fill="FFFFFF"/>
              <w:rPr>
                <w:rFonts w:ascii="GHEA Grapalat" w:hAnsi="GHEA Grapalat" w:cs="Times New Roman"/>
                <w:b/>
                <w:bCs/>
                <w:sz w:val="26"/>
                <w:szCs w:val="26"/>
              </w:rPr>
            </w:pPr>
          </w:p>
        </w:tc>
      </w:tr>
      <w:tr w:rsidR="00DA05F3" w:rsidRPr="00E864B6" w14:paraId="012B8A9E" w14:textId="77777777" w:rsidTr="00CB2EA5">
        <w:trPr>
          <w:gridAfter w:val="2"/>
          <w:wAfter w:w="200" w:type="dxa"/>
          <w:trHeight w:val="31"/>
        </w:trPr>
        <w:tc>
          <w:tcPr>
            <w:tcW w:w="10603" w:type="dxa"/>
            <w:tcBorders>
              <w:top w:val="nil"/>
              <w:left w:val="nil"/>
              <w:bottom w:val="single" w:sz="4" w:space="0" w:color="auto"/>
              <w:right w:val="nil"/>
            </w:tcBorders>
          </w:tcPr>
          <w:p w14:paraId="2B2D3A8A" w14:textId="77777777" w:rsidR="00DA05F3" w:rsidRPr="00E864B6" w:rsidRDefault="00DA05F3" w:rsidP="00E86FBF">
            <w:pPr>
              <w:shd w:val="clear" w:color="auto" w:fill="FFFFFF"/>
              <w:rPr>
                <w:rFonts w:ascii="GHEA Grapalat" w:hAnsi="GHEA Grapalat" w:cs="Times New Roman"/>
                <w:sz w:val="26"/>
                <w:szCs w:val="26"/>
              </w:rPr>
            </w:pPr>
            <w:proofErr w:type="spellStart"/>
            <w:r w:rsidRPr="00E864B6">
              <w:rPr>
                <w:rFonts w:ascii="GHEA Grapalat" w:hAnsi="GHEA Grapalat" w:cs="Times New Roman"/>
                <w:b/>
                <w:bCs/>
                <w:sz w:val="26"/>
                <w:szCs w:val="26"/>
              </w:rPr>
              <w:t>Սույն</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բաժնի</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գործողության</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ոլորտը</w:t>
            </w:r>
            <w:proofErr w:type="spellEnd"/>
          </w:p>
        </w:tc>
      </w:tr>
      <w:tr w:rsidR="00DA05F3" w:rsidRPr="00E864B6" w14:paraId="61217ACB" w14:textId="77777777" w:rsidTr="00CB2EA5">
        <w:trPr>
          <w:gridAfter w:val="2"/>
          <w:wAfter w:w="200" w:type="dxa"/>
          <w:trHeight w:val="31"/>
        </w:trPr>
        <w:tc>
          <w:tcPr>
            <w:tcW w:w="10603" w:type="dxa"/>
            <w:tcBorders>
              <w:top w:val="single" w:sz="4" w:space="0" w:color="auto"/>
              <w:left w:val="nil"/>
              <w:bottom w:val="nil"/>
              <w:right w:val="nil"/>
            </w:tcBorders>
          </w:tcPr>
          <w:p w14:paraId="7E7171A3" w14:textId="77777777" w:rsidR="00DA05F3" w:rsidRPr="00E864B6" w:rsidRDefault="00DA05F3" w:rsidP="00E86FBF">
            <w:pPr>
              <w:shd w:val="clear" w:color="auto" w:fill="FFFFFF"/>
              <w:rPr>
                <w:rFonts w:ascii="GHEA Grapalat" w:hAnsi="GHEA Grapalat" w:cs="Times New Roman"/>
                <w:b/>
                <w:bCs/>
                <w:sz w:val="22"/>
                <w:szCs w:val="22"/>
              </w:rPr>
            </w:pPr>
          </w:p>
        </w:tc>
      </w:tr>
      <w:tr w:rsidR="00DA05F3" w:rsidRPr="00E864B6" w14:paraId="666E676C" w14:textId="77777777" w:rsidTr="00CB2EA5">
        <w:trPr>
          <w:gridAfter w:val="2"/>
          <w:wAfter w:w="200" w:type="dxa"/>
          <w:trHeight w:val="31"/>
        </w:trPr>
        <w:tc>
          <w:tcPr>
            <w:tcW w:w="10603" w:type="dxa"/>
            <w:tcBorders>
              <w:top w:val="nil"/>
              <w:left w:val="nil"/>
              <w:bottom w:val="nil"/>
              <w:right w:val="nil"/>
            </w:tcBorders>
          </w:tcPr>
          <w:p w14:paraId="5C70976F" w14:textId="4BB25B33" w:rsidR="00DA05F3" w:rsidRPr="00E864B6" w:rsidRDefault="00DA05F3" w:rsidP="00A61365">
            <w:pPr>
              <w:shd w:val="clear" w:color="auto" w:fill="FFFFFF"/>
              <w:ind w:left="459" w:hanging="425"/>
              <w:jc w:val="both"/>
              <w:rPr>
                <w:rFonts w:ascii="GHEA Grapalat" w:hAnsi="GHEA Grapalat" w:cs="Times New Roman"/>
              </w:rPr>
            </w:pPr>
            <w:r w:rsidRPr="00E864B6">
              <w:rPr>
                <w:rFonts w:ascii="GHEA Grapalat" w:hAnsi="GHEA Grapalat" w:cs="Times New Roman"/>
              </w:rPr>
              <w:t xml:space="preserve">3.1 </w:t>
            </w:r>
            <w:proofErr w:type="spellStart"/>
            <w:r w:rsidRPr="00513D5C">
              <w:rPr>
                <w:rFonts w:ascii="GHEA Grapalat" w:hAnsi="GHEA Grapalat" w:cs="Times New Roman"/>
              </w:rPr>
              <w:t>Սույն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բաժինը</w:t>
            </w:r>
            <w:proofErr w:type="spellEnd"/>
            <w:r w:rsidRPr="00E864B6">
              <w:rPr>
                <w:rFonts w:ascii="GHEA Grapalat" w:hAnsi="GHEA Grapalat" w:cs="Times New Roman"/>
              </w:rPr>
              <w:t xml:space="preserve"> </w:t>
            </w:r>
            <w:proofErr w:type="spellStart"/>
            <w:r w:rsidRPr="00513D5C">
              <w:rPr>
                <w:rFonts w:ascii="GHEA Grapalat" w:hAnsi="GHEA Grapalat" w:cs="Times New Roman"/>
              </w:rPr>
              <w:t>ներկայացնում</w:t>
            </w:r>
            <w:proofErr w:type="spellEnd"/>
            <w:r w:rsidRPr="00E864B6">
              <w:rPr>
                <w:rFonts w:ascii="GHEA Grapalat" w:hAnsi="GHEA Grapalat" w:cs="Times New Roman"/>
              </w:rPr>
              <w:t xml:space="preserve"> </w:t>
            </w:r>
            <w:r w:rsidRPr="00513D5C">
              <w:rPr>
                <w:rFonts w:ascii="GHEA Grapalat" w:hAnsi="GHEA Grapalat" w:cs="Times New Roman"/>
              </w:rPr>
              <w:t>է</w:t>
            </w:r>
            <w:r w:rsidRPr="00E864B6">
              <w:rPr>
                <w:rFonts w:ascii="GHEA Grapalat" w:hAnsi="GHEA Grapalat" w:cs="Times New Roman"/>
              </w:rPr>
              <w:t xml:space="preserve"> </w:t>
            </w:r>
            <w:proofErr w:type="spellStart"/>
            <w:r w:rsidRPr="00513D5C">
              <w:rPr>
                <w:rFonts w:ascii="GHEA Grapalat" w:hAnsi="GHEA Grapalat" w:cs="Times New Roman"/>
              </w:rPr>
              <w:t>ֆինանսական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հաշվետվությունների</w:t>
            </w:r>
            <w:proofErr w:type="spellEnd"/>
            <w:r w:rsidRPr="00E864B6">
              <w:rPr>
                <w:rFonts w:ascii="GHEA Grapalat" w:hAnsi="GHEA Grapalat" w:cs="Times New Roman"/>
              </w:rPr>
              <w:t xml:space="preserve"> </w:t>
            </w:r>
            <w:proofErr w:type="spellStart"/>
            <w:r w:rsidRPr="00513D5C">
              <w:rPr>
                <w:rFonts w:ascii="GHEA Grapalat" w:hAnsi="GHEA Grapalat" w:cs="Times New Roman"/>
              </w:rPr>
              <w:t>ամբողջական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փաթեթը</w:t>
            </w:r>
            <w:proofErr w:type="spellEnd"/>
            <w:r w:rsidRPr="00E864B6">
              <w:rPr>
                <w:rFonts w:ascii="GHEA Grapalat" w:hAnsi="GHEA Grapalat" w:cs="Times New Roman"/>
              </w:rPr>
              <w:t>:</w:t>
            </w:r>
          </w:p>
        </w:tc>
      </w:tr>
      <w:tr w:rsidR="00DA05F3" w:rsidRPr="00E864B6" w14:paraId="062DA4AC" w14:textId="77777777" w:rsidTr="00CB2EA5">
        <w:trPr>
          <w:gridAfter w:val="2"/>
          <w:wAfter w:w="200" w:type="dxa"/>
          <w:trHeight w:val="31"/>
        </w:trPr>
        <w:tc>
          <w:tcPr>
            <w:tcW w:w="10603" w:type="dxa"/>
            <w:tcBorders>
              <w:top w:val="nil"/>
              <w:left w:val="nil"/>
              <w:bottom w:val="nil"/>
              <w:right w:val="nil"/>
            </w:tcBorders>
          </w:tcPr>
          <w:p w14:paraId="1515F390" w14:textId="77777777" w:rsidR="00DA05F3" w:rsidRPr="00E864B6" w:rsidRDefault="00DA05F3" w:rsidP="00E86FBF">
            <w:pPr>
              <w:shd w:val="clear" w:color="auto" w:fill="FFFFFF"/>
              <w:rPr>
                <w:rFonts w:ascii="GHEA Grapalat" w:hAnsi="GHEA Grapalat" w:cs="Times New Roman"/>
                <w:b/>
                <w:bCs/>
                <w:sz w:val="22"/>
                <w:szCs w:val="22"/>
              </w:rPr>
            </w:pPr>
          </w:p>
        </w:tc>
      </w:tr>
      <w:tr w:rsidR="00DA05F3" w:rsidRPr="00E864B6" w14:paraId="28AE2E60" w14:textId="77777777" w:rsidTr="00CB2EA5">
        <w:trPr>
          <w:gridAfter w:val="2"/>
          <w:wAfter w:w="200" w:type="dxa"/>
          <w:trHeight w:val="31"/>
        </w:trPr>
        <w:tc>
          <w:tcPr>
            <w:tcW w:w="10603" w:type="dxa"/>
            <w:tcBorders>
              <w:top w:val="nil"/>
              <w:left w:val="nil"/>
              <w:bottom w:val="nil"/>
              <w:right w:val="nil"/>
            </w:tcBorders>
          </w:tcPr>
          <w:p w14:paraId="35E4E190" w14:textId="77777777" w:rsidR="00DA05F3" w:rsidRPr="00513D5C" w:rsidRDefault="00DA05F3" w:rsidP="00E86FBF">
            <w:pPr>
              <w:shd w:val="clear" w:color="auto" w:fill="FFFFFF"/>
              <w:rPr>
                <w:rFonts w:ascii="GHEA Grapalat" w:hAnsi="GHEA Grapalat" w:cs="Times New Roman"/>
                <w:b/>
                <w:bCs/>
                <w:sz w:val="22"/>
                <w:szCs w:val="22"/>
              </w:rPr>
            </w:pPr>
          </w:p>
        </w:tc>
      </w:tr>
      <w:tr w:rsidR="00DA05F3" w:rsidRPr="00E864B6" w14:paraId="27466768" w14:textId="77777777" w:rsidTr="00CB2EA5">
        <w:trPr>
          <w:gridAfter w:val="2"/>
          <w:wAfter w:w="200" w:type="dxa"/>
          <w:trHeight w:val="31"/>
        </w:trPr>
        <w:tc>
          <w:tcPr>
            <w:tcW w:w="10603" w:type="dxa"/>
            <w:tcBorders>
              <w:top w:val="nil"/>
              <w:left w:val="nil"/>
              <w:bottom w:val="single" w:sz="4" w:space="0" w:color="auto"/>
              <w:right w:val="nil"/>
            </w:tcBorders>
          </w:tcPr>
          <w:p w14:paraId="26410415" w14:textId="77777777" w:rsidR="00DA05F3" w:rsidRPr="00E864B6" w:rsidRDefault="00DA05F3" w:rsidP="00E86FBF">
            <w:pPr>
              <w:shd w:val="clear" w:color="auto" w:fill="FFFFFF"/>
              <w:rPr>
                <w:rFonts w:ascii="GHEA Grapalat" w:hAnsi="GHEA Grapalat" w:cs="Times New Roman"/>
                <w:b/>
                <w:bCs/>
                <w:sz w:val="26"/>
                <w:szCs w:val="26"/>
              </w:rPr>
            </w:pPr>
            <w:proofErr w:type="spellStart"/>
            <w:r w:rsidRPr="00E864B6">
              <w:rPr>
                <w:rFonts w:ascii="GHEA Grapalat" w:hAnsi="GHEA Grapalat" w:cs="Times New Roman"/>
                <w:b/>
                <w:bCs/>
                <w:sz w:val="26"/>
                <w:szCs w:val="26"/>
                <w:lang w:val="en-GB"/>
              </w:rPr>
              <w:t>Հաշվետվությունների</w:t>
            </w:r>
            <w:proofErr w:type="spellEnd"/>
            <w:r w:rsidRPr="00E864B6">
              <w:rPr>
                <w:rFonts w:ascii="GHEA Grapalat" w:hAnsi="GHEA Grapalat" w:cs="Times New Roman"/>
                <w:b/>
                <w:bCs/>
                <w:sz w:val="26"/>
                <w:szCs w:val="26"/>
                <w:lang w:val="en-GB"/>
              </w:rPr>
              <w:t xml:space="preserve"> </w:t>
            </w:r>
            <w:proofErr w:type="spellStart"/>
            <w:r w:rsidRPr="00E864B6">
              <w:rPr>
                <w:rFonts w:ascii="GHEA Grapalat" w:hAnsi="GHEA Grapalat" w:cs="Times New Roman"/>
                <w:b/>
                <w:bCs/>
                <w:sz w:val="26"/>
                <w:szCs w:val="26"/>
                <w:lang w:val="en-GB"/>
              </w:rPr>
              <w:t>ներկայացման</w:t>
            </w:r>
            <w:proofErr w:type="spellEnd"/>
            <w:r w:rsidRPr="00E864B6">
              <w:rPr>
                <w:rFonts w:ascii="GHEA Grapalat" w:hAnsi="GHEA Grapalat" w:cs="Times New Roman"/>
                <w:b/>
                <w:bCs/>
                <w:sz w:val="26"/>
                <w:szCs w:val="26"/>
                <w:lang w:val="en-GB"/>
              </w:rPr>
              <w:t xml:space="preserve"> </w:t>
            </w:r>
            <w:proofErr w:type="spellStart"/>
            <w:r w:rsidRPr="00E864B6">
              <w:rPr>
                <w:rFonts w:ascii="GHEA Grapalat" w:hAnsi="GHEA Grapalat" w:cs="Times New Roman"/>
                <w:b/>
                <w:bCs/>
                <w:sz w:val="26"/>
                <w:szCs w:val="26"/>
                <w:lang w:val="en-GB"/>
              </w:rPr>
              <w:t>հաճախականությունը</w:t>
            </w:r>
            <w:proofErr w:type="spellEnd"/>
          </w:p>
        </w:tc>
      </w:tr>
      <w:tr w:rsidR="00DA05F3" w:rsidRPr="00E864B6" w14:paraId="53A435B2" w14:textId="77777777" w:rsidTr="00CB2EA5">
        <w:trPr>
          <w:gridAfter w:val="2"/>
          <w:wAfter w:w="200" w:type="dxa"/>
          <w:trHeight w:val="31"/>
        </w:trPr>
        <w:tc>
          <w:tcPr>
            <w:tcW w:w="10603" w:type="dxa"/>
            <w:tcBorders>
              <w:top w:val="single" w:sz="4" w:space="0" w:color="auto"/>
              <w:left w:val="nil"/>
              <w:bottom w:val="nil"/>
              <w:right w:val="nil"/>
            </w:tcBorders>
          </w:tcPr>
          <w:p w14:paraId="52F9C916" w14:textId="77777777" w:rsidR="00DA05F3" w:rsidRPr="00513D5C" w:rsidRDefault="00DA05F3" w:rsidP="00E86FBF">
            <w:pPr>
              <w:shd w:val="clear" w:color="auto" w:fill="FFFFFF"/>
              <w:rPr>
                <w:rFonts w:ascii="GHEA Grapalat" w:hAnsi="GHEA Grapalat" w:cs="Times New Roman"/>
                <w:b/>
                <w:bCs/>
                <w:sz w:val="22"/>
                <w:szCs w:val="22"/>
                <w:lang w:val="en-GB"/>
              </w:rPr>
            </w:pPr>
          </w:p>
        </w:tc>
      </w:tr>
      <w:tr w:rsidR="00DA05F3" w:rsidRPr="00E864B6" w14:paraId="49266942" w14:textId="77777777" w:rsidTr="00CB2EA5">
        <w:trPr>
          <w:gridAfter w:val="2"/>
          <w:wAfter w:w="200" w:type="dxa"/>
          <w:trHeight w:val="31"/>
        </w:trPr>
        <w:tc>
          <w:tcPr>
            <w:tcW w:w="10603" w:type="dxa"/>
            <w:tcBorders>
              <w:top w:val="nil"/>
              <w:left w:val="nil"/>
              <w:bottom w:val="nil"/>
              <w:right w:val="nil"/>
            </w:tcBorders>
          </w:tcPr>
          <w:p w14:paraId="5DACCC4C" w14:textId="1DC2AF10" w:rsidR="00DA05F3" w:rsidRPr="0098352A" w:rsidRDefault="00385159" w:rsidP="002702FB">
            <w:pPr>
              <w:shd w:val="clear" w:color="auto" w:fill="FFFFFF"/>
              <w:ind w:left="459" w:hanging="459"/>
              <w:jc w:val="both"/>
              <w:rPr>
                <w:rFonts w:ascii="GHEA Grapalat" w:hAnsi="GHEA Grapalat" w:cs="Times New Roman"/>
              </w:rPr>
            </w:pPr>
            <w:r>
              <w:rPr>
                <w:rFonts w:ascii="GHEA Grapalat" w:hAnsi="GHEA Grapalat" w:cs="Times New Roman"/>
              </w:rPr>
              <w:t>3.</w:t>
            </w:r>
            <w:r w:rsidR="002702FB">
              <w:rPr>
                <w:rFonts w:ascii="GHEA Grapalat" w:hAnsi="GHEA Grapalat" w:cs="Times New Roman"/>
              </w:rPr>
              <w:t>2</w:t>
            </w:r>
            <w:r w:rsidR="00DA05F3" w:rsidRPr="00513D5C">
              <w:rPr>
                <w:rFonts w:ascii="GHEA Grapalat" w:hAnsi="GHEA Grapalat" w:cs="Times New Roman"/>
              </w:rPr>
              <w:t xml:space="preserve"> </w:t>
            </w:r>
            <w:proofErr w:type="spellStart"/>
            <w:r w:rsidR="00412C5F" w:rsidRPr="001B4803">
              <w:rPr>
                <w:rFonts w:ascii="GHEA Grapalat" w:hAnsi="GHEA Grapalat" w:cs="Times New Roman"/>
              </w:rPr>
              <w:t>Միկրոկ</w:t>
            </w:r>
            <w:r w:rsidR="00DA05F3" w:rsidRPr="001B4803">
              <w:rPr>
                <w:rFonts w:ascii="GHEA Grapalat" w:hAnsi="GHEA Grapalat" w:cs="Times New Roman"/>
              </w:rPr>
              <w:t>ազմակերպությունը</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պետք</w:t>
            </w:r>
            <w:proofErr w:type="spellEnd"/>
            <w:r w:rsidR="00DA05F3" w:rsidRPr="001B4803">
              <w:rPr>
                <w:rFonts w:ascii="GHEA Grapalat" w:hAnsi="GHEA Grapalat" w:cs="Times New Roman"/>
              </w:rPr>
              <w:t xml:space="preserve"> է </w:t>
            </w:r>
            <w:proofErr w:type="spellStart"/>
            <w:r w:rsidR="00DA05F3" w:rsidRPr="001B4803">
              <w:rPr>
                <w:rFonts w:ascii="GHEA Grapalat" w:hAnsi="GHEA Grapalat" w:cs="Times New Roman"/>
              </w:rPr>
              <w:t>ներկա</w:t>
            </w:r>
            <w:r w:rsidR="00E8176B" w:rsidRPr="001B4803">
              <w:rPr>
                <w:rFonts w:ascii="GHEA Grapalat" w:hAnsi="GHEA Grapalat" w:cs="Times New Roman"/>
              </w:rPr>
              <w:t>յացնի</w:t>
            </w:r>
            <w:proofErr w:type="spellEnd"/>
            <w:r w:rsidR="00E8176B" w:rsidRPr="001B4803">
              <w:rPr>
                <w:rFonts w:ascii="GHEA Grapalat" w:hAnsi="GHEA Grapalat" w:cs="Times New Roman"/>
              </w:rPr>
              <w:t xml:space="preserve"> </w:t>
            </w:r>
            <w:proofErr w:type="spellStart"/>
            <w:r w:rsidR="00E8176B" w:rsidRPr="001B4803">
              <w:rPr>
                <w:rFonts w:ascii="GHEA Grapalat" w:hAnsi="GHEA Grapalat" w:cs="Times New Roman"/>
              </w:rPr>
              <w:t>ֆինանսական</w:t>
            </w:r>
            <w:proofErr w:type="spellEnd"/>
            <w:r w:rsidR="00E8176B" w:rsidRPr="001B4803">
              <w:rPr>
                <w:rFonts w:ascii="GHEA Grapalat" w:hAnsi="GHEA Grapalat" w:cs="Times New Roman"/>
              </w:rPr>
              <w:t xml:space="preserve"> </w:t>
            </w:r>
            <w:proofErr w:type="spellStart"/>
            <w:r w:rsidR="00E8176B" w:rsidRPr="001B4803">
              <w:rPr>
                <w:rFonts w:ascii="GHEA Grapalat" w:hAnsi="GHEA Grapalat" w:cs="Times New Roman"/>
              </w:rPr>
              <w:t>հաշվետվություն</w:t>
            </w:r>
            <w:r w:rsidR="00BD2408" w:rsidRPr="001B4803">
              <w:rPr>
                <w:rFonts w:ascii="GHEA Grapalat" w:hAnsi="GHEA Grapalat" w:cs="Times New Roman"/>
              </w:rPr>
              <w:t>ների</w:t>
            </w:r>
            <w:proofErr w:type="spellEnd"/>
            <w:r w:rsidR="00BD2408" w:rsidRPr="001B4803">
              <w:rPr>
                <w:rFonts w:ascii="GHEA Grapalat" w:hAnsi="GHEA Grapalat" w:cs="Times New Roman"/>
              </w:rPr>
              <w:t xml:space="preserve"> </w:t>
            </w:r>
            <w:proofErr w:type="spellStart"/>
            <w:r w:rsidR="00BD2408" w:rsidRPr="001B4803">
              <w:rPr>
                <w:rFonts w:ascii="GHEA Grapalat" w:hAnsi="GHEA Grapalat" w:cs="Times New Roman"/>
              </w:rPr>
              <w:t>ամբողջական</w:t>
            </w:r>
            <w:proofErr w:type="spellEnd"/>
            <w:r w:rsidR="00BD2408" w:rsidRPr="001B4803">
              <w:rPr>
                <w:rFonts w:ascii="GHEA Grapalat" w:hAnsi="GHEA Grapalat" w:cs="Times New Roman"/>
              </w:rPr>
              <w:t xml:space="preserve"> </w:t>
            </w:r>
            <w:proofErr w:type="spellStart"/>
            <w:r w:rsidR="00BD2408" w:rsidRPr="001B4803">
              <w:rPr>
                <w:rFonts w:ascii="GHEA Grapalat" w:hAnsi="GHEA Grapalat" w:cs="Times New Roman"/>
              </w:rPr>
              <w:t>փաթեթը</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տարեկան</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կտրվածքով</w:t>
            </w:r>
            <w:proofErr w:type="spellEnd"/>
            <w:r w:rsidR="00DA05F3" w:rsidRPr="001B4803">
              <w:rPr>
                <w:rFonts w:ascii="GHEA Grapalat" w:hAnsi="GHEA Grapalat" w:cs="Times New Roman"/>
              </w:rPr>
              <w:t>:</w:t>
            </w:r>
            <w:r w:rsidR="00851AE8" w:rsidRPr="001B4803">
              <w:rPr>
                <w:rFonts w:ascii="GHEA Grapalat" w:hAnsi="GHEA Grapalat" w:cs="Times New Roman"/>
                <w:lang w:val="hy-AM"/>
              </w:rPr>
              <w:t xml:space="preserve"> </w:t>
            </w:r>
            <w:r w:rsidR="00A61365" w:rsidRPr="001B4803">
              <w:rPr>
                <w:rFonts w:ascii="GHEA Grapalat" w:hAnsi="GHEA Grapalat" w:cs="Times New Roman"/>
                <w:lang w:val="hy-AM"/>
              </w:rPr>
              <w:t>Միկրոկազմակերպությունն իր հայեցողությամբ</w:t>
            </w:r>
            <w:r w:rsidR="00851AE8" w:rsidRPr="001B4803">
              <w:rPr>
                <w:rFonts w:ascii="GHEA Grapalat" w:hAnsi="GHEA Grapalat" w:cs="Times New Roman"/>
                <w:lang w:val="hy-AM"/>
              </w:rPr>
              <w:t xml:space="preserve"> ֆինանսական հաշվետվությունների ամբողջական</w:t>
            </w:r>
            <w:r w:rsidR="00851AE8" w:rsidRPr="00851AE8">
              <w:rPr>
                <w:rFonts w:ascii="GHEA Grapalat" w:hAnsi="GHEA Grapalat" w:cs="Times New Roman"/>
                <w:lang w:val="hy-AM"/>
              </w:rPr>
              <w:t xml:space="preserve"> փաթեթը</w:t>
            </w:r>
            <w:r w:rsidR="00851AE8">
              <w:rPr>
                <w:rFonts w:ascii="GHEA Grapalat" w:hAnsi="GHEA Grapalat" w:cs="Times New Roman"/>
                <w:lang w:val="hy-AM"/>
              </w:rPr>
              <w:t xml:space="preserve"> կարող է ներկայացնել նաև հաշվետու տարուց փոքր՝ միջանկյալ հաշվետու ժամանակաշրջանների համար:</w:t>
            </w:r>
          </w:p>
        </w:tc>
      </w:tr>
      <w:tr w:rsidR="00DA05F3" w:rsidRPr="00E864B6" w14:paraId="74D0F618" w14:textId="77777777" w:rsidTr="00CB2EA5">
        <w:trPr>
          <w:gridAfter w:val="2"/>
          <w:wAfter w:w="200" w:type="dxa"/>
          <w:trHeight w:val="31"/>
        </w:trPr>
        <w:tc>
          <w:tcPr>
            <w:tcW w:w="10603" w:type="dxa"/>
            <w:tcBorders>
              <w:top w:val="nil"/>
              <w:left w:val="nil"/>
              <w:bottom w:val="nil"/>
              <w:right w:val="nil"/>
            </w:tcBorders>
          </w:tcPr>
          <w:p w14:paraId="61A0E729" w14:textId="77777777" w:rsidR="00DA05F3" w:rsidRPr="00E864B6" w:rsidRDefault="00DA05F3" w:rsidP="00E86FBF">
            <w:pPr>
              <w:shd w:val="clear" w:color="auto" w:fill="FFFFFF"/>
              <w:rPr>
                <w:rFonts w:ascii="GHEA Grapalat" w:hAnsi="GHEA Grapalat" w:cs="Times New Roman"/>
                <w:b/>
                <w:bCs/>
                <w:sz w:val="22"/>
                <w:szCs w:val="22"/>
              </w:rPr>
            </w:pPr>
          </w:p>
        </w:tc>
      </w:tr>
      <w:tr w:rsidR="00DA05F3" w:rsidRPr="00E864B6" w14:paraId="6D121D84" w14:textId="77777777" w:rsidTr="00CB2EA5">
        <w:trPr>
          <w:gridAfter w:val="2"/>
          <w:wAfter w:w="200" w:type="dxa"/>
          <w:trHeight w:val="31"/>
        </w:trPr>
        <w:tc>
          <w:tcPr>
            <w:tcW w:w="10603" w:type="dxa"/>
            <w:tcBorders>
              <w:top w:val="nil"/>
              <w:left w:val="nil"/>
              <w:bottom w:val="single" w:sz="4" w:space="0" w:color="auto"/>
              <w:right w:val="nil"/>
            </w:tcBorders>
          </w:tcPr>
          <w:p w14:paraId="0F7DEDA2" w14:textId="77777777" w:rsidR="00DA05F3" w:rsidRPr="00E864B6" w:rsidRDefault="00DA05F3" w:rsidP="00E86FBF">
            <w:pPr>
              <w:shd w:val="clear" w:color="auto" w:fill="FFFFFF"/>
              <w:rPr>
                <w:rFonts w:ascii="GHEA Grapalat" w:hAnsi="GHEA Grapalat" w:cs="Times New Roman"/>
                <w:b/>
                <w:bCs/>
                <w:sz w:val="26"/>
                <w:szCs w:val="26"/>
              </w:rPr>
            </w:pPr>
            <w:proofErr w:type="spellStart"/>
            <w:r w:rsidRPr="00E864B6">
              <w:rPr>
                <w:rFonts w:ascii="GHEA Grapalat" w:hAnsi="GHEA Grapalat" w:cs="Times New Roman"/>
                <w:b/>
                <w:bCs/>
                <w:sz w:val="26"/>
                <w:szCs w:val="26"/>
                <w:lang w:val="en-GB"/>
              </w:rPr>
              <w:t>Համադրելի</w:t>
            </w:r>
            <w:proofErr w:type="spellEnd"/>
            <w:r w:rsidRPr="00E864B6">
              <w:rPr>
                <w:rFonts w:ascii="GHEA Grapalat" w:hAnsi="GHEA Grapalat" w:cs="Times New Roman"/>
                <w:b/>
                <w:bCs/>
                <w:sz w:val="26"/>
                <w:szCs w:val="26"/>
                <w:lang w:val="en-GB"/>
              </w:rPr>
              <w:t xml:space="preserve"> </w:t>
            </w:r>
            <w:proofErr w:type="spellStart"/>
            <w:r w:rsidRPr="00E864B6">
              <w:rPr>
                <w:rFonts w:ascii="GHEA Grapalat" w:hAnsi="GHEA Grapalat" w:cs="Times New Roman"/>
                <w:b/>
                <w:bCs/>
                <w:sz w:val="26"/>
                <w:szCs w:val="26"/>
                <w:lang w:val="en-GB"/>
              </w:rPr>
              <w:t>տեղեկատվություն</w:t>
            </w:r>
            <w:proofErr w:type="spellEnd"/>
          </w:p>
        </w:tc>
      </w:tr>
      <w:tr w:rsidR="00DA05F3" w:rsidRPr="00E864B6" w14:paraId="765EFF1B" w14:textId="77777777" w:rsidTr="00CB2EA5">
        <w:trPr>
          <w:gridAfter w:val="2"/>
          <w:wAfter w:w="200" w:type="dxa"/>
          <w:trHeight w:val="31"/>
        </w:trPr>
        <w:tc>
          <w:tcPr>
            <w:tcW w:w="10603" w:type="dxa"/>
            <w:tcBorders>
              <w:top w:val="single" w:sz="4" w:space="0" w:color="auto"/>
              <w:left w:val="nil"/>
              <w:bottom w:val="nil"/>
              <w:right w:val="nil"/>
            </w:tcBorders>
          </w:tcPr>
          <w:p w14:paraId="6B033D99" w14:textId="77777777" w:rsidR="00DA05F3" w:rsidRPr="00E864B6" w:rsidRDefault="00DA05F3" w:rsidP="00E86FBF">
            <w:pPr>
              <w:shd w:val="clear" w:color="auto" w:fill="FFFFFF"/>
              <w:rPr>
                <w:rFonts w:ascii="GHEA Grapalat" w:hAnsi="GHEA Grapalat" w:cs="Times New Roman"/>
                <w:b/>
                <w:bCs/>
                <w:sz w:val="22"/>
                <w:szCs w:val="22"/>
                <w:lang w:val="en-GB"/>
              </w:rPr>
            </w:pPr>
          </w:p>
        </w:tc>
      </w:tr>
      <w:tr w:rsidR="00DA05F3" w:rsidRPr="00E864B6" w14:paraId="485F0030" w14:textId="77777777" w:rsidTr="00CB2EA5">
        <w:trPr>
          <w:gridAfter w:val="2"/>
          <w:wAfter w:w="200" w:type="dxa"/>
          <w:trHeight w:val="31"/>
        </w:trPr>
        <w:tc>
          <w:tcPr>
            <w:tcW w:w="10603" w:type="dxa"/>
            <w:tcBorders>
              <w:top w:val="nil"/>
              <w:left w:val="nil"/>
              <w:bottom w:val="nil"/>
              <w:right w:val="nil"/>
            </w:tcBorders>
          </w:tcPr>
          <w:p w14:paraId="356D97A2" w14:textId="072D8FFE" w:rsidR="00DA05F3" w:rsidRPr="00E864B6" w:rsidRDefault="00385159" w:rsidP="002702FB">
            <w:pPr>
              <w:shd w:val="clear" w:color="auto" w:fill="FFFFFF"/>
              <w:ind w:left="459" w:hanging="459"/>
              <w:jc w:val="both"/>
              <w:rPr>
                <w:rFonts w:ascii="GHEA Grapalat" w:hAnsi="GHEA Grapalat" w:cs="Times New Roman"/>
              </w:rPr>
            </w:pPr>
            <w:r>
              <w:rPr>
                <w:rFonts w:ascii="GHEA Grapalat" w:hAnsi="GHEA Grapalat" w:cs="Times New Roman"/>
              </w:rPr>
              <w:t>3.</w:t>
            </w:r>
            <w:r w:rsidR="002702FB">
              <w:rPr>
                <w:rFonts w:ascii="GHEA Grapalat" w:hAnsi="GHEA Grapalat" w:cs="Times New Roman"/>
              </w:rPr>
              <w:t>3</w:t>
            </w:r>
            <w:r w:rsidR="00DA05F3" w:rsidRPr="00E864B6">
              <w:rPr>
                <w:rFonts w:ascii="GHEA Grapalat" w:hAnsi="GHEA Grapalat" w:cs="Times New Roman"/>
              </w:rPr>
              <w:t xml:space="preserve"> </w:t>
            </w:r>
            <w:proofErr w:type="spellStart"/>
            <w:r w:rsidR="00412C5F">
              <w:rPr>
                <w:rFonts w:ascii="GHEA Grapalat" w:hAnsi="GHEA Grapalat" w:cs="Times New Roman"/>
              </w:rPr>
              <w:t>Միկրոկ</w:t>
            </w:r>
            <w:r w:rsidR="00DA05F3" w:rsidRPr="00513D5C">
              <w:rPr>
                <w:rFonts w:ascii="GHEA Grapalat" w:hAnsi="GHEA Grapalat" w:cs="Times New Roman"/>
              </w:rPr>
              <w:t>ազմակերպությունը</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պետք</w:t>
            </w:r>
            <w:proofErr w:type="spellEnd"/>
            <w:r w:rsidR="00DA05F3" w:rsidRPr="00E864B6">
              <w:rPr>
                <w:rFonts w:ascii="GHEA Grapalat" w:hAnsi="GHEA Grapalat" w:cs="Times New Roman"/>
              </w:rPr>
              <w:t xml:space="preserve"> </w:t>
            </w:r>
            <w:r w:rsidR="00DA05F3" w:rsidRPr="00513D5C">
              <w:rPr>
                <w:rFonts w:ascii="GHEA Grapalat" w:hAnsi="GHEA Grapalat" w:cs="Times New Roman"/>
              </w:rPr>
              <w:t>է</w:t>
            </w:r>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բացահայտի</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ընթացիկ</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ժամանակաշրջանի</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ֆինանսական</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հաշվետվություններում</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ներկայացված</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բոլոր</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գումարների</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նախորդ</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համադրելի</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ժամանակաշրջանին</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վերաբերող</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համադրելի</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տեղեկատվությունը</w:t>
            </w:r>
            <w:proofErr w:type="spellEnd"/>
            <w:r w:rsidR="00DA05F3" w:rsidRPr="00E864B6">
              <w:rPr>
                <w:rFonts w:ascii="GHEA Grapalat" w:hAnsi="GHEA Grapalat" w:cs="Times New Roman"/>
              </w:rPr>
              <w:t xml:space="preserve">: </w:t>
            </w:r>
          </w:p>
        </w:tc>
      </w:tr>
      <w:tr w:rsidR="00DA05F3" w:rsidRPr="00E864B6" w14:paraId="5EC9A949" w14:textId="77777777" w:rsidTr="00CB2EA5">
        <w:trPr>
          <w:gridAfter w:val="2"/>
          <w:wAfter w:w="200" w:type="dxa"/>
          <w:trHeight w:val="31"/>
        </w:trPr>
        <w:tc>
          <w:tcPr>
            <w:tcW w:w="10603" w:type="dxa"/>
            <w:tcBorders>
              <w:top w:val="nil"/>
              <w:left w:val="nil"/>
              <w:bottom w:val="nil"/>
              <w:right w:val="nil"/>
            </w:tcBorders>
          </w:tcPr>
          <w:p w14:paraId="7F96FF36" w14:textId="77777777" w:rsidR="00DA05F3" w:rsidRPr="00E864B6" w:rsidRDefault="00DA05F3" w:rsidP="00E86FBF">
            <w:pPr>
              <w:shd w:val="clear" w:color="auto" w:fill="FFFFFF"/>
              <w:rPr>
                <w:rFonts w:ascii="GHEA Grapalat" w:hAnsi="GHEA Grapalat" w:cs="Times New Roman"/>
                <w:b/>
                <w:bCs/>
                <w:sz w:val="22"/>
                <w:szCs w:val="22"/>
              </w:rPr>
            </w:pPr>
          </w:p>
        </w:tc>
      </w:tr>
      <w:tr w:rsidR="00DA05F3" w:rsidRPr="00E864B6" w14:paraId="61795B36" w14:textId="77777777" w:rsidTr="00CB2EA5">
        <w:trPr>
          <w:gridAfter w:val="2"/>
          <w:wAfter w:w="200" w:type="dxa"/>
          <w:trHeight w:val="31"/>
        </w:trPr>
        <w:tc>
          <w:tcPr>
            <w:tcW w:w="10603" w:type="dxa"/>
            <w:tcBorders>
              <w:top w:val="nil"/>
              <w:left w:val="nil"/>
              <w:bottom w:val="single" w:sz="4" w:space="0" w:color="auto"/>
              <w:right w:val="nil"/>
            </w:tcBorders>
          </w:tcPr>
          <w:p w14:paraId="79703A4B" w14:textId="77777777" w:rsidR="00DA05F3" w:rsidRPr="00E864B6" w:rsidRDefault="00DA05F3" w:rsidP="00E86FBF">
            <w:pPr>
              <w:shd w:val="clear" w:color="auto" w:fill="FFFFFF"/>
              <w:rPr>
                <w:rFonts w:ascii="GHEA Grapalat" w:hAnsi="GHEA Grapalat" w:cs="Times New Roman"/>
                <w:b/>
                <w:bCs/>
                <w:sz w:val="26"/>
                <w:szCs w:val="26"/>
              </w:rPr>
            </w:pPr>
            <w:proofErr w:type="spellStart"/>
            <w:r w:rsidRPr="00E864B6">
              <w:rPr>
                <w:rFonts w:ascii="GHEA Grapalat" w:hAnsi="GHEA Grapalat" w:cs="Times New Roman"/>
                <w:b/>
                <w:bCs/>
                <w:sz w:val="26"/>
                <w:szCs w:val="26"/>
                <w:lang w:val="en-GB"/>
              </w:rPr>
              <w:t>Ֆինանսական</w:t>
            </w:r>
            <w:proofErr w:type="spellEnd"/>
            <w:r w:rsidRPr="00E864B6">
              <w:rPr>
                <w:rFonts w:ascii="GHEA Grapalat" w:hAnsi="GHEA Grapalat" w:cs="Times New Roman"/>
                <w:b/>
                <w:bCs/>
                <w:sz w:val="26"/>
                <w:szCs w:val="26"/>
                <w:lang w:val="en-GB"/>
              </w:rPr>
              <w:t xml:space="preserve"> </w:t>
            </w:r>
            <w:proofErr w:type="spellStart"/>
            <w:r w:rsidRPr="00E864B6">
              <w:rPr>
                <w:rFonts w:ascii="GHEA Grapalat" w:hAnsi="GHEA Grapalat" w:cs="Times New Roman"/>
                <w:b/>
                <w:bCs/>
                <w:sz w:val="26"/>
                <w:szCs w:val="26"/>
                <w:lang w:val="en-GB"/>
              </w:rPr>
              <w:t>հաշվետվությունների</w:t>
            </w:r>
            <w:proofErr w:type="spellEnd"/>
            <w:r w:rsidRPr="00E864B6">
              <w:rPr>
                <w:rFonts w:ascii="GHEA Grapalat" w:hAnsi="GHEA Grapalat" w:cs="Times New Roman"/>
                <w:b/>
                <w:bCs/>
                <w:sz w:val="26"/>
                <w:szCs w:val="26"/>
                <w:lang w:val="en-GB"/>
              </w:rPr>
              <w:t xml:space="preserve"> </w:t>
            </w:r>
            <w:proofErr w:type="spellStart"/>
            <w:r w:rsidRPr="00E864B6">
              <w:rPr>
                <w:rFonts w:ascii="GHEA Grapalat" w:hAnsi="GHEA Grapalat" w:cs="Times New Roman"/>
                <w:b/>
                <w:bCs/>
                <w:sz w:val="26"/>
                <w:szCs w:val="26"/>
                <w:lang w:val="en-GB"/>
              </w:rPr>
              <w:t>ամբողջական</w:t>
            </w:r>
            <w:proofErr w:type="spellEnd"/>
            <w:r w:rsidRPr="00E864B6">
              <w:rPr>
                <w:rFonts w:ascii="GHEA Grapalat" w:hAnsi="GHEA Grapalat" w:cs="Times New Roman"/>
                <w:b/>
                <w:bCs/>
                <w:sz w:val="26"/>
                <w:szCs w:val="26"/>
                <w:lang w:val="en-GB"/>
              </w:rPr>
              <w:t xml:space="preserve"> </w:t>
            </w:r>
            <w:proofErr w:type="spellStart"/>
            <w:r w:rsidRPr="00E864B6">
              <w:rPr>
                <w:rFonts w:ascii="GHEA Grapalat" w:hAnsi="GHEA Grapalat" w:cs="Times New Roman"/>
                <w:b/>
                <w:bCs/>
                <w:sz w:val="26"/>
                <w:szCs w:val="26"/>
                <w:lang w:val="en-GB"/>
              </w:rPr>
              <w:t>փաթեթը</w:t>
            </w:r>
            <w:proofErr w:type="spellEnd"/>
          </w:p>
        </w:tc>
      </w:tr>
      <w:tr w:rsidR="00DA05F3" w:rsidRPr="00E864B6" w14:paraId="14B7C601" w14:textId="77777777" w:rsidTr="00CB2EA5">
        <w:trPr>
          <w:gridAfter w:val="2"/>
          <w:wAfter w:w="200" w:type="dxa"/>
          <w:trHeight w:val="31"/>
        </w:trPr>
        <w:tc>
          <w:tcPr>
            <w:tcW w:w="10603" w:type="dxa"/>
            <w:tcBorders>
              <w:top w:val="single" w:sz="4" w:space="0" w:color="auto"/>
              <w:left w:val="nil"/>
              <w:bottom w:val="nil"/>
              <w:right w:val="nil"/>
            </w:tcBorders>
          </w:tcPr>
          <w:p w14:paraId="07AD0C26" w14:textId="77777777" w:rsidR="00DA05F3" w:rsidRPr="00E864B6" w:rsidRDefault="00DA05F3" w:rsidP="00E86FBF">
            <w:pPr>
              <w:shd w:val="clear" w:color="auto" w:fill="FFFFFF"/>
              <w:rPr>
                <w:rFonts w:ascii="GHEA Grapalat" w:hAnsi="GHEA Grapalat" w:cs="Times New Roman"/>
                <w:b/>
                <w:bCs/>
                <w:sz w:val="22"/>
                <w:szCs w:val="22"/>
                <w:lang w:val="en-GB"/>
              </w:rPr>
            </w:pPr>
          </w:p>
        </w:tc>
      </w:tr>
      <w:tr w:rsidR="00DA05F3" w:rsidRPr="00E864B6" w14:paraId="03D98585" w14:textId="77777777" w:rsidTr="00CB2EA5">
        <w:trPr>
          <w:gridAfter w:val="2"/>
          <w:wAfter w:w="200" w:type="dxa"/>
          <w:trHeight w:val="31"/>
        </w:trPr>
        <w:tc>
          <w:tcPr>
            <w:tcW w:w="10603" w:type="dxa"/>
            <w:tcBorders>
              <w:top w:val="nil"/>
              <w:left w:val="nil"/>
              <w:bottom w:val="nil"/>
              <w:right w:val="nil"/>
            </w:tcBorders>
          </w:tcPr>
          <w:p w14:paraId="6933D0AE" w14:textId="62CA02F0" w:rsidR="00DA05F3" w:rsidRPr="00DE5F61" w:rsidRDefault="00551EDD" w:rsidP="002702FB">
            <w:pPr>
              <w:shd w:val="clear" w:color="auto" w:fill="FFFFFF"/>
              <w:ind w:left="459" w:hanging="459"/>
              <w:jc w:val="both"/>
              <w:rPr>
                <w:rFonts w:ascii="GHEA Grapalat" w:hAnsi="GHEA Grapalat" w:cs="Times New Roman"/>
              </w:rPr>
            </w:pPr>
            <w:r w:rsidRPr="00DE5F61">
              <w:rPr>
                <w:rFonts w:ascii="GHEA Grapalat" w:hAnsi="GHEA Grapalat" w:cs="Times New Roman"/>
              </w:rPr>
              <w:t>3.</w:t>
            </w:r>
            <w:r w:rsidR="002702FB">
              <w:rPr>
                <w:rFonts w:ascii="GHEA Grapalat" w:hAnsi="GHEA Grapalat" w:cs="Times New Roman"/>
              </w:rPr>
              <w:t>4</w:t>
            </w:r>
            <w:r w:rsidR="00DA05F3" w:rsidRPr="00DE5F61">
              <w:rPr>
                <w:rFonts w:ascii="GHEA Grapalat" w:hAnsi="GHEA Grapalat" w:cs="Times New Roman"/>
              </w:rPr>
              <w:t xml:space="preserve"> </w:t>
            </w:r>
            <w:r w:rsidR="00DE5F61" w:rsidRPr="00DE5F61">
              <w:rPr>
                <w:rFonts w:ascii="GHEA Grapalat" w:hAnsi="GHEA Grapalat" w:cs="Times New Roman"/>
              </w:rPr>
              <w:t xml:space="preserve">  </w:t>
            </w:r>
            <w:proofErr w:type="spellStart"/>
            <w:r w:rsidR="00BD2408" w:rsidRPr="00DE5F61">
              <w:rPr>
                <w:rFonts w:ascii="GHEA Grapalat" w:hAnsi="GHEA Grapalat" w:cs="Times New Roman"/>
              </w:rPr>
              <w:t>Միկրոկ</w:t>
            </w:r>
            <w:r w:rsidR="00DA05F3" w:rsidRPr="00DE5F61">
              <w:rPr>
                <w:rFonts w:ascii="GHEA Grapalat" w:hAnsi="GHEA Grapalat" w:cs="Times New Roman"/>
              </w:rPr>
              <w:t>ազմակերպության</w:t>
            </w:r>
            <w:proofErr w:type="spellEnd"/>
            <w:r w:rsidR="00DA05F3" w:rsidRPr="00DE5F61">
              <w:rPr>
                <w:rFonts w:ascii="GHEA Grapalat" w:hAnsi="GHEA Grapalat" w:cs="Times New Roman"/>
              </w:rPr>
              <w:t xml:space="preserve"> </w:t>
            </w:r>
            <w:proofErr w:type="spellStart"/>
            <w:r w:rsidR="00DA05F3" w:rsidRPr="00DE5F61">
              <w:rPr>
                <w:rFonts w:ascii="GHEA Grapalat" w:hAnsi="GHEA Grapalat" w:cs="Times New Roman"/>
              </w:rPr>
              <w:t>ֆինանսական</w:t>
            </w:r>
            <w:proofErr w:type="spellEnd"/>
            <w:r w:rsidR="00DA05F3" w:rsidRPr="00DE5F61">
              <w:rPr>
                <w:rFonts w:ascii="GHEA Grapalat" w:hAnsi="GHEA Grapalat" w:cs="Times New Roman"/>
              </w:rPr>
              <w:t xml:space="preserve"> </w:t>
            </w:r>
            <w:proofErr w:type="spellStart"/>
            <w:r w:rsidR="00DA05F3" w:rsidRPr="00DE5F61">
              <w:rPr>
                <w:rFonts w:ascii="GHEA Grapalat" w:hAnsi="GHEA Grapalat" w:cs="Times New Roman"/>
              </w:rPr>
              <w:t>հաշվետվությունների</w:t>
            </w:r>
            <w:proofErr w:type="spellEnd"/>
            <w:r w:rsidR="00DA05F3" w:rsidRPr="00DE5F61">
              <w:rPr>
                <w:rFonts w:ascii="GHEA Grapalat" w:hAnsi="GHEA Grapalat" w:cs="Times New Roman"/>
              </w:rPr>
              <w:t xml:space="preserve"> </w:t>
            </w:r>
            <w:proofErr w:type="spellStart"/>
            <w:r w:rsidR="00DA05F3" w:rsidRPr="00DE5F61">
              <w:rPr>
                <w:rFonts w:ascii="GHEA Grapalat" w:hAnsi="GHEA Grapalat" w:cs="Times New Roman"/>
              </w:rPr>
              <w:t>ամբողջական</w:t>
            </w:r>
            <w:proofErr w:type="spellEnd"/>
            <w:r w:rsidR="00DA05F3" w:rsidRPr="00DE5F61">
              <w:rPr>
                <w:rFonts w:ascii="GHEA Grapalat" w:hAnsi="GHEA Grapalat" w:cs="Times New Roman"/>
              </w:rPr>
              <w:t xml:space="preserve"> </w:t>
            </w:r>
            <w:proofErr w:type="spellStart"/>
            <w:r w:rsidR="00DA05F3" w:rsidRPr="00DE5F61">
              <w:rPr>
                <w:rFonts w:ascii="GHEA Grapalat" w:hAnsi="GHEA Grapalat" w:cs="Times New Roman"/>
              </w:rPr>
              <w:t>փաթեթը</w:t>
            </w:r>
            <w:proofErr w:type="spellEnd"/>
            <w:r w:rsidR="00DA05F3" w:rsidRPr="00DE5F61">
              <w:rPr>
                <w:rFonts w:ascii="GHEA Grapalat" w:hAnsi="GHEA Grapalat" w:cs="Times New Roman"/>
              </w:rPr>
              <w:t xml:space="preserve"> </w:t>
            </w:r>
            <w:r w:rsidR="00A237E1" w:rsidRPr="00DE5F61">
              <w:rPr>
                <w:rFonts w:ascii="GHEA Grapalat" w:hAnsi="GHEA Grapalat" w:cs="Times New Roman"/>
                <w:lang w:val="hy-AM"/>
              </w:rPr>
              <w:t>ներառում է</w:t>
            </w:r>
            <w:r w:rsidR="00DA05F3" w:rsidRPr="00DE5F61">
              <w:rPr>
                <w:rFonts w:ascii="GHEA Grapalat" w:hAnsi="GHEA Grapalat" w:cs="Times New Roman"/>
              </w:rPr>
              <w:t>`</w:t>
            </w:r>
          </w:p>
        </w:tc>
      </w:tr>
      <w:tr w:rsidR="00DA05F3" w:rsidRPr="00E864B6" w14:paraId="27B212BA" w14:textId="77777777" w:rsidTr="00CB2EA5">
        <w:trPr>
          <w:gridAfter w:val="2"/>
          <w:wAfter w:w="200" w:type="dxa"/>
          <w:trHeight w:val="31"/>
        </w:trPr>
        <w:tc>
          <w:tcPr>
            <w:tcW w:w="10603" w:type="dxa"/>
            <w:tcBorders>
              <w:top w:val="nil"/>
              <w:left w:val="nil"/>
              <w:bottom w:val="nil"/>
              <w:right w:val="nil"/>
            </w:tcBorders>
          </w:tcPr>
          <w:p w14:paraId="4AE3FEC8" w14:textId="77777777" w:rsidR="00DA05F3" w:rsidRPr="00DE5F61" w:rsidRDefault="00DA05F3" w:rsidP="00E86FBF">
            <w:pPr>
              <w:shd w:val="clear" w:color="auto" w:fill="FFFFFF"/>
              <w:jc w:val="both"/>
              <w:rPr>
                <w:rFonts w:ascii="GHEA Grapalat" w:hAnsi="GHEA Grapalat" w:cs="Times New Roman"/>
              </w:rPr>
            </w:pPr>
          </w:p>
        </w:tc>
      </w:tr>
      <w:tr w:rsidR="00DA05F3" w:rsidRPr="00E864B6" w14:paraId="1352B203" w14:textId="77777777" w:rsidTr="00CB2EA5">
        <w:trPr>
          <w:gridAfter w:val="2"/>
          <w:wAfter w:w="200" w:type="dxa"/>
          <w:trHeight w:val="31"/>
        </w:trPr>
        <w:tc>
          <w:tcPr>
            <w:tcW w:w="10603" w:type="dxa"/>
            <w:tcBorders>
              <w:top w:val="nil"/>
              <w:left w:val="nil"/>
              <w:bottom w:val="nil"/>
              <w:right w:val="nil"/>
            </w:tcBorders>
          </w:tcPr>
          <w:p w14:paraId="75853BC4" w14:textId="539072BD" w:rsidR="00DA05F3" w:rsidRPr="00DE5F61" w:rsidRDefault="00DA05F3" w:rsidP="00E357B8">
            <w:pPr>
              <w:shd w:val="clear" w:color="auto" w:fill="FFFFFF"/>
              <w:ind w:left="729" w:hanging="270"/>
              <w:jc w:val="both"/>
              <w:rPr>
                <w:rFonts w:ascii="GHEA Grapalat" w:hAnsi="GHEA Grapalat" w:cs="Times New Roman"/>
              </w:rPr>
            </w:pPr>
            <w:r w:rsidRPr="00DE5F61">
              <w:rPr>
                <w:rFonts w:ascii="GHEA Grapalat" w:hAnsi="GHEA Grapalat" w:cs="Times New Roman"/>
              </w:rPr>
              <w:t xml:space="preserve">ա) </w:t>
            </w:r>
            <w:proofErr w:type="spellStart"/>
            <w:r w:rsidRPr="00DE5F61">
              <w:rPr>
                <w:rFonts w:ascii="GHEA Grapalat" w:hAnsi="GHEA Grapalat" w:cs="Times New Roman"/>
              </w:rPr>
              <w:t>ֆինանսական</w:t>
            </w:r>
            <w:proofErr w:type="spellEnd"/>
            <w:r w:rsidRPr="00DE5F61">
              <w:rPr>
                <w:rFonts w:ascii="GHEA Grapalat" w:hAnsi="GHEA Grapalat" w:cs="Times New Roman"/>
              </w:rPr>
              <w:t xml:space="preserve"> </w:t>
            </w:r>
            <w:proofErr w:type="spellStart"/>
            <w:r w:rsidRPr="00DE5F61">
              <w:rPr>
                <w:rFonts w:ascii="GHEA Grapalat" w:hAnsi="GHEA Grapalat" w:cs="Times New Roman"/>
              </w:rPr>
              <w:t>վիճակի</w:t>
            </w:r>
            <w:proofErr w:type="spellEnd"/>
            <w:r w:rsidRPr="00DE5F61">
              <w:rPr>
                <w:rFonts w:ascii="GHEA Grapalat" w:hAnsi="GHEA Grapalat" w:cs="Times New Roman"/>
              </w:rPr>
              <w:t xml:space="preserve"> </w:t>
            </w:r>
            <w:proofErr w:type="spellStart"/>
            <w:r w:rsidRPr="00DE5F61">
              <w:rPr>
                <w:rFonts w:ascii="GHEA Grapalat" w:hAnsi="GHEA Grapalat" w:cs="Times New Roman"/>
              </w:rPr>
              <w:t>մասին</w:t>
            </w:r>
            <w:proofErr w:type="spellEnd"/>
            <w:r w:rsidRPr="00DE5F61">
              <w:rPr>
                <w:rFonts w:ascii="GHEA Grapalat" w:hAnsi="GHEA Grapalat" w:cs="Times New Roman"/>
              </w:rPr>
              <w:t xml:space="preserve"> </w:t>
            </w:r>
            <w:proofErr w:type="spellStart"/>
            <w:r w:rsidRPr="00DE5F61">
              <w:rPr>
                <w:rFonts w:ascii="GHEA Grapalat" w:hAnsi="GHEA Grapalat" w:cs="Times New Roman"/>
              </w:rPr>
              <w:t>հաշվետվություն</w:t>
            </w:r>
            <w:proofErr w:type="spellEnd"/>
            <w:r w:rsidRPr="00DE5F61">
              <w:rPr>
                <w:rFonts w:ascii="GHEA Grapalat" w:hAnsi="GHEA Grapalat" w:cs="Times New Roman"/>
              </w:rPr>
              <w:t xml:space="preserve">` </w:t>
            </w:r>
            <w:proofErr w:type="spellStart"/>
            <w:r w:rsidRPr="00DE5F61">
              <w:rPr>
                <w:rFonts w:ascii="GHEA Grapalat" w:hAnsi="GHEA Grapalat" w:cs="Times New Roman"/>
              </w:rPr>
              <w:t>հաշվետու</w:t>
            </w:r>
            <w:proofErr w:type="spellEnd"/>
            <w:r w:rsidRPr="00DE5F61">
              <w:rPr>
                <w:rFonts w:ascii="GHEA Grapalat" w:hAnsi="GHEA Grapalat" w:cs="Times New Roman"/>
              </w:rPr>
              <w:t xml:space="preserve"> </w:t>
            </w:r>
            <w:r w:rsidR="006143B8" w:rsidRPr="00DE5F61">
              <w:rPr>
                <w:rFonts w:ascii="GHEA Grapalat" w:hAnsi="GHEA Grapalat" w:cs="Times New Roman"/>
                <w:lang w:val="hy-AM"/>
              </w:rPr>
              <w:t>ժամանակաշրջանի</w:t>
            </w:r>
            <w:r w:rsidR="00A237E1" w:rsidRPr="00DE5F61">
              <w:rPr>
                <w:rFonts w:ascii="GHEA Grapalat" w:hAnsi="GHEA Grapalat" w:cs="Times New Roman"/>
                <w:lang w:val="hy-AM"/>
              </w:rPr>
              <w:t xml:space="preserve"> վերջի</w:t>
            </w:r>
            <w:r w:rsidR="00D40FCC" w:rsidRPr="00DE5F61">
              <w:rPr>
                <w:rFonts w:ascii="GHEA Grapalat" w:hAnsi="GHEA Grapalat" w:cs="Times New Roman"/>
                <w:lang w:val="hy-AM"/>
              </w:rPr>
              <w:t xml:space="preserve"> </w:t>
            </w:r>
            <w:proofErr w:type="spellStart"/>
            <w:r w:rsidRPr="00DE5F61">
              <w:rPr>
                <w:rFonts w:ascii="GHEA Grapalat" w:hAnsi="GHEA Grapalat" w:cs="Times New Roman"/>
              </w:rPr>
              <w:t>դրությամբ</w:t>
            </w:r>
            <w:proofErr w:type="spellEnd"/>
            <w:r w:rsidRPr="00DE5F61">
              <w:rPr>
                <w:rFonts w:ascii="GHEA Grapalat" w:hAnsi="GHEA Grapalat" w:cs="Times New Roman"/>
              </w:rPr>
              <w:t>.</w:t>
            </w:r>
          </w:p>
        </w:tc>
      </w:tr>
      <w:tr w:rsidR="00DA05F3" w:rsidRPr="00E864B6" w14:paraId="69949FF7" w14:textId="77777777" w:rsidTr="00CB2EA5">
        <w:trPr>
          <w:gridAfter w:val="2"/>
          <w:wAfter w:w="200" w:type="dxa"/>
          <w:trHeight w:val="31"/>
        </w:trPr>
        <w:tc>
          <w:tcPr>
            <w:tcW w:w="10603" w:type="dxa"/>
            <w:tcBorders>
              <w:top w:val="nil"/>
              <w:left w:val="nil"/>
              <w:bottom w:val="nil"/>
              <w:right w:val="nil"/>
            </w:tcBorders>
          </w:tcPr>
          <w:p w14:paraId="6683CE77" w14:textId="77777777" w:rsidR="00DA05F3" w:rsidRPr="00DE5F61" w:rsidRDefault="00DA05F3" w:rsidP="00E86FBF">
            <w:pPr>
              <w:shd w:val="clear" w:color="auto" w:fill="FFFFFF"/>
              <w:jc w:val="both"/>
              <w:rPr>
                <w:rFonts w:ascii="GHEA Grapalat" w:hAnsi="GHEA Grapalat" w:cs="Times New Roman"/>
              </w:rPr>
            </w:pPr>
          </w:p>
        </w:tc>
      </w:tr>
      <w:tr w:rsidR="00DA05F3" w:rsidRPr="00E864B6" w14:paraId="28DBD0C2" w14:textId="77777777" w:rsidTr="00CB2EA5">
        <w:trPr>
          <w:gridAfter w:val="2"/>
          <w:wAfter w:w="200" w:type="dxa"/>
          <w:trHeight w:val="31"/>
        </w:trPr>
        <w:tc>
          <w:tcPr>
            <w:tcW w:w="10603" w:type="dxa"/>
            <w:tcBorders>
              <w:top w:val="nil"/>
              <w:left w:val="nil"/>
              <w:bottom w:val="nil"/>
              <w:right w:val="nil"/>
            </w:tcBorders>
          </w:tcPr>
          <w:p w14:paraId="05C9C6C9" w14:textId="226DF57B" w:rsidR="00DA05F3" w:rsidRPr="00DE5F61" w:rsidRDefault="00DA05F3" w:rsidP="002702FB">
            <w:pPr>
              <w:shd w:val="clear" w:color="auto" w:fill="FFFFFF"/>
              <w:ind w:left="459"/>
              <w:jc w:val="both"/>
              <w:rPr>
                <w:rFonts w:ascii="GHEA Grapalat" w:hAnsi="GHEA Grapalat" w:cs="Times New Roman"/>
              </w:rPr>
            </w:pPr>
            <w:r w:rsidRPr="00DE5F61">
              <w:rPr>
                <w:rFonts w:ascii="GHEA Grapalat" w:hAnsi="GHEA Grapalat" w:cs="Times New Roman"/>
              </w:rPr>
              <w:t xml:space="preserve">բ) </w:t>
            </w:r>
            <w:proofErr w:type="spellStart"/>
            <w:r w:rsidR="00696EA3" w:rsidRPr="00DE5F61">
              <w:rPr>
                <w:rFonts w:ascii="GHEA Grapalat" w:hAnsi="GHEA Grapalat" w:cs="Times New Roman"/>
              </w:rPr>
              <w:t>ֆինանսական</w:t>
            </w:r>
            <w:proofErr w:type="spellEnd"/>
            <w:r w:rsidR="00696EA3" w:rsidRPr="00DE5F61">
              <w:rPr>
                <w:rFonts w:ascii="GHEA Grapalat" w:hAnsi="GHEA Grapalat" w:cs="Times New Roman"/>
              </w:rPr>
              <w:t xml:space="preserve"> </w:t>
            </w:r>
            <w:proofErr w:type="spellStart"/>
            <w:r w:rsidR="00696EA3" w:rsidRPr="00DE5F61">
              <w:rPr>
                <w:rFonts w:ascii="GHEA Grapalat" w:hAnsi="GHEA Grapalat" w:cs="Times New Roman"/>
              </w:rPr>
              <w:t>արդյունքների</w:t>
            </w:r>
            <w:proofErr w:type="spellEnd"/>
            <w:r w:rsidR="00696EA3" w:rsidRPr="00DE5F61">
              <w:rPr>
                <w:rFonts w:ascii="GHEA Grapalat" w:hAnsi="GHEA Grapalat" w:cs="Times New Roman"/>
              </w:rPr>
              <w:t xml:space="preserve"> </w:t>
            </w:r>
            <w:proofErr w:type="spellStart"/>
            <w:r w:rsidR="00696EA3" w:rsidRPr="00DE5F61">
              <w:rPr>
                <w:rFonts w:ascii="GHEA Grapalat" w:hAnsi="GHEA Grapalat" w:cs="Times New Roman"/>
              </w:rPr>
              <w:t>մասին</w:t>
            </w:r>
            <w:proofErr w:type="spellEnd"/>
            <w:r w:rsidR="00696EA3" w:rsidRPr="00DE5F61">
              <w:rPr>
                <w:rFonts w:ascii="GHEA Grapalat" w:hAnsi="GHEA Grapalat" w:cs="Times New Roman"/>
              </w:rPr>
              <w:t xml:space="preserve"> </w:t>
            </w:r>
            <w:proofErr w:type="spellStart"/>
            <w:r w:rsidR="00696EA3" w:rsidRPr="00DE5F61">
              <w:rPr>
                <w:rFonts w:ascii="GHEA Grapalat" w:hAnsi="GHEA Grapalat" w:cs="Times New Roman"/>
              </w:rPr>
              <w:t>հաշվետվություն</w:t>
            </w:r>
            <w:proofErr w:type="spellEnd"/>
            <w:r w:rsidR="00BD2408" w:rsidRPr="00DE5F61">
              <w:rPr>
                <w:rFonts w:ascii="GHEA Grapalat" w:hAnsi="GHEA Grapalat" w:cs="Times New Roman"/>
              </w:rPr>
              <w:t xml:space="preserve">` </w:t>
            </w:r>
            <w:proofErr w:type="spellStart"/>
            <w:r w:rsidR="00696EA3" w:rsidRPr="00DE5F61">
              <w:rPr>
                <w:rFonts w:ascii="GHEA Grapalat" w:hAnsi="GHEA Grapalat" w:cs="Times New Roman"/>
              </w:rPr>
              <w:t>հաշվետու</w:t>
            </w:r>
            <w:proofErr w:type="spellEnd"/>
            <w:r w:rsidR="00696EA3" w:rsidRPr="00DE5F61">
              <w:rPr>
                <w:rFonts w:ascii="GHEA Grapalat" w:hAnsi="GHEA Grapalat" w:cs="Times New Roman"/>
              </w:rPr>
              <w:t xml:space="preserve"> </w:t>
            </w:r>
            <w:r w:rsidR="006143B8" w:rsidRPr="00DE5F61">
              <w:rPr>
                <w:rFonts w:ascii="GHEA Grapalat" w:hAnsi="GHEA Grapalat" w:cs="Times New Roman"/>
                <w:lang w:val="hy-AM"/>
              </w:rPr>
              <w:t>ժամանակաշրջանի</w:t>
            </w:r>
            <w:r w:rsidR="00696EA3" w:rsidRPr="00DE5F61">
              <w:rPr>
                <w:rFonts w:ascii="GHEA Grapalat" w:hAnsi="GHEA Grapalat" w:cs="Times New Roman"/>
              </w:rPr>
              <w:t xml:space="preserve"> </w:t>
            </w:r>
            <w:proofErr w:type="spellStart"/>
            <w:r w:rsidR="00696EA3" w:rsidRPr="00DE5F61">
              <w:rPr>
                <w:rFonts w:ascii="GHEA Grapalat" w:hAnsi="GHEA Grapalat" w:cs="Times New Roman"/>
              </w:rPr>
              <w:t>համար</w:t>
            </w:r>
            <w:proofErr w:type="spellEnd"/>
            <w:r w:rsidR="002702FB">
              <w:rPr>
                <w:rFonts w:ascii="GHEA Grapalat" w:hAnsi="GHEA Grapalat" w:cs="Times New Roman"/>
                <w:lang w:val="hy-AM"/>
              </w:rPr>
              <w:t>:</w:t>
            </w:r>
            <w:r w:rsidR="00696EA3" w:rsidRPr="00DE5F61">
              <w:rPr>
                <w:rFonts w:ascii="GHEA Grapalat" w:hAnsi="GHEA Grapalat" w:cs="Times New Roman"/>
              </w:rPr>
              <w:t xml:space="preserve"> </w:t>
            </w:r>
          </w:p>
        </w:tc>
      </w:tr>
      <w:tr w:rsidR="00DA05F3" w:rsidRPr="00E864B6" w14:paraId="3AED35DD" w14:textId="77777777" w:rsidTr="00CB2EA5">
        <w:trPr>
          <w:gridAfter w:val="2"/>
          <w:wAfter w:w="200" w:type="dxa"/>
          <w:trHeight w:val="31"/>
        </w:trPr>
        <w:tc>
          <w:tcPr>
            <w:tcW w:w="10603" w:type="dxa"/>
            <w:tcBorders>
              <w:top w:val="nil"/>
              <w:left w:val="nil"/>
              <w:bottom w:val="nil"/>
              <w:right w:val="nil"/>
            </w:tcBorders>
          </w:tcPr>
          <w:p w14:paraId="13E45DBF" w14:textId="77777777" w:rsidR="00DA05F3" w:rsidRPr="00DE5F61" w:rsidRDefault="00DA05F3" w:rsidP="00E86FBF">
            <w:pPr>
              <w:shd w:val="clear" w:color="auto" w:fill="FFFFFF"/>
              <w:jc w:val="both"/>
              <w:rPr>
                <w:rFonts w:ascii="GHEA Grapalat" w:hAnsi="GHEA Grapalat" w:cs="Times New Roman"/>
              </w:rPr>
            </w:pPr>
          </w:p>
        </w:tc>
      </w:tr>
      <w:tr w:rsidR="00DA05F3" w:rsidRPr="00E864B6" w14:paraId="7E8FC66C" w14:textId="77777777" w:rsidTr="00CB2EA5">
        <w:trPr>
          <w:gridAfter w:val="2"/>
          <w:wAfter w:w="200" w:type="dxa"/>
          <w:trHeight w:val="31"/>
        </w:trPr>
        <w:tc>
          <w:tcPr>
            <w:tcW w:w="10603" w:type="dxa"/>
            <w:tcBorders>
              <w:top w:val="nil"/>
              <w:left w:val="nil"/>
              <w:bottom w:val="single" w:sz="4" w:space="0" w:color="auto"/>
              <w:right w:val="nil"/>
            </w:tcBorders>
          </w:tcPr>
          <w:p w14:paraId="3B27BD23" w14:textId="77777777" w:rsidR="00DA05F3" w:rsidRPr="00513D5C" w:rsidRDefault="00DA05F3" w:rsidP="00E86FBF">
            <w:pPr>
              <w:shd w:val="clear" w:color="auto" w:fill="FFFFFF"/>
              <w:rPr>
                <w:rFonts w:ascii="GHEA Grapalat" w:hAnsi="GHEA Grapalat" w:cs="Times New Roman"/>
                <w:b/>
                <w:bCs/>
                <w:sz w:val="26"/>
                <w:szCs w:val="26"/>
              </w:rPr>
            </w:pPr>
            <w:proofErr w:type="spellStart"/>
            <w:r w:rsidRPr="00513D5C">
              <w:rPr>
                <w:rFonts w:ascii="GHEA Grapalat" w:hAnsi="GHEA Grapalat" w:cs="Times New Roman"/>
                <w:b/>
                <w:bCs/>
                <w:sz w:val="26"/>
                <w:szCs w:val="26"/>
              </w:rPr>
              <w:t>Ֆինանսական</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հաշվետվությունների</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նույնականացում</w:t>
            </w:r>
            <w:proofErr w:type="spellEnd"/>
          </w:p>
        </w:tc>
      </w:tr>
      <w:tr w:rsidR="00DA05F3" w:rsidRPr="00E864B6" w14:paraId="056C3E57" w14:textId="77777777" w:rsidTr="00CB2EA5">
        <w:trPr>
          <w:gridAfter w:val="2"/>
          <w:wAfter w:w="200" w:type="dxa"/>
          <w:trHeight w:val="31"/>
        </w:trPr>
        <w:tc>
          <w:tcPr>
            <w:tcW w:w="10603" w:type="dxa"/>
            <w:tcBorders>
              <w:top w:val="single" w:sz="4" w:space="0" w:color="auto"/>
              <w:left w:val="nil"/>
              <w:bottom w:val="nil"/>
              <w:right w:val="nil"/>
            </w:tcBorders>
          </w:tcPr>
          <w:p w14:paraId="6CBC0DD9" w14:textId="77777777" w:rsidR="00DA05F3" w:rsidRPr="00513D5C" w:rsidRDefault="00DA05F3" w:rsidP="00E86FBF">
            <w:pPr>
              <w:shd w:val="clear" w:color="auto" w:fill="FFFFFF"/>
              <w:rPr>
                <w:rFonts w:ascii="GHEA Grapalat" w:hAnsi="GHEA Grapalat" w:cs="Times New Roman"/>
                <w:b/>
                <w:bCs/>
                <w:sz w:val="22"/>
                <w:szCs w:val="22"/>
              </w:rPr>
            </w:pPr>
          </w:p>
        </w:tc>
      </w:tr>
      <w:tr w:rsidR="00DA05F3" w:rsidRPr="00E864B6" w14:paraId="30716E60" w14:textId="77777777" w:rsidTr="00CB2EA5">
        <w:trPr>
          <w:gridAfter w:val="2"/>
          <w:wAfter w:w="200" w:type="dxa"/>
          <w:trHeight w:val="31"/>
        </w:trPr>
        <w:tc>
          <w:tcPr>
            <w:tcW w:w="10603" w:type="dxa"/>
            <w:tcBorders>
              <w:top w:val="nil"/>
              <w:left w:val="nil"/>
              <w:bottom w:val="nil"/>
              <w:right w:val="nil"/>
            </w:tcBorders>
          </w:tcPr>
          <w:p w14:paraId="24A03080" w14:textId="3698B015" w:rsidR="00DA05F3" w:rsidRPr="00513D5C" w:rsidRDefault="00551EDD" w:rsidP="002702FB">
            <w:pPr>
              <w:shd w:val="clear" w:color="auto" w:fill="FFFFFF"/>
              <w:ind w:left="459" w:hanging="459"/>
              <w:jc w:val="both"/>
              <w:rPr>
                <w:rFonts w:ascii="GHEA Grapalat" w:hAnsi="GHEA Grapalat" w:cs="Times New Roman"/>
              </w:rPr>
            </w:pPr>
            <w:proofErr w:type="gramStart"/>
            <w:r>
              <w:rPr>
                <w:rFonts w:ascii="GHEA Grapalat" w:hAnsi="GHEA Grapalat" w:cs="Times New Roman"/>
              </w:rPr>
              <w:t>3.</w:t>
            </w:r>
            <w:r w:rsidR="002702FB">
              <w:rPr>
                <w:rFonts w:ascii="GHEA Grapalat" w:hAnsi="GHEA Grapalat" w:cs="Times New Roman"/>
              </w:rPr>
              <w:t>5</w:t>
            </w:r>
            <w:r w:rsidR="00DA05F3" w:rsidRPr="00513D5C">
              <w:rPr>
                <w:rFonts w:ascii="GHEA Grapalat" w:hAnsi="GHEA Grapalat" w:cs="Times New Roman"/>
              </w:rPr>
              <w:t xml:space="preserve"> </w:t>
            </w:r>
            <w:r w:rsidR="00DE5F61">
              <w:rPr>
                <w:rFonts w:ascii="GHEA Grapalat" w:hAnsi="GHEA Grapalat" w:cs="Times New Roman"/>
              </w:rPr>
              <w:t xml:space="preserve"> </w:t>
            </w:r>
            <w:proofErr w:type="spellStart"/>
            <w:r w:rsidR="00412C5F">
              <w:rPr>
                <w:rFonts w:ascii="GHEA Grapalat" w:hAnsi="GHEA Grapalat" w:cs="Times New Roman"/>
              </w:rPr>
              <w:t>Միկրոկ</w:t>
            </w:r>
            <w:r w:rsidR="00DA05F3" w:rsidRPr="00513D5C">
              <w:rPr>
                <w:rFonts w:ascii="GHEA Grapalat" w:hAnsi="GHEA Grapalat" w:cs="Times New Roman"/>
              </w:rPr>
              <w:t>ազմակերպությունը</w:t>
            </w:r>
            <w:proofErr w:type="spellEnd"/>
            <w:proofErr w:type="gram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միևնույն</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փաստաթղթում</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ֆինանսական</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հաշվետվություններից</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յուրաքանչյուրը</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պետք</w:t>
            </w:r>
            <w:proofErr w:type="spellEnd"/>
            <w:r w:rsidR="00DA05F3" w:rsidRPr="00513D5C">
              <w:rPr>
                <w:rFonts w:ascii="GHEA Grapalat" w:hAnsi="GHEA Grapalat" w:cs="Times New Roman"/>
              </w:rPr>
              <w:t xml:space="preserve"> է </w:t>
            </w:r>
            <w:proofErr w:type="spellStart"/>
            <w:r w:rsidR="00DA05F3" w:rsidRPr="00513D5C">
              <w:rPr>
                <w:rFonts w:ascii="GHEA Grapalat" w:hAnsi="GHEA Grapalat" w:cs="Times New Roman"/>
              </w:rPr>
              <w:t>հստակ</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նույնականացնի</w:t>
            </w:r>
            <w:proofErr w:type="spellEnd"/>
            <w:r w:rsidR="00DA05F3" w:rsidRPr="00513D5C">
              <w:rPr>
                <w:rFonts w:ascii="GHEA Grapalat" w:hAnsi="GHEA Grapalat" w:cs="Times New Roman"/>
              </w:rPr>
              <w:t xml:space="preserve"> և </w:t>
            </w:r>
            <w:proofErr w:type="spellStart"/>
            <w:r w:rsidR="00DA05F3" w:rsidRPr="00513D5C">
              <w:rPr>
                <w:rFonts w:ascii="GHEA Grapalat" w:hAnsi="GHEA Grapalat" w:cs="Times New Roman"/>
              </w:rPr>
              <w:t>տարբերակի</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այլ</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տեղեկատվությունից</w:t>
            </w:r>
            <w:proofErr w:type="spellEnd"/>
            <w:r w:rsidR="00DA05F3" w:rsidRPr="00513D5C">
              <w:rPr>
                <w:rFonts w:ascii="GHEA Grapalat" w:hAnsi="GHEA Grapalat" w:cs="Times New Roman"/>
              </w:rPr>
              <w:t xml:space="preserve">: </w:t>
            </w:r>
          </w:p>
        </w:tc>
      </w:tr>
      <w:tr w:rsidR="00DA05F3" w:rsidRPr="00E864B6" w14:paraId="561840B9" w14:textId="77777777" w:rsidTr="00CB2EA5">
        <w:trPr>
          <w:gridAfter w:val="2"/>
          <w:wAfter w:w="200" w:type="dxa"/>
          <w:trHeight w:val="31"/>
        </w:trPr>
        <w:tc>
          <w:tcPr>
            <w:tcW w:w="10603" w:type="dxa"/>
            <w:tcBorders>
              <w:top w:val="nil"/>
              <w:left w:val="nil"/>
              <w:bottom w:val="nil"/>
              <w:right w:val="nil"/>
            </w:tcBorders>
          </w:tcPr>
          <w:p w14:paraId="0AA4247B" w14:textId="77777777" w:rsidR="00DA05F3" w:rsidRPr="00513D5C" w:rsidRDefault="00DA05F3" w:rsidP="00E86FBF">
            <w:pPr>
              <w:shd w:val="clear" w:color="auto" w:fill="FFFFFF"/>
              <w:ind w:left="459"/>
              <w:jc w:val="both"/>
              <w:rPr>
                <w:rFonts w:ascii="GHEA Grapalat" w:hAnsi="GHEA Grapalat" w:cs="Times New Roman"/>
              </w:rPr>
            </w:pPr>
          </w:p>
        </w:tc>
      </w:tr>
      <w:tr w:rsidR="00DA05F3" w:rsidRPr="00E864B6" w14:paraId="571DA9AC" w14:textId="77777777" w:rsidTr="00CB2EA5">
        <w:trPr>
          <w:gridAfter w:val="2"/>
          <w:wAfter w:w="200" w:type="dxa"/>
          <w:trHeight w:val="31"/>
        </w:trPr>
        <w:tc>
          <w:tcPr>
            <w:tcW w:w="10603" w:type="dxa"/>
            <w:tcBorders>
              <w:top w:val="nil"/>
              <w:left w:val="nil"/>
              <w:bottom w:val="single" w:sz="4" w:space="0" w:color="auto"/>
              <w:right w:val="nil"/>
            </w:tcBorders>
          </w:tcPr>
          <w:p w14:paraId="0B83B75A" w14:textId="2B559925" w:rsidR="00DA05F3" w:rsidRPr="00E864B6" w:rsidRDefault="00A61365" w:rsidP="00772FEA">
            <w:pPr>
              <w:shd w:val="clear" w:color="auto" w:fill="FFFFFF"/>
              <w:rPr>
                <w:rFonts w:ascii="GHEA Grapalat" w:hAnsi="GHEA Grapalat" w:cs="Times New Roman"/>
                <w:sz w:val="26"/>
                <w:szCs w:val="26"/>
              </w:rPr>
            </w:pPr>
            <w:proofErr w:type="spellStart"/>
            <w:r w:rsidRPr="0098352A">
              <w:rPr>
                <w:rFonts w:ascii="GHEA Grapalat" w:hAnsi="GHEA Grapalat" w:cs="Times New Roman"/>
                <w:b/>
                <w:bCs/>
                <w:iCs/>
                <w:sz w:val="26"/>
                <w:szCs w:val="26"/>
              </w:rPr>
              <w:t>Ֆինանսական</w:t>
            </w:r>
            <w:proofErr w:type="spellEnd"/>
            <w:r w:rsidRPr="0098352A">
              <w:rPr>
                <w:rFonts w:ascii="GHEA Grapalat" w:hAnsi="GHEA Grapalat" w:cs="Times New Roman"/>
                <w:b/>
                <w:bCs/>
                <w:iCs/>
                <w:sz w:val="26"/>
                <w:szCs w:val="26"/>
              </w:rPr>
              <w:t xml:space="preserve"> </w:t>
            </w:r>
            <w:proofErr w:type="spellStart"/>
            <w:r w:rsidRPr="0098352A">
              <w:rPr>
                <w:rFonts w:ascii="GHEA Grapalat" w:hAnsi="GHEA Grapalat" w:cs="Times New Roman"/>
                <w:b/>
                <w:bCs/>
                <w:iCs/>
                <w:sz w:val="26"/>
                <w:szCs w:val="26"/>
              </w:rPr>
              <w:t>վիճակի</w:t>
            </w:r>
            <w:proofErr w:type="spellEnd"/>
            <w:r w:rsidRPr="0098352A">
              <w:rPr>
                <w:rFonts w:ascii="GHEA Grapalat" w:hAnsi="GHEA Grapalat" w:cs="Times New Roman"/>
                <w:b/>
                <w:bCs/>
                <w:iCs/>
                <w:sz w:val="26"/>
                <w:szCs w:val="26"/>
              </w:rPr>
              <w:t xml:space="preserve"> </w:t>
            </w:r>
            <w:proofErr w:type="spellStart"/>
            <w:r w:rsidRPr="0098352A">
              <w:rPr>
                <w:rFonts w:ascii="GHEA Grapalat" w:hAnsi="GHEA Grapalat" w:cs="Times New Roman"/>
                <w:b/>
                <w:bCs/>
                <w:iCs/>
                <w:sz w:val="26"/>
                <w:szCs w:val="26"/>
              </w:rPr>
              <w:t>մասին</w:t>
            </w:r>
            <w:proofErr w:type="spellEnd"/>
            <w:r w:rsidRPr="0098352A">
              <w:rPr>
                <w:rFonts w:ascii="GHEA Grapalat" w:hAnsi="GHEA Grapalat" w:cs="Times New Roman"/>
                <w:b/>
                <w:bCs/>
                <w:iCs/>
                <w:sz w:val="26"/>
                <w:szCs w:val="26"/>
              </w:rPr>
              <w:t xml:space="preserve"> </w:t>
            </w:r>
            <w:proofErr w:type="spellStart"/>
            <w:r w:rsidRPr="0098352A">
              <w:rPr>
                <w:rFonts w:ascii="GHEA Grapalat" w:hAnsi="GHEA Grapalat" w:cs="Times New Roman"/>
                <w:b/>
                <w:bCs/>
                <w:iCs/>
                <w:sz w:val="26"/>
                <w:szCs w:val="26"/>
              </w:rPr>
              <w:t>հաշվետվությ</w:t>
            </w:r>
            <w:proofErr w:type="spellEnd"/>
            <w:r w:rsidR="00772FEA">
              <w:rPr>
                <w:rFonts w:ascii="GHEA Grapalat" w:hAnsi="GHEA Grapalat" w:cs="Times New Roman"/>
                <w:b/>
                <w:bCs/>
                <w:iCs/>
                <w:sz w:val="26"/>
                <w:szCs w:val="26"/>
                <w:lang w:val="hy-AM"/>
              </w:rPr>
              <w:t>ու</w:t>
            </w:r>
            <w:r w:rsidRPr="0098352A">
              <w:rPr>
                <w:rFonts w:ascii="GHEA Grapalat" w:hAnsi="GHEA Grapalat" w:cs="Times New Roman"/>
                <w:b/>
                <w:bCs/>
                <w:iCs/>
                <w:sz w:val="26"/>
                <w:szCs w:val="26"/>
              </w:rPr>
              <w:t>ն</w:t>
            </w:r>
          </w:p>
        </w:tc>
      </w:tr>
      <w:tr w:rsidR="00DA05F3" w:rsidRPr="00E864B6" w14:paraId="17D3289C" w14:textId="77777777" w:rsidTr="00CB2EA5">
        <w:trPr>
          <w:gridAfter w:val="2"/>
          <w:wAfter w:w="200" w:type="dxa"/>
          <w:trHeight w:val="31"/>
        </w:trPr>
        <w:tc>
          <w:tcPr>
            <w:tcW w:w="10603" w:type="dxa"/>
            <w:tcBorders>
              <w:top w:val="single" w:sz="4" w:space="0" w:color="auto"/>
              <w:left w:val="nil"/>
              <w:bottom w:val="nil"/>
              <w:right w:val="nil"/>
            </w:tcBorders>
          </w:tcPr>
          <w:p w14:paraId="28030B3F" w14:textId="77777777" w:rsidR="00DA05F3" w:rsidRPr="00E864B6" w:rsidRDefault="00DA05F3" w:rsidP="00E86FBF">
            <w:pPr>
              <w:shd w:val="clear" w:color="auto" w:fill="FFFFFF"/>
              <w:rPr>
                <w:rFonts w:ascii="GHEA Grapalat" w:hAnsi="GHEA Grapalat" w:cs="Times New Roman"/>
                <w:b/>
                <w:bCs/>
                <w:sz w:val="22"/>
                <w:szCs w:val="22"/>
              </w:rPr>
            </w:pPr>
          </w:p>
        </w:tc>
      </w:tr>
      <w:tr w:rsidR="00DA05F3" w:rsidRPr="00E864B6" w14:paraId="465AEE3D" w14:textId="77777777" w:rsidTr="00CB2EA5">
        <w:trPr>
          <w:gridAfter w:val="2"/>
          <w:wAfter w:w="200" w:type="dxa"/>
          <w:trHeight w:val="31"/>
        </w:trPr>
        <w:tc>
          <w:tcPr>
            <w:tcW w:w="10603" w:type="dxa"/>
            <w:tcBorders>
              <w:top w:val="nil"/>
              <w:left w:val="nil"/>
              <w:bottom w:val="nil"/>
              <w:right w:val="nil"/>
            </w:tcBorders>
          </w:tcPr>
          <w:p w14:paraId="1AC9AF68" w14:textId="2B37B94C" w:rsidR="00DA05F3" w:rsidRPr="00513D5C" w:rsidRDefault="00CB2EA5" w:rsidP="002702FB">
            <w:pPr>
              <w:shd w:val="clear" w:color="auto" w:fill="FFFFFF"/>
              <w:ind w:left="459" w:hanging="459"/>
              <w:jc w:val="both"/>
              <w:rPr>
                <w:rFonts w:ascii="GHEA Grapalat" w:hAnsi="GHEA Grapalat" w:cs="Times New Roman"/>
              </w:rPr>
            </w:pPr>
            <w:r>
              <w:rPr>
                <w:rFonts w:ascii="GHEA Grapalat" w:hAnsi="GHEA Grapalat" w:cs="Times New Roman"/>
                <w:lang w:val="hy-AM"/>
              </w:rPr>
              <w:t>3</w:t>
            </w:r>
            <w:r w:rsidR="00DA05F3" w:rsidRPr="00513D5C">
              <w:rPr>
                <w:rFonts w:ascii="GHEA Grapalat" w:hAnsi="GHEA Grapalat" w:cs="Times New Roman"/>
              </w:rPr>
              <w:t>.</w:t>
            </w:r>
            <w:r w:rsidR="002702FB">
              <w:rPr>
                <w:rFonts w:ascii="GHEA Grapalat" w:hAnsi="GHEA Grapalat" w:cs="Times New Roman"/>
              </w:rPr>
              <w:t>6</w:t>
            </w:r>
            <w:r w:rsidR="00DA05F3" w:rsidRPr="00513D5C">
              <w:rPr>
                <w:rFonts w:ascii="GHEA Grapalat" w:hAnsi="GHEA Grapalat" w:cs="Times New Roman"/>
              </w:rPr>
              <w:t xml:space="preserve"> </w:t>
            </w:r>
            <w:proofErr w:type="spellStart"/>
            <w:r w:rsidR="00DA05F3" w:rsidRPr="00513D5C">
              <w:rPr>
                <w:rFonts w:ascii="GHEA Grapalat" w:hAnsi="GHEA Grapalat" w:cs="Times New Roman"/>
              </w:rPr>
              <w:t>Ֆինանսական</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վիճակի</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մասին</w:t>
            </w:r>
            <w:proofErr w:type="spellEnd"/>
            <w:r w:rsidR="00DA05F3" w:rsidRPr="00513D5C">
              <w:rPr>
                <w:rFonts w:ascii="GHEA Grapalat" w:hAnsi="GHEA Grapalat" w:cs="Times New Roman"/>
              </w:rPr>
              <w:t xml:space="preserve"> </w:t>
            </w:r>
            <w:proofErr w:type="spellStart"/>
            <w:r w:rsidR="00DA05F3" w:rsidRPr="001B4803">
              <w:rPr>
                <w:rFonts w:ascii="GHEA Grapalat" w:hAnsi="GHEA Grapalat" w:cs="Times New Roman"/>
              </w:rPr>
              <w:t>հաշվետվությունը</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երբեմն</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կոչվում</w:t>
            </w:r>
            <w:proofErr w:type="spellEnd"/>
            <w:r w:rsidR="00DA05F3" w:rsidRPr="001B4803">
              <w:rPr>
                <w:rFonts w:ascii="GHEA Grapalat" w:hAnsi="GHEA Grapalat" w:cs="Times New Roman"/>
              </w:rPr>
              <w:t xml:space="preserve"> է </w:t>
            </w:r>
            <w:proofErr w:type="spellStart"/>
            <w:r w:rsidR="00DA05F3" w:rsidRPr="001B4803">
              <w:rPr>
                <w:rFonts w:ascii="GHEA Grapalat" w:hAnsi="GHEA Grapalat" w:cs="Times New Roman"/>
              </w:rPr>
              <w:t>հաշվապահական</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հաշվեկշիռ</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ներկայացնում</w:t>
            </w:r>
            <w:proofErr w:type="spellEnd"/>
            <w:r w:rsidR="00DA05F3" w:rsidRPr="001B4803">
              <w:rPr>
                <w:rFonts w:ascii="GHEA Grapalat" w:hAnsi="GHEA Grapalat" w:cs="Times New Roman"/>
              </w:rPr>
              <w:t xml:space="preserve"> է </w:t>
            </w:r>
            <w:proofErr w:type="spellStart"/>
            <w:r w:rsidR="00391AEF" w:rsidRPr="001B4803">
              <w:rPr>
                <w:rFonts w:ascii="GHEA Grapalat" w:hAnsi="GHEA Grapalat" w:cs="Times New Roman"/>
              </w:rPr>
              <w:t>միկրո</w:t>
            </w:r>
            <w:r w:rsidR="00DA05F3" w:rsidRPr="001B4803">
              <w:rPr>
                <w:rFonts w:ascii="GHEA Grapalat" w:hAnsi="GHEA Grapalat" w:cs="Times New Roman"/>
              </w:rPr>
              <w:t>կազմակերպության</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ակտիվներ</w:t>
            </w:r>
            <w:proofErr w:type="spellEnd"/>
            <w:r w:rsidR="007141B7" w:rsidRPr="001B4803">
              <w:rPr>
                <w:rFonts w:ascii="GHEA Grapalat" w:hAnsi="GHEA Grapalat" w:cs="Times New Roman"/>
                <w:lang w:val="hy-AM"/>
              </w:rPr>
              <w:t>ի</w:t>
            </w:r>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պարտավորություններ</w:t>
            </w:r>
            <w:proofErr w:type="spellEnd"/>
            <w:r w:rsidR="007141B7" w:rsidRPr="001B4803">
              <w:rPr>
                <w:rFonts w:ascii="GHEA Grapalat" w:hAnsi="GHEA Grapalat" w:cs="Times New Roman"/>
                <w:lang w:val="hy-AM"/>
              </w:rPr>
              <w:t>ի</w:t>
            </w:r>
            <w:r w:rsidR="00DA05F3" w:rsidRPr="001B4803">
              <w:rPr>
                <w:rFonts w:ascii="GHEA Grapalat" w:hAnsi="GHEA Grapalat" w:cs="Times New Roman"/>
              </w:rPr>
              <w:t xml:space="preserve"> և </w:t>
            </w:r>
            <w:proofErr w:type="spellStart"/>
            <w:r w:rsidR="00DA05F3" w:rsidRPr="001B4803">
              <w:rPr>
                <w:rFonts w:ascii="GHEA Grapalat" w:hAnsi="GHEA Grapalat" w:cs="Times New Roman"/>
              </w:rPr>
              <w:t>սեփական</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կապիտալ</w:t>
            </w:r>
            <w:proofErr w:type="spellEnd"/>
            <w:r w:rsidR="007141B7" w:rsidRPr="001B4803">
              <w:rPr>
                <w:rFonts w:ascii="GHEA Grapalat" w:hAnsi="GHEA Grapalat" w:cs="Times New Roman"/>
                <w:lang w:val="hy-AM"/>
              </w:rPr>
              <w:t>ի</w:t>
            </w:r>
            <w:r w:rsidR="00DA05F3" w:rsidRPr="001B4803">
              <w:rPr>
                <w:rFonts w:ascii="GHEA Grapalat" w:hAnsi="GHEA Grapalat" w:cs="Times New Roman"/>
              </w:rPr>
              <w:t xml:space="preserve"> </w:t>
            </w:r>
            <w:r w:rsidR="007141B7" w:rsidRPr="001B4803">
              <w:rPr>
                <w:rFonts w:ascii="GHEA Grapalat" w:hAnsi="GHEA Grapalat" w:cs="Times New Roman"/>
                <w:lang w:val="hy-AM"/>
              </w:rPr>
              <w:t>փոխ</w:t>
            </w:r>
            <w:proofErr w:type="spellStart"/>
            <w:r w:rsidR="00DF5E1E" w:rsidRPr="001B4803">
              <w:rPr>
                <w:rFonts w:ascii="GHEA Grapalat" w:hAnsi="GHEA Grapalat" w:cs="Times New Roman"/>
              </w:rPr>
              <w:t>հարաբերությունը</w:t>
            </w:r>
            <w:proofErr w:type="spellEnd"/>
            <w:r w:rsidR="007141B7" w:rsidRPr="001B4803">
              <w:rPr>
                <w:rFonts w:ascii="GHEA Grapalat" w:hAnsi="GHEA Grapalat" w:cs="Times New Roman"/>
                <w:lang w:val="hy-AM"/>
              </w:rPr>
              <w:t xml:space="preserve"> </w:t>
            </w:r>
            <w:proofErr w:type="spellStart"/>
            <w:r w:rsidR="00DA05F3" w:rsidRPr="001B4803">
              <w:rPr>
                <w:rFonts w:ascii="GHEA Grapalat" w:hAnsi="GHEA Grapalat" w:cs="Times New Roman"/>
              </w:rPr>
              <w:t>հաշվետու</w:t>
            </w:r>
            <w:proofErr w:type="spellEnd"/>
            <w:r w:rsidR="00DA05F3" w:rsidRPr="001B4803">
              <w:rPr>
                <w:rFonts w:ascii="GHEA Grapalat" w:hAnsi="GHEA Grapalat" w:cs="Times New Roman"/>
              </w:rPr>
              <w:t xml:space="preserve"> </w:t>
            </w:r>
            <w:r w:rsidR="006143B8" w:rsidRPr="001B4803">
              <w:rPr>
                <w:rFonts w:ascii="GHEA Grapalat" w:hAnsi="GHEA Grapalat" w:cs="Times New Roman"/>
                <w:lang w:val="hy-AM"/>
              </w:rPr>
              <w:t>ժամանակաշրջանի</w:t>
            </w:r>
            <w:r w:rsidR="00DA05F3" w:rsidRPr="00513D5C">
              <w:rPr>
                <w:rFonts w:ascii="GHEA Grapalat" w:hAnsi="GHEA Grapalat" w:cs="Times New Roman"/>
                <w:b/>
              </w:rPr>
              <w:t xml:space="preserve"> </w:t>
            </w:r>
            <w:proofErr w:type="spellStart"/>
            <w:r w:rsidR="00DA05F3" w:rsidRPr="00513D5C">
              <w:rPr>
                <w:rFonts w:ascii="GHEA Grapalat" w:hAnsi="GHEA Grapalat" w:cs="Times New Roman"/>
              </w:rPr>
              <w:t>վերջի</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դրությամբ</w:t>
            </w:r>
            <w:proofErr w:type="spellEnd"/>
            <w:r w:rsidR="00DA05F3" w:rsidRPr="00513D5C">
              <w:rPr>
                <w:rFonts w:ascii="GHEA Grapalat" w:hAnsi="GHEA Grapalat" w:cs="Times New Roman"/>
              </w:rPr>
              <w:t>:</w:t>
            </w:r>
          </w:p>
        </w:tc>
      </w:tr>
      <w:tr w:rsidR="00DA05F3" w:rsidRPr="00E864B6" w14:paraId="29097C74" w14:textId="77777777" w:rsidTr="00CB2EA5">
        <w:trPr>
          <w:gridAfter w:val="2"/>
          <w:wAfter w:w="200" w:type="dxa"/>
          <w:trHeight w:val="31"/>
        </w:trPr>
        <w:tc>
          <w:tcPr>
            <w:tcW w:w="10603" w:type="dxa"/>
            <w:tcBorders>
              <w:top w:val="nil"/>
              <w:left w:val="nil"/>
              <w:bottom w:val="nil"/>
              <w:right w:val="nil"/>
            </w:tcBorders>
          </w:tcPr>
          <w:p w14:paraId="2972829D" w14:textId="77777777" w:rsidR="00DA05F3" w:rsidRPr="00513D5C" w:rsidRDefault="00DA05F3" w:rsidP="00E86FBF">
            <w:pPr>
              <w:shd w:val="clear" w:color="auto" w:fill="FFFFFF"/>
              <w:rPr>
                <w:rFonts w:ascii="GHEA Grapalat" w:hAnsi="GHEA Grapalat" w:cs="Times New Roman"/>
                <w:b/>
                <w:bCs/>
                <w:sz w:val="22"/>
                <w:szCs w:val="22"/>
              </w:rPr>
            </w:pPr>
          </w:p>
        </w:tc>
      </w:tr>
      <w:tr w:rsidR="00DA05F3" w:rsidRPr="00E864B6" w14:paraId="2F2A9724" w14:textId="77777777" w:rsidTr="00CB2EA5">
        <w:trPr>
          <w:gridAfter w:val="2"/>
          <w:wAfter w:w="200" w:type="dxa"/>
          <w:trHeight w:val="31"/>
        </w:trPr>
        <w:tc>
          <w:tcPr>
            <w:tcW w:w="10603" w:type="dxa"/>
            <w:tcBorders>
              <w:top w:val="nil"/>
              <w:left w:val="nil"/>
              <w:bottom w:val="single" w:sz="4" w:space="0" w:color="auto"/>
              <w:right w:val="nil"/>
            </w:tcBorders>
          </w:tcPr>
          <w:p w14:paraId="6BF8498D" w14:textId="77777777" w:rsidR="00DA05F3" w:rsidRPr="00513D5C" w:rsidRDefault="00DA05F3" w:rsidP="00E86FBF">
            <w:pPr>
              <w:shd w:val="clear" w:color="auto" w:fill="FFFFFF"/>
              <w:rPr>
                <w:rFonts w:ascii="GHEA Grapalat" w:hAnsi="GHEA Grapalat" w:cs="Times New Roman"/>
                <w:b/>
                <w:bCs/>
                <w:sz w:val="26"/>
                <w:szCs w:val="26"/>
              </w:rPr>
            </w:pPr>
            <w:proofErr w:type="spellStart"/>
            <w:r w:rsidRPr="00513D5C">
              <w:rPr>
                <w:rFonts w:ascii="GHEA Grapalat" w:hAnsi="GHEA Grapalat" w:cs="Times New Roman"/>
                <w:b/>
                <w:bCs/>
                <w:sz w:val="26"/>
                <w:szCs w:val="26"/>
              </w:rPr>
              <w:t>Ֆինանսական</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վիճակի</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մասին</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հաշվետվությունում</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ներկայացման</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ենթակա</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տեղեկատվություն</w:t>
            </w:r>
            <w:proofErr w:type="spellEnd"/>
          </w:p>
        </w:tc>
      </w:tr>
      <w:tr w:rsidR="00DA05F3" w:rsidRPr="00E864B6" w14:paraId="47692FA2" w14:textId="77777777" w:rsidTr="00CB2EA5">
        <w:trPr>
          <w:gridAfter w:val="2"/>
          <w:wAfter w:w="200" w:type="dxa"/>
          <w:trHeight w:val="31"/>
        </w:trPr>
        <w:tc>
          <w:tcPr>
            <w:tcW w:w="10603" w:type="dxa"/>
            <w:tcBorders>
              <w:top w:val="single" w:sz="4" w:space="0" w:color="auto"/>
              <w:left w:val="nil"/>
              <w:bottom w:val="nil"/>
              <w:right w:val="nil"/>
            </w:tcBorders>
          </w:tcPr>
          <w:p w14:paraId="0FF50FBB" w14:textId="77777777" w:rsidR="00DA05F3" w:rsidRPr="00E864B6" w:rsidRDefault="00DA05F3" w:rsidP="00E86FBF">
            <w:pPr>
              <w:shd w:val="clear" w:color="auto" w:fill="FFFFFF"/>
              <w:rPr>
                <w:rFonts w:ascii="GHEA Grapalat" w:hAnsi="GHEA Grapalat" w:cs="Times New Roman"/>
                <w:b/>
                <w:bCs/>
                <w:sz w:val="22"/>
                <w:szCs w:val="22"/>
                <w:lang w:val="en-GB"/>
              </w:rPr>
            </w:pPr>
          </w:p>
        </w:tc>
      </w:tr>
      <w:tr w:rsidR="00DA05F3" w:rsidRPr="00E864B6" w14:paraId="425CB99D" w14:textId="77777777" w:rsidTr="00CB2EA5">
        <w:trPr>
          <w:gridAfter w:val="2"/>
          <w:wAfter w:w="200" w:type="dxa"/>
          <w:trHeight w:val="31"/>
        </w:trPr>
        <w:tc>
          <w:tcPr>
            <w:tcW w:w="10603" w:type="dxa"/>
            <w:tcBorders>
              <w:top w:val="nil"/>
              <w:left w:val="nil"/>
              <w:bottom w:val="nil"/>
              <w:right w:val="nil"/>
            </w:tcBorders>
          </w:tcPr>
          <w:p w14:paraId="5A03A2A1" w14:textId="699A10EB" w:rsidR="00DA05F3" w:rsidRDefault="00CB2EA5" w:rsidP="00CB2EA5">
            <w:pPr>
              <w:shd w:val="clear" w:color="auto" w:fill="FFFFFF"/>
              <w:ind w:left="459" w:hanging="459"/>
              <w:jc w:val="both"/>
              <w:rPr>
                <w:rFonts w:ascii="GHEA Grapalat" w:hAnsi="GHEA Grapalat" w:cs="Times New Roman"/>
              </w:rPr>
            </w:pPr>
            <w:r>
              <w:rPr>
                <w:rFonts w:ascii="GHEA Grapalat" w:hAnsi="GHEA Grapalat" w:cs="Times New Roman"/>
                <w:lang w:val="hy-AM"/>
              </w:rPr>
              <w:t>3</w:t>
            </w:r>
            <w:r w:rsidR="00DA05F3" w:rsidRPr="00E864B6">
              <w:rPr>
                <w:rFonts w:ascii="GHEA Grapalat" w:hAnsi="GHEA Grapalat" w:cs="Times New Roman"/>
              </w:rPr>
              <w:t>.</w:t>
            </w:r>
            <w:r w:rsidR="002702FB">
              <w:rPr>
                <w:rFonts w:ascii="GHEA Grapalat" w:hAnsi="GHEA Grapalat" w:cs="Times New Roman"/>
              </w:rPr>
              <w:t>7</w:t>
            </w:r>
            <w:r w:rsidR="00DA05F3" w:rsidRPr="00E864B6">
              <w:rPr>
                <w:rFonts w:ascii="GHEA Grapalat" w:hAnsi="GHEA Grapalat" w:cs="Times New Roman"/>
              </w:rPr>
              <w:t xml:space="preserve"> </w:t>
            </w:r>
            <w:proofErr w:type="spellStart"/>
            <w:r w:rsidR="00DA05F3" w:rsidRPr="00513D5C">
              <w:rPr>
                <w:rFonts w:ascii="GHEA Grapalat" w:hAnsi="GHEA Grapalat" w:cs="Times New Roman"/>
              </w:rPr>
              <w:t>Ֆինանսական</w:t>
            </w:r>
            <w:proofErr w:type="spellEnd"/>
            <w:r w:rsidR="00DA05F3" w:rsidRPr="00E864B6">
              <w:rPr>
                <w:rFonts w:ascii="GHEA Grapalat" w:hAnsi="GHEA Grapalat" w:cs="Times New Roman"/>
              </w:rPr>
              <w:t xml:space="preserve"> </w:t>
            </w:r>
            <w:proofErr w:type="spellStart"/>
            <w:r w:rsidR="00DA05F3" w:rsidRPr="00513D5C">
              <w:rPr>
                <w:rFonts w:ascii="GHEA Grapalat" w:hAnsi="GHEA Grapalat" w:cs="Times New Roman"/>
              </w:rPr>
              <w:t>վիճակի</w:t>
            </w:r>
            <w:proofErr w:type="spellEnd"/>
            <w:r w:rsidR="00DA05F3" w:rsidRPr="00E864B6">
              <w:rPr>
                <w:rFonts w:ascii="GHEA Grapalat" w:hAnsi="GHEA Grapalat" w:cs="Times New Roman"/>
              </w:rPr>
              <w:t xml:space="preserve"> </w:t>
            </w:r>
            <w:proofErr w:type="spellStart"/>
            <w:r w:rsidR="00DA05F3" w:rsidRPr="001B4803">
              <w:rPr>
                <w:rFonts w:ascii="GHEA Grapalat" w:hAnsi="GHEA Grapalat" w:cs="Times New Roman"/>
              </w:rPr>
              <w:t>մասին</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հաշվետվությ</w:t>
            </w:r>
            <w:r w:rsidR="00323E6B" w:rsidRPr="001B4803">
              <w:rPr>
                <w:rFonts w:ascii="GHEA Grapalat" w:hAnsi="GHEA Grapalat" w:cs="Times New Roman"/>
              </w:rPr>
              <w:t>ա</w:t>
            </w:r>
            <w:r w:rsidR="00DA05F3" w:rsidRPr="001B4803">
              <w:rPr>
                <w:rFonts w:ascii="GHEA Grapalat" w:hAnsi="GHEA Grapalat" w:cs="Times New Roman"/>
              </w:rPr>
              <w:t>ն</w:t>
            </w:r>
            <w:proofErr w:type="spellEnd"/>
            <w:r w:rsidR="004004D8" w:rsidRPr="001B4803">
              <w:rPr>
                <w:rFonts w:ascii="GHEA Grapalat" w:hAnsi="GHEA Grapalat" w:cs="Times New Roman"/>
              </w:rPr>
              <w:t xml:space="preserve"> </w:t>
            </w:r>
            <w:r w:rsidR="0087489F" w:rsidRPr="001B4803">
              <w:rPr>
                <w:rFonts w:ascii="GHEA Grapalat" w:hAnsi="GHEA Grapalat" w:cs="Times New Roman"/>
                <w:lang w:val="hy-AM"/>
              </w:rPr>
              <w:t xml:space="preserve">պարտադիր կիրառման ենթակա </w:t>
            </w:r>
            <w:proofErr w:type="spellStart"/>
            <w:r w:rsidR="00323E6B" w:rsidRPr="001B4803">
              <w:rPr>
                <w:rFonts w:ascii="GHEA Grapalat" w:hAnsi="GHEA Grapalat" w:cs="Times New Roman"/>
              </w:rPr>
              <w:t>ձևը</w:t>
            </w:r>
            <w:proofErr w:type="spellEnd"/>
            <w:r w:rsidR="00323E6B" w:rsidRPr="001B4803">
              <w:rPr>
                <w:rFonts w:ascii="GHEA Grapalat" w:hAnsi="GHEA Grapalat" w:cs="Times New Roman"/>
              </w:rPr>
              <w:t xml:space="preserve"> </w:t>
            </w:r>
            <w:proofErr w:type="spellStart"/>
            <w:r w:rsidR="00323E6B" w:rsidRPr="001B4803">
              <w:rPr>
                <w:rFonts w:ascii="GHEA Grapalat" w:hAnsi="GHEA Grapalat" w:cs="Times New Roman"/>
              </w:rPr>
              <w:t>ներկայացված</w:t>
            </w:r>
            <w:proofErr w:type="spellEnd"/>
            <w:r w:rsidR="00323E6B" w:rsidRPr="001B4803">
              <w:rPr>
                <w:rFonts w:ascii="GHEA Grapalat" w:hAnsi="GHEA Grapalat" w:cs="Times New Roman"/>
              </w:rPr>
              <w:t xml:space="preserve"> է </w:t>
            </w:r>
            <w:proofErr w:type="spellStart"/>
            <w:r w:rsidR="00323E6B" w:rsidRPr="001B4803">
              <w:rPr>
                <w:rFonts w:ascii="GHEA Grapalat" w:hAnsi="GHEA Grapalat" w:cs="Times New Roman"/>
              </w:rPr>
              <w:t>Ձեռնարկի</w:t>
            </w:r>
            <w:proofErr w:type="spellEnd"/>
            <w:r w:rsidR="004E3900" w:rsidRPr="001B4803">
              <w:rPr>
                <w:rFonts w:ascii="GHEA Grapalat" w:hAnsi="GHEA Grapalat" w:cs="Times New Roman"/>
              </w:rPr>
              <w:t xml:space="preserve"> </w:t>
            </w:r>
            <w:r w:rsidR="00E71CDE">
              <w:rPr>
                <w:rFonts w:ascii="GHEA Grapalat" w:hAnsi="GHEA Grapalat" w:cs="Times New Roman"/>
                <w:lang w:val="hy-AM"/>
              </w:rPr>
              <w:t>Ձև</w:t>
            </w:r>
            <w:r w:rsidR="00323E6B" w:rsidRPr="001B4803">
              <w:rPr>
                <w:rFonts w:ascii="GHEA Grapalat" w:hAnsi="GHEA Grapalat" w:cs="Times New Roman"/>
              </w:rPr>
              <w:t xml:space="preserve"> 1-ում: </w:t>
            </w:r>
            <w:proofErr w:type="spellStart"/>
            <w:r w:rsidR="00323E6B" w:rsidRPr="001B4803">
              <w:rPr>
                <w:rFonts w:ascii="GHEA Grapalat" w:hAnsi="GHEA Grapalat" w:cs="Times New Roman"/>
              </w:rPr>
              <w:t>Ընդ</w:t>
            </w:r>
            <w:proofErr w:type="spellEnd"/>
            <w:r w:rsidR="00323E6B" w:rsidRPr="001B4803">
              <w:rPr>
                <w:rFonts w:ascii="GHEA Grapalat" w:hAnsi="GHEA Grapalat" w:cs="Times New Roman"/>
              </w:rPr>
              <w:t xml:space="preserve"> </w:t>
            </w:r>
            <w:proofErr w:type="spellStart"/>
            <w:r w:rsidR="00323E6B" w:rsidRPr="001B4803">
              <w:rPr>
                <w:rFonts w:ascii="GHEA Grapalat" w:hAnsi="GHEA Grapalat" w:cs="Times New Roman"/>
              </w:rPr>
              <w:t>որում</w:t>
            </w:r>
            <w:proofErr w:type="spellEnd"/>
            <w:r w:rsidR="00323E6B" w:rsidRPr="001B4803">
              <w:rPr>
                <w:rFonts w:ascii="GHEA Grapalat" w:hAnsi="GHEA Grapalat" w:cs="Times New Roman"/>
              </w:rPr>
              <w:t>`</w:t>
            </w:r>
            <w:r w:rsidR="00D3388D" w:rsidRPr="001B4803">
              <w:rPr>
                <w:rFonts w:ascii="GHEA Grapalat" w:hAnsi="GHEA Grapalat" w:cs="Times New Roman"/>
              </w:rPr>
              <w:t xml:space="preserve"> </w:t>
            </w:r>
            <w:proofErr w:type="spellStart"/>
            <w:r w:rsidR="00D3388D" w:rsidRPr="001B4803">
              <w:rPr>
                <w:rFonts w:ascii="GHEA Grapalat" w:hAnsi="GHEA Grapalat" w:cs="Times New Roman"/>
              </w:rPr>
              <w:t>հետաձգված</w:t>
            </w:r>
            <w:proofErr w:type="spellEnd"/>
            <w:r w:rsidR="00D3388D" w:rsidRPr="001B4803">
              <w:rPr>
                <w:rFonts w:ascii="GHEA Grapalat" w:hAnsi="GHEA Grapalat" w:cs="Times New Roman"/>
              </w:rPr>
              <w:t xml:space="preserve"> </w:t>
            </w:r>
            <w:proofErr w:type="spellStart"/>
            <w:r w:rsidR="00D3388D" w:rsidRPr="001B4803">
              <w:rPr>
                <w:rFonts w:ascii="GHEA Grapalat" w:hAnsi="GHEA Grapalat" w:cs="Times New Roman"/>
              </w:rPr>
              <w:t>հարկային</w:t>
            </w:r>
            <w:proofErr w:type="spellEnd"/>
            <w:r w:rsidR="00D3388D" w:rsidRPr="001B4803">
              <w:rPr>
                <w:rFonts w:ascii="GHEA Grapalat" w:hAnsi="GHEA Grapalat" w:cs="Times New Roman"/>
              </w:rPr>
              <w:t xml:space="preserve"> </w:t>
            </w:r>
            <w:proofErr w:type="spellStart"/>
            <w:r w:rsidR="00D3388D" w:rsidRPr="001B4803">
              <w:rPr>
                <w:rFonts w:ascii="GHEA Grapalat" w:hAnsi="GHEA Grapalat" w:cs="Times New Roman"/>
              </w:rPr>
              <w:t>ակտիվների</w:t>
            </w:r>
            <w:proofErr w:type="spellEnd"/>
            <w:r w:rsidR="00D3388D" w:rsidRPr="001B4803">
              <w:rPr>
                <w:rFonts w:ascii="GHEA Grapalat" w:hAnsi="GHEA Grapalat" w:cs="Times New Roman"/>
              </w:rPr>
              <w:t xml:space="preserve"> և </w:t>
            </w:r>
            <w:proofErr w:type="spellStart"/>
            <w:r w:rsidR="00D3388D" w:rsidRPr="001B4803">
              <w:rPr>
                <w:rFonts w:ascii="GHEA Grapalat" w:hAnsi="GHEA Grapalat" w:cs="Times New Roman"/>
              </w:rPr>
              <w:t>պարտավորությունների</w:t>
            </w:r>
            <w:proofErr w:type="spellEnd"/>
            <w:r w:rsidR="00D3388D" w:rsidRPr="001B4803">
              <w:rPr>
                <w:rFonts w:ascii="GHEA Grapalat" w:hAnsi="GHEA Grapalat" w:cs="Times New Roman"/>
              </w:rPr>
              <w:t xml:space="preserve"> </w:t>
            </w:r>
            <w:proofErr w:type="spellStart"/>
            <w:r w:rsidR="00D3388D" w:rsidRPr="001B4803">
              <w:rPr>
                <w:rFonts w:ascii="GHEA Grapalat" w:hAnsi="GHEA Grapalat" w:cs="Times New Roman"/>
              </w:rPr>
              <w:t>հոդվածները</w:t>
            </w:r>
            <w:proofErr w:type="spellEnd"/>
            <w:r w:rsidR="00D3388D" w:rsidRPr="001B4803">
              <w:rPr>
                <w:rFonts w:ascii="GHEA Grapalat" w:hAnsi="GHEA Grapalat" w:cs="Times New Roman"/>
              </w:rPr>
              <w:t xml:space="preserve"> </w:t>
            </w:r>
            <w:proofErr w:type="spellStart"/>
            <w:r w:rsidR="00D3388D" w:rsidRPr="001B4803">
              <w:rPr>
                <w:rFonts w:ascii="GHEA Grapalat" w:hAnsi="GHEA Grapalat" w:cs="Times New Roman"/>
              </w:rPr>
              <w:t>ներկայացվում</w:t>
            </w:r>
            <w:proofErr w:type="spellEnd"/>
            <w:r w:rsidR="00D3388D" w:rsidRPr="001B4803">
              <w:rPr>
                <w:rFonts w:ascii="GHEA Grapalat" w:hAnsi="GHEA Grapalat" w:cs="Times New Roman"/>
              </w:rPr>
              <w:t xml:space="preserve"> </w:t>
            </w:r>
            <w:proofErr w:type="spellStart"/>
            <w:r w:rsidR="00D3388D" w:rsidRPr="001B4803">
              <w:rPr>
                <w:rFonts w:ascii="GHEA Grapalat" w:hAnsi="GHEA Grapalat" w:cs="Times New Roman"/>
              </w:rPr>
              <w:t>են</w:t>
            </w:r>
            <w:proofErr w:type="spellEnd"/>
            <w:r w:rsidR="00D3388D" w:rsidRPr="001B4803">
              <w:rPr>
                <w:rFonts w:ascii="GHEA Grapalat" w:hAnsi="GHEA Grapalat" w:cs="Times New Roman"/>
              </w:rPr>
              <w:t xml:space="preserve"> </w:t>
            </w:r>
            <w:proofErr w:type="spellStart"/>
            <w:r w:rsidR="00D3388D" w:rsidRPr="001B4803">
              <w:rPr>
                <w:rFonts w:ascii="GHEA Grapalat" w:hAnsi="GHEA Grapalat" w:cs="Times New Roman"/>
              </w:rPr>
              <w:t>միայն</w:t>
            </w:r>
            <w:proofErr w:type="spellEnd"/>
            <w:r w:rsidR="00D3388D" w:rsidRPr="001B4803">
              <w:rPr>
                <w:rFonts w:ascii="GHEA Grapalat" w:hAnsi="GHEA Grapalat" w:cs="Times New Roman"/>
              </w:rPr>
              <w:t xml:space="preserve"> </w:t>
            </w:r>
            <w:r w:rsidR="00F44754">
              <w:rPr>
                <w:rFonts w:ascii="GHEA Grapalat" w:hAnsi="GHEA Grapalat" w:cs="Times New Roman"/>
                <w:lang w:val="hy-AM"/>
              </w:rPr>
              <w:t xml:space="preserve">այն </w:t>
            </w:r>
            <w:proofErr w:type="spellStart"/>
            <w:r w:rsidR="00F44754" w:rsidRPr="00F44754">
              <w:rPr>
                <w:rFonts w:ascii="GHEA Grapalat" w:hAnsi="GHEA Grapalat" w:cs="Times New Roman"/>
              </w:rPr>
              <w:t>միկրոկազմակերպությունների</w:t>
            </w:r>
            <w:proofErr w:type="spellEnd"/>
            <w:r w:rsidR="00F44754" w:rsidRPr="00F44754">
              <w:rPr>
                <w:rFonts w:ascii="GHEA Grapalat" w:hAnsi="GHEA Grapalat" w:cs="Times New Roman"/>
              </w:rPr>
              <w:t xml:space="preserve"> </w:t>
            </w:r>
            <w:proofErr w:type="spellStart"/>
            <w:r w:rsidR="00F44754" w:rsidRPr="00F44754">
              <w:rPr>
                <w:rFonts w:ascii="GHEA Grapalat" w:hAnsi="GHEA Grapalat" w:cs="Times New Roman"/>
              </w:rPr>
              <w:t>կողմից</w:t>
            </w:r>
            <w:proofErr w:type="spellEnd"/>
            <w:r w:rsidR="00F44754" w:rsidRPr="00F44754">
              <w:rPr>
                <w:rFonts w:ascii="GHEA Grapalat" w:hAnsi="GHEA Grapalat" w:cs="Times New Roman"/>
              </w:rPr>
              <w:t xml:space="preserve">, </w:t>
            </w:r>
            <w:proofErr w:type="spellStart"/>
            <w:r w:rsidR="00F44754" w:rsidRPr="00F44754">
              <w:rPr>
                <w:rFonts w:ascii="GHEA Grapalat" w:hAnsi="GHEA Grapalat" w:cs="Times New Roman"/>
              </w:rPr>
              <w:t>որոնք</w:t>
            </w:r>
            <w:proofErr w:type="spellEnd"/>
            <w:r w:rsidR="00F44754" w:rsidRPr="00F44754">
              <w:rPr>
                <w:rFonts w:ascii="GHEA Grapalat" w:hAnsi="GHEA Grapalat" w:cs="Times New Roman"/>
              </w:rPr>
              <w:t xml:space="preserve"> </w:t>
            </w:r>
            <w:proofErr w:type="spellStart"/>
            <w:r w:rsidR="00F44754" w:rsidRPr="00F44754">
              <w:rPr>
                <w:rFonts w:ascii="GHEA Grapalat" w:hAnsi="GHEA Grapalat" w:cs="Times New Roman"/>
              </w:rPr>
              <w:t>հաշվետու</w:t>
            </w:r>
            <w:proofErr w:type="spellEnd"/>
            <w:r w:rsidR="00F44754" w:rsidRPr="00F44754">
              <w:rPr>
                <w:rFonts w:ascii="GHEA Grapalat" w:hAnsi="GHEA Grapalat" w:cs="Times New Roman"/>
              </w:rPr>
              <w:t xml:space="preserve"> </w:t>
            </w:r>
            <w:proofErr w:type="spellStart"/>
            <w:r w:rsidR="00F44754" w:rsidRPr="00F44754">
              <w:rPr>
                <w:rFonts w:ascii="GHEA Grapalat" w:hAnsi="GHEA Grapalat" w:cs="Times New Roman"/>
              </w:rPr>
              <w:t>տարվա</w:t>
            </w:r>
            <w:proofErr w:type="spellEnd"/>
            <w:r w:rsidR="00F44754" w:rsidRPr="00F44754">
              <w:rPr>
                <w:rFonts w:ascii="GHEA Grapalat" w:hAnsi="GHEA Grapalat" w:cs="Times New Roman"/>
              </w:rPr>
              <w:t xml:space="preserve"> </w:t>
            </w:r>
            <w:proofErr w:type="spellStart"/>
            <w:r w:rsidR="00F44754" w:rsidRPr="00F44754">
              <w:rPr>
                <w:rFonts w:ascii="GHEA Grapalat" w:hAnsi="GHEA Grapalat" w:cs="Times New Roman"/>
              </w:rPr>
              <w:t>վերջի</w:t>
            </w:r>
            <w:proofErr w:type="spellEnd"/>
            <w:r w:rsidR="00F44754" w:rsidRPr="00F44754">
              <w:rPr>
                <w:rFonts w:ascii="GHEA Grapalat" w:hAnsi="GHEA Grapalat" w:cs="Times New Roman"/>
              </w:rPr>
              <w:t xml:space="preserve"> </w:t>
            </w:r>
            <w:proofErr w:type="spellStart"/>
            <w:r w:rsidR="00F44754" w:rsidRPr="00F44754">
              <w:rPr>
                <w:rFonts w:ascii="GHEA Grapalat" w:hAnsi="GHEA Grapalat" w:cs="Times New Roman"/>
              </w:rPr>
              <w:t>դրությամբ</w:t>
            </w:r>
            <w:proofErr w:type="spellEnd"/>
            <w:r w:rsidR="00F44754" w:rsidRPr="00F44754">
              <w:rPr>
                <w:rFonts w:ascii="GHEA Grapalat" w:hAnsi="GHEA Grapalat" w:cs="Times New Roman"/>
              </w:rPr>
              <w:t xml:space="preserve">՝ ՀՀ </w:t>
            </w:r>
            <w:proofErr w:type="spellStart"/>
            <w:r w:rsidR="00F44754" w:rsidRPr="00F44754">
              <w:rPr>
                <w:rFonts w:ascii="GHEA Grapalat" w:hAnsi="GHEA Grapalat" w:cs="Times New Roman"/>
              </w:rPr>
              <w:t>հարկային</w:t>
            </w:r>
            <w:proofErr w:type="spellEnd"/>
            <w:r w:rsidR="00F44754" w:rsidRPr="00F44754">
              <w:rPr>
                <w:rFonts w:ascii="GHEA Grapalat" w:hAnsi="GHEA Grapalat" w:cs="Times New Roman"/>
              </w:rPr>
              <w:t xml:space="preserve"> </w:t>
            </w:r>
            <w:proofErr w:type="spellStart"/>
            <w:r w:rsidR="00F44754" w:rsidRPr="00F44754">
              <w:rPr>
                <w:rFonts w:ascii="GHEA Grapalat" w:hAnsi="GHEA Grapalat" w:cs="Times New Roman"/>
              </w:rPr>
              <w:t>օրենսգրքի</w:t>
            </w:r>
            <w:proofErr w:type="spellEnd"/>
            <w:r w:rsidR="00F44754" w:rsidRPr="00F44754">
              <w:rPr>
                <w:rFonts w:ascii="GHEA Grapalat" w:hAnsi="GHEA Grapalat" w:cs="Times New Roman"/>
              </w:rPr>
              <w:t xml:space="preserve"> </w:t>
            </w:r>
            <w:proofErr w:type="spellStart"/>
            <w:r w:rsidR="00F44754" w:rsidRPr="00F44754">
              <w:rPr>
                <w:rFonts w:ascii="GHEA Grapalat" w:hAnsi="GHEA Grapalat" w:cs="Times New Roman"/>
              </w:rPr>
              <w:t>համաձայն</w:t>
            </w:r>
            <w:proofErr w:type="spellEnd"/>
            <w:r w:rsidR="00F44754" w:rsidRPr="00F44754">
              <w:rPr>
                <w:rFonts w:ascii="GHEA Grapalat" w:hAnsi="GHEA Grapalat" w:cs="Times New Roman"/>
              </w:rPr>
              <w:t xml:space="preserve"> </w:t>
            </w:r>
            <w:proofErr w:type="spellStart"/>
            <w:r w:rsidR="00F44754" w:rsidRPr="00F44754">
              <w:rPr>
                <w:rFonts w:ascii="GHEA Grapalat" w:hAnsi="GHEA Grapalat" w:cs="Times New Roman"/>
              </w:rPr>
              <w:t>համարվում</w:t>
            </w:r>
            <w:proofErr w:type="spellEnd"/>
            <w:r w:rsidR="00F44754" w:rsidRPr="00F44754">
              <w:rPr>
                <w:rFonts w:ascii="GHEA Grapalat" w:hAnsi="GHEA Grapalat" w:cs="Times New Roman"/>
              </w:rPr>
              <w:t xml:space="preserve"> </w:t>
            </w:r>
            <w:proofErr w:type="spellStart"/>
            <w:r w:rsidR="00F44754" w:rsidRPr="00F44754">
              <w:rPr>
                <w:rFonts w:ascii="GHEA Grapalat" w:hAnsi="GHEA Grapalat" w:cs="Times New Roman"/>
              </w:rPr>
              <w:t>են</w:t>
            </w:r>
            <w:proofErr w:type="spellEnd"/>
            <w:r w:rsidR="00F44754" w:rsidRPr="00F44754">
              <w:rPr>
                <w:rFonts w:ascii="GHEA Grapalat" w:hAnsi="GHEA Grapalat" w:cs="Times New Roman"/>
              </w:rPr>
              <w:t xml:space="preserve"> </w:t>
            </w:r>
            <w:proofErr w:type="spellStart"/>
            <w:r w:rsidR="00F44754" w:rsidRPr="00F44754">
              <w:rPr>
                <w:rFonts w:ascii="GHEA Grapalat" w:hAnsi="GHEA Grapalat" w:cs="Times New Roman"/>
              </w:rPr>
              <w:t>շահութահարկ</w:t>
            </w:r>
            <w:proofErr w:type="spellEnd"/>
            <w:r w:rsidR="00F44754" w:rsidRPr="00F44754">
              <w:rPr>
                <w:rFonts w:ascii="GHEA Grapalat" w:hAnsi="GHEA Grapalat" w:cs="Times New Roman"/>
              </w:rPr>
              <w:t xml:space="preserve"> </w:t>
            </w:r>
            <w:proofErr w:type="spellStart"/>
            <w:r w:rsidR="00F44754" w:rsidRPr="00F44754">
              <w:rPr>
                <w:rFonts w:ascii="GHEA Grapalat" w:hAnsi="GHEA Grapalat" w:cs="Times New Roman"/>
              </w:rPr>
              <w:t>վճարողներ</w:t>
            </w:r>
            <w:proofErr w:type="spellEnd"/>
            <w:r w:rsidR="00B101EA">
              <w:rPr>
                <w:rFonts w:ascii="GHEA Grapalat" w:hAnsi="GHEA Grapalat" w:cs="Times New Roman"/>
              </w:rPr>
              <w:t xml:space="preserve">: </w:t>
            </w:r>
            <w:proofErr w:type="spellStart"/>
            <w:r w:rsidR="00B101EA">
              <w:rPr>
                <w:rFonts w:ascii="GHEA Grapalat" w:hAnsi="GHEA Grapalat" w:cs="Times New Roman"/>
              </w:rPr>
              <w:t>Նման</w:t>
            </w:r>
            <w:proofErr w:type="spellEnd"/>
            <w:r w:rsidR="00B101EA">
              <w:rPr>
                <w:rFonts w:ascii="GHEA Grapalat" w:hAnsi="GHEA Grapalat" w:cs="Times New Roman"/>
              </w:rPr>
              <w:t xml:space="preserve"> </w:t>
            </w:r>
            <w:proofErr w:type="spellStart"/>
            <w:r w:rsidR="00B101EA">
              <w:rPr>
                <w:rFonts w:ascii="GHEA Grapalat" w:hAnsi="GHEA Grapalat" w:cs="Times New Roman"/>
              </w:rPr>
              <w:t>պարագայում</w:t>
            </w:r>
            <w:proofErr w:type="spellEnd"/>
            <w:r w:rsidR="00B101EA">
              <w:rPr>
                <w:rFonts w:ascii="GHEA Grapalat" w:hAnsi="GHEA Grapalat" w:cs="Times New Roman"/>
              </w:rPr>
              <w:t xml:space="preserve"> </w:t>
            </w:r>
            <w:proofErr w:type="spellStart"/>
            <w:r w:rsidR="00B101EA">
              <w:rPr>
                <w:rFonts w:ascii="GHEA Grapalat" w:hAnsi="GHEA Grapalat" w:cs="Times New Roman"/>
              </w:rPr>
              <w:t>հետաձգված</w:t>
            </w:r>
            <w:proofErr w:type="spellEnd"/>
            <w:r w:rsidR="00B101EA">
              <w:rPr>
                <w:rFonts w:ascii="GHEA Grapalat" w:hAnsi="GHEA Grapalat" w:cs="Times New Roman"/>
              </w:rPr>
              <w:t xml:space="preserve"> </w:t>
            </w:r>
            <w:proofErr w:type="spellStart"/>
            <w:r w:rsidR="00B101EA">
              <w:rPr>
                <w:rFonts w:ascii="GHEA Grapalat" w:hAnsi="GHEA Grapalat" w:cs="Times New Roman"/>
              </w:rPr>
              <w:t>հարկային</w:t>
            </w:r>
            <w:proofErr w:type="spellEnd"/>
            <w:r w:rsidR="00B101EA">
              <w:rPr>
                <w:rFonts w:ascii="GHEA Grapalat" w:hAnsi="GHEA Grapalat" w:cs="Times New Roman"/>
              </w:rPr>
              <w:t xml:space="preserve"> </w:t>
            </w:r>
            <w:proofErr w:type="spellStart"/>
            <w:r w:rsidR="00B101EA">
              <w:rPr>
                <w:rFonts w:ascii="GHEA Grapalat" w:hAnsi="GHEA Grapalat" w:cs="Times New Roman"/>
              </w:rPr>
              <w:t>ակտիվների</w:t>
            </w:r>
            <w:proofErr w:type="spellEnd"/>
            <w:r w:rsidR="00B101EA">
              <w:rPr>
                <w:rFonts w:ascii="GHEA Grapalat" w:hAnsi="GHEA Grapalat" w:cs="Times New Roman"/>
              </w:rPr>
              <w:t xml:space="preserve"> և </w:t>
            </w:r>
            <w:proofErr w:type="spellStart"/>
            <w:r w:rsidR="00B101EA">
              <w:rPr>
                <w:rFonts w:ascii="GHEA Grapalat" w:hAnsi="GHEA Grapalat" w:cs="Times New Roman"/>
              </w:rPr>
              <w:t>պարտավորությունների</w:t>
            </w:r>
            <w:proofErr w:type="spellEnd"/>
            <w:r w:rsidR="00D3388D">
              <w:rPr>
                <w:rFonts w:ascii="GHEA Grapalat" w:hAnsi="GHEA Grapalat" w:cs="Times New Roman"/>
              </w:rPr>
              <w:t xml:space="preserve"> </w:t>
            </w:r>
            <w:proofErr w:type="spellStart"/>
            <w:r w:rsidR="00D3388D">
              <w:rPr>
                <w:rFonts w:ascii="GHEA Grapalat" w:hAnsi="GHEA Grapalat" w:cs="Times New Roman"/>
              </w:rPr>
              <w:t>հաշվա</w:t>
            </w:r>
            <w:r w:rsidR="004E3900">
              <w:rPr>
                <w:rFonts w:ascii="GHEA Grapalat" w:hAnsi="GHEA Grapalat" w:cs="Times New Roman"/>
              </w:rPr>
              <w:t>ռումը</w:t>
            </w:r>
            <w:proofErr w:type="spellEnd"/>
            <w:r w:rsidR="004E3900">
              <w:rPr>
                <w:rFonts w:ascii="GHEA Grapalat" w:hAnsi="GHEA Grapalat" w:cs="Times New Roman"/>
              </w:rPr>
              <w:t xml:space="preserve"> </w:t>
            </w:r>
            <w:proofErr w:type="spellStart"/>
            <w:r w:rsidR="004E3900">
              <w:rPr>
                <w:rFonts w:ascii="GHEA Grapalat" w:hAnsi="GHEA Grapalat" w:cs="Times New Roman"/>
              </w:rPr>
              <w:t>պետք</w:t>
            </w:r>
            <w:proofErr w:type="spellEnd"/>
            <w:r w:rsidR="004E3900">
              <w:rPr>
                <w:rFonts w:ascii="GHEA Grapalat" w:hAnsi="GHEA Grapalat" w:cs="Times New Roman"/>
              </w:rPr>
              <w:t xml:space="preserve"> է </w:t>
            </w:r>
            <w:proofErr w:type="spellStart"/>
            <w:r w:rsidR="004E3900">
              <w:rPr>
                <w:rFonts w:ascii="GHEA Grapalat" w:hAnsi="GHEA Grapalat" w:cs="Times New Roman"/>
              </w:rPr>
              <w:t>իրականացվի</w:t>
            </w:r>
            <w:proofErr w:type="spellEnd"/>
            <w:r w:rsidR="004E3900">
              <w:rPr>
                <w:rFonts w:ascii="GHEA Grapalat" w:hAnsi="GHEA Grapalat" w:cs="Times New Roman"/>
              </w:rPr>
              <w:t xml:space="preserve"> </w:t>
            </w:r>
            <w:proofErr w:type="spellStart"/>
            <w:r w:rsidR="00D3388D">
              <w:rPr>
                <w:rFonts w:ascii="GHEA Grapalat" w:hAnsi="GHEA Grapalat" w:cs="Times New Roman"/>
              </w:rPr>
              <w:t>Փ</w:t>
            </w:r>
            <w:r w:rsidR="004E3900">
              <w:rPr>
                <w:rFonts w:ascii="GHEA Grapalat" w:hAnsi="GHEA Grapalat" w:cs="Times New Roman"/>
              </w:rPr>
              <w:t>ոքր</w:t>
            </w:r>
            <w:proofErr w:type="spellEnd"/>
            <w:r w:rsidR="004E3900">
              <w:rPr>
                <w:rFonts w:ascii="GHEA Grapalat" w:hAnsi="GHEA Grapalat" w:cs="Times New Roman"/>
              </w:rPr>
              <w:t xml:space="preserve"> և </w:t>
            </w:r>
            <w:proofErr w:type="spellStart"/>
            <w:r w:rsidR="004E3900">
              <w:rPr>
                <w:rFonts w:ascii="GHEA Grapalat" w:hAnsi="GHEA Grapalat" w:cs="Times New Roman"/>
              </w:rPr>
              <w:t>միջին</w:t>
            </w:r>
            <w:proofErr w:type="spellEnd"/>
            <w:r w:rsidR="004E3900">
              <w:rPr>
                <w:rFonts w:ascii="GHEA Grapalat" w:hAnsi="GHEA Grapalat" w:cs="Times New Roman"/>
              </w:rPr>
              <w:t xml:space="preserve"> </w:t>
            </w:r>
            <w:proofErr w:type="spellStart"/>
            <w:r w:rsidR="004E3900">
              <w:rPr>
                <w:rFonts w:ascii="GHEA Grapalat" w:hAnsi="GHEA Grapalat" w:cs="Times New Roman"/>
              </w:rPr>
              <w:t>կազմ</w:t>
            </w:r>
            <w:r w:rsidR="008F7A66">
              <w:rPr>
                <w:rFonts w:ascii="GHEA Grapalat" w:hAnsi="GHEA Grapalat" w:cs="Times New Roman"/>
              </w:rPr>
              <w:t>ակերպությունների</w:t>
            </w:r>
            <w:proofErr w:type="spellEnd"/>
            <w:r w:rsidR="008F7A66">
              <w:rPr>
                <w:rFonts w:ascii="GHEA Grapalat" w:hAnsi="GHEA Grapalat" w:cs="Times New Roman"/>
              </w:rPr>
              <w:t xml:space="preserve"> </w:t>
            </w:r>
            <w:proofErr w:type="spellStart"/>
            <w:r w:rsidR="008F7A66">
              <w:rPr>
                <w:rFonts w:ascii="GHEA Grapalat" w:hAnsi="GHEA Grapalat" w:cs="Times New Roman"/>
              </w:rPr>
              <w:t>ֆինա</w:t>
            </w:r>
            <w:r w:rsidR="004E3900">
              <w:rPr>
                <w:rFonts w:ascii="GHEA Grapalat" w:hAnsi="GHEA Grapalat" w:cs="Times New Roman"/>
              </w:rPr>
              <w:t>ն</w:t>
            </w:r>
            <w:proofErr w:type="spellEnd"/>
            <w:r w:rsidR="008F7A66">
              <w:rPr>
                <w:rFonts w:ascii="GHEA Grapalat" w:hAnsi="GHEA Grapalat" w:cs="Times New Roman"/>
                <w:lang w:val="hy-AM"/>
              </w:rPr>
              <w:t>ս</w:t>
            </w:r>
            <w:proofErr w:type="spellStart"/>
            <w:r w:rsidR="004E3900">
              <w:rPr>
                <w:rFonts w:ascii="GHEA Grapalat" w:hAnsi="GHEA Grapalat" w:cs="Times New Roman"/>
              </w:rPr>
              <w:t>ական</w:t>
            </w:r>
            <w:proofErr w:type="spellEnd"/>
            <w:r w:rsidR="004E3900">
              <w:rPr>
                <w:rFonts w:ascii="GHEA Grapalat" w:hAnsi="GHEA Grapalat" w:cs="Times New Roman"/>
              </w:rPr>
              <w:t xml:space="preserve"> </w:t>
            </w:r>
            <w:proofErr w:type="spellStart"/>
            <w:r w:rsidR="004E3900">
              <w:rPr>
                <w:rFonts w:ascii="GHEA Grapalat" w:hAnsi="GHEA Grapalat" w:cs="Times New Roman"/>
              </w:rPr>
              <w:t>հաշվետվությունների</w:t>
            </w:r>
            <w:proofErr w:type="spellEnd"/>
            <w:r w:rsidR="004E3900">
              <w:rPr>
                <w:rFonts w:ascii="GHEA Grapalat" w:hAnsi="GHEA Grapalat" w:cs="Times New Roman"/>
              </w:rPr>
              <w:t xml:space="preserve"> </w:t>
            </w:r>
            <w:proofErr w:type="spellStart"/>
            <w:r w:rsidR="004E3900">
              <w:rPr>
                <w:rFonts w:ascii="GHEA Grapalat" w:hAnsi="GHEA Grapalat" w:cs="Times New Roman"/>
              </w:rPr>
              <w:t>միջազգային</w:t>
            </w:r>
            <w:proofErr w:type="spellEnd"/>
            <w:r w:rsidR="004E3900">
              <w:rPr>
                <w:rFonts w:ascii="GHEA Grapalat" w:hAnsi="GHEA Grapalat" w:cs="Times New Roman"/>
              </w:rPr>
              <w:t xml:space="preserve"> </w:t>
            </w:r>
            <w:proofErr w:type="spellStart"/>
            <w:r w:rsidR="004E3900">
              <w:rPr>
                <w:rFonts w:ascii="GHEA Grapalat" w:hAnsi="GHEA Grapalat" w:cs="Times New Roman"/>
              </w:rPr>
              <w:t>ստանդարտի</w:t>
            </w:r>
            <w:proofErr w:type="spellEnd"/>
            <w:r w:rsidR="00D3388D">
              <w:rPr>
                <w:rFonts w:ascii="GHEA Grapalat" w:hAnsi="GHEA Grapalat" w:cs="Times New Roman"/>
              </w:rPr>
              <w:t xml:space="preserve"> </w:t>
            </w:r>
            <w:proofErr w:type="spellStart"/>
            <w:r w:rsidR="00D3388D">
              <w:rPr>
                <w:rFonts w:ascii="GHEA Grapalat" w:hAnsi="GHEA Grapalat" w:cs="Times New Roman"/>
              </w:rPr>
              <w:t>կամ</w:t>
            </w:r>
            <w:proofErr w:type="spellEnd"/>
            <w:r w:rsidR="00D3388D">
              <w:rPr>
                <w:rFonts w:ascii="GHEA Grapalat" w:hAnsi="GHEA Grapalat" w:cs="Times New Roman"/>
              </w:rPr>
              <w:t xml:space="preserve"> </w:t>
            </w:r>
            <w:proofErr w:type="spellStart"/>
            <w:r w:rsidR="00D3388D">
              <w:rPr>
                <w:rFonts w:ascii="GHEA Grapalat" w:hAnsi="GHEA Grapalat" w:cs="Times New Roman"/>
              </w:rPr>
              <w:t>ամբողջական</w:t>
            </w:r>
            <w:proofErr w:type="spellEnd"/>
            <w:r w:rsidR="00D3388D">
              <w:rPr>
                <w:rFonts w:ascii="GHEA Grapalat" w:hAnsi="GHEA Grapalat" w:cs="Times New Roman"/>
              </w:rPr>
              <w:t xml:space="preserve"> </w:t>
            </w:r>
            <w:proofErr w:type="spellStart"/>
            <w:r w:rsidR="00315E87">
              <w:rPr>
                <w:rFonts w:ascii="GHEA Grapalat" w:hAnsi="GHEA Grapalat" w:cs="Times New Roman"/>
              </w:rPr>
              <w:t>Ֆ</w:t>
            </w:r>
            <w:r w:rsidR="008F7A66">
              <w:rPr>
                <w:rFonts w:ascii="GHEA Grapalat" w:hAnsi="GHEA Grapalat" w:cs="Times New Roman"/>
              </w:rPr>
              <w:t>ինա</w:t>
            </w:r>
            <w:r w:rsidR="004E3900">
              <w:rPr>
                <w:rFonts w:ascii="GHEA Grapalat" w:hAnsi="GHEA Grapalat" w:cs="Times New Roman"/>
              </w:rPr>
              <w:t>ն</w:t>
            </w:r>
            <w:proofErr w:type="spellEnd"/>
            <w:r w:rsidR="008F7A66">
              <w:rPr>
                <w:rFonts w:ascii="GHEA Grapalat" w:hAnsi="GHEA Grapalat" w:cs="Times New Roman"/>
                <w:lang w:val="hy-AM"/>
              </w:rPr>
              <w:t>ս</w:t>
            </w:r>
            <w:proofErr w:type="spellStart"/>
            <w:r w:rsidR="004E3900">
              <w:rPr>
                <w:rFonts w:ascii="GHEA Grapalat" w:hAnsi="GHEA Grapalat" w:cs="Times New Roman"/>
              </w:rPr>
              <w:t>ական</w:t>
            </w:r>
            <w:proofErr w:type="spellEnd"/>
            <w:r w:rsidR="004E3900">
              <w:rPr>
                <w:rFonts w:ascii="GHEA Grapalat" w:hAnsi="GHEA Grapalat" w:cs="Times New Roman"/>
              </w:rPr>
              <w:t xml:space="preserve"> </w:t>
            </w:r>
            <w:proofErr w:type="spellStart"/>
            <w:r w:rsidR="004E3900">
              <w:rPr>
                <w:rFonts w:ascii="GHEA Grapalat" w:hAnsi="GHEA Grapalat" w:cs="Times New Roman"/>
              </w:rPr>
              <w:t>հաշվետվությունների</w:t>
            </w:r>
            <w:proofErr w:type="spellEnd"/>
            <w:r w:rsidR="004E3900">
              <w:rPr>
                <w:rFonts w:ascii="GHEA Grapalat" w:hAnsi="GHEA Grapalat" w:cs="Times New Roman"/>
              </w:rPr>
              <w:t xml:space="preserve"> </w:t>
            </w:r>
            <w:proofErr w:type="spellStart"/>
            <w:r w:rsidR="004E3900">
              <w:rPr>
                <w:rFonts w:ascii="GHEA Grapalat" w:hAnsi="GHEA Grapalat" w:cs="Times New Roman"/>
              </w:rPr>
              <w:t>միջազգային</w:t>
            </w:r>
            <w:proofErr w:type="spellEnd"/>
            <w:r w:rsidR="004E3900">
              <w:rPr>
                <w:rFonts w:ascii="GHEA Grapalat" w:hAnsi="GHEA Grapalat" w:cs="Times New Roman"/>
              </w:rPr>
              <w:t xml:space="preserve"> </w:t>
            </w:r>
            <w:proofErr w:type="spellStart"/>
            <w:r w:rsidR="004E3900">
              <w:rPr>
                <w:rFonts w:ascii="GHEA Grapalat" w:hAnsi="GHEA Grapalat" w:cs="Times New Roman"/>
              </w:rPr>
              <w:t>ստանդարտների</w:t>
            </w:r>
            <w:proofErr w:type="spellEnd"/>
            <w:r w:rsidR="00D3388D">
              <w:rPr>
                <w:rFonts w:ascii="GHEA Grapalat" w:hAnsi="GHEA Grapalat" w:cs="Times New Roman"/>
              </w:rPr>
              <w:t xml:space="preserve"> </w:t>
            </w:r>
            <w:proofErr w:type="spellStart"/>
            <w:r w:rsidR="00D3388D">
              <w:rPr>
                <w:rFonts w:ascii="GHEA Grapalat" w:hAnsi="GHEA Grapalat" w:cs="Times New Roman"/>
              </w:rPr>
              <w:t>համաձայն</w:t>
            </w:r>
            <w:proofErr w:type="spellEnd"/>
            <w:r w:rsidR="00D3388D">
              <w:rPr>
                <w:rFonts w:ascii="GHEA Grapalat" w:hAnsi="GHEA Grapalat" w:cs="Times New Roman"/>
              </w:rPr>
              <w:t>:</w:t>
            </w:r>
          </w:p>
          <w:p w14:paraId="29552442" w14:textId="7A7AF486" w:rsidR="00CB2EA5" w:rsidRPr="00323E6B" w:rsidRDefault="00CB2EA5" w:rsidP="00CB2EA5">
            <w:pPr>
              <w:shd w:val="clear" w:color="auto" w:fill="FFFFFF"/>
              <w:ind w:left="459" w:hanging="459"/>
              <w:jc w:val="both"/>
              <w:rPr>
                <w:rFonts w:ascii="GHEA Grapalat" w:hAnsi="GHEA Grapalat" w:cs="Times New Roman"/>
              </w:rPr>
            </w:pPr>
          </w:p>
        </w:tc>
      </w:tr>
      <w:tr w:rsidR="00DA05F3" w:rsidRPr="00E864B6" w14:paraId="74B3FC49" w14:textId="77777777" w:rsidTr="00CB2EA5">
        <w:trPr>
          <w:gridAfter w:val="2"/>
          <w:wAfter w:w="200" w:type="dxa"/>
          <w:trHeight w:hRule="exact" w:val="62"/>
        </w:trPr>
        <w:tc>
          <w:tcPr>
            <w:tcW w:w="10603" w:type="dxa"/>
            <w:tcBorders>
              <w:top w:val="nil"/>
              <w:left w:val="nil"/>
              <w:bottom w:val="nil"/>
              <w:right w:val="nil"/>
            </w:tcBorders>
          </w:tcPr>
          <w:p w14:paraId="7A499A5E" w14:textId="77777777" w:rsidR="00DA05F3" w:rsidRPr="00E864B6" w:rsidRDefault="00DA05F3" w:rsidP="00E86FBF">
            <w:pPr>
              <w:shd w:val="clear" w:color="auto" w:fill="FFFFFF"/>
              <w:jc w:val="both"/>
              <w:rPr>
                <w:rFonts w:ascii="GHEA Grapalat" w:hAnsi="GHEA Grapalat" w:cs="Times New Roman"/>
              </w:rPr>
            </w:pPr>
          </w:p>
        </w:tc>
      </w:tr>
      <w:tr w:rsidR="00FC4F65" w:rsidRPr="00E864B6" w14:paraId="00EB55B0" w14:textId="77777777" w:rsidTr="00CB2EA5">
        <w:trPr>
          <w:gridAfter w:val="2"/>
          <w:wAfter w:w="200" w:type="dxa"/>
          <w:trHeight w:val="31"/>
        </w:trPr>
        <w:tc>
          <w:tcPr>
            <w:tcW w:w="10603" w:type="dxa"/>
            <w:tcBorders>
              <w:top w:val="nil"/>
              <w:left w:val="nil"/>
              <w:bottom w:val="nil"/>
              <w:right w:val="nil"/>
            </w:tcBorders>
          </w:tcPr>
          <w:p w14:paraId="7F51D1D2" w14:textId="19016622" w:rsidR="00FC4F65" w:rsidRPr="00513D5C" w:rsidRDefault="00CB2EA5" w:rsidP="002702FB">
            <w:pPr>
              <w:shd w:val="clear" w:color="auto" w:fill="FFFFFF"/>
              <w:ind w:left="459" w:hanging="459"/>
              <w:jc w:val="both"/>
              <w:rPr>
                <w:rFonts w:ascii="GHEA Grapalat" w:hAnsi="GHEA Grapalat" w:cs="Times New Roman"/>
              </w:rPr>
            </w:pPr>
            <w:proofErr w:type="gramStart"/>
            <w:r>
              <w:rPr>
                <w:rFonts w:ascii="GHEA Grapalat" w:hAnsi="GHEA Grapalat" w:cs="Times New Roman"/>
              </w:rPr>
              <w:t>3</w:t>
            </w:r>
            <w:r w:rsidR="00FC4F65">
              <w:rPr>
                <w:rFonts w:ascii="GHEA Grapalat" w:hAnsi="GHEA Grapalat" w:cs="Times New Roman"/>
              </w:rPr>
              <w:t>.</w:t>
            </w:r>
            <w:r w:rsidR="002702FB">
              <w:rPr>
                <w:rFonts w:ascii="GHEA Grapalat" w:hAnsi="GHEA Grapalat" w:cs="Times New Roman"/>
              </w:rPr>
              <w:t>8</w:t>
            </w:r>
            <w:r w:rsidR="00FC4F65" w:rsidRPr="00513D5C">
              <w:rPr>
                <w:rFonts w:ascii="GHEA Grapalat" w:hAnsi="GHEA Grapalat" w:cs="Times New Roman"/>
              </w:rPr>
              <w:t xml:space="preserve"> </w:t>
            </w:r>
            <w:r w:rsidR="00DE5F61">
              <w:rPr>
                <w:rFonts w:ascii="GHEA Grapalat" w:hAnsi="GHEA Grapalat" w:cs="Times New Roman"/>
              </w:rPr>
              <w:t xml:space="preserve"> </w:t>
            </w:r>
            <w:proofErr w:type="spellStart"/>
            <w:r w:rsidR="001E5BCE">
              <w:rPr>
                <w:rFonts w:ascii="GHEA Grapalat" w:hAnsi="GHEA Grapalat" w:cs="Times New Roman"/>
              </w:rPr>
              <w:t>Հ</w:t>
            </w:r>
            <w:r w:rsidR="005F0279">
              <w:rPr>
                <w:rFonts w:ascii="GHEA Grapalat" w:hAnsi="GHEA Grapalat" w:cs="Times New Roman"/>
              </w:rPr>
              <w:t>աշվեկշռային</w:t>
            </w:r>
            <w:proofErr w:type="spellEnd"/>
            <w:proofErr w:type="gramEnd"/>
            <w:r w:rsidR="005F0279">
              <w:rPr>
                <w:rFonts w:ascii="GHEA Grapalat" w:hAnsi="GHEA Grapalat" w:cs="Times New Roman"/>
              </w:rPr>
              <w:t xml:space="preserve"> </w:t>
            </w:r>
            <w:proofErr w:type="spellStart"/>
            <w:r w:rsidR="005F0279">
              <w:rPr>
                <w:rFonts w:ascii="GHEA Grapalat" w:hAnsi="GHEA Grapalat" w:cs="Times New Roman"/>
              </w:rPr>
              <w:t>արժեք</w:t>
            </w:r>
            <w:r w:rsidR="001E5BCE">
              <w:rPr>
                <w:rFonts w:ascii="GHEA Grapalat" w:hAnsi="GHEA Grapalat" w:cs="Times New Roman"/>
              </w:rPr>
              <w:t>ն</w:t>
            </w:r>
            <w:proofErr w:type="spellEnd"/>
            <w:r w:rsidR="001E5BCE">
              <w:rPr>
                <w:rFonts w:ascii="GHEA Grapalat" w:hAnsi="GHEA Grapalat" w:cs="Times New Roman"/>
              </w:rPr>
              <w:t xml:space="preserve"> </w:t>
            </w:r>
            <w:proofErr w:type="spellStart"/>
            <w:r w:rsidR="001E5BCE">
              <w:rPr>
                <w:rFonts w:ascii="GHEA Grapalat" w:hAnsi="GHEA Grapalat" w:cs="Times New Roman"/>
              </w:rPr>
              <w:t>այն</w:t>
            </w:r>
            <w:proofErr w:type="spellEnd"/>
            <w:r w:rsidR="001E5BCE">
              <w:rPr>
                <w:rFonts w:ascii="GHEA Grapalat" w:hAnsi="GHEA Grapalat" w:cs="Times New Roman"/>
              </w:rPr>
              <w:t xml:space="preserve"> </w:t>
            </w:r>
            <w:proofErr w:type="spellStart"/>
            <w:r w:rsidR="001E5BCE">
              <w:rPr>
                <w:rFonts w:ascii="GHEA Grapalat" w:hAnsi="GHEA Grapalat" w:cs="Times New Roman"/>
              </w:rPr>
              <w:t>արժեքն</w:t>
            </w:r>
            <w:proofErr w:type="spellEnd"/>
            <w:r w:rsidR="001E5BCE">
              <w:rPr>
                <w:rFonts w:ascii="GHEA Grapalat" w:hAnsi="GHEA Grapalat" w:cs="Times New Roman"/>
              </w:rPr>
              <w:t xml:space="preserve"> է, </w:t>
            </w:r>
            <w:proofErr w:type="spellStart"/>
            <w:r w:rsidR="001E5BCE">
              <w:rPr>
                <w:rFonts w:ascii="GHEA Grapalat" w:hAnsi="GHEA Grapalat" w:cs="Times New Roman"/>
              </w:rPr>
              <w:t>որով</w:t>
            </w:r>
            <w:proofErr w:type="spellEnd"/>
            <w:r w:rsidR="001E5BCE">
              <w:rPr>
                <w:rFonts w:ascii="GHEA Grapalat" w:hAnsi="GHEA Grapalat" w:cs="Times New Roman"/>
              </w:rPr>
              <w:t xml:space="preserve"> </w:t>
            </w:r>
            <w:proofErr w:type="spellStart"/>
            <w:r w:rsidR="001E5BCE">
              <w:rPr>
                <w:rFonts w:ascii="GHEA Grapalat" w:hAnsi="GHEA Grapalat" w:cs="Times New Roman"/>
              </w:rPr>
              <w:t>ա</w:t>
            </w:r>
            <w:r w:rsidR="00FC4F65">
              <w:rPr>
                <w:rFonts w:ascii="GHEA Grapalat" w:hAnsi="GHEA Grapalat" w:cs="Times New Roman"/>
              </w:rPr>
              <w:t>կտիվները</w:t>
            </w:r>
            <w:proofErr w:type="spellEnd"/>
            <w:r w:rsidR="00FC4F65">
              <w:rPr>
                <w:rFonts w:ascii="GHEA Grapalat" w:hAnsi="GHEA Grapalat" w:cs="Times New Roman"/>
              </w:rPr>
              <w:t xml:space="preserve">, </w:t>
            </w:r>
            <w:proofErr w:type="spellStart"/>
            <w:r w:rsidR="00FC4F65">
              <w:rPr>
                <w:rFonts w:ascii="GHEA Grapalat" w:hAnsi="GHEA Grapalat" w:cs="Times New Roman"/>
              </w:rPr>
              <w:t>պարտավորությունները</w:t>
            </w:r>
            <w:proofErr w:type="spellEnd"/>
            <w:r w:rsidR="00FC4F65">
              <w:rPr>
                <w:rFonts w:ascii="GHEA Grapalat" w:hAnsi="GHEA Grapalat" w:cs="Times New Roman"/>
              </w:rPr>
              <w:t xml:space="preserve"> և </w:t>
            </w:r>
            <w:proofErr w:type="spellStart"/>
            <w:r w:rsidR="00FC4F65">
              <w:rPr>
                <w:rFonts w:ascii="GHEA Grapalat" w:hAnsi="GHEA Grapalat" w:cs="Times New Roman"/>
              </w:rPr>
              <w:t>սեփական</w:t>
            </w:r>
            <w:proofErr w:type="spellEnd"/>
            <w:r w:rsidR="00FC4F65">
              <w:rPr>
                <w:rFonts w:ascii="GHEA Grapalat" w:hAnsi="GHEA Grapalat" w:cs="Times New Roman"/>
              </w:rPr>
              <w:t xml:space="preserve"> </w:t>
            </w:r>
            <w:proofErr w:type="spellStart"/>
            <w:r w:rsidR="00FC4F65">
              <w:rPr>
                <w:rFonts w:ascii="GHEA Grapalat" w:hAnsi="GHEA Grapalat" w:cs="Times New Roman"/>
              </w:rPr>
              <w:t>կապիտալի</w:t>
            </w:r>
            <w:proofErr w:type="spellEnd"/>
            <w:r w:rsidR="00FC4F65">
              <w:rPr>
                <w:rFonts w:ascii="GHEA Grapalat" w:hAnsi="GHEA Grapalat" w:cs="Times New Roman"/>
              </w:rPr>
              <w:t xml:space="preserve"> </w:t>
            </w:r>
            <w:proofErr w:type="spellStart"/>
            <w:r w:rsidR="00FC4F65">
              <w:rPr>
                <w:rFonts w:ascii="GHEA Grapalat" w:hAnsi="GHEA Grapalat" w:cs="Times New Roman"/>
              </w:rPr>
              <w:t>բաղադրիչներ</w:t>
            </w:r>
            <w:r w:rsidR="001E5BCE">
              <w:rPr>
                <w:rFonts w:ascii="GHEA Grapalat" w:hAnsi="GHEA Grapalat" w:cs="Times New Roman"/>
              </w:rPr>
              <w:t>ն</w:t>
            </w:r>
            <w:proofErr w:type="spellEnd"/>
            <w:r w:rsidR="001E5BCE">
              <w:rPr>
                <w:rFonts w:ascii="GHEA Grapalat" w:hAnsi="GHEA Grapalat" w:cs="Times New Roman"/>
              </w:rPr>
              <w:t xml:space="preserve"> </w:t>
            </w:r>
            <w:proofErr w:type="spellStart"/>
            <w:r w:rsidR="001E5BCE">
              <w:rPr>
                <w:rFonts w:ascii="GHEA Grapalat" w:hAnsi="GHEA Grapalat" w:cs="Times New Roman"/>
              </w:rPr>
              <w:t>արտացոլվում</w:t>
            </w:r>
            <w:proofErr w:type="spellEnd"/>
            <w:r w:rsidR="001E5BCE">
              <w:rPr>
                <w:rFonts w:ascii="GHEA Grapalat" w:hAnsi="GHEA Grapalat" w:cs="Times New Roman"/>
              </w:rPr>
              <w:t xml:space="preserve"> </w:t>
            </w:r>
            <w:proofErr w:type="spellStart"/>
            <w:r w:rsidR="001E5BCE">
              <w:rPr>
                <w:rFonts w:ascii="GHEA Grapalat" w:hAnsi="GHEA Grapalat" w:cs="Times New Roman"/>
              </w:rPr>
              <w:t>են</w:t>
            </w:r>
            <w:proofErr w:type="spellEnd"/>
            <w:r w:rsidR="00FC4F65">
              <w:rPr>
                <w:rFonts w:ascii="GHEA Grapalat" w:hAnsi="GHEA Grapalat" w:cs="Times New Roman"/>
              </w:rPr>
              <w:t xml:space="preserve"> </w:t>
            </w:r>
            <w:proofErr w:type="spellStart"/>
            <w:r w:rsidR="00FC4F65">
              <w:rPr>
                <w:rFonts w:ascii="GHEA Grapalat" w:hAnsi="GHEA Grapalat" w:cs="Times New Roman"/>
              </w:rPr>
              <w:t>ֆինանսական</w:t>
            </w:r>
            <w:proofErr w:type="spellEnd"/>
            <w:r w:rsidR="00FC4F65">
              <w:rPr>
                <w:rFonts w:ascii="GHEA Grapalat" w:hAnsi="GHEA Grapalat" w:cs="Times New Roman"/>
              </w:rPr>
              <w:t xml:space="preserve"> </w:t>
            </w:r>
            <w:proofErr w:type="spellStart"/>
            <w:r w:rsidR="00FC4F65">
              <w:rPr>
                <w:rFonts w:ascii="GHEA Grapalat" w:hAnsi="GHEA Grapalat" w:cs="Times New Roman"/>
              </w:rPr>
              <w:t>վիճակի</w:t>
            </w:r>
            <w:proofErr w:type="spellEnd"/>
            <w:r w:rsidR="00FC4F65">
              <w:rPr>
                <w:rFonts w:ascii="GHEA Grapalat" w:hAnsi="GHEA Grapalat" w:cs="Times New Roman"/>
              </w:rPr>
              <w:t xml:space="preserve"> </w:t>
            </w:r>
            <w:proofErr w:type="spellStart"/>
            <w:r w:rsidR="00FC4F65">
              <w:rPr>
                <w:rFonts w:ascii="GHEA Grapalat" w:hAnsi="GHEA Grapalat" w:cs="Times New Roman"/>
              </w:rPr>
              <w:t>մասին</w:t>
            </w:r>
            <w:proofErr w:type="spellEnd"/>
            <w:r w:rsidR="00FC4F65">
              <w:rPr>
                <w:rFonts w:ascii="GHEA Grapalat" w:hAnsi="GHEA Grapalat" w:cs="Times New Roman"/>
              </w:rPr>
              <w:t xml:space="preserve"> </w:t>
            </w:r>
            <w:proofErr w:type="spellStart"/>
            <w:r w:rsidR="00FC4F65">
              <w:rPr>
                <w:rFonts w:ascii="GHEA Grapalat" w:hAnsi="GHEA Grapalat" w:cs="Times New Roman"/>
              </w:rPr>
              <w:t>հաշվետվությունում</w:t>
            </w:r>
            <w:proofErr w:type="spellEnd"/>
            <w:r w:rsidR="00FC4F65" w:rsidRPr="00513D5C">
              <w:rPr>
                <w:rFonts w:ascii="GHEA Grapalat" w:hAnsi="GHEA Grapalat" w:cs="Times New Roman"/>
              </w:rPr>
              <w:t>:</w:t>
            </w:r>
          </w:p>
        </w:tc>
      </w:tr>
      <w:tr w:rsidR="00DA05F3" w:rsidRPr="00E864B6" w14:paraId="043CB4F6" w14:textId="77777777" w:rsidTr="00CB2EA5">
        <w:trPr>
          <w:gridAfter w:val="2"/>
          <w:wAfter w:w="200" w:type="dxa"/>
          <w:trHeight w:val="31"/>
        </w:trPr>
        <w:tc>
          <w:tcPr>
            <w:tcW w:w="10603" w:type="dxa"/>
            <w:tcBorders>
              <w:top w:val="nil"/>
              <w:left w:val="nil"/>
              <w:bottom w:val="nil"/>
              <w:right w:val="nil"/>
            </w:tcBorders>
          </w:tcPr>
          <w:p w14:paraId="37E26B57" w14:textId="77777777" w:rsidR="00DA05F3" w:rsidRPr="00513D5C" w:rsidRDefault="00DA05F3" w:rsidP="00E86FBF">
            <w:pPr>
              <w:shd w:val="clear" w:color="auto" w:fill="FFFFFF"/>
              <w:rPr>
                <w:rFonts w:ascii="GHEA Grapalat" w:hAnsi="GHEA Grapalat" w:cs="Times New Roman"/>
                <w:b/>
                <w:bCs/>
              </w:rPr>
            </w:pPr>
          </w:p>
        </w:tc>
      </w:tr>
      <w:tr w:rsidR="00DA05F3" w:rsidRPr="00E864B6" w14:paraId="48A2EE10" w14:textId="77777777" w:rsidTr="00CB2EA5">
        <w:trPr>
          <w:gridAfter w:val="2"/>
          <w:wAfter w:w="200" w:type="dxa"/>
          <w:trHeight w:val="31"/>
        </w:trPr>
        <w:tc>
          <w:tcPr>
            <w:tcW w:w="10603" w:type="dxa"/>
            <w:tcBorders>
              <w:top w:val="nil"/>
              <w:left w:val="nil"/>
              <w:bottom w:val="single" w:sz="4" w:space="0" w:color="auto"/>
              <w:right w:val="nil"/>
            </w:tcBorders>
          </w:tcPr>
          <w:p w14:paraId="27F6F85E" w14:textId="77777777" w:rsidR="00DA05F3" w:rsidRPr="00513D5C" w:rsidRDefault="00DA05F3" w:rsidP="00E86FBF">
            <w:pPr>
              <w:shd w:val="clear" w:color="auto" w:fill="FFFFFF"/>
              <w:rPr>
                <w:rFonts w:ascii="GHEA Grapalat" w:hAnsi="GHEA Grapalat" w:cs="Times New Roman"/>
                <w:b/>
                <w:bCs/>
                <w:sz w:val="26"/>
                <w:szCs w:val="26"/>
              </w:rPr>
            </w:pPr>
            <w:proofErr w:type="spellStart"/>
            <w:r w:rsidRPr="00513D5C">
              <w:rPr>
                <w:rFonts w:ascii="GHEA Grapalat" w:hAnsi="GHEA Grapalat" w:cs="Times New Roman"/>
                <w:b/>
                <w:bCs/>
                <w:sz w:val="26"/>
                <w:szCs w:val="26"/>
                <w:lang w:val="en-GB"/>
              </w:rPr>
              <w:t>Տարբերակումը</w:t>
            </w:r>
            <w:proofErr w:type="spellEnd"/>
            <w:r w:rsidRPr="00513D5C">
              <w:rPr>
                <w:rFonts w:ascii="GHEA Grapalat" w:hAnsi="GHEA Grapalat" w:cs="Times New Roman"/>
                <w:b/>
                <w:bCs/>
                <w:sz w:val="26"/>
                <w:szCs w:val="26"/>
                <w:lang w:val="en-GB"/>
              </w:rPr>
              <w:t xml:space="preserve"> </w:t>
            </w:r>
            <w:proofErr w:type="spellStart"/>
            <w:r w:rsidRPr="00513D5C">
              <w:rPr>
                <w:rFonts w:ascii="GHEA Grapalat" w:hAnsi="GHEA Grapalat" w:cs="Times New Roman"/>
                <w:b/>
                <w:bCs/>
                <w:sz w:val="26"/>
                <w:szCs w:val="26"/>
                <w:lang w:val="en-GB"/>
              </w:rPr>
              <w:t>ընթացիկի</w:t>
            </w:r>
            <w:proofErr w:type="spellEnd"/>
            <w:r w:rsidRPr="00513D5C">
              <w:rPr>
                <w:rFonts w:ascii="GHEA Grapalat" w:hAnsi="GHEA Grapalat" w:cs="Times New Roman"/>
                <w:b/>
                <w:bCs/>
                <w:sz w:val="26"/>
                <w:szCs w:val="26"/>
                <w:lang w:val="en-GB"/>
              </w:rPr>
              <w:t xml:space="preserve"> և </w:t>
            </w:r>
            <w:proofErr w:type="spellStart"/>
            <w:r w:rsidRPr="00513D5C">
              <w:rPr>
                <w:rFonts w:ascii="GHEA Grapalat" w:hAnsi="GHEA Grapalat" w:cs="Times New Roman"/>
                <w:b/>
                <w:bCs/>
                <w:sz w:val="26"/>
                <w:szCs w:val="26"/>
                <w:lang w:val="en-GB"/>
              </w:rPr>
              <w:t>ոչ</w:t>
            </w:r>
            <w:proofErr w:type="spellEnd"/>
            <w:r w:rsidRPr="00513D5C">
              <w:rPr>
                <w:rFonts w:ascii="GHEA Grapalat" w:hAnsi="GHEA Grapalat" w:cs="Times New Roman"/>
                <w:b/>
                <w:bCs/>
                <w:sz w:val="26"/>
                <w:szCs w:val="26"/>
                <w:lang w:val="en-GB"/>
              </w:rPr>
              <w:t xml:space="preserve"> </w:t>
            </w:r>
            <w:proofErr w:type="spellStart"/>
            <w:r w:rsidRPr="00513D5C">
              <w:rPr>
                <w:rFonts w:ascii="GHEA Grapalat" w:hAnsi="GHEA Grapalat" w:cs="Times New Roman"/>
                <w:b/>
                <w:bCs/>
                <w:sz w:val="26"/>
                <w:szCs w:val="26"/>
                <w:lang w:val="en-GB"/>
              </w:rPr>
              <w:t>ընթացիկի</w:t>
            </w:r>
            <w:proofErr w:type="spellEnd"/>
          </w:p>
        </w:tc>
      </w:tr>
      <w:tr w:rsidR="00DA05F3" w:rsidRPr="00E864B6" w14:paraId="16537D5A" w14:textId="77777777" w:rsidTr="00CB2EA5">
        <w:trPr>
          <w:gridAfter w:val="2"/>
          <w:wAfter w:w="200" w:type="dxa"/>
          <w:trHeight w:val="31"/>
        </w:trPr>
        <w:tc>
          <w:tcPr>
            <w:tcW w:w="10603" w:type="dxa"/>
            <w:tcBorders>
              <w:top w:val="single" w:sz="4" w:space="0" w:color="auto"/>
              <w:left w:val="nil"/>
              <w:bottom w:val="nil"/>
              <w:right w:val="nil"/>
            </w:tcBorders>
          </w:tcPr>
          <w:p w14:paraId="2D93B355" w14:textId="77777777" w:rsidR="00DA05F3" w:rsidRPr="00513D5C" w:rsidRDefault="00DA05F3" w:rsidP="00E86FBF">
            <w:pPr>
              <w:shd w:val="clear" w:color="auto" w:fill="FFFFFF"/>
              <w:rPr>
                <w:rFonts w:ascii="GHEA Grapalat" w:hAnsi="GHEA Grapalat" w:cs="Times New Roman"/>
                <w:b/>
                <w:bCs/>
                <w:sz w:val="22"/>
                <w:szCs w:val="22"/>
                <w:lang w:val="en-GB"/>
              </w:rPr>
            </w:pPr>
          </w:p>
        </w:tc>
      </w:tr>
      <w:tr w:rsidR="00DA05F3" w:rsidRPr="00E864B6" w14:paraId="46618993" w14:textId="77777777" w:rsidTr="00CB2EA5">
        <w:trPr>
          <w:gridAfter w:val="2"/>
          <w:wAfter w:w="200" w:type="dxa"/>
          <w:trHeight w:val="31"/>
        </w:trPr>
        <w:tc>
          <w:tcPr>
            <w:tcW w:w="10603" w:type="dxa"/>
            <w:tcBorders>
              <w:top w:val="nil"/>
              <w:left w:val="nil"/>
              <w:bottom w:val="nil"/>
              <w:right w:val="nil"/>
            </w:tcBorders>
          </w:tcPr>
          <w:p w14:paraId="1BFCA563" w14:textId="2A48753A" w:rsidR="00DA05F3" w:rsidRPr="00513D5C" w:rsidRDefault="00CB2EA5" w:rsidP="00E42331">
            <w:pPr>
              <w:shd w:val="clear" w:color="auto" w:fill="FFFFFF"/>
              <w:ind w:left="459" w:hanging="459"/>
              <w:jc w:val="both"/>
              <w:rPr>
                <w:rFonts w:ascii="GHEA Grapalat" w:hAnsi="GHEA Grapalat" w:cs="Times New Roman"/>
              </w:rPr>
            </w:pPr>
            <w:r>
              <w:rPr>
                <w:rFonts w:ascii="GHEA Grapalat" w:hAnsi="GHEA Grapalat" w:cs="Times New Roman"/>
                <w:lang w:val="hy-AM"/>
              </w:rPr>
              <w:t>3</w:t>
            </w:r>
            <w:r w:rsidR="00551EDD">
              <w:rPr>
                <w:rFonts w:ascii="GHEA Grapalat" w:hAnsi="GHEA Grapalat" w:cs="Times New Roman"/>
              </w:rPr>
              <w:t>.</w:t>
            </w:r>
            <w:r w:rsidR="002702FB">
              <w:rPr>
                <w:rFonts w:ascii="GHEA Grapalat" w:hAnsi="GHEA Grapalat" w:cs="Times New Roman"/>
              </w:rPr>
              <w:t>9</w:t>
            </w:r>
            <w:r w:rsidR="00DA05F3" w:rsidRPr="00513D5C">
              <w:rPr>
                <w:rFonts w:ascii="GHEA Grapalat" w:hAnsi="GHEA Grapalat" w:cs="Times New Roman"/>
              </w:rPr>
              <w:t xml:space="preserve"> </w:t>
            </w:r>
            <w:r w:rsidR="002702FB">
              <w:rPr>
                <w:rFonts w:ascii="GHEA Grapalat" w:hAnsi="GHEA Grapalat" w:cs="Times New Roman"/>
              </w:rPr>
              <w:t xml:space="preserve"> </w:t>
            </w:r>
            <w:r w:rsidR="00FD0D36">
              <w:rPr>
                <w:rFonts w:ascii="GHEA Grapalat" w:hAnsi="GHEA Grapalat" w:cs="Times New Roman"/>
                <w:lang w:val="hy-AM"/>
              </w:rPr>
              <w:t>Միկրոկ</w:t>
            </w:r>
            <w:proofErr w:type="spellStart"/>
            <w:r w:rsidR="00DA05F3" w:rsidRPr="00513D5C">
              <w:rPr>
                <w:rFonts w:ascii="GHEA Grapalat" w:hAnsi="GHEA Grapalat" w:cs="Times New Roman"/>
              </w:rPr>
              <w:t>ազմակերպությունն</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իր</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ֆինանսական</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վիճակի</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մասին</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հաշվետվությունում</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ընթացիկ</w:t>
            </w:r>
            <w:proofErr w:type="spellEnd"/>
            <w:r w:rsidR="00DA05F3" w:rsidRPr="00513D5C">
              <w:rPr>
                <w:rFonts w:ascii="GHEA Grapalat" w:hAnsi="GHEA Grapalat" w:cs="Times New Roman"/>
              </w:rPr>
              <w:t xml:space="preserve"> և </w:t>
            </w:r>
            <w:proofErr w:type="spellStart"/>
            <w:r w:rsidR="00DA05F3" w:rsidRPr="00513D5C">
              <w:rPr>
                <w:rFonts w:ascii="GHEA Grapalat" w:hAnsi="GHEA Grapalat" w:cs="Times New Roman"/>
              </w:rPr>
              <w:t>ոչ</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ընթացիկ</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ակտիվներն</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ու</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պարտավորությունները</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պետք</w:t>
            </w:r>
            <w:proofErr w:type="spellEnd"/>
            <w:r w:rsidR="00DA05F3" w:rsidRPr="00513D5C">
              <w:rPr>
                <w:rFonts w:ascii="GHEA Grapalat" w:hAnsi="GHEA Grapalat" w:cs="Times New Roman"/>
              </w:rPr>
              <w:t xml:space="preserve"> է </w:t>
            </w:r>
            <w:proofErr w:type="spellStart"/>
            <w:r w:rsidR="00DA05F3" w:rsidRPr="00513D5C">
              <w:rPr>
                <w:rFonts w:ascii="GHEA Grapalat" w:hAnsi="GHEA Grapalat" w:cs="Times New Roman"/>
              </w:rPr>
              <w:t>ներկայացնի</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առանձին</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դասակարգմ</w:t>
            </w:r>
            <w:r w:rsidR="00E8176B">
              <w:rPr>
                <w:rFonts w:ascii="GHEA Grapalat" w:hAnsi="GHEA Grapalat" w:cs="Times New Roman"/>
              </w:rPr>
              <w:t>ամբ</w:t>
            </w:r>
            <w:proofErr w:type="spellEnd"/>
            <w:r w:rsidR="00E8176B">
              <w:rPr>
                <w:rFonts w:ascii="GHEA Grapalat" w:hAnsi="GHEA Grapalat" w:cs="Times New Roman"/>
              </w:rPr>
              <w:t xml:space="preserve">` </w:t>
            </w:r>
            <w:r w:rsidR="00E42331">
              <w:rPr>
                <w:rFonts w:ascii="GHEA Grapalat" w:hAnsi="GHEA Grapalat" w:cs="Times New Roman"/>
                <w:lang w:val="hy-AM"/>
              </w:rPr>
              <w:t>3</w:t>
            </w:r>
            <w:r w:rsidR="00E8176B">
              <w:rPr>
                <w:rFonts w:ascii="GHEA Grapalat" w:hAnsi="GHEA Grapalat" w:cs="Times New Roman"/>
              </w:rPr>
              <w:t>.</w:t>
            </w:r>
            <w:r w:rsidR="00E42331">
              <w:rPr>
                <w:rFonts w:ascii="GHEA Grapalat" w:hAnsi="GHEA Grapalat" w:cs="Times New Roman"/>
                <w:lang w:val="hy-AM"/>
              </w:rPr>
              <w:t>10</w:t>
            </w:r>
            <w:r w:rsidR="00E42331">
              <w:rPr>
                <w:rFonts w:ascii="GHEA Grapalat" w:hAnsi="GHEA Grapalat" w:cs="Times New Roman"/>
              </w:rPr>
              <w:t>-3</w:t>
            </w:r>
            <w:r w:rsidR="00B101EA">
              <w:rPr>
                <w:rFonts w:ascii="GHEA Grapalat" w:hAnsi="GHEA Grapalat" w:cs="Times New Roman"/>
              </w:rPr>
              <w:t>.</w:t>
            </w:r>
            <w:r w:rsidR="00E42331">
              <w:rPr>
                <w:rFonts w:ascii="GHEA Grapalat" w:hAnsi="GHEA Grapalat" w:cs="Times New Roman"/>
                <w:lang w:val="hy-AM"/>
              </w:rPr>
              <w:t>13</w:t>
            </w:r>
            <w:r w:rsidR="00B101EA">
              <w:rPr>
                <w:rFonts w:ascii="GHEA Grapalat" w:hAnsi="GHEA Grapalat" w:cs="Times New Roman"/>
              </w:rPr>
              <w:t>-</w:t>
            </w:r>
            <w:proofErr w:type="spellStart"/>
            <w:r w:rsidR="00B101EA">
              <w:rPr>
                <w:rFonts w:ascii="GHEA Grapalat" w:hAnsi="GHEA Grapalat" w:cs="Times New Roman"/>
              </w:rPr>
              <w:t>րդ</w:t>
            </w:r>
            <w:proofErr w:type="spellEnd"/>
            <w:r w:rsidR="00E8176B">
              <w:rPr>
                <w:rFonts w:ascii="GHEA Grapalat" w:hAnsi="GHEA Grapalat" w:cs="Times New Roman"/>
              </w:rPr>
              <w:t xml:space="preserve"> </w:t>
            </w:r>
            <w:proofErr w:type="spellStart"/>
            <w:r w:rsidR="00E8176B">
              <w:rPr>
                <w:rFonts w:ascii="GHEA Grapalat" w:hAnsi="GHEA Grapalat" w:cs="Times New Roman"/>
              </w:rPr>
              <w:t>պարագրաֆների</w:t>
            </w:r>
            <w:proofErr w:type="spellEnd"/>
            <w:r w:rsidR="00E8176B">
              <w:rPr>
                <w:rFonts w:ascii="GHEA Grapalat" w:hAnsi="GHEA Grapalat" w:cs="Times New Roman"/>
              </w:rPr>
              <w:t xml:space="preserve"> </w:t>
            </w:r>
            <w:proofErr w:type="spellStart"/>
            <w:r w:rsidR="00E8176B">
              <w:rPr>
                <w:rFonts w:ascii="GHEA Grapalat" w:hAnsi="GHEA Grapalat" w:cs="Times New Roman"/>
              </w:rPr>
              <w:t>համա</w:t>
            </w:r>
            <w:r w:rsidR="00DA05F3" w:rsidRPr="00513D5C">
              <w:rPr>
                <w:rFonts w:ascii="GHEA Grapalat" w:hAnsi="GHEA Grapalat" w:cs="Times New Roman"/>
              </w:rPr>
              <w:t>ձայն</w:t>
            </w:r>
            <w:proofErr w:type="spellEnd"/>
            <w:r w:rsidR="00DA05F3" w:rsidRPr="00513D5C">
              <w:rPr>
                <w:rFonts w:ascii="GHEA Grapalat" w:hAnsi="GHEA Grapalat" w:cs="Times New Roman"/>
              </w:rPr>
              <w:t>:</w:t>
            </w:r>
          </w:p>
        </w:tc>
      </w:tr>
      <w:tr w:rsidR="00DA05F3" w:rsidRPr="00E864B6" w14:paraId="22A1AA83" w14:textId="77777777" w:rsidTr="00CB2EA5">
        <w:trPr>
          <w:gridAfter w:val="2"/>
          <w:wAfter w:w="200" w:type="dxa"/>
          <w:trHeight w:val="31"/>
        </w:trPr>
        <w:tc>
          <w:tcPr>
            <w:tcW w:w="10603" w:type="dxa"/>
            <w:tcBorders>
              <w:top w:val="nil"/>
              <w:left w:val="nil"/>
              <w:bottom w:val="nil"/>
              <w:right w:val="nil"/>
            </w:tcBorders>
          </w:tcPr>
          <w:p w14:paraId="26E7B89A" w14:textId="77777777" w:rsidR="00DA05F3" w:rsidRPr="00E864B6" w:rsidRDefault="00DA05F3" w:rsidP="00E86FBF">
            <w:pPr>
              <w:shd w:val="clear" w:color="auto" w:fill="FFFFFF"/>
              <w:rPr>
                <w:rFonts w:ascii="GHEA Grapalat" w:hAnsi="GHEA Grapalat" w:cs="Times New Roman"/>
                <w:b/>
                <w:bCs/>
                <w:sz w:val="22"/>
                <w:szCs w:val="22"/>
              </w:rPr>
            </w:pPr>
          </w:p>
        </w:tc>
      </w:tr>
      <w:tr w:rsidR="00DA05F3" w:rsidRPr="00E864B6" w14:paraId="6A3E70A6" w14:textId="77777777" w:rsidTr="00CB2EA5">
        <w:trPr>
          <w:gridAfter w:val="2"/>
          <w:wAfter w:w="200" w:type="dxa"/>
          <w:trHeight w:val="31"/>
        </w:trPr>
        <w:tc>
          <w:tcPr>
            <w:tcW w:w="10603" w:type="dxa"/>
            <w:tcBorders>
              <w:top w:val="nil"/>
              <w:left w:val="nil"/>
              <w:bottom w:val="nil"/>
              <w:right w:val="nil"/>
            </w:tcBorders>
          </w:tcPr>
          <w:p w14:paraId="40968A24" w14:textId="7A81A83D" w:rsidR="00DA05F3" w:rsidRPr="00513D5C" w:rsidRDefault="00CB2EA5" w:rsidP="00E42331">
            <w:pPr>
              <w:shd w:val="clear" w:color="auto" w:fill="FFFFFF"/>
              <w:ind w:left="349" w:hanging="349"/>
              <w:jc w:val="both"/>
              <w:rPr>
                <w:rFonts w:ascii="GHEA Grapalat" w:hAnsi="GHEA Grapalat" w:cs="Times New Roman"/>
              </w:rPr>
            </w:pPr>
            <w:r>
              <w:rPr>
                <w:rFonts w:ascii="GHEA Grapalat" w:hAnsi="GHEA Grapalat" w:cs="Times New Roman"/>
                <w:lang w:val="hy-AM"/>
              </w:rPr>
              <w:t>3</w:t>
            </w:r>
            <w:r w:rsidR="00551EDD">
              <w:rPr>
                <w:rFonts w:ascii="GHEA Grapalat" w:hAnsi="GHEA Grapalat" w:cs="Times New Roman"/>
              </w:rPr>
              <w:t>.</w:t>
            </w:r>
            <w:r>
              <w:rPr>
                <w:rFonts w:ascii="GHEA Grapalat" w:hAnsi="GHEA Grapalat" w:cs="Times New Roman"/>
                <w:lang w:val="hy-AM"/>
              </w:rPr>
              <w:t>1</w:t>
            </w:r>
            <w:r w:rsidR="002702FB">
              <w:rPr>
                <w:rFonts w:ascii="GHEA Grapalat" w:hAnsi="GHEA Grapalat" w:cs="Times New Roman"/>
              </w:rPr>
              <w:t>0</w:t>
            </w:r>
            <w:r w:rsidR="00DA05F3" w:rsidRPr="00513D5C">
              <w:rPr>
                <w:rFonts w:ascii="GHEA Grapalat" w:hAnsi="GHEA Grapalat" w:cs="Times New Roman"/>
              </w:rPr>
              <w:t xml:space="preserve"> </w:t>
            </w:r>
            <w:proofErr w:type="spellStart"/>
            <w:r w:rsidR="00735694">
              <w:rPr>
                <w:rFonts w:ascii="GHEA Grapalat" w:hAnsi="GHEA Grapalat" w:cs="Times New Roman"/>
              </w:rPr>
              <w:t>Միկրոկ</w:t>
            </w:r>
            <w:r w:rsidR="00DA05F3" w:rsidRPr="00513D5C">
              <w:rPr>
                <w:rFonts w:ascii="GHEA Grapalat" w:hAnsi="GHEA Grapalat" w:cs="Times New Roman"/>
              </w:rPr>
              <w:t>ազմակերպություն</w:t>
            </w:r>
            <w:proofErr w:type="spellEnd"/>
            <w:r w:rsidR="00E42331">
              <w:rPr>
                <w:rFonts w:ascii="GHEA Grapalat" w:hAnsi="GHEA Grapalat" w:cs="Times New Roman"/>
                <w:lang w:val="hy-AM"/>
              </w:rPr>
              <w:t>ն</w:t>
            </w:r>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ակտիվը</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պետք</w:t>
            </w:r>
            <w:proofErr w:type="spellEnd"/>
            <w:r w:rsidR="00DA05F3" w:rsidRPr="00513D5C">
              <w:rPr>
                <w:rFonts w:ascii="GHEA Grapalat" w:hAnsi="GHEA Grapalat" w:cs="Times New Roman"/>
              </w:rPr>
              <w:t xml:space="preserve"> է </w:t>
            </w:r>
            <w:proofErr w:type="spellStart"/>
            <w:r w:rsidR="00DA05F3" w:rsidRPr="00513D5C">
              <w:rPr>
                <w:rFonts w:ascii="GHEA Grapalat" w:hAnsi="GHEA Grapalat" w:cs="Times New Roman"/>
              </w:rPr>
              <w:t>դասակարգի</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որպես</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ընթացիկ</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երբ</w:t>
            </w:r>
            <w:proofErr w:type="spellEnd"/>
            <w:r w:rsidR="00DA05F3" w:rsidRPr="00513D5C">
              <w:rPr>
                <w:rFonts w:ascii="GHEA Grapalat" w:hAnsi="GHEA Grapalat" w:cs="Times New Roman"/>
              </w:rPr>
              <w:t>`</w:t>
            </w:r>
          </w:p>
        </w:tc>
      </w:tr>
      <w:tr w:rsidR="00DA05F3" w:rsidRPr="00E864B6" w14:paraId="2A74016D" w14:textId="77777777" w:rsidTr="00CB2EA5">
        <w:trPr>
          <w:gridAfter w:val="2"/>
          <w:wAfter w:w="200" w:type="dxa"/>
          <w:trHeight w:val="31"/>
        </w:trPr>
        <w:tc>
          <w:tcPr>
            <w:tcW w:w="10603" w:type="dxa"/>
            <w:tcBorders>
              <w:top w:val="nil"/>
              <w:left w:val="nil"/>
              <w:bottom w:val="nil"/>
              <w:right w:val="nil"/>
            </w:tcBorders>
          </w:tcPr>
          <w:p w14:paraId="78748DE2" w14:textId="77777777" w:rsidR="00DA05F3" w:rsidRPr="00513D5C" w:rsidRDefault="00DA05F3" w:rsidP="00E86FBF">
            <w:pPr>
              <w:shd w:val="clear" w:color="auto" w:fill="FFFFFF"/>
              <w:jc w:val="both"/>
              <w:rPr>
                <w:rFonts w:ascii="GHEA Grapalat" w:hAnsi="GHEA Grapalat" w:cs="Times New Roman"/>
              </w:rPr>
            </w:pPr>
          </w:p>
        </w:tc>
      </w:tr>
      <w:tr w:rsidR="00DA05F3" w:rsidRPr="00E864B6" w14:paraId="011386EB" w14:textId="77777777" w:rsidTr="00CB2EA5">
        <w:trPr>
          <w:gridAfter w:val="2"/>
          <w:wAfter w:w="200" w:type="dxa"/>
          <w:trHeight w:val="31"/>
        </w:trPr>
        <w:tc>
          <w:tcPr>
            <w:tcW w:w="10603" w:type="dxa"/>
            <w:tcBorders>
              <w:top w:val="nil"/>
              <w:left w:val="nil"/>
              <w:bottom w:val="nil"/>
              <w:right w:val="nil"/>
            </w:tcBorders>
          </w:tcPr>
          <w:p w14:paraId="3F6782D9" w14:textId="77777777" w:rsidR="00DA05F3" w:rsidRPr="00513D5C" w:rsidRDefault="00DA05F3" w:rsidP="00DE5F61">
            <w:pPr>
              <w:shd w:val="clear" w:color="auto" w:fill="FFFFFF"/>
              <w:ind w:left="859" w:hanging="425"/>
              <w:jc w:val="both"/>
              <w:rPr>
                <w:rFonts w:ascii="GHEA Grapalat" w:hAnsi="GHEA Grapalat" w:cs="Times New Roman"/>
              </w:rPr>
            </w:pPr>
            <w:r w:rsidRPr="00513D5C">
              <w:rPr>
                <w:rFonts w:ascii="GHEA Grapalat" w:hAnsi="GHEA Grapalat" w:cs="Times New Roman"/>
              </w:rPr>
              <w:t xml:space="preserve">ա) </w:t>
            </w:r>
            <w:proofErr w:type="spellStart"/>
            <w:r w:rsidRPr="00513D5C">
              <w:rPr>
                <w:rFonts w:ascii="GHEA Grapalat" w:hAnsi="GHEA Grapalat" w:cs="Times New Roman"/>
              </w:rPr>
              <w:t>ակնկալում</w:t>
            </w:r>
            <w:proofErr w:type="spellEnd"/>
            <w:r w:rsidRPr="00513D5C">
              <w:rPr>
                <w:rFonts w:ascii="GHEA Grapalat" w:hAnsi="GHEA Grapalat" w:cs="Times New Roman"/>
              </w:rPr>
              <w:t xml:space="preserve"> է </w:t>
            </w:r>
            <w:proofErr w:type="spellStart"/>
            <w:r w:rsidRPr="00513D5C">
              <w:rPr>
                <w:rFonts w:ascii="GHEA Grapalat" w:hAnsi="GHEA Grapalat" w:cs="Times New Roman"/>
              </w:rPr>
              <w:t>ակտիվն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իրացնել</w:t>
            </w:r>
            <w:proofErr w:type="spellEnd"/>
            <w:r w:rsidRPr="00513D5C">
              <w:rPr>
                <w:rFonts w:ascii="GHEA Grapalat" w:hAnsi="GHEA Grapalat" w:cs="Times New Roman"/>
              </w:rPr>
              <w:t xml:space="preserve"> </w:t>
            </w:r>
            <w:proofErr w:type="spellStart"/>
            <w:r w:rsidRPr="00513D5C">
              <w:rPr>
                <w:rFonts w:ascii="GHEA Grapalat" w:hAnsi="GHEA Grapalat" w:cs="Times New Roman"/>
              </w:rPr>
              <w:t>կամ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մտադիր</w:t>
            </w:r>
            <w:proofErr w:type="spellEnd"/>
            <w:r w:rsidRPr="00513D5C">
              <w:rPr>
                <w:rFonts w:ascii="GHEA Grapalat" w:hAnsi="GHEA Grapalat" w:cs="Times New Roman"/>
              </w:rPr>
              <w:t xml:space="preserve"> է </w:t>
            </w:r>
            <w:proofErr w:type="spellStart"/>
            <w:r w:rsidRPr="00513D5C">
              <w:rPr>
                <w:rFonts w:ascii="GHEA Grapalat" w:hAnsi="GHEA Grapalat" w:cs="Times New Roman"/>
              </w:rPr>
              <w:t>այն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վաճառել</w:t>
            </w:r>
            <w:proofErr w:type="spellEnd"/>
            <w:r w:rsidRPr="00513D5C">
              <w:rPr>
                <w:rFonts w:ascii="GHEA Grapalat" w:hAnsi="GHEA Grapalat" w:cs="Times New Roman"/>
              </w:rPr>
              <w:t xml:space="preserve"> </w:t>
            </w:r>
            <w:proofErr w:type="spellStart"/>
            <w:r w:rsidRPr="00513D5C">
              <w:rPr>
                <w:rFonts w:ascii="GHEA Grapalat" w:hAnsi="GHEA Grapalat" w:cs="Times New Roman"/>
              </w:rPr>
              <w:t>կամ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սպառել</w:t>
            </w:r>
            <w:proofErr w:type="spellEnd"/>
            <w:r w:rsidRPr="00513D5C">
              <w:rPr>
                <w:rFonts w:ascii="GHEA Grapalat" w:hAnsi="GHEA Grapalat" w:cs="Times New Roman"/>
              </w:rPr>
              <w:t xml:space="preserve">` </w:t>
            </w:r>
            <w:proofErr w:type="spellStart"/>
            <w:r w:rsidRPr="00513D5C">
              <w:rPr>
                <w:rFonts w:ascii="GHEA Grapalat" w:hAnsi="GHEA Grapalat" w:cs="Times New Roman"/>
              </w:rPr>
              <w:t>իր</w:t>
            </w:r>
            <w:proofErr w:type="spellEnd"/>
            <w:r w:rsidRPr="00513D5C">
              <w:rPr>
                <w:rFonts w:ascii="GHEA Grapalat" w:hAnsi="GHEA Grapalat" w:cs="Times New Roman"/>
              </w:rPr>
              <w:t xml:space="preserve"> </w:t>
            </w:r>
            <w:proofErr w:type="spellStart"/>
            <w:r w:rsidRPr="00513D5C">
              <w:rPr>
                <w:rFonts w:ascii="GHEA Grapalat" w:hAnsi="GHEA Grapalat" w:cs="Times New Roman"/>
              </w:rPr>
              <w:t>սովորական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գործառնական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փուլի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ընթացքում</w:t>
            </w:r>
            <w:proofErr w:type="spellEnd"/>
            <w:r w:rsidRPr="00513D5C">
              <w:rPr>
                <w:rFonts w:ascii="GHEA Grapalat" w:hAnsi="GHEA Grapalat" w:cs="Times New Roman"/>
              </w:rPr>
              <w:t>.</w:t>
            </w:r>
          </w:p>
        </w:tc>
      </w:tr>
      <w:tr w:rsidR="00DA05F3" w:rsidRPr="00E864B6" w14:paraId="53125FD5" w14:textId="77777777" w:rsidTr="00CB2EA5">
        <w:trPr>
          <w:gridAfter w:val="2"/>
          <w:wAfter w:w="200" w:type="dxa"/>
          <w:trHeight w:val="31"/>
        </w:trPr>
        <w:tc>
          <w:tcPr>
            <w:tcW w:w="10603" w:type="dxa"/>
            <w:tcBorders>
              <w:top w:val="nil"/>
              <w:left w:val="nil"/>
              <w:bottom w:val="nil"/>
              <w:right w:val="nil"/>
            </w:tcBorders>
          </w:tcPr>
          <w:p w14:paraId="652B8ECE" w14:textId="77777777" w:rsidR="00DA05F3" w:rsidRPr="00513D5C" w:rsidRDefault="00DA05F3" w:rsidP="00DE5F61">
            <w:pPr>
              <w:shd w:val="clear" w:color="auto" w:fill="FFFFFF"/>
              <w:ind w:left="859" w:hanging="425"/>
              <w:jc w:val="both"/>
              <w:rPr>
                <w:rFonts w:ascii="GHEA Grapalat" w:hAnsi="GHEA Grapalat" w:cs="Times New Roman"/>
              </w:rPr>
            </w:pPr>
          </w:p>
        </w:tc>
      </w:tr>
      <w:tr w:rsidR="00DA05F3" w:rsidRPr="00E864B6" w14:paraId="4E1190E1" w14:textId="77777777" w:rsidTr="00CB2EA5">
        <w:trPr>
          <w:gridAfter w:val="2"/>
          <w:wAfter w:w="200" w:type="dxa"/>
          <w:trHeight w:val="31"/>
        </w:trPr>
        <w:tc>
          <w:tcPr>
            <w:tcW w:w="10603" w:type="dxa"/>
            <w:tcBorders>
              <w:top w:val="nil"/>
              <w:left w:val="nil"/>
              <w:bottom w:val="nil"/>
              <w:right w:val="nil"/>
            </w:tcBorders>
          </w:tcPr>
          <w:p w14:paraId="02F3625F" w14:textId="169826DB" w:rsidR="00DA05F3" w:rsidRPr="00513D5C" w:rsidRDefault="00DA05F3" w:rsidP="00DE5F61">
            <w:pPr>
              <w:shd w:val="clear" w:color="auto" w:fill="FFFFFF"/>
              <w:ind w:left="859" w:hanging="425"/>
              <w:jc w:val="both"/>
              <w:rPr>
                <w:rFonts w:ascii="GHEA Grapalat" w:hAnsi="GHEA Grapalat" w:cs="Times New Roman"/>
              </w:rPr>
            </w:pPr>
            <w:proofErr w:type="gramStart"/>
            <w:r w:rsidRPr="00513D5C">
              <w:rPr>
                <w:rFonts w:ascii="GHEA Grapalat" w:hAnsi="GHEA Grapalat" w:cs="Times New Roman"/>
              </w:rPr>
              <w:t xml:space="preserve">բ) </w:t>
            </w:r>
            <w:r w:rsidR="00DE5F61">
              <w:rPr>
                <w:rFonts w:ascii="GHEA Grapalat" w:hAnsi="GHEA Grapalat" w:cs="Times New Roman"/>
              </w:rPr>
              <w:t xml:space="preserve">  </w:t>
            </w:r>
            <w:proofErr w:type="spellStart"/>
            <w:proofErr w:type="gramEnd"/>
            <w:r w:rsidRPr="00513D5C">
              <w:rPr>
                <w:rFonts w:ascii="GHEA Grapalat" w:hAnsi="GHEA Grapalat" w:cs="Times New Roman"/>
              </w:rPr>
              <w:t>պահում</w:t>
            </w:r>
            <w:proofErr w:type="spellEnd"/>
            <w:r w:rsidRPr="00513D5C">
              <w:rPr>
                <w:rFonts w:ascii="GHEA Grapalat" w:hAnsi="GHEA Grapalat" w:cs="Times New Roman"/>
              </w:rPr>
              <w:t xml:space="preserve"> է </w:t>
            </w:r>
            <w:proofErr w:type="spellStart"/>
            <w:r w:rsidRPr="00513D5C">
              <w:rPr>
                <w:rFonts w:ascii="GHEA Grapalat" w:hAnsi="GHEA Grapalat" w:cs="Times New Roman"/>
              </w:rPr>
              <w:t>ակտիվը</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հիմնականում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առևտրական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նպատակներով</w:t>
            </w:r>
            <w:proofErr w:type="spellEnd"/>
            <w:r w:rsidRPr="00513D5C">
              <w:rPr>
                <w:rFonts w:ascii="GHEA Grapalat" w:hAnsi="GHEA Grapalat" w:cs="Times New Roman"/>
              </w:rPr>
              <w:t>.</w:t>
            </w:r>
          </w:p>
        </w:tc>
      </w:tr>
      <w:tr w:rsidR="00DA05F3" w:rsidRPr="00E864B6" w14:paraId="1A8AD277" w14:textId="77777777" w:rsidTr="00CB2EA5">
        <w:trPr>
          <w:gridAfter w:val="2"/>
          <w:wAfter w:w="200" w:type="dxa"/>
          <w:trHeight w:val="31"/>
        </w:trPr>
        <w:tc>
          <w:tcPr>
            <w:tcW w:w="10603" w:type="dxa"/>
            <w:tcBorders>
              <w:top w:val="nil"/>
              <w:left w:val="nil"/>
              <w:bottom w:val="nil"/>
              <w:right w:val="nil"/>
            </w:tcBorders>
          </w:tcPr>
          <w:p w14:paraId="12EFF4B0" w14:textId="77777777" w:rsidR="00DA05F3" w:rsidRPr="00513D5C" w:rsidRDefault="00DA05F3" w:rsidP="00DE5F61">
            <w:pPr>
              <w:shd w:val="clear" w:color="auto" w:fill="FFFFFF"/>
              <w:ind w:left="859" w:hanging="425"/>
              <w:jc w:val="both"/>
              <w:rPr>
                <w:rFonts w:ascii="GHEA Grapalat" w:hAnsi="GHEA Grapalat" w:cs="Times New Roman"/>
              </w:rPr>
            </w:pPr>
          </w:p>
        </w:tc>
      </w:tr>
      <w:tr w:rsidR="00DA05F3" w:rsidRPr="00E864B6" w14:paraId="018923A2" w14:textId="77777777" w:rsidTr="00CB2EA5">
        <w:trPr>
          <w:gridAfter w:val="2"/>
          <w:wAfter w:w="200" w:type="dxa"/>
          <w:trHeight w:val="31"/>
        </w:trPr>
        <w:tc>
          <w:tcPr>
            <w:tcW w:w="10603" w:type="dxa"/>
            <w:tcBorders>
              <w:top w:val="nil"/>
              <w:left w:val="nil"/>
              <w:bottom w:val="nil"/>
              <w:right w:val="nil"/>
            </w:tcBorders>
          </w:tcPr>
          <w:p w14:paraId="5AB8E07E" w14:textId="1916B993" w:rsidR="00DA05F3" w:rsidRPr="00DE5F61" w:rsidRDefault="00DA05F3" w:rsidP="00DE5F61">
            <w:pPr>
              <w:shd w:val="clear" w:color="auto" w:fill="FFFFFF"/>
              <w:ind w:left="859" w:hanging="425"/>
              <w:jc w:val="both"/>
              <w:rPr>
                <w:rFonts w:ascii="GHEA Grapalat" w:hAnsi="GHEA Grapalat" w:cs="Times New Roman"/>
              </w:rPr>
            </w:pPr>
            <w:proofErr w:type="gramStart"/>
            <w:r w:rsidRPr="00DE5F61">
              <w:rPr>
                <w:rFonts w:ascii="GHEA Grapalat" w:hAnsi="GHEA Grapalat" w:cs="Times New Roman"/>
              </w:rPr>
              <w:t xml:space="preserve">գ) </w:t>
            </w:r>
            <w:r w:rsidR="00DE5F61" w:rsidRPr="00DE5F61">
              <w:rPr>
                <w:rFonts w:ascii="GHEA Grapalat" w:hAnsi="GHEA Grapalat" w:cs="Times New Roman"/>
              </w:rPr>
              <w:t xml:space="preserve">  </w:t>
            </w:r>
            <w:proofErr w:type="spellStart"/>
            <w:proofErr w:type="gramEnd"/>
            <w:r w:rsidRPr="00DE5F61">
              <w:rPr>
                <w:rFonts w:ascii="GHEA Grapalat" w:hAnsi="GHEA Grapalat" w:cs="Times New Roman"/>
              </w:rPr>
              <w:t>ակնկալում</w:t>
            </w:r>
            <w:proofErr w:type="spellEnd"/>
            <w:r w:rsidRPr="00DE5F61">
              <w:rPr>
                <w:rFonts w:ascii="GHEA Grapalat" w:hAnsi="GHEA Grapalat" w:cs="Times New Roman"/>
              </w:rPr>
              <w:t xml:space="preserve"> է </w:t>
            </w:r>
            <w:proofErr w:type="spellStart"/>
            <w:r w:rsidRPr="00DE5F61">
              <w:rPr>
                <w:rFonts w:ascii="GHEA Grapalat" w:hAnsi="GHEA Grapalat" w:cs="Times New Roman"/>
              </w:rPr>
              <w:t>ակտիվն</w:t>
            </w:r>
            <w:proofErr w:type="spellEnd"/>
            <w:r w:rsidRPr="00DE5F61">
              <w:rPr>
                <w:rFonts w:ascii="GHEA Grapalat" w:hAnsi="GHEA Grapalat" w:cs="Times New Roman"/>
              </w:rPr>
              <w:t xml:space="preserve"> </w:t>
            </w:r>
            <w:proofErr w:type="spellStart"/>
            <w:r w:rsidRPr="00DE5F61">
              <w:rPr>
                <w:rFonts w:ascii="GHEA Grapalat" w:hAnsi="GHEA Grapalat" w:cs="Times New Roman"/>
              </w:rPr>
              <w:t>իրացնել</w:t>
            </w:r>
            <w:proofErr w:type="spellEnd"/>
            <w:r w:rsidRPr="00DE5F61">
              <w:rPr>
                <w:rFonts w:ascii="GHEA Grapalat" w:hAnsi="GHEA Grapalat" w:cs="Times New Roman"/>
              </w:rPr>
              <w:t xml:space="preserve"> </w:t>
            </w:r>
            <w:proofErr w:type="spellStart"/>
            <w:r w:rsidRPr="00DE5F61">
              <w:rPr>
                <w:rFonts w:ascii="GHEA Grapalat" w:hAnsi="GHEA Grapalat" w:cs="Times New Roman"/>
              </w:rPr>
              <w:t>հաշվետու</w:t>
            </w:r>
            <w:proofErr w:type="spellEnd"/>
            <w:r w:rsidRPr="00DE5F61">
              <w:rPr>
                <w:rFonts w:ascii="GHEA Grapalat" w:hAnsi="GHEA Grapalat" w:cs="Times New Roman"/>
              </w:rPr>
              <w:t xml:space="preserve"> </w:t>
            </w:r>
            <w:proofErr w:type="spellStart"/>
            <w:r w:rsidRPr="00DE5F61">
              <w:rPr>
                <w:rFonts w:ascii="GHEA Grapalat" w:hAnsi="GHEA Grapalat" w:cs="Times New Roman"/>
              </w:rPr>
              <w:t>ամսաթվից</w:t>
            </w:r>
            <w:proofErr w:type="spellEnd"/>
            <w:r w:rsidRPr="00DE5F61">
              <w:rPr>
                <w:rFonts w:ascii="GHEA Grapalat" w:hAnsi="GHEA Grapalat" w:cs="Times New Roman"/>
              </w:rPr>
              <w:t xml:space="preserve"> </w:t>
            </w:r>
            <w:proofErr w:type="spellStart"/>
            <w:r w:rsidRPr="00DE5F61">
              <w:rPr>
                <w:rFonts w:ascii="GHEA Grapalat" w:hAnsi="GHEA Grapalat" w:cs="Times New Roman"/>
              </w:rPr>
              <w:t>հետո</w:t>
            </w:r>
            <w:proofErr w:type="spellEnd"/>
            <w:r w:rsidRPr="00DE5F61">
              <w:rPr>
                <w:rFonts w:ascii="GHEA Grapalat" w:hAnsi="GHEA Grapalat" w:cs="Times New Roman"/>
              </w:rPr>
              <w:t xml:space="preserve"> </w:t>
            </w:r>
            <w:proofErr w:type="spellStart"/>
            <w:r w:rsidRPr="00DE5F61">
              <w:rPr>
                <w:rFonts w:ascii="GHEA Grapalat" w:hAnsi="GHEA Grapalat" w:cs="Times New Roman"/>
              </w:rPr>
              <w:t>տասներկու</w:t>
            </w:r>
            <w:proofErr w:type="spellEnd"/>
            <w:r w:rsidRPr="00DE5F61">
              <w:rPr>
                <w:rFonts w:ascii="GHEA Grapalat" w:hAnsi="GHEA Grapalat" w:cs="Times New Roman"/>
              </w:rPr>
              <w:t xml:space="preserve"> </w:t>
            </w:r>
            <w:proofErr w:type="spellStart"/>
            <w:r w:rsidRPr="00DE5F61">
              <w:rPr>
                <w:rFonts w:ascii="GHEA Grapalat" w:hAnsi="GHEA Grapalat" w:cs="Times New Roman"/>
              </w:rPr>
              <w:t>ամսվա</w:t>
            </w:r>
            <w:proofErr w:type="spellEnd"/>
            <w:r w:rsidRPr="00DE5F61">
              <w:rPr>
                <w:rFonts w:ascii="GHEA Grapalat" w:hAnsi="GHEA Grapalat" w:cs="Times New Roman"/>
              </w:rPr>
              <w:t xml:space="preserve"> </w:t>
            </w:r>
            <w:proofErr w:type="spellStart"/>
            <w:r w:rsidRPr="00DE5F61">
              <w:rPr>
                <w:rFonts w:ascii="GHEA Grapalat" w:hAnsi="GHEA Grapalat" w:cs="Times New Roman"/>
              </w:rPr>
              <w:t>ընթացքում</w:t>
            </w:r>
            <w:proofErr w:type="spellEnd"/>
            <w:r w:rsidRPr="00DE5F61">
              <w:rPr>
                <w:rFonts w:ascii="GHEA Grapalat" w:hAnsi="GHEA Grapalat" w:cs="Times New Roman"/>
              </w:rPr>
              <w:t xml:space="preserve">, </w:t>
            </w:r>
            <w:proofErr w:type="spellStart"/>
            <w:r w:rsidRPr="00DE5F61">
              <w:rPr>
                <w:rFonts w:ascii="GHEA Grapalat" w:hAnsi="GHEA Grapalat" w:cs="Times New Roman"/>
              </w:rPr>
              <w:t>կամ</w:t>
            </w:r>
            <w:proofErr w:type="spellEnd"/>
          </w:p>
        </w:tc>
      </w:tr>
      <w:tr w:rsidR="00DA05F3" w:rsidRPr="00E864B6" w14:paraId="066F6673" w14:textId="77777777" w:rsidTr="00CB2EA5">
        <w:trPr>
          <w:gridAfter w:val="2"/>
          <w:wAfter w:w="200" w:type="dxa"/>
          <w:trHeight w:val="31"/>
        </w:trPr>
        <w:tc>
          <w:tcPr>
            <w:tcW w:w="10603" w:type="dxa"/>
            <w:tcBorders>
              <w:top w:val="nil"/>
              <w:left w:val="nil"/>
              <w:bottom w:val="nil"/>
              <w:right w:val="nil"/>
            </w:tcBorders>
          </w:tcPr>
          <w:p w14:paraId="0528B9DF" w14:textId="77777777" w:rsidR="00DA05F3" w:rsidRPr="00513D5C" w:rsidRDefault="00DA05F3" w:rsidP="00DE5F61">
            <w:pPr>
              <w:shd w:val="clear" w:color="auto" w:fill="FFFFFF"/>
              <w:ind w:left="859" w:hanging="425"/>
              <w:jc w:val="both"/>
              <w:rPr>
                <w:rFonts w:ascii="GHEA Grapalat" w:hAnsi="GHEA Grapalat" w:cs="Times New Roman"/>
              </w:rPr>
            </w:pPr>
          </w:p>
        </w:tc>
      </w:tr>
      <w:tr w:rsidR="00DA05F3" w:rsidRPr="00E864B6" w14:paraId="4C731783" w14:textId="77777777" w:rsidTr="00CB2EA5">
        <w:trPr>
          <w:gridAfter w:val="2"/>
          <w:wAfter w:w="200" w:type="dxa"/>
          <w:trHeight w:val="31"/>
        </w:trPr>
        <w:tc>
          <w:tcPr>
            <w:tcW w:w="10603" w:type="dxa"/>
            <w:tcBorders>
              <w:top w:val="nil"/>
              <w:left w:val="nil"/>
              <w:bottom w:val="nil"/>
              <w:right w:val="nil"/>
            </w:tcBorders>
          </w:tcPr>
          <w:p w14:paraId="10B6FF45" w14:textId="5EC98BB4" w:rsidR="00DA05F3" w:rsidRDefault="00DA05F3" w:rsidP="00DE5F61">
            <w:pPr>
              <w:shd w:val="clear" w:color="auto" w:fill="FFFFFF"/>
              <w:ind w:left="859" w:hanging="425"/>
              <w:jc w:val="both"/>
              <w:rPr>
                <w:rFonts w:ascii="GHEA Grapalat" w:hAnsi="GHEA Grapalat" w:cs="Times New Roman"/>
              </w:rPr>
            </w:pPr>
            <w:r w:rsidRPr="00513D5C">
              <w:rPr>
                <w:rFonts w:ascii="GHEA Grapalat" w:hAnsi="GHEA Grapalat" w:cs="Times New Roman"/>
              </w:rPr>
              <w:t xml:space="preserve">դ) </w:t>
            </w:r>
            <w:proofErr w:type="spellStart"/>
            <w:r w:rsidRPr="00513D5C">
              <w:rPr>
                <w:rFonts w:ascii="GHEA Grapalat" w:hAnsi="GHEA Grapalat" w:cs="Times New Roman"/>
              </w:rPr>
              <w:t>ակտիվը</w:t>
            </w:r>
            <w:proofErr w:type="spellEnd"/>
            <w:r w:rsidRPr="00513D5C">
              <w:rPr>
                <w:rFonts w:ascii="GHEA Grapalat" w:hAnsi="GHEA Grapalat" w:cs="Times New Roman"/>
              </w:rPr>
              <w:t xml:space="preserve"> </w:t>
            </w:r>
            <w:proofErr w:type="spellStart"/>
            <w:r w:rsidRPr="00513D5C">
              <w:rPr>
                <w:rFonts w:ascii="GHEA Grapalat" w:hAnsi="GHEA Grapalat" w:cs="Times New Roman"/>
              </w:rPr>
              <w:t>դրամական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միջոց</w:t>
            </w:r>
            <w:proofErr w:type="spellEnd"/>
            <w:r w:rsidRPr="00513D5C">
              <w:rPr>
                <w:rFonts w:ascii="GHEA Grapalat" w:hAnsi="GHEA Grapalat" w:cs="Times New Roman"/>
              </w:rPr>
              <w:t xml:space="preserve"> է, </w:t>
            </w:r>
            <w:proofErr w:type="spellStart"/>
            <w:r w:rsidRPr="00513D5C">
              <w:rPr>
                <w:rFonts w:ascii="GHEA Grapalat" w:hAnsi="GHEA Grapalat" w:cs="Times New Roman"/>
              </w:rPr>
              <w:t>բացառությամբ</w:t>
            </w:r>
            <w:proofErr w:type="spellEnd"/>
            <w:r w:rsidRPr="00513D5C">
              <w:rPr>
                <w:rFonts w:ascii="GHEA Grapalat" w:hAnsi="GHEA Grapalat" w:cs="Times New Roman"/>
              </w:rPr>
              <w:t xml:space="preserve">, </w:t>
            </w:r>
            <w:proofErr w:type="spellStart"/>
            <w:r w:rsidRPr="00513D5C">
              <w:rPr>
                <w:rFonts w:ascii="GHEA Grapalat" w:hAnsi="GHEA Grapalat" w:cs="Times New Roman"/>
              </w:rPr>
              <w:t>երբ</w:t>
            </w:r>
            <w:proofErr w:type="spellEnd"/>
            <w:r w:rsidRPr="00513D5C">
              <w:rPr>
                <w:rFonts w:ascii="GHEA Grapalat" w:hAnsi="GHEA Grapalat" w:cs="Times New Roman"/>
              </w:rPr>
              <w:t xml:space="preserve"> </w:t>
            </w:r>
            <w:proofErr w:type="spellStart"/>
            <w:r w:rsidRPr="00513D5C">
              <w:rPr>
                <w:rFonts w:ascii="GHEA Grapalat" w:hAnsi="GHEA Grapalat" w:cs="Times New Roman"/>
              </w:rPr>
              <w:t>դ</w:t>
            </w:r>
            <w:r w:rsidR="005C274D">
              <w:rPr>
                <w:rFonts w:ascii="GHEA Grapalat" w:hAnsi="GHEA Grapalat" w:cs="Times New Roman"/>
              </w:rPr>
              <w:t>րա</w:t>
            </w:r>
            <w:proofErr w:type="spellEnd"/>
            <w:r w:rsidR="005C274D">
              <w:rPr>
                <w:rFonts w:ascii="GHEA Grapalat" w:hAnsi="GHEA Grapalat" w:cs="Times New Roman"/>
              </w:rPr>
              <w:t xml:space="preserve"> </w:t>
            </w:r>
            <w:proofErr w:type="spellStart"/>
            <w:r w:rsidR="005C274D">
              <w:rPr>
                <w:rFonts w:ascii="GHEA Grapalat" w:hAnsi="GHEA Grapalat" w:cs="Times New Roman"/>
              </w:rPr>
              <w:t>փոխանակումը</w:t>
            </w:r>
            <w:proofErr w:type="spellEnd"/>
            <w:r w:rsidR="005C274D">
              <w:rPr>
                <w:rFonts w:ascii="GHEA Grapalat" w:hAnsi="GHEA Grapalat" w:cs="Times New Roman"/>
              </w:rPr>
              <w:t xml:space="preserve"> </w:t>
            </w:r>
            <w:proofErr w:type="spellStart"/>
            <w:r w:rsidR="005C274D">
              <w:rPr>
                <w:rFonts w:ascii="GHEA Grapalat" w:hAnsi="GHEA Grapalat" w:cs="Times New Roman"/>
              </w:rPr>
              <w:t>կամ</w:t>
            </w:r>
            <w:proofErr w:type="spellEnd"/>
            <w:r w:rsidR="005C274D">
              <w:rPr>
                <w:rFonts w:ascii="GHEA Grapalat" w:hAnsi="GHEA Grapalat" w:cs="Times New Roman"/>
              </w:rPr>
              <w:t xml:space="preserve"> </w:t>
            </w:r>
            <w:proofErr w:type="spellStart"/>
            <w:r w:rsidR="005C274D">
              <w:rPr>
                <w:rFonts w:ascii="GHEA Grapalat" w:hAnsi="GHEA Grapalat" w:cs="Times New Roman"/>
              </w:rPr>
              <w:t>օգտագործումը</w:t>
            </w:r>
            <w:proofErr w:type="spellEnd"/>
            <w:r w:rsidR="005C274D">
              <w:rPr>
                <w:rFonts w:ascii="GHEA Grapalat" w:hAnsi="GHEA Grapalat" w:cs="Times New Roman"/>
              </w:rPr>
              <w:t>`</w:t>
            </w:r>
            <w:r w:rsidRPr="00513D5C">
              <w:rPr>
                <w:rFonts w:ascii="GHEA Grapalat" w:hAnsi="GHEA Grapalat" w:cs="Times New Roman"/>
              </w:rPr>
              <w:t xml:space="preserve"> </w:t>
            </w:r>
            <w:proofErr w:type="spellStart"/>
            <w:r w:rsidRPr="00513D5C">
              <w:rPr>
                <w:rFonts w:ascii="GHEA Grapalat" w:hAnsi="GHEA Grapalat" w:cs="Times New Roman"/>
              </w:rPr>
              <w:t>պարտավորություն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մարելու</w:t>
            </w:r>
            <w:proofErr w:type="spellEnd"/>
            <w:r w:rsidRPr="00513D5C">
              <w:rPr>
                <w:rFonts w:ascii="GHEA Grapalat" w:hAnsi="GHEA Grapalat" w:cs="Times New Roman"/>
              </w:rPr>
              <w:t xml:space="preserve"> </w:t>
            </w:r>
            <w:proofErr w:type="spellStart"/>
            <w:r w:rsidRPr="00513D5C">
              <w:rPr>
                <w:rFonts w:ascii="GHEA Grapalat" w:hAnsi="GHEA Grapalat" w:cs="Times New Roman"/>
              </w:rPr>
              <w:t>նպատակով</w:t>
            </w:r>
            <w:proofErr w:type="spellEnd"/>
            <w:r w:rsidRPr="00513D5C">
              <w:rPr>
                <w:rFonts w:ascii="GHEA Grapalat" w:hAnsi="GHEA Grapalat" w:cs="Times New Roman"/>
              </w:rPr>
              <w:t xml:space="preserve">, </w:t>
            </w:r>
            <w:proofErr w:type="spellStart"/>
            <w:r w:rsidRPr="00513D5C">
              <w:rPr>
                <w:rFonts w:ascii="GHEA Grapalat" w:hAnsi="GHEA Grapalat" w:cs="Times New Roman"/>
              </w:rPr>
              <w:t>սահմանափակված</w:t>
            </w:r>
            <w:proofErr w:type="spellEnd"/>
            <w:r w:rsidRPr="00513D5C">
              <w:rPr>
                <w:rFonts w:ascii="GHEA Grapalat" w:hAnsi="GHEA Grapalat" w:cs="Times New Roman"/>
              </w:rPr>
              <w:t xml:space="preserve"> է </w:t>
            </w:r>
            <w:proofErr w:type="spellStart"/>
            <w:r w:rsidRPr="00513D5C">
              <w:rPr>
                <w:rFonts w:ascii="GHEA Grapalat" w:hAnsi="GHEA Grapalat" w:cs="Times New Roman"/>
              </w:rPr>
              <w:t>հաշվետու</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ամսաթվից</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հետո</w:t>
            </w:r>
            <w:proofErr w:type="spellEnd"/>
            <w:r w:rsidRPr="00513D5C">
              <w:rPr>
                <w:rFonts w:ascii="GHEA Grapalat" w:hAnsi="GHEA Grapalat" w:cs="Times New Roman"/>
              </w:rPr>
              <w:t xml:space="preserve"> </w:t>
            </w:r>
            <w:proofErr w:type="spellStart"/>
            <w:r w:rsidRPr="00513D5C">
              <w:rPr>
                <w:rFonts w:ascii="GHEA Grapalat" w:hAnsi="GHEA Grapalat" w:cs="Times New Roman"/>
              </w:rPr>
              <w:t>նվազագույնը</w:t>
            </w:r>
            <w:proofErr w:type="spellEnd"/>
            <w:r w:rsidRPr="00513D5C">
              <w:rPr>
                <w:rFonts w:ascii="GHEA Grapalat" w:hAnsi="GHEA Grapalat" w:cs="Times New Roman"/>
              </w:rPr>
              <w:t xml:space="preserve"> </w:t>
            </w:r>
            <w:proofErr w:type="spellStart"/>
            <w:r w:rsidRPr="00513D5C">
              <w:rPr>
                <w:rFonts w:ascii="GHEA Grapalat" w:hAnsi="GHEA Grapalat" w:cs="Times New Roman"/>
              </w:rPr>
              <w:t>տասներկու</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ամիս</w:t>
            </w:r>
            <w:proofErr w:type="spellEnd"/>
            <w:r w:rsidRPr="00513D5C">
              <w:rPr>
                <w:rFonts w:ascii="GHEA Grapalat" w:hAnsi="GHEA Grapalat" w:cs="Times New Roman"/>
              </w:rPr>
              <w:t>:</w:t>
            </w:r>
          </w:p>
          <w:p w14:paraId="4712563C" w14:textId="77777777" w:rsidR="001E5BCE" w:rsidRDefault="001E5BCE" w:rsidP="00DE5F61">
            <w:pPr>
              <w:shd w:val="clear" w:color="auto" w:fill="FFFFFF"/>
              <w:ind w:left="859" w:hanging="425"/>
              <w:jc w:val="both"/>
              <w:rPr>
                <w:rFonts w:ascii="GHEA Grapalat" w:hAnsi="GHEA Grapalat" w:cs="Times New Roman"/>
              </w:rPr>
            </w:pPr>
          </w:p>
          <w:p w14:paraId="7AB9FEDB" w14:textId="0733488C" w:rsidR="00BD6FEF" w:rsidRPr="00513D5C" w:rsidRDefault="00BD6FEF" w:rsidP="00DE5F61">
            <w:pPr>
              <w:shd w:val="clear" w:color="auto" w:fill="FFFFFF"/>
              <w:ind w:left="859" w:hanging="425"/>
              <w:jc w:val="both"/>
              <w:rPr>
                <w:rFonts w:ascii="GHEA Grapalat" w:hAnsi="GHEA Grapalat" w:cs="Times New Roman"/>
              </w:rPr>
            </w:pPr>
            <w:proofErr w:type="spellStart"/>
            <w:r>
              <w:rPr>
                <w:rFonts w:ascii="GHEA Grapalat" w:hAnsi="GHEA Grapalat" w:cs="Times New Roman"/>
              </w:rPr>
              <w:t>Ընդ</w:t>
            </w:r>
            <w:proofErr w:type="spellEnd"/>
            <w:r>
              <w:rPr>
                <w:rFonts w:ascii="GHEA Grapalat" w:hAnsi="GHEA Grapalat" w:cs="Times New Roman"/>
              </w:rPr>
              <w:t xml:space="preserve"> </w:t>
            </w:r>
            <w:proofErr w:type="spellStart"/>
            <w:r>
              <w:rPr>
                <w:rFonts w:ascii="GHEA Grapalat" w:hAnsi="GHEA Grapalat" w:cs="Times New Roman"/>
              </w:rPr>
              <w:t>որում</w:t>
            </w:r>
            <w:proofErr w:type="spellEnd"/>
            <w:r>
              <w:rPr>
                <w:rFonts w:ascii="GHEA Grapalat" w:hAnsi="GHEA Grapalat" w:cs="Times New Roman"/>
              </w:rPr>
              <w:t xml:space="preserve">` </w:t>
            </w:r>
            <w:proofErr w:type="spellStart"/>
            <w:r>
              <w:rPr>
                <w:rFonts w:ascii="GHEA Grapalat" w:hAnsi="GHEA Grapalat" w:cs="Times New Roman"/>
              </w:rPr>
              <w:t>հաշվետու</w:t>
            </w:r>
            <w:proofErr w:type="spellEnd"/>
            <w:r>
              <w:rPr>
                <w:rFonts w:ascii="GHEA Grapalat" w:hAnsi="GHEA Grapalat" w:cs="Times New Roman"/>
              </w:rPr>
              <w:t xml:space="preserve"> </w:t>
            </w:r>
            <w:proofErr w:type="spellStart"/>
            <w:r>
              <w:rPr>
                <w:rFonts w:ascii="GHEA Grapalat" w:hAnsi="GHEA Grapalat" w:cs="Times New Roman"/>
              </w:rPr>
              <w:t>ամսաթիվը</w:t>
            </w:r>
            <w:proofErr w:type="spellEnd"/>
            <w:r>
              <w:rPr>
                <w:rFonts w:ascii="GHEA Grapalat" w:hAnsi="GHEA Grapalat" w:cs="Times New Roman"/>
              </w:rPr>
              <w:t xml:space="preserve"> </w:t>
            </w:r>
            <w:proofErr w:type="spellStart"/>
            <w:r>
              <w:rPr>
                <w:rFonts w:ascii="GHEA Grapalat" w:hAnsi="GHEA Grapalat" w:cs="Times New Roman"/>
              </w:rPr>
              <w:t>հաշվետու</w:t>
            </w:r>
            <w:proofErr w:type="spellEnd"/>
            <w:r>
              <w:rPr>
                <w:rFonts w:ascii="GHEA Grapalat" w:hAnsi="GHEA Grapalat" w:cs="Times New Roman"/>
              </w:rPr>
              <w:t xml:space="preserve"> </w:t>
            </w:r>
            <w:r w:rsidR="006143B8">
              <w:rPr>
                <w:rFonts w:ascii="GHEA Grapalat" w:hAnsi="GHEA Grapalat" w:cs="Times New Roman"/>
                <w:lang w:val="hy-AM"/>
              </w:rPr>
              <w:t>ժամանակաշրջանի</w:t>
            </w:r>
            <w:r>
              <w:rPr>
                <w:rFonts w:ascii="GHEA Grapalat" w:hAnsi="GHEA Grapalat" w:cs="Times New Roman"/>
              </w:rPr>
              <w:t xml:space="preserve"> </w:t>
            </w:r>
            <w:r w:rsidR="006143B8">
              <w:rPr>
                <w:rFonts w:ascii="GHEA Grapalat" w:hAnsi="GHEA Grapalat" w:cs="Times New Roman"/>
                <w:lang w:val="hy-AM"/>
              </w:rPr>
              <w:t>վերջին օրն է</w:t>
            </w:r>
            <w:r>
              <w:rPr>
                <w:rFonts w:ascii="GHEA Grapalat" w:hAnsi="GHEA Grapalat" w:cs="Times New Roman"/>
              </w:rPr>
              <w:t>:</w:t>
            </w:r>
          </w:p>
        </w:tc>
      </w:tr>
      <w:tr w:rsidR="00DA05F3" w:rsidRPr="00E864B6" w14:paraId="70F3FB14" w14:textId="77777777" w:rsidTr="00CB2EA5">
        <w:trPr>
          <w:gridAfter w:val="2"/>
          <w:wAfter w:w="200" w:type="dxa"/>
          <w:trHeight w:val="31"/>
        </w:trPr>
        <w:tc>
          <w:tcPr>
            <w:tcW w:w="10603" w:type="dxa"/>
            <w:tcBorders>
              <w:top w:val="nil"/>
              <w:left w:val="nil"/>
              <w:bottom w:val="nil"/>
              <w:right w:val="nil"/>
            </w:tcBorders>
          </w:tcPr>
          <w:p w14:paraId="7659E004" w14:textId="77777777" w:rsidR="00DA05F3" w:rsidRPr="00513D5C" w:rsidRDefault="00DA05F3" w:rsidP="00E86FBF">
            <w:pPr>
              <w:shd w:val="clear" w:color="auto" w:fill="FFFFFF"/>
              <w:jc w:val="both"/>
              <w:rPr>
                <w:rFonts w:ascii="GHEA Grapalat" w:hAnsi="GHEA Grapalat" w:cs="Times New Roman"/>
              </w:rPr>
            </w:pPr>
          </w:p>
        </w:tc>
      </w:tr>
      <w:tr w:rsidR="00DA05F3" w:rsidRPr="00E864B6" w14:paraId="604C3584" w14:textId="77777777" w:rsidTr="00CB2EA5">
        <w:trPr>
          <w:gridAfter w:val="2"/>
          <w:wAfter w:w="200" w:type="dxa"/>
          <w:trHeight w:val="31"/>
        </w:trPr>
        <w:tc>
          <w:tcPr>
            <w:tcW w:w="10603" w:type="dxa"/>
            <w:tcBorders>
              <w:top w:val="nil"/>
              <w:left w:val="nil"/>
              <w:bottom w:val="nil"/>
              <w:right w:val="nil"/>
            </w:tcBorders>
          </w:tcPr>
          <w:p w14:paraId="5AF41165" w14:textId="2700B305" w:rsidR="00DA05F3" w:rsidRPr="00513D5C" w:rsidRDefault="00CB2EA5" w:rsidP="002702FB">
            <w:pPr>
              <w:shd w:val="clear" w:color="auto" w:fill="FFFFFF"/>
              <w:ind w:left="459" w:hanging="459"/>
              <w:jc w:val="both"/>
              <w:rPr>
                <w:rFonts w:ascii="GHEA Grapalat" w:hAnsi="GHEA Grapalat" w:cs="Times New Roman"/>
              </w:rPr>
            </w:pPr>
            <w:r>
              <w:rPr>
                <w:rFonts w:ascii="GHEA Grapalat" w:hAnsi="GHEA Grapalat" w:cs="Times New Roman"/>
                <w:lang w:val="hy-AM"/>
              </w:rPr>
              <w:t>3</w:t>
            </w:r>
            <w:r w:rsidR="00551EDD">
              <w:rPr>
                <w:rFonts w:ascii="GHEA Grapalat" w:hAnsi="GHEA Grapalat" w:cs="Times New Roman"/>
              </w:rPr>
              <w:t>.</w:t>
            </w:r>
            <w:r>
              <w:rPr>
                <w:rFonts w:ascii="GHEA Grapalat" w:hAnsi="GHEA Grapalat" w:cs="Times New Roman"/>
                <w:lang w:val="hy-AM"/>
              </w:rPr>
              <w:t>1</w:t>
            </w:r>
            <w:r w:rsidR="002702FB">
              <w:rPr>
                <w:rFonts w:ascii="GHEA Grapalat" w:hAnsi="GHEA Grapalat" w:cs="Times New Roman"/>
              </w:rPr>
              <w:t>1</w:t>
            </w:r>
            <w:r w:rsidR="00DA05F3" w:rsidRPr="00513D5C">
              <w:rPr>
                <w:rFonts w:ascii="GHEA Grapalat" w:hAnsi="GHEA Grapalat" w:cs="Times New Roman"/>
              </w:rPr>
              <w:t xml:space="preserve"> </w:t>
            </w:r>
            <w:proofErr w:type="spellStart"/>
            <w:r w:rsidR="00735694">
              <w:rPr>
                <w:rFonts w:ascii="GHEA Grapalat" w:hAnsi="GHEA Grapalat" w:cs="Times New Roman"/>
              </w:rPr>
              <w:t>Միկրոկ</w:t>
            </w:r>
            <w:r w:rsidR="00DA05F3" w:rsidRPr="00513D5C">
              <w:rPr>
                <w:rFonts w:ascii="GHEA Grapalat" w:hAnsi="GHEA Grapalat" w:cs="Times New Roman"/>
              </w:rPr>
              <w:t>ազմակերպությունը</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բոլոր</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այլ</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ակտիվները</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պետք</w:t>
            </w:r>
            <w:proofErr w:type="spellEnd"/>
            <w:r w:rsidR="00DA05F3" w:rsidRPr="00513D5C">
              <w:rPr>
                <w:rFonts w:ascii="GHEA Grapalat" w:hAnsi="GHEA Grapalat" w:cs="Times New Roman"/>
              </w:rPr>
              <w:t xml:space="preserve"> է </w:t>
            </w:r>
            <w:proofErr w:type="spellStart"/>
            <w:r w:rsidR="00DA05F3" w:rsidRPr="00513D5C">
              <w:rPr>
                <w:rFonts w:ascii="GHEA Grapalat" w:hAnsi="GHEA Grapalat" w:cs="Times New Roman"/>
              </w:rPr>
              <w:t>դասակարգի</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որպես</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ոչ</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ընթացիկ</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Երբ</w:t>
            </w:r>
            <w:proofErr w:type="spellEnd"/>
            <w:r w:rsidR="00DA05F3" w:rsidRPr="00513D5C">
              <w:rPr>
                <w:rFonts w:ascii="GHEA Grapalat" w:hAnsi="GHEA Grapalat" w:cs="Times New Roman"/>
              </w:rPr>
              <w:t xml:space="preserve"> </w:t>
            </w:r>
            <w:proofErr w:type="spellStart"/>
            <w:r w:rsidR="00735694">
              <w:rPr>
                <w:rFonts w:ascii="GHEA Grapalat" w:hAnsi="GHEA Grapalat" w:cs="Times New Roman"/>
              </w:rPr>
              <w:t>միկրո</w:t>
            </w:r>
            <w:r w:rsidR="00DA05F3" w:rsidRPr="00513D5C">
              <w:rPr>
                <w:rFonts w:ascii="GHEA Grapalat" w:hAnsi="GHEA Grapalat" w:cs="Times New Roman"/>
              </w:rPr>
              <w:t>կազմակերպության</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սովորական</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գործառնական</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փուլը</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հստակ</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որոշելի</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չէ</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ընդունվում</w:t>
            </w:r>
            <w:proofErr w:type="spellEnd"/>
            <w:r w:rsidR="00DA05F3" w:rsidRPr="00513D5C">
              <w:rPr>
                <w:rFonts w:ascii="GHEA Grapalat" w:hAnsi="GHEA Grapalat" w:cs="Times New Roman"/>
              </w:rPr>
              <w:t xml:space="preserve"> է, </w:t>
            </w:r>
            <w:proofErr w:type="spellStart"/>
            <w:r w:rsidR="00DA05F3" w:rsidRPr="00513D5C">
              <w:rPr>
                <w:rFonts w:ascii="GHEA Grapalat" w:hAnsi="GHEA Grapalat" w:cs="Times New Roman"/>
              </w:rPr>
              <w:t>որ</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դրա</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տևողությունը</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պետք</w:t>
            </w:r>
            <w:proofErr w:type="spellEnd"/>
            <w:r w:rsidR="00DA05F3" w:rsidRPr="00513D5C">
              <w:rPr>
                <w:rFonts w:ascii="GHEA Grapalat" w:hAnsi="GHEA Grapalat" w:cs="Times New Roman"/>
              </w:rPr>
              <w:t xml:space="preserve"> է </w:t>
            </w:r>
            <w:proofErr w:type="spellStart"/>
            <w:r w:rsidR="00DA05F3" w:rsidRPr="00513D5C">
              <w:rPr>
                <w:rFonts w:ascii="GHEA Grapalat" w:hAnsi="GHEA Grapalat" w:cs="Times New Roman"/>
              </w:rPr>
              <w:t>լինի</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տասներկու</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ամիս</w:t>
            </w:r>
            <w:proofErr w:type="spellEnd"/>
            <w:r w:rsidR="00DA05F3" w:rsidRPr="00513D5C">
              <w:rPr>
                <w:rFonts w:ascii="GHEA Grapalat" w:hAnsi="GHEA Grapalat" w:cs="Times New Roman"/>
              </w:rPr>
              <w:t>:</w:t>
            </w:r>
          </w:p>
        </w:tc>
      </w:tr>
      <w:tr w:rsidR="00DA05F3" w:rsidRPr="00E864B6" w14:paraId="3CC4BF29" w14:textId="77777777" w:rsidTr="00CB2EA5">
        <w:trPr>
          <w:gridAfter w:val="2"/>
          <w:wAfter w:w="200" w:type="dxa"/>
          <w:trHeight w:val="31"/>
        </w:trPr>
        <w:tc>
          <w:tcPr>
            <w:tcW w:w="10603" w:type="dxa"/>
            <w:tcBorders>
              <w:top w:val="nil"/>
              <w:left w:val="nil"/>
              <w:bottom w:val="nil"/>
              <w:right w:val="nil"/>
            </w:tcBorders>
          </w:tcPr>
          <w:p w14:paraId="66AE0362" w14:textId="77777777" w:rsidR="00DA05F3" w:rsidRPr="00513D5C" w:rsidRDefault="00DA05F3" w:rsidP="00E86FBF">
            <w:pPr>
              <w:shd w:val="clear" w:color="auto" w:fill="FFFFFF"/>
              <w:rPr>
                <w:rFonts w:ascii="GHEA Grapalat" w:hAnsi="GHEA Grapalat" w:cs="Times New Roman"/>
                <w:b/>
                <w:bCs/>
                <w:sz w:val="22"/>
                <w:szCs w:val="22"/>
              </w:rPr>
            </w:pPr>
          </w:p>
        </w:tc>
      </w:tr>
      <w:tr w:rsidR="00DA05F3" w:rsidRPr="00E864B6" w14:paraId="6356227A" w14:textId="77777777" w:rsidTr="00CB2EA5">
        <w:trPr>
          <w:gridAfter w:val="2"/>
          <w:wAfter w:w="200" w:type="dxa"/>
          <w:trHeight w:val="31"/>
        </w:trPr>
        <w:tc>
          <w:tcPr>
            <w:tcW w:w="10603" w:type="dxa"/>
            <w:tcBorders>
              <w:top w:val="nil"/>
              <w:left w:val="nil"/>
              <w:bottom w:val="nil"/>
              <w:right w:val="nil"/>
            </w:tcBorders>
          </w:tcPr>
          <w:p w14:paraId="36CCA156" w14:textId="41261113" w:rsidR="00DA05F3" w:rsidRPr="00513D5C" w:rsidRDefault="00CB2EA5" w:rsidP="002702FB">
            <w:pPr>
              <w:shd w:val="clear" w:color="auto" w:fill="FFFFFF"/>
              <w:ind w:left="459" w:hanging="459"/>
              <w:jc w:val="both"/>
              <w:rPr>
                <w:rFonts w:ascii="GHEA Grapalat" w:hAnsi="GHEA Grapalat" w:cs="Times New Roman"/>
              </w:rPr>
            </w:pPr>
            <w:r>
              <w:rPr>
                <w:rFonts w:ascii="GHEA Grapalat" w:hAnsi="GHEA Grapalat" w:cs="Times New Roman"/>
                <w:lang w:val="hy-AM"/>
              </w:rPr>
              <w:t>3</w:t>
            </w:r>
            <w:r w:rsidR="00551EDD">
              <w:rPr>
                <w:rFonts w:ascii="GHEA Grapalat" w:hAnsi="GHEA Grapalat" w:cs="Times New Roman"/>
              </w:rPr>
              <w:t>.</w:t>
            </w:r>
            <w:r>
              <w:rPr>
                <w:rFonts w:ascii="GHEA Grapalat" w:hAnsi="GHEA Grapalat" w:cs="Times New Roman"/>
                <w:lang w:val="hy-AM"/>
              </w:rPr>
              <w:t>1</w:t>
            </w:r>
            <w:r w:rsidR="002702FB">
              <w:rPr>
                <w:rFonts w:ascii="GHEA Grapalat" w:hAnsi="GHEA Grapalat" w:cs="Times New Roman"/>
              </w:rPr>
              <w:t>2</w:t>
            </w:r>
            <w:r w:rsidR="00DA05F3" w:rsidRPr="00513D5C">
              <w:rPr>
                <w:rFonts w:ascii="GHEA Grapalat" w:hAnsi="GHEA Grapalat" w:cs="Times New Roman"/>
              </w:rPr>
              <w:t xml:space="preserve"> </w:t>
            </w:r>
            <w:r w:rsidR="00DE5F61">
              <w:rPr>
                <w:rFonts w:ascii="GHEA Grapalat" w:hAnsi="GHEA Grapalat" w:cs="Times New Roman"/>
              </w:rPr>
              <w:t xml:space="preserve"> </w:t>
            </w:r>
            <w:proofErr w:type="spellStart"/>
            <w:r w:rsidR="00735694">
              <w:rPr>
                <w:rFonts w:ascii="GHEA Grapalat" w:hAnsi="GHEA Grapalat" w:cs="Times New Roman"/>
              </w:rPr>
              <w:t>Միկրոկ</w:t>
            </w:r>
            <w:r w:rsidR="00DA05F3" w:rsidRPr="00513D5C">
              <w:rPr>
                <w:rFonts w:ascii="GHEA Grapalat" w:hAnsi="GHEA Grapalat" w:cs="Times New Roman"/>
              </w:rPr>
              <w:t>ազմակերպությունը</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պարտավորությունը</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պետք</w:t>
            </w:r>
            <w:proofErr w:type="spellEnd"/>
            <w:r w:rsidR="00DA05F3" w:rsidRPr="00513D5C">
              <w:rPr>
                <w:rFonts w:ascii="GHEA Grapalat" w:hAnsi="GHEA Grapalat" w:cs="Times New Roman"/>
              </w:rPr>
              <w:t xml:space="preserve"> է </w:t>
            </w:r>
            <w:proofErr w:type="spellStart"/>
            <w:r w:rsidR="00DA05F3" w:rsidRPr="00513D5C">
              <w:rPr>
                <w:rFonts w:ascii="GHEA Grapalat" w:hAnsi="GHEA Grapalat" w:cs="Times New Roman"/>
              </w:rPr>
              <w:t>դասակարգի</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որպես</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ընթացիկ</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երբ</w:t>
            </w:r>
            <w:proofErr w:type="spellEnd"/>
            <w:r w:rsidR="00DA05F3" w:rsidRPr="00513D5C">
              <w:rPr>
                <w:rFonts w:ascii="GHEA Grapalat" w:hAnsi="GHEA Grapalat" w:cs="Times New Roman"/>
              </w:rPr>
              <w:t>`</w:t>
            </w:r>
          </w:p>
        </w:tc>
      </w:tr>
      <w:tr w:rsidR="00DA05F3" w:rsidRPr="00E864B6" w14:paraId="0B705CCF" w14:textId="77777777" w:rsidTr="00CB2EA5">
        <w:trPr>
          <w:gridAfter w:val="2"/>
          <w:wAfter w:w="200" w:type="dxa"/>
          <w:trHeight w:val="31"/>
        </w:trPr>
        <w:tc>
          <w:tcPr>
            <w:tcW w:w="10603" w:type="dxa"/>
            <w:tcBorders>
              <w:top w:val="nil"/>
              <w:left w:val="nil"/>
              <w:bottom w:val="nil"/>
              <w:right w:val="nil"/>
            </w:tcBorders>
          </w:tcPr>
          <w:p w14:paraId="7A759209" w14:textId="77777777" w:rsidR="00DA05F3" w:rsidRPr="00513D5C" w:rsidRDefault="00DA05F3" w:rsidP="00E86FBF">
            <w:pPr>
              <w:shd w:val="clear" w:color="auto" w:fill="FFFFFF"/>
              <w:jc w:val="both"/>
              <w:rPr>
                <w:rFonts w:ascii="GHEA Grapalat" w:hAnsi="GHEA Grapalat" w:cs="Times New Roman"/>
              </w:rPr>
            </w:pPr>
          </w:p>
        </w:tc>
      </w:tr>
      <w:tr w:rsidR="00DA05F3" w:rsidRPr="00E864B6" w14:paraId="0854EB5B" w14:textId="77777777" w:rsidTr="00CB2EA5">
        <w:trPr>
          <w:gridAfter w:val="2"/>
          <w:wAfter w:w="200" w:type="dxa"/>
          <w:trHeight w:val="31"/>
        </w:trPr>
        <w:tc>
          <w:tcPr>
            <w:tcW w:w="10603" w:type="dxa"/>
            <w:tcBorders>
              <w:top w:val="nil"/>
              <w:left w:val="nil"/>
              <w:bottom w:val="nil"/>
              <w:right w:val="nil"/>
            </w:tcBorders>
          </w:tcPr>
          <w:p w14:paraId="70A51649" w14:textId="1520521C" w:rsidR="00DA05F3" w:rsidRPr="00513D5C" w:rsidRDefault="00DA05F3" w:rsidP="00B101EA">
            <w:pPr>
              <w:shd w:val="clear" w:color="auto" w:fill="FFFFFF"/>
              <w:ind w:left="793" w:hanging="334"/>
              <w:jc w:val="both"/>
              <w:rPr>
                <w:rFonts w:ascii="GHEA Grapalat" w:hAnsi="GHEA Grapalat" w:cs="Times New Roman"/>
              </w:rPr>
            </w:pPr>
            <w:proofErr w:type="gramStart"/>
            <w:r w:rsidRPr="00513D5C">
              <w:rPr>
                <w:rFonts w:ascii="GHEA Grapalat" w:hAnsi="GHEA Grapalat" w:cs="Times New Roman"/>
              </w:rPr>
              <w:t xml:space="preserve">ա) </w:t>
            </w:r>
            <w:r w:rsidR="00DE5F61">
              <w:rPr>
                <w:rFonts w:ascii="GHEA Grapalat" w:hAnsi="GHEA Grapalat" w:cs="Times New Roman"/>
              </w:rPr>
              <w:t xml:space="preserve"> </w:t>
            </w:r>
            <w:proofErr w:type="spellStart"/>
            <w:r w:rsidRPr="00513D5C">
              <w:rPr>
                <w:rFonts w:ascii="GHEA Grapalat" w:hAnsi="GHEA Grapalat" w:cs="Times New Roman"/>
              </w:rPr>
              <w:t>ակնկալում</w:t>
            </w:r>
            <w:proofErr w:type="spellEnd"/>
            <w:proofErr w:type="gramEnd"/>
            <w:r w:rsidRPr="00513D5C">
              <w:rPr>
                <w:rFonts w:ascii="GHEA Grapalat" w:hAnsi="GHEA Grapalat" w:cs="Times New Roman"/>
              </w:rPr>
              <w:t xml:space="preserve"> է </w:t>
            </w:r>
            <w:proofErr w:type="spellStart"/>
            <w:r w:rsidRPr="00513D5C">
              <w:rPr>
                <w:rFonts w:ascii="GHEA Grapalat" w:hAnsi="GHEA Grapalat" w:cs="Times New Roman"/>
              </w:rPr>
              <w:t>պարտավորությունը</w:t>
            </w:r>
            <w:proofErr w:type="spellEnd"/>
            <w:r w:rsidRPr="00513D5C">
              <w:rPr>
                <w:rFonts w:ascii="GHEA Grapalat" w:hAnsi="GHEA Grapalat" w:cs="Times New Roman"/>
              </w:rPr>
              <w:t xml:space="preserve"> </w:t>
            </w:r>
            <w:proofErr w:type="spellStart"/>
            <w:r w:rsidRPr="00513D5C">
              <w:rPr>
                <w:rFonts w:ascii="GHEA Grapalat" w:hAnsi="GHEA Grapalat" w:cs="Times New Roman"/>
              </w:rPr>
              <w:t>մարել</w:t>
            </w:r>
            <w:proofErr w:type="spellEnd"/>
            <w:r w:rsidRPr="00513D5C">
              <w:rPr>
                <w:rFonts w:ascii="GHEA Grapalat" w:hAnsi="GHEA Grapalat" w:cs="Times New Roman"/>
              </w:rPr>
              <w:t xml:space="preserve"> </w:t>
            </w:r>
            <w:proofErr w:type="spellStart"/>
            <w:r w:rsidR="00B101EA">
              <w:rPr>
                <w:rFonts w:ascii="GHEA Grapalat" w:hAnsi="GHEA Grapalat" w:cs="Times New Roman"/>
              </w:rPr>
              <w:t>իր</w:t>
            </w:r>
            <w:proofErr w:type="spellEnd"/>
            <w:r w:rsidRPr="00513D5C">
              <w:rPr>
                <w:rFonts w:ascii="GHEA Grapalat" w:hAnsi="GHEA Grapalat" w:cs="Times New Roman"/>
              </w:rPr>
              <w:t xml:space="preserve"> </w:t>
            </w:r>
            <w:proofErr w:type="spellStart"/>
            <w:r w:rsidRPr="00513D5C">
              <w:rPr>
                <w:rFonts w:ascii="GHEA Grapalat" w:hAnsi="GHEA Grapalat" w:cs="Times New Roman"/>
              </w:rPr>
              <w:t>սովորական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գործառնական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փուլի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ընթացքում</w:t>
            </w:r>
            <w:proofErr w:type="spellEnd"/>
            <w:r w:rsidRPr="00513D5C">
              <w:rPr>
                <w:rFonts w:ascii="GHEA Grapalat" w:hAnsi="GHEA Grapalat" w:cs="Times New Roman"/>
              </w:rPr>
              <w:t>.</w:t>
            </w:r>
          </w:p>
        </w:tc>
      </w:tr>
      <w:tr w:rsidR="00DA05F3" w:rsidRPr="00E864B6" w14:paraId="6B6EB3C9" w14:textId="77777777" w:rsidTr="00CB2EA5">
        <w:trPr>
          <w:gridAfter w:val="2"/>
          <w:wAfter w:w="200" w:type="dxa"/>
          <w:trHeight w:val="31"/>
        </w:trPr>
        <w:tc>
          <w:tcPr>
            <w:tcW w:w="10603" w:type="dxa"/>
            <w:tcBorders>
              <w:top w:val="nil"/>
              <w:left w:val="nil"/>
              <w:bottom w:val="nil"/>
              <w:right w:val="nil"/>
            </w:tcBorders>
          </w:tcPr>
          <w:p w14:paraId="3CD5A6D9" w14:textId="77777777" w:rsidR="00DA05F3" w:rsidRPr="00513D5C" w:rsidRDefault="00DA05F3" w:rsidP="00E86FBF">
            <w:pPr>
              <w:shd w:val="clear" w:color="auto" w:fill="FFFFFF"/>
              <w:ind w:left="459"/>
              <w:jc w:val="both"/>
              <w:rPr>
                <w:rFonts w:ascii="GHEA Grapalat" w:hAnsi="GHEA Grapalat" w:cs="Times New Roman"/>
              </w:rPr>
            </w:pPr>
          </w:p>
        </w:tc>
      </w:tr>
      <w:tr w:rsidR="00DA05F3" w:rsidRPr="00E864B6" w14:paraId="01AA679D" w14:textId="77777777" w:rsidTr="00CB2EA5">
        <w:trPr>
          <w:gridAfter w:val="2"/>
          <w:wAfter w:w="200" w:type="dxa"/>
          <w:trHeight w:val="31"/>
        </w:trPr>
        <w:tc>
          <w:tcPr>
            <w:tcW w:w="10603" w:type="dxa"/>
            <w:tcBorders>
              <w:top w:val="nil"/>
              <w:left w:val="nil"/>
              <w:bottom w:val="nil"/>
              <w:right w:val="nil"/>
            </w:tcBorders>
          </w:tcPr>
          <w:p w14:paraId="10F427E0" w14:textId="2E8DAF83" w:rsidR="00DA05F3" w:rsidRPr="00513D5C" w:rsidRDefault="00DA05F3" w:rsidP="00F80A9D">
            <w:pPr>
              <w:shd w:val="clear" w:color="auto" w:fill="FFFFFF"/>
              <w:ind w:left="793" w:hanging="334"/>
              <w:jc w:val="both"/>
              <w:rPr>
                <w:rFonts w:ascii="GHEA Grapalat" w:hAnsi="GHEA Grapalat" w:cs="Times New Roman"/>
              </w:rPr>
            </w:pPr>
            <w:proofErr w:type="gramStart"/>
            <w:r w:rsidRPr="00513D5C">
              <w:rPr>
                <w:rFonts w:ascii="GHEA Grapalat" w:hAnsi="GHEA Grapalat" w:cs="Times New Roman"/>
              </w:rPr>
              <w:t xml:space="preserve">բ) </w:t>
            </w:r>
            <w:r w:rsidR="00DE5F61">
              <w:rPr>
                <w:rFonts w:ascii="GHEA Grapalat" w:hAnsi="GHEA Grapalat" w:cs="Times New Roman"/>
              </w:rPr>
              <w:t xml:space="preserve"> </w:t>
            </w:r>
            <w:proofErr w:type="spellStart"/>
            <w:r w:rsidRPr="00513D5C">
              <w:rPr>
                <w:rFonts w:ascii="GHEA Grapalat" w:hAnsi="GHEA Grapalat" w:cs="Times New Roman"/>
              </w:rPr>
              <w:t>պահում</w:t>
            </w:r>
            <w:proofErr w:type="spellEnd"/>
            <w:proofErr w:type="gramEnd"/>
            <w:r w:rsidRPr="00513D5C">
              <w:rPr>
                <w:rFonts w:ascii="GHEA Grapalat" w:hAnsi="GHEA Grapalat" w:cs="Times New Roman"/>
              </w:rPr>
              <w:t xml:space="preserve"> է </w:t>
            </w:r>
            <w:proofErr w:type="spellStart"/>
            <w:r w:rsidRPr="00513D5C">
              <w:rPr>
                <w:rFonts w:ascii="GHEA Grapalat" w:hAnsi="GHEA Grapalat" w:cs="Times New Roman"/>
              </w:rPr>
              <w:t>պարտավորությունը</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հիմնականում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առևտրական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նպատակներով</w:t>
            </w:r>
            <w:proofErr w:type="spellEnd"/>
            <w:r w:rsidRPr="00513D5C">
              <w:rPr>
                <w:rFonts w:ascii="GHEA Grapalat" w:hAnsi="GHEA Grapalat" w:cs="Times New Roman"/>
              </w:rPr>
              <w:t>.</w:t>
            </w:r>
          </w:p>
        </w:tc>
      </w:tr>
      <w:tr w:rsidR="00DA05F3" w:rsidRPr="00E864B6" w14:paraId="4C9ED111" w14:textId="77777777" w:rsidTr="00CB2EA5">
        <w:trPr>
          <w:gridAfter w:val="2"/>
          <w:wAfter w:w="200" w:type="dxa"/>
          <w:trHeight w:val="31"/>
        </w:trPr>
        <w:tc>
          <w:tcPr>
            <w:tcW w:w="10603" w:type="dxa"/>
            <w:tcBorders>
              <w:top w:val="nil"/>
              <w:left w:val="nil"/>
              <w:bottom w:val="nil"/>
              <w:right w:val="nil"/>
            </w:tcBorders>
          </w:tcPr>
          <w:p w14:paraId="01559E19" w14:textId="77777777" w:rsidR="00DA05F3" w:rsidRPr="00513D5C" w:rsidRDefault="00DA05F3" w:rsidP="00E86FBF">
            <w:pPr>
              <w:shd w:val="clear" w:color="auto" w:fill="FFFFFF"/>
              <w:ind w:left="459"/>
              <w:jc w:val="both"/>
              <w:rPr>
                <w:rFonts w:ascii="GHEA Grapalat" w:hAnsi="GHEA Grapalat" w:cs="Times New Roman"/>
              </w:rPr>
            </w:pPr>
          </w:p>
        </w:tc>
      </w:tr>
      <w:tr w:rsidR="00DA05F3" w:rsidRPr="00E864B6" w14:paraId="121009EA" w14:textId="77777777" w:rsidTr="00CB2EA5">
        <w:trPr>
          <w:gridAfter w:val="2"/>
          <w:wAfter w:w="200" w:type="dxa"/>
          <w:trHeight w:val="31"/>
        </w:trPr>
        <w:tc>
          <w:tcPr>
            <w:tcW w:w="10603" w:type="dxa"/>
            <w:tcBorders>
              <w:top w:val="nil"/>
              <w:left w:val="nil"/>
              <w:bottom w:val="nil"/>
              <w:right w:val="nil"/>
            </w:tcBorders>
          </w:tcPr>
          <w:p w14:paraId="03C75B8E" w14:textId="726D4A3D" w:rsidR="00DA05F3" w:rsidRPr="00513D5C" w:rsidRDefault="00DA05F3" w:rsidP="00354803">
            <w:pPr>
              <w:shd w:val="clear" w:color="auto" w:fill="FFFFFF"/>
              <w:ind w:left="793" w:hanging="334"/>
              <w:jc w:val="both"/>
              <w:rPr>
                <w:rFonts w:ascii="GHEA Grapalat" w:hAnsi="GHEA Grapalat" w:cs="Times New Roman"/>
              </w:rPr>
            </w:pPr>
            <w:proofErr w:type="gramStart"/>
            <w:r w:rsidRPr="00513D5C">
              <w:rPr>
                <w:rFonts w:ascii="GHEA Grapalat" w:hAnsi="GHEA Grapalat" w:cs="Times New Roman"/>
              </w:rPr>
              <w:t xml:space="preserve">գ) </w:t>
            </w:r>
            <w:r w:rsidR="00DE5F61">
              <w:rPr>
                <w:rFonts w:ascii="GHEA Grapalat" w:hAnsi="GHEA Grapalat" w:cs="Times New Roman"/>
              </w:rPr>
              <w:t xml:space="preserve"> </w:t>
            </w:r>
            <w:proofErr w:type="spellStart"/>
            <w:r w:rsidRPr="00513D5C">
              <w:rPr>
                <w:rFonts w:ascii="GHEA Grapalat" w:hAnsi="GHEA Grapalat" w:cs="Times New Roman"/>
              </w:rPr>
              <w:t>պարտավորությունը</w:t>
            </w:r>
            <w:proofErr w:type="spellEnd"/>
            <w:proofErr w:type="gramEnd"/>
            <w:r w:rsidRPr="00513D5C">
              <w:rPr>
                <w:rFonts w:ascii="GHEA Grapalat" w:hAnsi="GHEA Grapalat" w:cs="Times New Roman"/>
              </w:rPr>
              <w:t xml:space="preserve"> </w:t>
            </w:r>
            <w:proofErr w:type="spellStart"/>
            <w:r w:rsidRPr="00513D5C">
              <w:rPr>
                <w:rFonts w:ascii="GHEA Grapalat" w:hAnsi="GHEA Grapalat" w:cs="Times New Roman"/>
              </w:rPr>
              <w:t>ենթակա</w:t>
            </w:r>
            <w:proofErr w:type="spellEnd"/>
            <w:r w:rsidRPr="00513D5C">
              <w:rPr>
                <w:rFonts w:ascii="GHEA Grapalat" w:hAnsi="GHEA Grapalat" w:cs="Times New Roman"/>
              </w:rPr>
              <w:t xml:space="preserve"> է </w:t>
            </w:r>
            <w:proofErr w:type="spellStart"/>
            <w:r w:rsidRPr="00513D5C">
              <w:rPr>
                <w:rFonts w:ascii="GHEA Grapalat" w:hAnsi="GHEA Grapalat" w:cs="Times New Roman"/>
              </w:rPr>
              <w:t>մարման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հաշվետու</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ամսաթվից</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հետո</w:t>
            </w:r>
            <w:proofErr w:type="spellEnd"/>
            <w:r w:rsidRPr="00513D5C">
              <w:rPr>
                <w:rFonts w:ascii="GHEA Grapalat" w:hAnsi="GHEA Grapalat" w:cs="Times New Roman"/>
              </w:rPr>
              <w:t xml:space="preserve"> </w:t>
            </w:r>
            <w:proofErr w:type="spellStart"/>
            <w:r w:rsidRPr="00513D5C">
              <w:rPr>
                <w:rFonts w:ascii="GHEA Grapalat" w:hAnsi="GHEA Grapalat" w:cs="Times New Roman"/>
              </w:rPr>
              <w:t>տասներկու</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ամսվա</w:t>
            </w:r>
            <w:proofErr w:type="spellEnd"/>
            <w:r w:rsidRPr="00513D5C">
              <w:rPr>
                <w:rFonts w:ascii="GHEA Grapalat" w:hAnsi="GHEA Grapalat" w:cs="Times New Roman"/>
              </w:rPr>
              <w:t xml:space="preserve"> </w:t>
            </w:r>
            <w:proofErr w:type="spellStart"/>
            <w:r w:rsidRPr="00513D5C">
              <w:rPr>
                <w:rFonts w:ascii="GHEA Grapalat" w:hAnsi="GHEA Grapalat" w:cs="Times New Roman"/>
              </w:rPr>
              <w:t>ընթացքում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կամ</w:t>
            </w:r>
            <w:proofErr w:type="spellEnd"/>
          </w:p>
        </w:tc>
      </w:tr>
      <w:tr w:rsidR="00DA05F3" w:rsidRPr="00E864B6" w14:paraId="513D6FA7" w14:textId="77777777" w:rsidTr="00CB2EA5">
        <w:trPr>
          <w:gridAfter w:val="2"/>
          <w:wAfter w:w="200" w:type="dxa"/>
          <w:trHeight w:val="31"/>
        </w:trPr>
        <w:tc>
          <w:tcPr>
            <w:tcW w:w="10603" w:type="dxa"/>
            <w:tcBorders>
              <w:top w:val="nil"/>
              <w:left w:val="nil"/>
              <w:bottom w:val="nil"/>
              <w:right w:val="nil"/>
            </w:tcBorders>
          </w:tcPr>
          <w:p w14:paraId="0C5919BF" w14:textId="77777777" w:rsidR="00DA05F3" w:rsidRPr="00513D5C" w:rsidRDefault="00DA05F3" w:rsidP="00E86FBF">
            <w:pPr>
              <w:shd w:val="clear" w:color="auto" w:fill="FFFFFF"/>
              <w:ind w:left="459"/>
              <w:jc w:val="both"/>
              <w:rPr>
                <w:rFonts w:ascii="GHEA Grapalat" w:hAnsi="GHEA Grapalat" w:cs="Times New Roman"/>
              </w:rPr>
            </w:pPr>
          </w:p>
        </w:tc>
      </w:tr>
      <w:tr w:rsidR="00DA05F3" w:rsidRPr="00E864B6" w14:paraId="10374707" w14:textId="77777777" w:rsidTr="00CB2EA5">
        <w:trPr>
          <w:gridAfter w:val="2"/>
          <w:wAfter w:w="200" w:type="dxa"/>
          <w:trHeight w:val="31"/>
        </w:trPr>
        <w:tc>
          <w:tcPr>
            <w:tcW w:w="10603" w:type="dxa"/>
            <w:tcBorders>
              <w:top w:val="nil"/>
              <w:left w:val="nil"/>
              <w:bottom w:val="nil"/>
              <w:right w:val="nil"/>
            </w:tcBorders>
          </w:tcPr>
          <w:p w14:paraId="3CF14D82" w14:textId="77777777" w:rsidR="00DA05F3" w:rsidRPr="00513D5C" w:rsidRDefault="00DA05F3" w:rsidP="00354803">
            <w:pPr>
              <w:shd w:val="clear" w:color="auto" w:fill="FFFFFF"/>
              <w:ind w:left="793" w:hanging="334"/>
              <w:jc w:val="both"/>
              <w:rPr>
                <w:rFonts w:ascii="GHEA Grapalat" w:hAnsi="GHEA Grapalat" w:cs="Times New Roman"/>
              </w:rPr>
            </w:pPr>
            <w:r w:rsidRPr="00513D5C">
              <w:rPr>
                <w:rFonts w:ascii="GHEA Grapalat" w:hAnsi="GHEA Grapalat" w:cs="Times New Roman"/>
              </w:rPr>
              <w:t xml:space="preserve">դ) </w:t>
            </w:r>
            <w:proofErr w:type="spellStart"/>
            <w:r w:rsidR="00735694">
              <w:rPr>
                <w:rFonts w:ascii="GHEA Grapalat" w:hAnsi="GHEA Grapalat" w:cs="Times New Roman"/>
              </w:rPr>
              <w:t>միկրո</w:t>
            </w:r>
            <w:r w:rsidRPr="00513D5C">
              <w:rPr>
                <w:rFonts w:ascii="GHEA Grapalat" w:hAnsi="GHEA Grapalat" w:cs="Times New Roman"/>
              </w:rPr>
              <w:t>կազմակերպու</w:t>
            </w:r>
            <w:r w:rsidR="005C274D">
              <w:rPr>
                <w:rFonts w:ascii="GHEA Grapalat" w:hAnsi="GHEA Grapalat" w:cs="Times New Roman"/>
              </w:rPr>
              <w:t>թյունը</w:t>
            </w:r>
            <w:proofErr w:type="spellEnd"/>
            <w:r w:rsidR="005C274D">
              <w:rPr>
                <w:rFonts w:ascii="GHEA Grapalat" w:hAnsi="GHEA Grapalat" w:cs="Times New Roman"/>
              </w:rPr>
              <w:t xml:space="preserve"> </w:t>
            </w:r>
            <w:proofErr w:type="spellStart"/>
            <w:r w:rsidR="005C274D">
              <w:rPr>
                <w:rFonts w:ascii="GHEA Grapalat" w:hAnsi="GHEA Grapalat" w:cs="Times New Roman"/>
              </w:rPr>
              <w:t>չունի</w:t>
            </w:r>
            <w:proofErr w:type="spellEnd"/>
            <w:r w:rsidR="005C274D">
              <w:rPr>
                <w:rFonts w:ascii="GHEA Grapalat" w:hAnsi="GHEA Grapalat" w:cs="Times New Roman"/>
              </w:rPr>
              <w:t xml:space="preserve"> </w:t>
            </w:r>
            <w:proofErr w:type="spellStart"/>
            <w:r w:rsidR="005C274D">
              <w:rPr>
                <w:rFonts w:ascii="GHEA Grapalat" w:hAnsi="GHEA Grapalat" w:cs="Times New Roman"/>
              </w:rPr>
              <w:t>անվերապահ</w:t>
            </w:r>
            <w:proofErr w:type="spellEnd"/>
            <w:r w:rsidR="005C274D">
              <w:rPr>
                <w:rFonts w:ascii="GHEA Grapalat" w:hAnsi="GHEA Grapalat" w:cs="Times New Roman"/>
              </w:rPr>
              <w:t xml:space="preserve"> </w:t>
            </w:r>
            <w:proofErr w:type="spellStart"/>
            <w:r w:rsidR="005C274D">
              <w:rPr>
                <w:rFonts w:ascii="GHEA Grapalat" w:hAnsi="GHEA Grapalat" w:cs="Times New Roman"/>
              </w:rPr>
              <w:t>իրավունք</w:t>
            </w:r>
            <w:proofErr w:type="spellEnd"/>
            <w:r w:rsidR="005C274D">
              <w:rPr>
                <w:rFonts w:ascii="GHEA Grapalat" w:hAnsi="GHEA Grapalat" w:cs="Times New Roman"/>
              </w:rPr>
              <w:t>`</w:t>
            </w:r>
            <w:r w:rsidRPr="00513D5C">
              <w:rPr>
                <w:rFonts w:ascii="GHEA Grapalat" w:hAnsi="GHEA Grapalat" w:cs="Times New Roman"/>
              </w:rPr>
              <w:t xml:space="preserve"> </w:t>
            </w:r>
            <w:proofErr w:type="spellStart"/>
            <w:r w:rsidRPr="00513D5C">
              <w:rPr>
                <w:rFonts w:ascii="GHEA Grapalat" w:hAnsi="GHEA Grapalat" w:cs="Times New Roman"/>
              </w:rPr>
              <w:t>հետաձգելու</w:t>
            </w:r>
            <w:proofErr w:type="spellEnd"/>
            <w:r w:rsidRPr="00513D5C">
              <w:rPr>
                <w:rFonts w:ascii="GHEA Grapalat" w:hAnsi="GHEA Grapalat" w:cs="Times New Roman"/>
              </w:rPr>
              <w:t xml:space="preserve"> </w:t>
            </w:r>
            <w:proofErr w:type="spellStart"/>
            <w:r w:rsidRPr="00513D5C">
              <w:rPr>
                <w:rFonts w:ascii="GHEA Grapalat" w:hAnsi="GHEA Grapalat" w:cs="Times New Roman"/>
              </w:rPr>
              <w:t>պարտավորության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մարումը</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հաշվետու</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ամսաթվից</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հետո</w:t>
            </w:r>
            <w:proofErr w:type="spellEnd"/>
            <w:r w:rsidRPr="00513D5C">
              <w:rPr>
                <w:rFonts w:ascii="GHEA Grapalat" w:hAnsi="GHEA Grapalat" w:cs="Times New Roman"/>
              </w:rPr>
              <w:t xml:space="preserve"> </w:t>
            </w:r>
            <w:proofErr w:type="spellStart"/>
            <w:r w:rsidRPr="00513D5C">
              <w:rPr>
                <w:rFonts w:ascii="GHEA Grapalat" w:hAnsi="GHEA Grapalat" w:cs="Times New Roman"/>
              </w:rPr>
              <w:t>նվազագույնը</w:t>
            </w:r>
            <w:proofErr w:type="spellEnd"/>
            <w:r w:rsidRPr="00513D5C">
              <w:rPr>
                <w:rFonts w:ascii="GHEA Grapalat" w:hAnsi="GHEA Grapalat" w:cs="Times New Roman"/>
              </w:rPr>
              <w:t xml:space="preserve"> </w:t>
            </w:r>
            <w:proofErr w:type="spellStart"/>
            <w:r w:rsidRPr="00513D5C">
              <w:rPr>
                <w:rFonts w:ascii="GHEA Grapalat" w:hAnsi="GHEA Grapalat" w:cs="Times New Roman"/>
              </w:rPr>
              <w:t>տասներկու</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ամիս</w:t>
            </w:r>
            <w:proofErr w:type="spellEnd"/>
            <w:r w:rsidRPr="00513D5C">
              <w:rPr>
                <w:rFonts w:ascii="GHEA Grapalat" w:hAnsi="GHEA Grapalat" w:cs="Times New Roman"/>
              </w:rPr>
              <w:t>:</w:t>
            </w:r>
          </w:p>
        </w:tc>
      </w:tr>
      <w:tr w:rsidR="00DA05F3" w:rsidRPr="00E864B6" w14:paraId="7BB7837F" w14:textId="77777777" w:rsidTr="00CB2EA5">
        <w:trPr>
          <w:gridAfter w:val="2"/>
          <w:wAfter w:w="200" w:type="dxa"/>
          <w:trHeight w:val="31"/>
        </w:trPr>
        <w:tc>
          <w:tcPr>
            <w:tcW w:w="10603" w:type="dxa"/>
            <w:tcBorders>
              <w:top w:val="nil"/>
              <w:left w:val="nil"/>
              <w:bottom w:val="nil"/>
              <w:right w:val="nil"/>
            </w:tcBorders>
          </w:tcPr>
          <w:p w14:paraId="33AC8001" w14:textId="77777777" w:rsidR="00DA05F3" w:rsidRPr="00513D5C" w:rsidRDefault="00DA05F3" w:rsidP="00E86FBF">
            <w:pPr>
              <w:shd w:val="clear" w:color="auto" w:fill="FFFFFF"/>
              <w:ind w:left="459"/>
              <w:jc w:val="both"/>
              <w:rPr>
                <w:rFonts w:ascii="GHEA Grapalat" w:hAnsi="GHEA Grapalat" w:cs="Times New Roman"/>
              </w:rPr>
            </w:pPr>
          </w:p>
        </w:tc>
      </w:tr>
      <w:tr w:rsidR="00DA05F3" w:rsidRPr="00E864B6" w14:paraId="1174CD0B" w14:textId="77777777" w:rsidTr="00CB2EA5">
        <w:trPr>
          <w:gridAfter w:val="2"/>
          <w:wAfter w:w="200" w:type="dxa"/>
          <w:trHeight w:val="31"/>
        </w:trPr>
        <w:tc>
          <w:tcPr>
            <w:tcW w:w="10603" w:type="dxa"/>
            <w:tcBorders>
              <w:top w:val="nil"/>
              <w:left w:val="nil"/>
              <w:bottom w:val="nil"/>
              <w:right w:val="nil"/>
            </w:tcBorders>
          </w:tcPr>
          <w:p w14:paraId="4A3C96DF" w14:textId="77509205" w:rsidR="00DA05F3" w:rsidRPr="00513D5C" w:rsidRDefault="00CB2EA5" w:rsidP="002702FB">
            <w:pPr>
              <w:shd w:val="clear" w:color="auto" w:fill="FFFFFF"/>
              <w:ind w:left="459" w:hanging="459"/>
              <w:jc w:val="both"/>
              <w:rPr>
                <w:rFonts w:ascii="GHEA Grapalat" w:hAnsi="GHEA Grapalat" w:cs="Times New Roman"/>
              </w:rPr>
            </w:pPr>
            <w:r>
              <w:rPr>
                <w:rFonts w:ascii="GHEA Grapalat" w:hAnsi="GHEA Grapalat" w:cs="Times New Roman"/>
                <w:lang w:val="hy-AM"/>
              </w:rPr>
              <w:t>3</w:t>
            </w:r>
            <w:r w:rsidR="00551EDD">
              <w:rPr>
                <w:rFonts w:ascii="GHEA Grapalat" w:hAnsi="GHEA Grapalat" w:cs="Times New Roman"/>
              </w:rPr>
              <w:t>.</w:t>
            </w:r>
            <w:r>
              <w:rPr>
                <w:rFonts w:ascii="GHEA Grapalat" w:hAnsi="GHEA Grapalat" w:cs="Times New Roman"/>
                <w:lang w:val="hy-AM"/>
              </w:rPr>
              <w:t>1</w:t>
            </w:r>
            <w:r w:rsidR="002702FB">
              <w:rPr>
                <w:rFonts w:ascii="GHEA Grapalat" w:hAnsi="GHEA Grapalat" w:cs="Times New Roman"/>
              </w:rPr>
              <w:t>3</w:t>
            </w:r>
            <w:r w:rsidR="00DA05F3" w:rsidRPr="00513D5C">
              <w:rPr>
                <w:rFonts w:ascii="GHEA Grapalat" w:hAnsi="GHEA Grapalat" w:cs="Times New Roman"/>
              </w:rPr>
              <w:t xml:space="preserve"> </w:t>
            </w:r>
            <w:proofErr w:type="spellStart"/>
            <w:r w:rsidR="00735694">
              <w:rPr>
                <w:rFonts w:ascii="GHEA Grapalat" w:hAnsi="GHEA Grapalat" w:cs="Times New Roman"/>
              </w:rPr>
              <w:t>Միկրոկ</w:t>
            </w:r>
            <w:r w:rsidR="00DA05F3" w:rsidRPr="00513D5C">
              <w:rPr>
                <w:rFonts w:ascii="GHEA Grapalat" w:hAnsi="GHEA Grapalat" w:cs="Times New Roman"/>
              </w:rPr>
              <w:t>ազմակերպությունը</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բոլոր</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այլ</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պարտավորությունները</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պետք</w:t>
            </w:r>
            <w:proofErr w:type="spellEnd"/>
            <w:r w:rsidR="00DA05F3" w:rsidRPr="00513D5C">
              <w:rPr>
                <w:rFonts w:ascii="GHEA Grapalat" w:hAnsi="GHEA Grapalat" w:cs="Times New Roman"/>
              </w:rPr>
              <w:t xml:space="preserve"> է </w:t>
            </w:r>
            <w:proofErr w:type="spellStart"/>
            <w:r w:rsidR="00DA05F3" w:rsidRPr="00513D5C">
              <w:rPr>
                <w:rFonts w:ascii="GHEA Grapalat" w:hAnsi="GHEA Grapalat" w:cs="Times New Roman"/>
              </w:rPr>
              <w:t>դասակարգի</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որպես</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ոչ</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ընթացիկ</w:t>
            </w:r>
            <w:proofErr w:type="spellEnd"/>
            <w:r w:rsidR="00DA05F3" w:rsidRPr="00513D5C">
              <w:rPr>
                <w:rFonts w:ascii="GHEA Grapalat" w:hAnsi="GHEA Grapalat" w:cs="Times New Roman"/>
              </w:rPr>
              <w:t>:</w:t>
            </w:r>
          </w:p>
        </w:tc>
      </w:tr>
      <w:tr w:rsidR="00DA05F3" w:rsidRPr="00E864B6" w14:paraId="14D6246A" w14:textId="77777777" w:rsidTr="00CB2EA5">
        <w:trPr>
          <w:gridAfter w:val="2"/>
          <w:wAfter w:w="200" w:type="dxa"/>
          <w:trHeight w:val="31"/>
        </w:trPr>
        <w:tc>
          <w:tcPr>
            <w:tcW w:w="10603" w:type="dxa"/>
            <w:tcBorders>
              <w:top w:val="nil"/>
              <w:left w:val="nil"/>
              <w:bottom w:val="nil"/>
              <w:right w:val="nil"/>
            </w:tcBorders>
          </w:tcPr>
          <w:p w14:paraId="060BFC2E" w14:textId="77777777" w:rsidR="00DA05F3" w:rsidRPr="00513D5C" w:rsidRDefault="00DA05F3" w:rsidP="00E86FBF">
            <w:pPr>
              <w:shd w:val="clear" w:color="auto" w:fill="FFFFFF"/>
              <w:rPr>
                <w:rFonts w:ascii="GHEA Grapalat" w:hAnsi="GHEA Grapalat" w:cs="Times New Roman"/>
                <w:sz w:val="26"/>
                <w:szCs w:val="26"/>
              </w:rPr>
            </w:pPr>
          </w:p>
        </w:tc>
      </w:tr>
      <w:tr w:rsidR="00DA05F3" w:rsidRPr="00E864B6" w14:paraId="758C94E9" w14:textId="77777777" w:rsidTr="00CB2EA5">
        <w:trPr>
          <w:gridAfter w:val="2"/>
          <w:wAfter w:w="200" w:type="dxa"/>
          <w:trHeight w:val="31"/>
        </w:trPr>
        <w:tc>
          <w:tcPr>
            <w:tcW w:w="10603" w:type="dxa"/>
            <w:tcBorders>
              <w:top w:val="nil"/>
              <w:left w:val="nil"/>
              <w:bottom w:val="single" w:sz="4" w:space="0" w:color="auto"/>
              <w:right w:val="nil"/>
            </w:tcBorders>
          </w:tcPr>
          <w:p w14:paraId="511A35BE" w14:textId="696C7CA6" w:rsidR="00DA05F3" w:rsidRPr="00513D5C" w:rsidRDefault="00566DEB" w:rsidP="00772FEA">
            <w:pPr>
              <w:shd w:val="clear" w:color="auto" w:fill="FFFFFF"/>
              <w:rPr>
                <w:rFonts w:ascii="GHEA Grapalat" w:hAnsi="GHEA Grapalat" w:cs="Times New Roman"/>
                <w:sz w:val="26"/>
                <w:szCs w:val="26"/>
              </w:rPr>
            </w:pPr>
            <w:proofErr w:type="spellStart"/>
            <w:r>
              <w:rPr>
                <w:rFonts w:ascii="GHEA Grapalat" w:hAnsi="GHEA Grapalat" w:cs="Times New Roman"/>
                <w:b/>
                <w:bCs/>
                <w:sz w:val="26"/>
                <w:szCs w:val="26"/>
              </w:rPr>
              <w:t>Ֆ</w:t>
            </w:r>
            <w:r w:rsidR="00DA05F3" w:rsidRPr="00513D5C">
              <w:rPr>
                <w:rFonts w:ascii="GHEA Grapalat" w:hAnsi="GHEA Grapalat" w:cs="Times New Roman"/>
                <w:b/>
                <w:bCs/>
                <w:sz w:val="26"/>
                <w:szCs w:val="26"/>
              </w:rPr>
              <w:t>ինանսական</w:t>
            </w:r>
            <w:proofErr w:type="spellEnd"/>
            <w:r w:rsidR="00DA05F3" w:rsidRPr="00513D5C">
              <w:rPr>
                <w:rFonts w:ascii="GHEA Grapalat" w:hAnsi="GHEA Grapalat" w:cs="Times New Roman"/>
                <w:b/>
                <w:bCs/>
                <w:sz w:val="26"/>
                <w:szCs w:val="26"/>
              </w:rPr>
              <w:t xml:space="preserve"> </w:t>
            </w:r>
            <w:proofErr w:type="spellStart"/>
            <w:r w:rsidR="00DA05F3" w:rsidRPr="00513D5C">
              <w:rPr>
                <w:rFonts w:ascii="GHEA Grapalat" w:hAnsi="GHEA Grapalat" w:cs="Times New Roman"/>
                <w:b/>
                <w:bCs/>
                <w:sz w:val="26"/>
                <w:szCs w:val="26"/>
              </w:rPr>
              <w:t>արդյունքների</w:t>
            </w:r>
            <w:proofErr w:type="spellEnd"/>
            <w:r w:rsidR="00DA05F3" w:rsidRPr="00513D5C">
              <w:rPr>
                <w:rFonts w:ascii="GHEA Grapalat" w:hAnsi="GHEA Grapalat" w:cs="Times New Roman"/>
                <w:b/>
                <w:bCs/>
                <w:sz w:val="26"/>
                <w:szCs w:val="26"/>
              </w:rPr>
              <w:t xml:space="preserve"> </w:t>
            </w:r>
            <w:proofErr w:type="spellStart"/>
            <w:r>
              <w:rPr>
                <w:rFonts w:ascii="GHEA Grapalat" w:hAnsi="GHEA Grapalat" w:cs="Times New Roman"/>
                <w:b/>
                <w:bCs/>
                <w:sz w:val="26"/>
                <w:szCs w:val="26"/>
              </w:rPr>
              <w:t>մասին</w:t>
            </w:r>
            <w:proofErr w:type="spellEnd"/>
            <w:r>
              <w:rPr>
                <w:rFonts w:ascii="GHEA Grapalat" w:hAnsi="GHEA Grapalat" w:cs="Times New Roman"/>
                <w:b/>
                <w:bCs/>
                <w:sz w:val="26"/>
                <w:szCs w:val="26"/>
              </w:rPr>
              <w:t xml:space="preserve"> </w:t>
            </w:r>
            <w:proofErr w:type="spellStart"/>
            <w:r>
              <w:rPr>
                <w:rFonts w:ascii="GHEA Grapalat" w:hAnsi="GHEA Grapalat" w:cs="Times New Roman"/>
                <w:b/>
                <w:bCs/>
                <w:sz w:val="26"/>
                <w:szCs w:val="26"/>
              </w:rPr>
              <w:t>հաշվետվությ</w:t>
            </w:r>
            <w:proofErr w:type="spellEnd"/>
            <w:r w:rsidR="00772FEA">
              <w:rPr>
                <w:rFonts w:ascii="GHEA Grapalat" w:hAnsi="GHEA Grapalat" w:cs="Times New Roman"/>
                <w:b/>
                <w:bCs/>
                <w:sz w:val="26"/>
                <w:szCs w:val="26"/>
                <w:lang w:val="hy-AM"/>
              </w:rPr>
              <w:t>ու</w:t>
            </w:r>
            <w:r>
              <w:rPr>
                <w:rFonts w:ascii="GHEA Grapalat" w:hAnsi="GHEA Grapalat" w:cs="Times New Roman"/>
                <w:b/>
                <w:bCs/>
                <w:sz w:val="26"/>
                <w:szCs w:val="26"/>
              </w:rPr>
              <w:t>ն</w:t>
            </w:r>
          </w:p>
        </w:tc>
      </w:tr>
      <w:tr w:rsidR="00DA05F3" w:rsidRPr="00E864B6" w14:paraId="151B98DE" w14:textId="77777777" w:rsidTr="00CB2EA5">
        <w:trPr>
          <w:gridAfter w:val="2"/>
          <w:wAfter w:w="200" w:type="dxa"/>
          <w:trHeight w:val="31"/>
        </w:trPr>
        <w:tc>
          <w:tcPr>
            <w:tcW w:w="10603" w:type="dxa"/>
            <w:tcBorders>
              <w:top w:val="single" w:sz="4" w:space="0" w:color="auto"/>
              <w:left w:val="nil"/>
              <w:bottom w:val="nil"/>
              <w:right w:val="nil"/>
            </w:tcBorders>
          </w:tcPr>
          <w:p w14:paraId="2D399526" w14:textId="77777777" w:rsidR="00DA05F3" w:rsidRPr="00E864B6" w:rsidRDefault="00DA05F3" w:rsidP="00E86FBF">
            <w:pPr>
              <w:shd w:val="clear" w:color="auto" w:fill="FFFFFF"/>
              <w:rPr>
                <w:rFonts w:ascii="GHEA Grapalat" w:hAnsi="GHEA Grapalat" w:cs="Times New Roman"/>
                <w:b/>
                <w:bCs/>
                <w:sz w:val="22"/>
                <w:szCs w:val="22"/>
              </w:rPr>
            </w:pPr>
          </w:p>
        </w:tc>
      </w:tr>
      <w:tr w:rsidR="00DA05F3" w:rsidRPr="00E864B6" w14:paraId="2682B84B" w14:textId="77777777" w:rsidTr="00CB2EA5">
        <w:trPr>
          <w:gridAfter w:val="2"/>
          <w:wAfter w:w="200" w:type="dxa"/>
          <w:trHeight w:val="31"/>
        </w:trPr>
        <w:tc>
          <w:tcPr>
            <w:tcW w:w="10603" w:type="dxa"/>
            <w:tcBorders>
              <w:top w:val="nil"/>
              <w:left w:val="nil"/>
              <w:bottom w:val="nil"/>
              <w:right w:val="nil"/>
            </w:tcBorders>
          </w:tcPr>
          <w:p w14:paraId="5EC429C1" w14:textId="45E65DBC" w:rsidR="00DA05F3" w:rsidRPr="00E864B6" w:rsidRDefault="00CB2EA5" w:rsidP="00E71CDE">
            <w:pPr>
              <w:shd w:val="clear" w:color="auto" w:fill="FFFFFF"/>
              <w:ind w:left="459" w:hanging="459"/>
              <w:jc w:val="both"/>
              <w:rPr>
                <w:rFonts w:ascii="GHEA Grapalat" w:hAnsi="GHEA Grapalat" w:cs="Times New Roman"/>
              </w:rPr>
            </w:pPr>
            <w:r>
              <w:rPr>
                <w:rFonts w:ascii="GHEA Grapalat" w:hAnsi="GHEA Grapalat" w:cs="Times New Roman"/>
                <w:lang w:val="hy-AM"/>
              </w:rPr>
              <w:t>3</w:t>
            </w:r>
            <w:r w:rsidR="00DA05F3" w:rsidRPr="00E864B6">
              <w:rPr>
                <w:rFonts w:ascii="GHEA Grapalat" w:hAnsi="GHEA Grapalat" w:cs="Times New Roman"/>
              </w:rPr>
              <w:t>.</w:t>
            </w:r>
            <w:r>
              <w:rPr>
                <w:rFonts w:ascii="GHEA Grapalat" w:hAnsi="GHEA Grapalat" w:cs="Times New Roman"/>
                <w:lang w:val="hy-AM"/>
              </w:rPr>
              <w:t>1</w:t>
            </w:r>
            <w:r w:rsidR="002702FB">
              <w:rPr>
                <w:rFonts w:ascii="GHEA Grapalat" w:hAnsi="GHEA Grapalat" w:cs="Times New Roman"/>
              </w:rPr>
              <w:t>4</w:t>
            </w:r>
            <w:r w:rsidR="00DA05F3" w:rsidRPr="00E864B6">
              <w:rPr>
                <w:rFonts w:ascii="GHEA Grapalat" w:hAnsi="GHEA Grapalat" w:cs="Times New Roman"/>
              </w:rPr>
              <w:t xml:space="preserve"> </w:t>
            </w:r>
            <w:proofErr w:type="spellStart"/>
            <w:r w:rsidR="00566DEB" w:rsidRPr="001B4803">
              <w:rPr>
                <w:rFonts w:ascii="GHEA Grapalat" w:hAnsi="GHEA Grapalat" w:cs="Times New Roman"/>
              </w:rPr>
              <w:t>Միկրոկ</w:t>
            </w:r>
            <w:r w:rsidR="00DA05F3" w:rsidRPr="001B4803">
              <w:rPr>
                <w:rFonts w:ascii="GHEA Grapalat" w:hAnsi="GHEA Grapalat" w:cs="Times New Roman"/>
              </w:rPr>
              <w:t>ազմակերպություն</w:t>
            </w:r>
            <w:r w:rsidR="00CD6644" w:rsidRPr="001B4803">
              <w:rPr>
                <w:rFonts w:ascii="GHEA Grapalat" w:hAnsi="GHEA Grapalat" w:cs="Times New Roman"/>
              </w:rPr>
              <w:t>ն</w:t>
            </w:r>
            <w:proofErr w:type="spellEnd"/>
            <w:r w:rsidR="00DA05F3" w:rsidRPr="001B4803">
              <w:rPr>
                <w:rFonts w:ascii="GHEA Grapalat" w:hAnsi="GHEA Grapalat" w:cs="Times New Roman"/>
              </w:rPr>
              <w:t xml:space="preserve"> </w:t>
            </w:r>
            <w:proofErr w:type="spellStart"/>
            <w:r w:rsidR="00DA05F3" w:rsidRPr="001B4803">
              <w:rPr>
                <w:rFonts w:ascii="GHEA Grapalat" w:hAnsi="GHEA Grapalat" w:cs="Times New Roman"/>
              </w:rPr>
              <w:t>իր</w:t>
            </w:r>
            <w:proofErr w:type="spellEnd"/>
            <w:r w:rsidR="00551EDD" w:rsidRPr="001B4803">
              <w:rPr>
                <w:rFonts w:ascii="GHEA Grapalat" w:hAnsi="GHEA Grapalat" w:cs="Times New Roman"/>
              </w:rPr>
              <w:t xml:space="preserve"> </w:t>
            </w:r>
            <w:proofErr w:type="spellStart"/>
            <w:r w:rsidR="00551EDD" w:rsidRPr="001B4803">
              <w:rPr>
                <w:rFonts w:ascii="GHEA Grapalat" w:hAnsi="GHEA Grapalat" w:cs="Times New Roman"/>
              </w:rPr>
              <w:t>ֆինանսական</w:t>
            </w:r>
            <w:proofErr w:type="spellEnd"/>
            <w:r w:rsidR="00551EDD" w:rsidRPr="001B4803">
              <w:rPr>
                <w:rFonts w:ascii="GHEA Grapalat" w:hAnsi="GHEA Grapalat" w:cs="Times New Roman"/>
              </w:rPr>
              <w:t xml:space="preserve"> </w:t>
            </w:r>
            <w:proofErr w:type="spellStart"/>
            <w:r w:rsidR="00551EDD" w:rsidRPr="001B4803">
              <w:rPr>
                <w:rFonts w:ascii="GHEA Grapalat" w:hAnsi="GHEA Grapalat" w:cs="Times New Roman"/>
              </w:rPr>
              <w:t>արդյունքների</w:t>
            </w:r>
            <w:proofErr w:type="spellEnd"/>
            <w:r w:rsidR="00551EDD" w:rsidRPr="001B4803">
              <w:rPr>
                <w:rFonts w:ascii="GHEA Grapalat" w:hAnsi="GHEA Grapalat" w:cs="Times New Roman"/>
              </w:rPr>
              <w:t xml:space="preserve"> </w:t>
            </w:r>
            <w:proofErr w:type="spellStart"/>
            <w:r w:rsidR="00551EDD" w:rsidRPr="001B4803">
              <w:rPr>
                <w:rFonts w:ascii="GHEA Grapalat" w:hAnsi="GHEA Grapalat" w:cs="Times New Roman"/>
              </w:rPr>
              <w:t>մասին</w:t>
            </w:r>
            <w:proofErr w:type="spellEnd"/>
            <w:r w:rsidR="00551EDD" w:rsidRPr="001B4803">
              <w:rPr>
                <w:rFonts w:ascii="GHEA Grapalat" w:hAnsi="GHEA Grapalat" w:cs="Times New Roman"/>
              </w:rPr>
              <w:t xml:space="preserve"> </w:t>
            </w:r>
            <w:proofErr w:type="spellStart"/>
            <w:r w:rsidR="00551EDD" w:rsidRPr="001B4803">
              <w:rPr>
                <w:rFonts w:ascii="GHEA Grapalat" w:hAnsi="GHEA Grapalat" w:cs="Times New Roman"/>
              </w:rPr>
              <w:t>հաշվետվությունում</w:t>
            </w:r>
            <w:proofErr w:type="spellEnd"/>
            <w:r w:rsidR="00CD6644" w:rsidRPr="001B4803">
              <w:rPr>
                <w:rFonts w:ascii="GHEA Grapalat" w:hAnsi="GHEA Grapalat" w:cs="Times New Roman"/>
              </w:rPr>
              <w:t xml:space="preserve"> </w:t>
            </w:r>
            <w:proofErr w:type="spellStart"/>
            <w:r w:rsidR="00551EDD" w:rsidRPr="001B4803">
              <w:rPr>
                <w:rFonts w:ascii="GHEA Grapalat" w:hAnsi="GHEA Grapalat" w:cs="Times New Roman"/>
              </w:rPr>
              <w:t>ներկայաց</w:t>
            </w:r>
            <w:r w:rsidR="00CD6644" w:rsidRPr="001B4803">
              <w:rPr>
                <w:rFonts w:ascii="GHEA Grapalat" w:hAnsi="GHEA Grapalat" w:cs="Times New Roman"/>
              </w:rPr>
              <w:t>ն</w:t>
            </w:r>
            <w:r w:rsidR="00551EDD" w:rsidRPr="001B4803">
              <w:rPr>
                <w:rFonts w:ascii="GHEA Grapalat" w:hAnsi="GHEA Grapalat" w:cs="Times New Roman"/>
              </w:rPr>
              <w:t>ում</w:t>
            </w:r>
            <w:proofErr w:type="spellEnd"/>
            <w:r w:rsidR="00551EDD" w:rsidRPr="001B4803">
              <w:rPr>
                <w:rFonts w:ascii="GHEA Grapalat" w:hAnsi="GHEA Grapalat" w:cs="Times New Roman"/>
              </w:rPr>
              <w:t xml:space="preserve"> </w:t>
            </w:r>
            <w:r w:rsidR="00CD6644" w:rsidRPr="001B4803">
              <w:rPr>
                <w:rFonts w:ascii="GHEA Grapalat" w:hAnsi="GHEA Grapalat" w:cs="Times New Roman"/>
              </w:rPr>
              <w:t xml:space="preserve">է </w:t>
            </w:r>
            <w:proofErr w:type="spellStart"/>
            <w:r w:rsidR="00CD6644" w:rsidRPr="001B4803">
              <w:rPr>
                <w:rFonts w:ascii="GHEA Grapalat" w:hAnsi="GHEA Grapalat" w:cs="Times New Roman"/>
              </w:rPr>
              <w:t>հաշվետու</w:t>
            </w:r>
            <w:proofErr w:type="spellEnd"/>
            <w:r w:rsidR="00CD6644" w:rsidRPr="001B4803">
              <w:rPr>
                <w:rFonts w:ascii="GHEA Grapalat" w:hAnsi="GHEA Grapalat" w:cs="Times New Roman"/>
              </w:rPr>
              <w:t xml:space="preserve"> </w:t>
            </w:r>
            <w:r w:rsidR="006143B8" w:rsidRPr="001B4803">
              <w:rPr>
                <w:rFonts w:ascii="GHEA Grapalat" w:hAnsi="GHEA Grapalat" w:cs="Times New Roman"/>
                <w:lang w:val="hy-AM"/>
              </w:rPr>
              <w:t>ժամանակաշրջանում</w:t>
            </w:r>
            <w:r w:rsidR="00551EDD" w:rsidRPr="001B4803">
              <w:rPr>
                <w:rFonts w:ascii="GHEA Grapalat" w:hAnsi="GHEA Grapalat" w:cs="Times New Roman"/>
              </w:rPr>
              <w:t xml:space="preserve"> </w:t>
            </w:r>
            <w:proofErr w:type="spellStart"/>
            <w:r w:rsidR="00551EDD" w:rsidRPr="001B4803">
              <w:rPr>
                <w:rFonts w:ascii="GHEA Grapalat" w:hAnsi="GHEA Grapalat" w:cs="Times New Roman"/>
              </w:rPr>
              <w:t>ճանաչված</w:t>
            </w:r>
            <w:proofErr w:type="spellEnd"/>
            <w:r w:rsidR="00551EDD" w:rsidRPr="001B4803">
              <w:rPr>
                <w:rFonts w:ascii="GHEA Grapalat" w:hAnsi="GHEA Grapalat" w:cs="Times New Roman"/>
              </w:rPr>
              <w:t xml:space="preserve"> </w:t>
            </w:r>
            <w:proofErr w:type="spellStart"/>
            <w:r w:rsidR="00551EDD" w:rsidRPr="001B4803">
              <w:rPr>
                <w:rFonts w:ascii="GHEA Grapalat" w:hAnsi="GHEA Grapalat" w:cs="Times New Roman"/>
              </w:rPr>
              <w:t>եկամտի</w:t>
            </w:r>
            <w:proofErr w:type="spellEnd"/>
            <w:r w:rsidR="00551EDD" w:rsidRPr="001B4803">
              <w:rPr>
                <w:rFonts w:ascii="GHEA Grapalat" w:hAnsi="GHEA Grapalat" w:cs="Times New Roman"/>
              </w:rPr>
              <w:t xml:space="preserve"> և </w:t>
            </w:r>
            <w:proofErr w:type="spellStart"/>
            <w:r w:rsidR="00551EDD" w:rsidRPr="001B4803">
              <w:rPr>
                <w:rFonts w:ascii="GHEA Grapalat" w:hAnsi="GHEA Grapalat" w:cs="Times New Roman"/>
              </w:rPr>
              <w:t>ծախսի</w:t>
            </w:r>
            <w:proofErr w:type="spellEnd"/>
            <w:r w:rsidR="00551EDD" w:rsidRPr="001B4803">
              <w:rPr>
                <w:rFonts w:ascii="GHEA Grapalat" w:hAnsi="GHEA Grapalat" w:cs="Times New Roman"/>
              </w:rPr>
              <w:t xml:space="preserve"> </w:t>
            </w:r>
            <w:proofErr w:type="spellStart"/>
            <w:r w:rsidR="00551EDD" w:rsidRPr="001B4803">
              <w:rPr>
                <w:rFonts w:ascii="GHEA Grapalat" w:hAnsi="GHEA Grapalat" w:cs="Times New Roman"/>
              </w:rPr>
              <w:t>բոլոր</w:t>
            </w:r>
            <w:proofErr w:type="spellEnd"/>
            <w:r w:rsidR="00551EDD" w:rsidRPr="00513D5C">
              <w:rPr>
                <w:rFonts w:ascii="GHEA Grapalat" w:hAnsi="GHEA Grapalat" w:cs="Times New Roman"/>
              </w:rPr>
              <w:t xml:space="preserve"> </w:t>
            </w:r>
            <w:proofErr w:type="spellStart"/>
            <w:r w:rsidR="00551EDD" w:rsidRPr="00513D5C">
              <w:rPr>
                <w:rFonts w:ascii="GHEA Grapalat" w:hAnsi="GHEA Grapalat" w:cs="Times New Roman"/>
              </w:rPr>
              <w:t>հոդվածները</w:t>
            </w:r>
            <w:proofErr w:type="spellEnd"/>
            <w:r w:rsidR="00551EDD">
              <w:rPr>
                <w:rFonts w:ascii="GHEA Grapalat" w:hAnsi="GHEA Grapalat" w:cs="Times New Roman"/>
              </w:rPr>
              <w:t>:</w:t>
            </w:r>
            <w:r w:rsidR="00E42331" w:rsidRPr="00513D5C">
              <w:rPr>
                <w:rFonts w:ascii="GHEA Grapalat" w:hAnsi="GHEA Grapalat" w:cs="Times New Roman"/>
              </w:rPr>
              <w:t xml:space="preserve"> </w:t>
            </w:r>
            <w:proofErr w:type="spellStart"/>
            <w:r w:rsidR="00E42331" w:rsidRPr="00513D5C">
              <w:rPr>
                <w:rFonts w:ascii="GHEA Grapalat" w:hAnsi="GHEA Grapalat" w:cs="Times New Roman"/>
              </w:rPr>
              <w:t>Ֆինանսական</w:t>
            </w:r>
            <w:proofErr w:type="spellEnd"/>
            <w:r w:rsidR="00E42331" w:rsidRPr="00E864B6">
              <w:rPr>
                <w:rFonts w:ascii="GHEA Grapalat" w:hAnsi="GHEA Grapalat" w:cs="Times New Roman"/>
              </w:rPr>
              <w:t xml:space="preserve"> </w:t>
            </w:r>
            <w:proofErr w:type="spellStart"/>
            <w:r w:rsidR="00E42331">
              <w:rPr>
                <w:rFonts w:ascii="GHEA Grapalat" w:hAnsi="GHEA Grapalat" w:cs="Times New Roman"/>
              </w:rPr>
              <w:t>արդյունքների</w:t>
            </w:r>
            <w:proofErr w:type="spellEnd"/>
            <w:r w:rsidR="00E42331" w:rsidRPr="00E864B6">
              <w:rPr>
                <w:rFonts w:ascii="GHEA Grapalat" w:hAnsi="GHEA Grapalat" w:cs="Times New Roman"/>
              </w:rPr>
              <w:t xml:space="preserve"> </w:t>
            </w:r>
            <w:proofErr w:type="spellStart"/>
            <w:r w:rsidR="00E42331" w:rsidRPr="00513D5C">
              <w:rPr>
                <w:rFonts w:ascii="GHEA Grapalat" w:hAnsi="GHEA Grapalat" w:cs="Times New Roman"/>
              </w:rPr>
              <w:t>մասին</w:t>
            </w:r>
            <w:proofErr w:type="spellEnd"/>
            <w:r w:rsidR="00E42331" w:rsidRPr="00E864B6">
              <w:rPr>
                <w:rFonts w:ascii="GHEA Grapalat" w:hAnsi="GHEA Grapalat" w:cs="Times New Roman"/>
              </w:rPr>
              <w:t xml:space="preserve"> </w:t>
            </w:r>
            <w:proofErr w:type="spellStart"/>
            <w:r w:rsidR="00E42331" w:rsidRPr="001B4803">
              <w:rPr>
                <w:rFonts w:ascii="GHEA Grapalat" w:hAnsi="GHEA Grapalat" w:cs="Times New Roman"/>
              </w:rPr>
              <w:t>հաշվետվության</w:t>
            </w:r>
            <w:proofErr w:type="spellEnd"/>
            <w:r w:rsidR="00E42331" w:rsidRPr="001B4803">
              <w:rPr>
                <w:rFonts w:ascii="GHEA Grapalat" w:hAnsi="GHEA Grapalat" w:cs="Times New Roman"/>
                <w:lang w:val="hy-AM"/>
              </w:rPr>
              <w:t xml:space="preserve"> պարտադիր կիրառման ենթակա</w:t>
            </w:r>
            <w:r w:rsidR="00E42331" w:rsidRPr="001B4803">
              <w:rPr>
                <w:rFonts w:ascii="GHEA Grapalat" w:hAnsi="GHEA Grapalat" w:cs="Times New Roman"/>
              </w:rPr>
              <w:t xml:space="preserve"> </w:t>
            </w:r>
            <w:proofErr w:type="spellStart"/>
            <w:r w:rsidR="00E42331" w:rsidRPr="001B4803">
              <w:rPr>
                <w:rFonts w:ascii="GHEA Grapalat" w:hAnsi="GHEA Grapalat" w:cs="Times New Roman"/>
              </w:rPr>
              <w:t>ձևը</w:t>
            </w:r>
            <w:proofErr w:type="spellEnd"/>
            <w:r w:rsidR="00E42331" w:rsidRPr="001B4803">
              <w:rPr>
                <w:rFonts w:ascii="GHEA Grapalat" w:hAnsi="GHEA Grapalat" w:cs="Times New Roman"/>
              </w:rPr>
              <w:t xml:space="preserve"> </w:t>
            </w:r>
            <w:proofErr w:type="spellStart"/>
            <w:r w:rsidR="00E42331" w:rsidRPr="001B4803">
              <w:rPr>
                <w:rFonts w:ascii="GHEA Grapalat" w:hAnsi="GHEA Grapalat" w:cs="Times New Roman"/>
              </w:rPr>
              <w:t>ներկայացված</w:t>
            </w:r>
            <w:proofErr w:type="spellEnd"/>
            <w:r w:rsidR="00E42331" w:rsidRPr="001B4803">
              <w:rPr>
                <w:rFonts w:ascii="GHEA Grapalat" w:hAnsi="GHEA Grapalat" w:cs="Times New Roman"/>
              </w:rPr>
              <w:t xml:space="preserve"> է </w:t>
            </w:r>
            <w:proofErr w:type="spellStart"/>
            <w:r w:rsidR="00E42331" w:rsidRPr="001B4803">
              <w:rPr>
                <w:rFonts w:ascii="GHEA Grapalat" w:hAnsi="GHEA Grapalat" w:cs="Times New Roman"/>
              </w:rPr>
              <w:t>Ձեռնարկի</w:t>
            </w:r>
            <w:proofErr w:type="spellEnd"/>
            <w:r w:rsidR="00E42331" w:rsidRPr="001B4803">
              <w:rPr>
                <w:rFonts w:ascii="GHEA Grapalat" w:hAnsi="GHEA Grapalat" w:cs="Times New Roman"/>
              </w:rPr>
              <w:t xml:space="preserve"> </w:t>
            </w:r>
            <w:r w:rsidR="00E71CDE">
              <w:rPr>
                <w:rFonts w:ascii="GHEA Grapalat" w:hAnsi="GHEA Grapalat" w:cs="Times New Roman"/>
                <w:lang w:val="hy-AM"/>
              </w:rPr>
              <w:t>Ձև</w:t>
            </w:r>
            <w:r w:rsidR="00E42331" w:rsidRPr="001B4803">
              <w:rPr>
                <w:rFonts w:ascii="GHEA Grapalat" w:hAnsi="GHEA Grapalat" w:cs="Times New Roman"/>
              </w:rPr>
              <w:t xml:space="preserve"> </w:t>
            </w:r>
            <w:r w:rsidR="00E71CDE">
              <w:rPr>
                <w:rFonts w:ascii="GHEA Grapalat" w:hAnsi="GHEA Grapalat" w:cs="Times New Roman"/>
                <w:lang w:val="hy-AM"/>
              </w:rPr>
              <w:t>2</w:t>
            </w:r>
            <w:r w:rsidR="00E42331" w:rsidRPr="001B4803">
              <w:rPr>
                <w:rFonts w:ascii="GHEA Grapalat" w:hAnsi="GHEA Grapalat" w:cs="Times New Roman"/>
              </w:rPr>
              <w:t>-</w:t>
            </w:r>
            <w:proofErr w:type="spellStart"/>
            <w:r w:rsidR="00E42331" w:rsidRPr="001B4803">
              <w:rPr>
                <w:rFonts w:ascii="GHEA Grapalat" w:hAnsi="GHEA Grapalat" w:cs="Times New Roman"/>
              </w:rPr>
              <w:t>ում</w:t>
            </w:r>
            <w:proofErr w:type="spellEnd"/>
            <w:r w:rsidR="00E42331" w:rsidRPr="001B4803">
              <w:rPr>
                <w:rFonts w:ascii="GHEA Grapalat" w:hAnsi="GHEA Grapalat" w:cs="Times New Roman"/>
              </w:rPr>
              <w:t xml:space="preserve">: </w:t>
            </w:r>
            <w:proofErr w:type="spellStart"/>
            <w:r w:rsidR="00E42331" w:rsidRPr="001B4803">
              <w:rPr>
                <w:rFonts w:ascii="GHEA Grapalat" w:hAnsi="GHEA Grapalat" w:cs="Times New Roman"/>
              </w:rPr>
              <w:t>Ընդ</w:t>
            </w:r>
            <w:proofErr w:type="spellEnd"/>
            <w:r w:rsidR="00E42331" w:rsidRPr="001B4803">
              <w:rPr>
                <w:rFonts w:ascii="GHEA Grapalat" w:hAnsi="GHEA Grapalat" w:cs="Times New Roman"/>
              </w:rPr>
              <w:t xml:space="preserve"> </w:t>
            </w:r>
            <w:proofErr w:type="spellStart"/>
            <w:r w:rsidR="00E42331" w:rsidRPr="001B4803">
              <w:rPr>
                <w:rFonts w:ascii="GHEA Grapalat" w:hAnsi="GHEA Grapalat" w:cs="Times New Roman"/>
              </w:rPr>
              <w:t>որում</w:t>
            </w:r>
            <w:proofErr w:type="spellEnd"/>
            <w:r w:rsidR="00E42331" w:rsidRPr="001B4803">
              <w:rPr>
                <w:rFonts w:ascii="GHEA Grapalat" w:hAnsi="GHEA Grapalat" w:cs="Times New Roman"/>
              </w:rPr>
              <w:t xml:space="preserve">` </w:t>
            </w:r>
            <w:proofErr w:type="spellStart"/>
            <w:r w:rsidR="00E42331" w:rsidRPr="001B4803">
              <w:rPr>
                <w:rFonts w:ascii="GHEA Grapalat" w:hAnsi="GHEA Grapalat" w:cs="Times New Roman"/>
              </w:rPr>
              <w:t>շահութահարկի</w:t>
            </w:r>
            <w:proofErr w:type="spellEnd"/>
            <w:r w:rsidR="00E42331" w:rsidRPr="001B4803">
              <w:rPr>
                <w:rFonts w:ascii="GHEA Grapalat" w:hAnsi="GHEA Grapalat" w:cs="Times New Roman"/>
              </w:rPr>
              <w:t xml:space="preserve"> </w:t>
            </w:r>
            <w:proofErr w:type="spellStart"/>
            <w:r w:rsidR="00E42331" w:rsidRPr="001B4803">
              <w:rPr>
                <w:rFonts w:ascii="GHEA Grapalat" w:hAnsi="GHEA Grapalat" w:cs="Times New Roman"/>
              </w:rPr>
              <w:t>գծով</w:t>
            </w:r>
            <w:proofErr w:type="spellEnd"/>
            <w:r w:rsidR="00E42331" w:rsidRPr="001B4803">
              <w:rPr>
                <w:rFonts w:ascii="GHEA Grapalat" w:hAnsi="GHEA Grapalat" w:cs="Times New Roman"/>
              </w:rPr>
              <w:t xml:space="preserve"> </w:t>
            </w:r>
            <w:proofErr w:type="spellStart"/>
            <w:r w:rsidR="00E42331" w:rsidRPr="001B4803">
              <w:rPr>
                <w:rFonts w:ascii="GHEA Grapalat" w:hAnsi="GHEA Grapalat" w:cs="Times New Roman"/>
              </w:rPr>
              <w:t>ծախսի</w:t>
            </w:r>
            <w:proofErr w:type="spellEnd"/>
            <w:r w:rsidR="00E42331" w:rsidRPr="001B4803">
              <w:rPr>
                <w:rFonts w:ascii="GHEA Grapalat" w:hAnsi="GHEA Grapalat" w:cs="Times New Roman"/>
              </w:rPr>
              <w:t xml:space="preserve"> </w:t>
            </w:r>
            <w:proofErr w:type="spellStart"/>
            <w:r w:rsidR="00E42331" w:rsidRPr="001B4803">
              <w:rPr>
                <w:rFonts w:ascii="GHEA Grapalat" w:hAnsi="GHEA Grapalat" w:cs="Times New Roman"/>
              </w:rPr>
              <w:t>հոդվածը</w:t>
            </w:r>
            <w:proofErr w:type="spellEnd"/>
            <w:r w:rsidR="00E42331" w:rsidRPr="001B4803">
              <w:rPr>
                <w:rFonts w:ascii="GHEA Grapalat" w:hAnsi="GHEA Grapalat" w:cs="Times New Roman"/>
              </w:rPr>
              <w:t xml:space="preserve"> </w:t>
            </w:r>
            <w:proofErr w:type="spellStart"/>
            <w:r w:rsidR="00E42331" w:rsidRPr="001B4803">
              <w:rPr>
                <w:rFonts w:ascii="GHEA Grapalat" w:hAnsi="GHEA Grapalat" w:cs="Times New Roman"/>
              </w:rPr>
              <w:t>ներկայացվում</w:t>
            </w:r>
            <w:proofErr w:type="spellEnd"/>
            <w:r w:rsidR="00E42331" w:rsidRPr="001B4803">
              <w:rPr>
                <w:rFonts w:ascii="GHEA Grapalat" w:hAnsi="GHEA Grapalat" w:cs="Times New Roman"/>
              </w:rPr>
              <w:t xml:space="preserve"> է </w:t>
            </w:r>
            <w:proofErr w:type="spellStart"/>
            <w:r w:rsidR="00E42331" w:rsidRPr="001B4803">
              <w:rPr>
                <w:rFonts w:ascii="GHEA Grapalat" w:hAnsi="GHEA Grapalat" w:cs="Times New Roman"/>
              </w:rPr>
              <w:t>միայն</w:t>
            </w:r>
            <w:proofErr w:type="spellEnd"/>
            <w:r w:rsidR="00E42331" w:rsidRPr="001B4803">
              <w:rPr>
                <w:rFonts w:ascii="GHEA Grapalat" w:hAnsi="GHEA Grapalat" w:cs="Times New Roman"/>
              </w:rPr>
              <w:t xml:space="preserve"> </w:t>
            </w:r>
            <w:r w:rsidR="00F44754">
              <w:rPr>
                <w:rFonts w:ascii="GHEA Grapalat" w:hAnsi="GHEA Grapalat" w:cs="Times New Roman"/>
                <w:lang w:val="hy-AM"/>
              </w:rPr>
              <w:t xml:space="preserve">այն </w:t>
            </w:r>
            <w:proofErr w:type="spellStart"/>
            <w:r w:rsidR="00F44754" w:rsidRPr="00F44754">
              <w:rPr>
                <w:rFonts w:ascii="GHEA Grapalat" w:hAnsi="GHEA Grapalat" w:cs="Times New Roman"/>
              </w:rPr>
              <w:t>միկրոկազմակերպությունների</w:t>
            </w:r>
            <w:proofErr w:type="spellEnd"/>
            <w:r w:rsidR="00F44754" w:rsidRPr="00F44754">
              <w:rPr>
                <w:rFonts w:ascii="GHEA Grapalat" w:hAnsi="GHEA Grapalat" w:cs="Times New Roman"/>
              </w:rPr>
              <w:t xml:space="preserve"> </w:t>
            </w:r>
            <w:proofErr w:type="spellStart"/>
            <w:r w:rsidR="00F44754" w:rsidRPr="00F44754">
              <w:rPr>
                <w:rFonts w:ascii="GHEA Grapalat" w:hAnsi="GHEA Grapalat" w:cs="Times New Roman"/>
              </w:rPr>
              <w:t>կողմից</w:t>
            </w:r>
            <w:proofErr w:type="spellEnd"/>
            <w:r w:rsidR="00F44754" w:rsidRPr="00F44754">
              <w:rPr>
                <w:rFonts w:ascii="GHEA Grapalat" w:hAnsi="GHEA Grapalat" w:cs="Times New Roman"/>
              </w:rPr>
              <w:t xml:space="preserve">, </w:t>
            </w:r>
            <w:proofErr w:type="spellStart"/>
            <w:r w:rsidR="00F44754" w:rsidRPr="00F44754">
              <w:rPr>
                <w:rFonts w:ascii="GHEA Grapalat" w:hAnsi="GHEA Grapalat" w:cs="Times New Roman"/>
              </w:rPr>
              <w:t>որոնք</w:t>
            </w:r>
            <w:proofErr w:type="spellEnd"/>
            <w:r w:rsidR="00F44754" w:rsidRPr="00F44754">
              <w:rPr>
                <w:rFonts w:ascii="GHEA Grapalat" w:hAnsi="GHEA Grapalat" w:cs="Times New Roman"/>
              </w:rPr>
              <w:t xml:space="preserve"> </w:t>
            </w:r>
            <w:proofErr w:type="spellStart"/>
            <w:r w:rsidR="00F44754" w:rsidRPr="00F44754">
              <w:rPr>
                <w:rFonts w:ascii="GHEA Grapalat" w:hAnsi="GHEA Grapalat" w:cs="Times New Roman"/>
              </w:rPr>
              <w:t>հաշվետու</w:t>
            </w:r>
            <w:proofErr w:type="spellEnd"/>
            <w:r w:rsidR="00F44754" w:rsidRPr="00F44754">
              <w:rPr>
                <w:rFonts w:ascii="GHEA Grapalat" w:hAnsi="GHEA Grapalat" w:cs="Times New Roman"/>
              </w:rPr>
              <w:t xml:space="preserve"> </w:t>
            </w:r>
            <w:proofErr w:type="spellStart"/>
            <w:r w:rsidR="00F44754" w:rsidRPr="00F44754">
              <w:rPr>
                <w:rFonts w:ascii="GHEA Grapalat" w:hAnsi="GHEA Grapalat" w:cs="Times New Roman"/>
              </w:rPr>
              <w:t>տարվա</w:t>
            </w:r>
            <w:proofErr w:type="spellEnd"/>
            <w:r w:rsidR="00F44754" w:rsidRPr="00F44754">
              <w:rPr>
                <w:rFonts w:ascii="GHEA Grapalat" w:hAnsi="GHEA Grapalat" w:cs="Times New Roman"/>
              </w:rPr>
              <w:t xml:space="preserve"> </w:t>
            </w:r>
            <w:proofErr w:type="spellStart"/>
            <w:r w:rsidR="00F44754" w:rsidRPr="00F44754">
              <w:rPr>
                <w:rFonts w:ascii="GHEA Grapalat" w:hAnsi="GHEA Grapalat" w:cs="Times New Roman"/>
              </w:rPr>
              <w:t>վերջի</w:t>
            </w:r>
            <w:proofErr w:type="spellEnd"/>
            <w:r w:rsidR="00F44754" w:rsidRPr="00F44754">
              <w:rPr>
                <w:rFonts w:ascii="GHEA Grapalat" w:hAnsi="GHEA Grapalat" w:cs="Times New Roman"/>
              </w:rPr>
              <w:t xml:space="preserve"> </w:t>
            </w:r>
            <w:proofErr w:type="spellStart"/>
            <w:r w:rsidR="00F44754" w:rsidRPr="00F44754">
              <w:rPr>
                <w:rFonts w:ascii="GHEA Grapalat" w:hAnsi="GHEA Grapalat" w:cs="Times New Roman"/>
              </w:rPr>
              <w:t>դրությամբ</w:t>
            </w:r>
            <w:proofErr w:type="spellEnd"/>
            <w:r w:rsidR="00F44754" w:rsidRPr="00F44754">
              <w:rPr>
                <w:rFonts w:ascii="GHEA Grapalat" w:hAnsi="GHEA Grapalat" w:cs="Times New Roman"/>
              </w:rPr>
              <w:t xml:space="preserve">՝ ՀՀ </w:t>
            </w:r>
            <w:proofErr w:type="spellStart"/>
            <w:r w:rsidR="00F44754" w:rsidRPr="00F44754">
              <w:rPr>
                <w:rFonts w:ascii="GHEA Grapalat" w:hAnsi="GHEA Grapalat" w:cs="Times New Roman"/>
              </w:rPr>
              <w:t>հարկային</w:t>
            </w:r>
            <w:proofErr w:type="spellEnd"/>
            <w:r w:rsidR="00F44754" w:rsidRPr="00F44754">
              <w:rPr>
                <w:rFonts w:ascii="GHEA Grapalat" w:hAnsi="GHEA Grapalat" w:cs="Times New Roman"/>
              </w:rPr>
              <w:t xml:space="preserve"> </w:t>
            </w:r>
            <w:proofErr w:type="spellStart"/>
            <w:r w:rsidR="00F44754" w:rsidRPr="00F44754">
              <w:rPr>
                <w:rFonts w:ascii="GHEA Grapalat" w:hAnsi="GHEA Grapalat" w:cs="Times New Roman"/>
              </w:rPr>
              <w:t>օրենսգրքի</w:t>
            </w:r>
            <w:proofErr w:type="spellEnd"/>
            <w:r w:rsidR="00F44754" w:rsidRPr="00F44754">
              <w:rPr>
                <w:rFonts w:ascii="GHEA Grapalat" w:hAnsi="GHEA Grapalat" w:cs="Times New Roman"/>
              </w:rPr>
              <w:t xml:space="preserve"> </w:t>
            </w:r>
            <w:proofErr w:type="spellStart"/>
            <w:r w:rsidR="00F44754" w:rsidRPr="00F44754">
              <w:rPr>
                <w:rFonts w:ascii="GHEA Grapalat" w:hAnsi="GHEA Grapalat" w:cs="Times New Roman"/>
              </w:rPr>
              <w:t>համաձայն</w:t>
            </w:r>
            <w:proofErr w:type="spellEnd"/>
            <w:r w:rsidR="00F44754" w:rsidRPr="00F44754">
              <w:rPr>
                <w:rFonts w:ascii="GHEA Grapalat" w:hAnsi="GHEA Grapalat" w:cs="Times New Roman"/>
              </w:rPr>
              <w:t xml:space="preserve"> </w:t>
            </w:r>
            <w:proofErr w:type="spellStart"/>
            <w:r w:rsidR="00F44754" w:rsidRPr="00F44754">
              <w:rPr>
                <w:rFonts w:ascii="GHEA Grapalat" w:hAnsi="GHEA Grapalat" w:cs="Times New Roman"/>
              </w:rPr>
              <w:t>համարվում</w:t>
            </w:r>
            <w:proofErr w:type="spellEnd"/>
            <w:r w:rsidR="00F44754" w:rsidRPr="00F44754">
              <w:rPr>
                <w:rFonts w:ascii="GHEA Grapalat" w:hAnsi="GHEA Grapalat" w:cs="Times New Roman"/>
              </w:rPr>
              <w:t xml:space="preserve"> </w:t>
            </w:r>
            <w:proofErr w:type="spellStart"/>
            <w:r w:rsidR="00F44754" w:rsidRPr="00F44754">
              <w:rPr>
                <w:rFonts w:ascii="GHEA Grapalat" w:hAnsi="GHEA Grapalat" w:cs="Times New Roman"/>
              </w:rPr>
              <w:t>են</w:t>
            </w:r>
            <w:proofErr w:type="spellEnd"/>
            <w:r w:rsidR="00F44754" w:rsidRPr="00F44754">
              <w:rPr>
                <w:rFonts w:ascii="GHEA Grapalat" w:hAnsi="GHEA Grapalat" w:cs="Times New Roman"/>
              </w:rPr>
              <w:t xml:space="preserve"> </w:t>
            </w:r>
            <w:proofErr w:type="spellStart"/>
            <w:r w:rsidR="00F44754" w:rsidRPr="00F44754">
              <w:rPr>
                <w:rFonts w:ascii="GHEA Grapalat" w:hAnsi="GHEA Grapalat" w:cs="Times New Roman"/>
              </w:rPr>
              <w:t>շահութահարկ</w:t>
            </w:r>
            <w:proofErr w:type="spellEnd"/>
            <w:r w:rsidR="00F44754" w:rsidRPr="00F44754">
              <w:rPr>
                <w:rFonts w:ascii="GHEA Grapalat" w:hAnsi="GHEA Grapalat" w:cs="Times New Roman"/>
              </w:rPr>
              <w:t xml:space="preserve"> </w:t>
            </w:r>
            <w:proofErr w:type="spellStart"/>
            <w:r w:rsidR="00F44754" w:rsidRPr="00F44754">
              <w:rPr>
                <w:rFonts w:ascii="GHEA Grapalat" w:hAnsi="GHEA Grapalat" w:cs="Times New Roman"/>
              </w:rPr>
              <w:t>վճարողներ</w:t>
            </w:r>
            <w:proofErr w:type="spellEnd"/>
            <w:r w:rsidR="00E42331">
              <w:rPr>
                <w:rFonts w:ascii="GHEA Grapalat" w:hAnsi="GHEA Grapalat" w:cs="Times New Roman"/>
              </w:rPr>
              <w:t xml:space="preserve">: </w:t>
            </w:r>
            <w:proofErr w:type="spellStart"/>
            <w:r w:rsidR="00E42331">
              <w:rPr>
                <w:rFonts w:ascii="GHEA Grapalat" w:hAnsi="GHEA Grapalat" w:cs="Times New Roman"/>
              </w:rPr>
              <w:t>Նման</w:t>
            </w:r>
            <w:proofErr w:type="spellEnd"/>
            <w:r w:rsidR="00E42331">
              <w:rPr>
                <w:rFonts w:ascii="GHEA Grapalat" w:hAnsi="GHEA Grapalat" w:cs="Times New Roman"/>
              </w:rPr>
              <w:t xml:space="preserve"> </w:t>
            </w:r>
            <w:r w:rsidR="00E42331">
              <w:rPr>
                <w:rFonts w:ascii="GHEA Grapalat" w:hAnsi="GHEA Grapalat" w:cs="Times New Roman"/>
                <w:lang w:val="hy-AM"/>
              </w:rPr>
              <w:t xml:space="preserve">պարագայում </w:t>
            </w:r>
            <w:proofErr w:type="spellStart"/>
            <w:r w:rsidR="00E42331">
              <w:rPr>
                <w:rFonts w:ascii="GHEA Grapalat" w:hAnsi="GHEA Grapalat" w:cs="Times New Roman"/>
              </w:rPr>
              <w:t>շահութահարկի</w:t>
            </w:r>
            <w:proofErr w:type="spellEnd"/>
            <w:r w:rsidR="00E42331">
              <w:rPr>
                <w:rFonts w:ascii="GHEA Grapalat" w:hAnsi="GHEA Grapalat" w:cs="Times New Roman"/>
              </w:rPr>
              <w:t xml:space="preserve"> </w:t>
            </w:r>
            <w:proofErr w:type="spellStart"/>
            <w:r w:rsidR="00E42331">
              <w:rPr>
                <w:rFonts w:ascii="GHEA Grapalat" w:hAnsi="GHEA Grapalat" w:cs="Times New Roman"/>
              </w:rPr>
              <w:t>գծով</w:t>
            </w:r>
            <w:proofErr w:type="spellEnd"/>
            <w:r w:rsidR="00E42331">
              <w:rPr>
                <w:rFonts w:ascii="GHEA Grapalat" w:hAnsi="GHEA Grapalat" w:cs="Times New Roman"/>
              </w:rPr>
              <w:t xml:space="preserve"> </w:t>
            </w:r>
            <w:proofErr w:type="spellStart"/>
            <w:r w:rsidR="00E42331">
              <w:rPr>
                <w:rFonts w:ascii="GHEA Grapalat" w:hAnsi="GHEA Grapalat" w:cs="Times New Roman"/>
              </w:rPr>
              <w:t>ծախսի</w:t>
            </w:r>
            <w:proofErr w:type="spellEnd"/>
            <w:r w:rsidR="00E42331">
              <w:rPr>
                <w:rFonts w:ascii="GHEA Grapalat" w:hAnsi="GHEA Grapalat" w:cs="Times New Roman"/>
              </w:rPr>
              <w:t xml:space="preserve"> </w:t>
            </w:r>
            <w:proofErr w:type="spellStart"/>
            <w:r w:rsidR="00E42331">
              <w:rPr>
                <w:rFonts w:ascii="GHEA Grapalat" w:hAnsi="GHEA Grapalat" w:cs="Times New Roman"/>
              </w:rPr>
              <w:t>հաշվառումը</w:t>
            </w:r>
            <w:proofErr w:type="spellEnd"/>
            <w:r w:rsidR="00E42331">
              <w:rPr>
                <w:rFonts w:ascii="GHEA Grapalat" w:hAnsi="GHEA Grapalat" w:cs="Times New Roman"/>
              </w:rPr>
              <w:t xml:space="preserve"> </w:t>
            </w:r>
            <w:proofErr w:type="spellStart"/>
            <w:r w:rsidR="00E42331">
              <w:rPr>
                <w:rFonts w:ascii="GHEA Grapalat" w:hAnsi="GHEA Grapalat" w:cs="Times New Roman"/>
              </w:rPr>
              <w:t>պետք</w:t>
            </w:r>
            <w:proofErr w:type="spellEnd"/>
            <w:r w:rsidR="00E42331">
              <w:rPr>
                <w:rFonts w:ascii="GHEA Grapalat" w:hAnsi="GHEA Grapalat" w:cs="Times New Roman"/>
              </w:rPr>
              <w:t xml:space="preserve"> է </w:t>
            </w:r>
            <w:proofErr w:type="spellStart"/>
            <w:r w:rsidR="00E42331">
              <w:rPr>
                <w:rFonts w:ascii="GHEA Grapalat" w:hAnsi="GHEA Grapalat" w:cs="Times New Roman"/>
              </w:rPr>
              <w:t>իրականացվի</w:t>
            </w:r>
            <w:proofErr w:type="spellEnd"/>
            <w:r w:rsidR="00E42331">
              <w:rPr>
                <w:rFonts w:ascii="GHEA Grapalat" w:hAnsi="GHEA Grapalat" w:cs="Times New Roman"/>
              </w:rPr>
              <w:t xml:space="preserve"> </w:t>
            </w:r>
            <w:proofErr w:type="spellStart"/>
            <w:r w:rsidR="00E42331">
              <w:rPr>
                <w:rFonts w:ascii="GHEA Grapalat" w:hAnsi="GHEA Grapalat" w:cs="Times New Roman"/>
              </w:rPr>
              <w:t>Փոքր</w:t>
            </w:r>
            <w:proofErr w:type="spellEnd"/>
            <w:r w:rsidR="00E42331">
              <w:rPr>
                <w:rFonts w:ascii="GHEA Grapalat" w:hAnsi="GHEA Grapalat" w:cs="Times New Roman"/>
              </w:rPr>
              <w:t xml:space="preserve"> և </w:t>
            </w:r>
            <w:proofErr w:type="spellStart"/>
            <w:r w:rsidR="008F7A66">
              <w:rPr>
                <w:rFonts w:ascii="GHEA Grapalat" w:hAnsi="GHEA Grapalat" w:cs="Times New Roman"/>
              </w:rPr>
              <w:t>միջին</w:t>
            </w:r>
            <w:proofErr w:type="spellEnd"/>
            <w:r w:rsidR="008F7A66">
              <w:rPr>
                <w:rFonts w:ascii="GHEA Grapalat" w:hAnsi="GHEA Grapalat" w:cs="Times New Roman"/>
              </w:rPr>
              <w:t xml:space="preserve"> </w:t>
            </w:r>
            <w:proofErr w:type="spellStart"/>
            <w:r w:rsidR="008F7A66">
              <w:rPr>
                <w:rFonts w:ascii="GHEA Grapalat" w:hAnsi="GHEA Grapalat" w:cs="Times New Roman"/>
              </w:rPr>
              <w:t>կազմակերպությունների</w:t>
            </w:r>
            <w:proofErr w:type="spellEnd"/>
            <w:r w:rsidR="008F7A66">
              <w:rPr>
                <w:rFonts w:ascii="GHEA Grapalat" w:hAnsi="GHEA Grapalat" w:cs="Times New Roman"/>
              </w:rPr>
              <w:t xml:space="preserve"> </w:t>
            </w:r>
            <w:proofErr w:type="spellStart"/>
            <w:r w:rsidR="008F7A66">
              <w:rPr>
                <w:rFonts w:ascii="GHEA Grapalat" w:hAnsi="GHEA Grapalat" w:cs="Times New Roman"/>
              </w:rPr>
              <w:t>ֆինա</w:t>
            </w:r>
            <w:r w:rsidR="00E42331">
              <w:rPr>
                <w:rFonts w:ascii="GHEA Grapalat" w:hAnsi="GHEA Grapalat" w:cs="Times New Roman"/>
              </w:rPr>
              <w:t>ն</w:t>
            </w:r>
            <w:proofErr w:type="spellEnd"/>
            <w:r w:rsidR="008F7A66">
              <w:rPr>
                <w:rFonts w:ascii="GHEA Grapalat" w:hAnsi="GHEA Grapalat" w:cs="Times New Roman"/>
                <w:lang w:val="hy-AM"/>
              </w:rPr>
              <w:t>ս</w:t>
            </w:r>
            <w:proofErr w:type="spellStart"/>
            <w:r w:rsidR="00E42331">
              <w:rPr>
                <w:rFonts w:ascii="GHEA Grapalat" w:hAnsi="GHEA Grapalat" w:cs="Times New Roman"/>
              </w:rPr>
              <w:t>ական</w:t>
            </w:r>
            <w:proofErr w:type="spellEnd"/>
            <w:r w:rsidR="00E42331">
              <w:rPr>
                <w:rFonts w:ascii="GHEA Grapalat" w:hAnsi="GHEA Grapalat" w:cs="Times New Roman"/>
              </w:rPr>
              <w:t xml:space="preserve"> </w:t>
            </w:r>
            <w:proofErr w:type="spellStart"/>
            <w:r w:rsidR="00E42331">
              <w:rPr>
                <w:rFonts w:ascii="GHEA Grapalat" w:hAnsi="GHEA Grapalat" w:cs="Times New Roman"/>
              </w:rPr>
              <w:t>հաշվետվությունների</w:t>
            </w:r>
            <w:proofErr w:type="spellEnd"/>
            <w:r w:rsidR="00E42331">
              <w:rPr>
                <w:rFonts w:ascii="GHEA Grapalat" w:hAnsi="GHEA Grapalat" w:cs="Times New Roman"/>
              </w:rPr>
              <w:t xml:space="preserve"> </w:t>
            </w:r>
            <w:proofErr w:type="spellStart"/>
            <w:r w:rsidR="00E42331">
              <w:rPr>
                <w:rFonts w:ascii="GHEA Grapalat" w:hAnsi="GHEA Grapalat" w:cs="Times New Roman"/>
              </w:rPr>
              <w:t>միջազգայի</w:t>
            </w:r>
            <w:r w:rsidR="008F7A66">
              <w:rPr>
                <w:rFonts w:ascii="GHEA Grapalat" w:hAnsi="GHEA Grapalat" w:cs="Times New Roman"/>
              </w:rPr>
              <w:t>ն</w:t>
            </w:r>
            <w:proofErr w:type="spellEnd"/>
            <w:r w:rsidR="008F7A66">
              <w:rPr>
                <w:rFonts w:ascii="GHEA Grapalat" w:hAnsi="GHEA Grapalat" w:cs="Times New Roman"/>
              </w:rPr>
              <w:t xml:space="preserve"> </w:t>
            </w:r>
            <w:proofErr w:type="spellStart"/>
            <w:r w:rsidR="008F7A66">
              <w:rPr>
                <w:rFonts w:ascii="GHEA Grapalat" w:hAnsi="GHEA Grapalat" w:cs="Times New Roman"/>
              </w:rPr>
              <w:t>ստանդարտի</w:t>
            </w:r>
            <w:proofErr w:type="spellEnd"/>
            <w:r w:rsidR="008F7A66">
              <w:rPr>
                <w:rFonts w:ascii="GHEA Grapalat" w:hAnsi="GHEA Grapalat" w:cs="Times New Roman"/>
              </w:rPr>
              <w:t xml:space="preserve"> </w:t>
            </w:r>
            <w:proofErr w:type="spellStart"/>
            <w:r w:rsidR="008F7A66">
              <w:rPr>
                <w:rFonts w:ascii="GHEA Grapalat" w:hAnsi="GHEA Grapalat" w:cs="Times New Roman"/>
              </w:rPr>
              <w:t>կամ</w:t>
            </w:r>
            <w:proofErr w:type="spellEnd"/>
            <w:r w:rsidR="008F7A66">
              <w:rPr>
                <w:rFonts w:ascii="GHEA Grapalat" w:hAnsi="GHEA Grapalat" w:cs="Times New Roman"/>
              </w:rPr>
              <w:t xml:space="preserve"> </w:t>
            </w:r>
            <w:proofErr w:type="spellStart"/>
            <w:r w:rsidR="008F7A66">
              <w:rPr>
                <w:rFonts w:ascii="GHEA Grapalat" w:hAnsi="GHEA Grapalat" w:cs="Times New Roman"/>
              </w:rPr>
              <w:t>ամբողջական</w:t>
            </w:r>
            <w:proofErr w:type="spellEnd"/>
            <w:r w:rsidR="008F7A66">
              <w:rPr>
                <w:rFonts w:ascii="GHEA Grapalat" w:hAnsi="GHEA Grapalat" w:cs="Times New Roman"/>
              </w:rPr>
              <w:t xml:space="preserve"> </w:t>
            </w:r>
            <w:proofErr w:type="spellStart"/>
            <w:r w:rsidR="008F7A66">
              <w:rPr>
                <w:rFonts w:ascii="GHEA Grapalat" w:hAnsi="GHEA Grapalat" w:cs="Times New Roman"/>
              </w:rPr>
              <w:t>Ֆինա</w:t>
            </w:r>
            <w:r w:rsidR="00E42331">
              <w:rPr>
                <w:rFonts w:ascii="GHEA Grapalat" w:hAnsi="GHEA Grapalat" w:cs="Times New Roman"/>
              </w:rPr>
              <w:t>ն</w:t>
            </w:r>
            <w:proofErr w:type="spellEnd"/>
            <w:r w:rsidR="008F7A66">
              <w:rPr>
                <w:rFonts w:ascii="GHEA Grapalat" w:hAnsi="GHEA Grapalat" w:cs="Times New Roman"/>
                <w:lang w:val="hy-AM"/>
              </w:rPr>
              <w:t>ս</w:t>
            </w:r>
            <w:proofErr w:type="spellStart"/>
            <w:r w:rsidR="00E42331">
              <w:rPr>
                <w:rFonts w:ascii="GHEA Grapalat" w:hAnsi="GHEA Grapalat" w:cs="Times New Roman"/>
              </w:rPr>
              <w:t>ական</w:t>
            </w:r>
            <w:proofErr w:type="spellEnd"/>
            <w:r w:rsidR="00E42331">
              <w:rPr>
                <w:rFonts w:ascii="GHEA Grapalat" w:hAnsi="GHEA Grapalat" w:cs="Times New Roman"/>
              </w:rPr>
              <w:t xml:space="preserve"> </w:t>
            </w:r>
            <w:proofErr w:type="spellStart"/>
            <w:r w:rsidR="00E42331">
              <w:rPr>
                <w:rFonts w:ascii="GHEA Grapalat" w:hAnsi="GHEA Grapalat" w:cs="Times New Roman"/>
              </w:rPr>
              <w:t>հաշվետվությունների</w:t>
            </w:r>
            <w:proofErr w:type="spellEnd"/>
            <w:r w:rsidR="00E42331">
              <w:rPr>
                <w:rFonts w:ascii="GHEA Grapalat" w:hAnsi="GHEA Grapalat" w:cs="Times New Roman"/>
              </w:rPr>
              <w:t xml:space="preserve"> </w:t>
            </w:r>
            <w:proofErr w:type="spellStart"/>
            <w:r w:rsidR="00E42331">
              <w:rPr>
                <w:rFonts w:ascii="GHEA Grapalat" w:hAnsi="GHEA Grapalat" w:cs="Times New Roman"/>
              </w:rPr>
              <w:t>միջազգային</w:t>
            </w:r>
            <w:proofErr w:type="spellEnd"/>
            <w:r w:rsidR="00E42331">
              <w:rPr>
                <w:rFonts w:ascii="GHEA Grapalat" w:hAnsi="GHEA Grapalat" w:cs="Times New Roman"/>
              </w:rPr>
              <w:t xml:space="preserve"> </w:t>
            </w:r>
            <w:proofErr w:type="spellStart"/>
            <w:r w:rsidR="00E42331">
              <w:rPr>
                <w:rFonts w:ascii="GHEA Grapalat" w:hAnsi="GHEA Grapalat" w:cs="Times New Roman"/>
              </w:rPr>
              <w:t>ստանդարտների</w:t>
            </w:r>
            <w:proofErr w:type="spellEnd"/>
            <w:r w:rsidR="00E42331">
              <w:rPr>
                <w:rFonts w:ascii="GHEA Grapalat" w:hAnsi="GHEA Grapalat" w:cs="Times New Roman"/>
              </w:rPr>
              <w:t xml:space="preserve"> </w:t>
            </w:r>
            <w:proofErr w:type="spellStart"/>
            <w:r w:rsidR="00E42331">
              <w:rPr>
                <w:rFonts w:ascii="GHEA Grapalat" w:hAnsi="GHEA Grapalat" w:cs="Times New Roman"/>
              </w:rPr>
              <w:t>համաձայն</w:t>
            </w:r>
            <w:proofErr w:type="spellEnd"/>
            <w:r w:rsidR="00E42331">
              <w:rPr>
                <w:rFonts w:ascii="GHEA Grapalat" w:hAnsi="GHEA Grapalat" w:cs="Times New Roman"/>
              </w:rPr>
              <w:t>:</w:t>
            </w:r>
          </w:p>
        </w:tc>
      </w:tr>
      <w:tr w:rsidR="00DA05F3" w:rsidRPr="00E864B6" w14:paraId="4E74F688" w14:textId="77777777" w:rsidTr="00CB2EA5">
        <w:trPr>
          <w:gridAfter w:val="2"/>
          <w:wAfter w:w="200" w:type="dxa"/>
          <w:trHeight w:val="31"/>
        </w:trPr>
        <w:tc>
          <w:tcPr>
            <w:tcW w:w="10603" w:type="dxa"/>
            <w:tcBorders>
              <w:top w:val="nil"/>
              <w:left w:val="nil"/>
              <w:bottom w:val="nil"/>
              <w:right w:val="nil"/>
            </w:tcBorders>
          </w:tcPr>
          <w:p w14:paraId="07A48AFE" w14:textId="1F4D49FF" w:rsidR="00566DEB" w:rsidRPr="00513D5C" w:rsidRDefault="00566DEB" w:rsidP="00E42331">
            <w:pPr>
              <w:shd w:val="clear" w:color="auto" w:fill="FFFFFF"/>
              <w:jc w:val="both"/>
              <w:rPr>
                <w:rFonts w:ascii="GHEA Grapalat" w:hAnsi="GHEA Grapalat" w:cs="Times New Roman"/>
              </w:rPr>
            </w:pPr>
          </w:p>
        </w:tc>
      </w:tr>
      <w:tr w:rsidR="00DA05F3" w:rsidRPr="00E864B6" w14:paraId="621DEACC" w14:textId="77777777" w:rsidTr="00CB2EA5">
        <w:trPr>
          <w:gridAfter w:val="2"/>
          <w:wAfter w:w="200" w:type="dxa"/>
          <w:trHeight w:val="31"/>
        </w:trPr>
        <w:tc>
          <w:tcPr>
            <w:tcW w:w="10603" w:type="dxa"/>
            <w:tcBorders>
              <w:top w:val="nil"/>
              <w:left w:val="nil"/>
              <w:bottom w:val="nil"/>
              <w:right w:val="nil"/>
            </w:tcBorders>
          </w:tcPr>
          <w:p w14:paraId="088E9CB1" w14:textId="77777777" w:rsidR="00DA05F3" w:rsidRPr="00513D5C" w:rsidRDefault="00DA05F3" w:rsidP="00E86FBF">
            <w:pPr>
              <w:shd w:val="clear" w:color="auto" w:fill="FFFFFF"/>
              <w:rPr>
                <w:rFonts w:ascii="GHEA Grapalat" w:hAnsi="GHEA Grapalat" w:cs="Times New Roman"/>
                <w:b/>
                <w:bCs/>
                <w:sz w:val="22"/>
                <w:szCs w:val="22"/>
              </w:rPr>
            </w:pPr>
          </w:p>
        </w:tc>
      </w:tr>
      <w:tr w:rsidR="00DA05F3" w:rsidRPr="00E864B6" w14:paraId="20D897CC" w14:textId="77777777" w:rsidTr="00CB2EA5">
        <w:trPr>
          <w:gridAfter w:val="2"/>
          <w:wAfter w:w="200" w:type="dxa"/>
          <w:trHeight w:val="31"/>
        </w:trPr>
        <w:tc>
          <w:tcPr>
            <w:tcW w:w="10603" w:type="dxa"/>
            <w:tcBorders>
              <w:top w:val="nil"/>
              <w:left w:val="nil"/>
              <w:bottom w:val="single" w:sz="4" w:space="0" w:color="auto"/>
              <w:right w:val="nil"/>
            </w:tcBorders>
          </w:tcPr>
          <w:p w14:paraId="30C56C4D" w14:textId="77777777" w:rsidR="00DA05F3" w:rsidRPr="00513D5C" w:rsidRDefault="00DA05F3" w:rsidP="00E86FBF">
            <w:pPr>
              <w:shd w:val="clear" w:color="auto" w:fill="FFFFFF"/>
              <w:rPr>
                <w:rFonts w:ascii="GHEA Grapalat" w:hAnsi="GHEA Grapalat" w:cs="Times New Roman"/>
                <w:b/>
                <w:bCs/>
                <w:sz w:val="26"/>
                <w:szCs w:val="26"/>
              </w:rPr>
            </w:pPr>
            <w:proofErr w:type="spellStart"/>
            <w:r w:rsidRPr="00513D5C">
              <w:rPr>
                <w:rFonts w:ascii="GHEA Grapalat" w:hAnsi="GHEA Grapalat" w:cs="Times New Roman"/>
                <w:b/>
                <w:bCs/>
                <w:sz w:val="26"/>
                <w:szCs w:val="26"/>
              </w:rPr>
              <w:t>Ծախսերի</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բաժանում</w:t>
            </w:r>
            <w:proofErr w:type="spellEnd"/>
          </w:p>
        </w:tc>
      </w:tr>
      <w:tr w:rsidR="00DA05F3" w:rsidRPr="00E864B6" w14:paraId="42A854E3" w14:textId="77777777" w:rsidTr="00CB2EA5">
        <w:trPr>
          <w:gridAfter w:val="2"/>
          <w:wAfter w:w="200" w:type="dxa"/>
          <w:trHeight w:val="31"/>
        </w:trPr>
        <w:tc>
          <w:tcPr>
            <w:tcW w:w="10603" w:type="dxa"/>
            <w:tcBorders>
              <w:top w:val="single" w:sz="4" w:space="0" w:color="auto"/>
              <w:left w:val="nil"/>
              <w:bottom w:val="nil"/>
              <w:right w:val="nil"/>
            </w:tcBorders>
          </w:tcPr>
          <w:p w14:paraId="30442E13" w14:textId="77777777" w:rsidR="00DA05F3" w:rsidRPr="00513D5C" w:rsidRDefault="00DA05F3" w:rsidP="00E86FBF">
            <w:pPr>
              <w:shd w:val="clear" w:color="auto" w:fill="FFFFFF"/>
              <w:rPr>
                <w:rFonts w:ascii="GHEA Grapalat" w:hAnsi="GHEA Grapalat" w:cs="Times New Roman"/>
                <w:b/>
                <w:bCs/>
                <w:sz w:val="22"/>
                <w:szCs w:val="22"/>
              </w:rPr>
            </w:pPr>
          </w:p>
        </w:tc>
      </w:tr>
      <w:tr w:rsidR="00DA05F3" w:rsidRPr="00E864B6" w14:paraId="36417307" w14:textId="77777777" w:rsidTr="00CB2EA5">
        <w:trPr>
          <w:gridAfter w:val="2"/>
          <w:wAfter w:w="200" w:type="dxa"/>
          <w:trHeight w:val="31"/>
        </w:trPr>
        <w:tc>
          <w:tcPr>
            <w:tcW w:w="10603" w:type="dxa"/>
            <w:tcBorders>
              <w:top w:val="nil"/>
              <w:left w:val="nil"/>
              <w:bottom w:val="nil"/>
              <w:right w:val="nil"/>
            </w:tcBorders>
          </w:tcPr>
          <w:p w14:paraId="4ECD54F7" w14:textId="2C97C73B" w:rsidR="00DA05F3" w:rsidRPr="00513D5C" w:rsidRDefault="00CB2EA5" w:rsidP="002702FB">
            <w:pPr>
              <w:shd w:val="clear" w:color="auto" w:fill="FFFFFF"/>
              <w:ind w:left="459" w:hanging="459"/>
              <w:jc w:val="both"/>
              <w:rPr>
                <w:rFonts w:ascii="GHEA Grapalat" w:hAnsi="GHEA Grapalat" w:cs="Times New Roman"/>
              </w:rPr>
            </w:pPr>
            <w:r>
              <w:rPr>
                <w:rFonts w:ascii="GHEA Grapalat" w:hAnsi="GHEA Grapalat" w:cs="Times New Roman"/>
                <w:lang w:val="hy-AM"/>
              </w:rPr>
              <w:t>3</w:t>
            </w:r>
            <w:r w:rsidR="00551EDD">
              <w:rPr>
                <w:rFonts w:ascii="GHEA Grapalat" w:hAnsi="GHEA Grapalat" w:cs="Times New Roman"/>
              </w:rPr>
              <w:t>.</w:t>
            </w:r>
            <w:r>
              <w:rPr>
                <w:rFonts w:ascii="GHEA Grapalat" w:hAnsi="GHEA Grapalat" w:cs="Times New Roman"/>
                <w:lang w:val="hy-AM"/>
              </w:rPr>
              <w:t>1</w:t>
            </w:r>
            <w:r w:rsidR="002702FB">
              <w:rPr>
                <w:rFonts w:ascii="GHEA Grapalat" w:hAnsi="GHEA Grapalat" w:cs="Times New Roman"/>
              </w:rPr>
              <w:t>5</w:t>
            </w:r>
            <w:r w:rsidR="00DA05F3" w:rsidRPr="00513D5C">
              <w:rPr>
                <w:rFonts w:ascii="GHEA Grapalat" w:hAnsi="GHEA Grapalat" w:cs="Times New Roman"/>
              </w:rPr>
              <w:t xml:space="preserve"> </w:t>
            </w:r>
            <w:r w:rsidR="00447E32">
              <w:rPr>
                <w:rFonts w:ascii="GHEA Grapalat" w:hAnsi="GHEA Grapalat" w:cs="Times New Roman"/>
                <w:lang w:val="hy-AM"/>
              </w:rPr>
              <w:t>Ֆինանսական արդյունքների մասին հաշվետվությունում</w:t>
            </w:r>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ծախսերի</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բաժանում</w:t>
            </w:r>
            <w:proofErr w:type="spellEnd"/>
            <w:r w:rsidR="00BA0540">
              <w:rPr>
                <w:rFonts w:ascii="GHEA Grapalat" w:hAnsi="GHEA Grapalat" w:cs="Times New Roman"/>
                <w:lang w:val="hy-AM"/>
              </w:rPr>
              <w:t>ը պետք է ներկայացվի</w:t>
            </w:r>
            <w:r w:rsidR="00DA05F3" w:rsidRPr="00513D5C">
              <w:rPr>
                <w:rFonts w:ascii="GHEA Grapalat" w:hAnsi="GHEA Grapalat" w:cs="Times New Roman"/>
              </w:rPr>
              <w:t xml:space="preserve">` </w:t>
            </w:r>
            <w:proofErr w:type="spellStart"/>
            <w:r w:rsidR="00DA05F3" w:rsidRPr="00513D5C">
              <w:rPr>
                <w:rFonts w:ascii="GHEA Grapalat" w:hAnsi="GHEA Grapalat" w:cs="Times New Roman"/>
              </w:rPr>
              <w:t>օգտագործելով</w:t>
            </w:r>
            <w:proofErr w:type="spellEnd"/>
            <w:r w:rsidR="00DA05F3" w:rsidRPr="00513D5C">
              <w:rPr>
                <w:rFonts w:ascii="GHEA Grapalat" w:hAnsi="GHEA Grapalat" w:cs="Times New Roman"/>
              </w:rPr>
              <w:t xml:space="preserve"> </w:t>
            </w:r>
            <w:r w:rsidR="00447E32">
              <w:rPr>
                <w:rFonts w:ascii="GHEA Grapalat" w:hAnsi="GHEA Grapalat" w:cs="Times New Roman"/>
                <w:lang w:val="hy-AM"/>
              </w:rPr>
              <w:t>միկրո</w:t>
            </w:r>
            <w:proofErr w:type="spellStart"/>
            <w:r w:rsidR="00DA05F3" w:rsidRPr="00513D5C">
              <w:rPr>
                <w:rFonts w:ascii="GHEA Grapalat" w:hAnsi="GHEA Grapalat" w:cs="Times New Roman"/>
              </w:rPr>
              <w:t>կազմակերպությունում</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ծախսերի</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գործառույթի</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վրա</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հիմնված</w:t>
            </w:r>
            <w:proofErr w:type="spellEnd"/>
            <w:r w:rsidR="00DA05F3" w:rsidRPr="00513D5C">
              <w:rPr>
                <w:rFonts w:ascii="GHEA Grapalat" w:hAnsi="GHEA Grapalat" w:cs="Times New Roman"/>
              </w:rPr>
              <w:t xml:space="preserve"> </w:t>
            </w:r>
            <w:proofErr w:type="spellStart"/>
            <w:r w:rsidR="00DA05F3" w:rsidRPr="00513D5C">
              <w:rPr>
                <w:rFonts w:ascii="GHEA Grapalat" w:hAnsi="GHEA Grapalat" w:cs="Times New Roman"/>
              </w:rPr>
              <w:t>դասակարգումը</w:t>
            </w:r>
            <w:proofErr w:type="spellEnd"/>
            <w:r w:rsidR="00DA05F3" w:rsidRPr="00513D5C">
              <w:rPr>
                <w:rFonts w:ascii="GHEA Grapalat" w:hAnsi="GHEA Grapalat" w:cs="Times New Roman"/>
              </w:rPr>
              <w:t>:</w:t>
            </w:r>
            <w:r w:rsidR="00BD6FEF">
              <w:rPr>
                <w:rFonts w:ascii="Sylfaen" w:hAnsi="Sylfaen" w:cs="Sylfaen"/>
              </w:rPr>
              <w:t xml:space="preserve"> </w:t>
            </w:r>
            <w:proofErr w:type="spellStart"/>
            <w:r w:rsidR="00BD6FEF" w:rsidRPr="00BD6FEF">
              <w:rPr>
                <w:rFonts w:ascii="GHEA Grapalat" w:hAnsi="GHEA Grapalat" w:cs="Times New Roman"/>
              </w:rPr>
              <w:t>Այս</w:t>
            </w:r>
            <w:proofErr w:type="spellEnd"/>
            <w:r w:rsidR="00BD6FEF" w:rsidRPr="00BD6FEF">
              <w:rPr>
                <w:rFonts w:ascii="GHEA Grapalat" w:hAnsi="GHEA Grapalat" w:cs="Times New Roman"/>
              </w:rPr>
              <w:t xml:space="preserve"> </w:t>
            </w:r>
            <w:proofErr w:type="spellStart"/>
            <w:r w:rsidR="00BD6FEF">
              <w:rPr>
                <w:rFonts w:ascii="GHEA Grapalat" w:hAnsi="GHEA Grapalat" w:cs="Times New Roman"/>
              </w:rPr>
              <w:t>դասակարգման</w:t>
            </w:r>
            <w:proofErr w:type="spellEnd"/>
            <w:r w:rsidR="00BD6FEF" w:rsidRPr="00BD6FEF">
              <w:rPr>
                <w:rFonts w:ascii="GHEA Grapalat" w:hAnsi="GHEA Grapalat" w:cs="Times New Roman"/>
              </w:rPr>
              <w:t xml:space="preserve"> </w:t>
            </w:r>
            <w:proofErr w:type="spellStart"/>
            <w:r w:rsidR="00BD6FEF" w:rsidRPr="00BD6FEF">
              <w:rPr>
                <w:rFonts w:ascii="GHEA Grapalat" w:hAnsi="GHEA Grapalat" w:cs="Times New Roman"/>
              </w:rPr>
              <w:t>համաձայն</w:t>
            </w:r>
            <w:proofErr w:type="spellEnd"/>
            <w:r w:rsidR="00BD6FEF" w:rsidRPr="00BD6FEF">
              <w:rPr>
                <w:rFonts w:ascii="GHEA Grapalat" w:hAnsi="GHEA Grapalat" w:cs="Times New Roman"/>
              </w:rPr>
              <w:t xml:space="preserve">՝ </w:t>
            </w:r>
            <w:proofErr w:type="spellStart"/>
            <w:r w:rsidR="00BD6FEF" w:rsidRPr="00BD6FEF">
              <w:rPr>
                <w:rFonts w:ascii="GHEA Grapalat" w:hAnsi="GHEA Grapalat" w:cs="Times New Roman"/>
              </w:rPr>
              <w:t>ծախսերը</w:t>
            </w:r>
            <w:proofErr w:type="spellEnd"/>
            <w:r w:rsidR="00BD6FEF" w:rsidRPr="00BD6FEF">
              <w:rPr>
                <w:rFonts w:ascii="GHEA Grapalat" w:hAnsi="GHEA Grapalat" w:cs="Times New Roman"/>
              </w:rPr>
              <w:t xml:space="preserve"> </w:t>
            </w:r>
            <w:proofErr w:type="spellStart"/>
            <w:r w:rsidR="00BD6FEF" w:rsidRPr="00BD6FEF">
              <w:rPr>
                <w:rFonts w:ascii="GHEA Grapalat" w:hAnsi="GHEA Grapalat" w:cs="Times New Roman"/>
              </w:rPr>
              <w:t>դասակարգվում</w:t>
            </w:r>
            <w:proofErr w:type="spellEnd"/>
            <w:r w:rsidR="00BD6FEF" w:rsidRPr="00BD6FEF">
              <w:rPr>
                <w:rFonts w:ascii="GHEA Grapalat" w:hAnsi="GHEA Grapalat" w:cs="Times New Roman"/>
              </w:rPr>
              <w:t xml:space="preserve"> </w:t>
            </w:r>
            <w:proofErr w:type="spellStart"/>
            <w:r w:rsidR="00BD6FEF" w:rsidRPr="00BD6FEF">
              <w:rPr>
                <w:rFonts w:ascii="GHEA Grapalat" w:hAnsi="GHEA Grapalat" w:cs="Times New Roman"/>
              </w:rPr>
              <w:t>են</w:t>
            </w:r>
            <w:proofErr w:type="spellEnd"/>
            <w:r w:rsidR="00BD6FEF" w:rsidRPr="00BD6FEF">
              <w:rPr>
                <w:rFonts w:ascii="GHEA Grapalat" w:hAnsi="GHEA Grapalat" w:cs="Times New Roman"/>
              </w:rPr>
              <w:t xml:space="preserve"> </w:t>
            </w:r>
            <w:proofErr w:type="spellStart"/>
            <w:r w:rsidR="00BD6FEF" w:rsidRPr="00BD6FEF">
              <w:rPr>
                <w:rFonts w:ascii="GHEA Grapalat" w:hAnsi="GHEA Grapalat" w:cs="Times New Roman"/>
              </w:rPr>
              <w:t>ըստ</w:t>
            </w:r>
            <w:proofErr w:type="spellEnd"/>
            <w:r w:rsidR="00BD6FEF" w:rsidRPr="00BD6FEF">
              <w:rPr>
                <w:rFonts w:ascii="GHEA Grapalat" w:hAnsi="GHEA Grapalat" w:cs="Times New Roman"/>
              </w:rPr>
              <w:t xml:space="preserve"> </w:t>
            </w:r>
            <w:proofErr w:type="spellStart"/>
            <w:r w:rsidR="00BD6FEF" w:rsidRPr="00BD6FEF">
              <w:rPr>
                <w:rFonts w:ascii="GHEA Grapalat" w:hAnsi="GHEA Grapalat" w:cs="Times New Roman"/>
              </w:rPr>
              <w:t>գործառույթի</w:t>
            </w:r>
            <w:proofErr w:type="spellEnd"/>
            <w:r w:rsidR="00BD6FEF" w:rsidRPr="00BD6FEF">
              <w:rPr>
                <w:rFonts w:ascii="GHEA Grapalat" w:hAnsi="GHEA Grapalat" w:cs="Times New Roman"/>
              </w:rPr>
              <w:t xml:space="preserve">` </w:t>
            </w:r>
            <w:proofErr w:type="spellStart"/>
            <w:r w:rsidR="00BD6FEF" w:rsidRPr="00BD6FEF">
              <w:rPr>
                <w:rFonts w:ascii="GHEA Grapalat" w:hAnsi="GHEA Grapalat" w:cs="Times New Roman"/>
              </w:rPr>
              <w:t>որպես</w:t>
            </w:r>
            <w:proofErr w:type="spellEnd"/>
            <w:r w:rsidR="00BD6FEF" w:rsidRPr="00BD6FEF">
              <w:rPr>
                <w:rFonts w:ascii="GHEA Grapalat" w:hAnsi="GHEA Grapalat" w:cs="Times New Roman"/>
              </w:rPr>
              <w:t xml:space="preserve"> </w:t>
            </w:r>
            <w:proofErr w:type="spellStart"/>
            <w:r w:rsidR="00BD6FEF" w:rsidRPr="00BD6FEF">
              <w:rPr>
                <w:rFonts w:ascii="GHEA Grapalat" w:hAnsi="GHEA Grapalat" w:cs="Times New Roman"/>
              </w:rPr>
              <w:t>ինքնարժեքի</w:t>
            </w:r>
            <w:proofErr w:type="spellEnd"/>
            <w:r w:rsidR="00BD6FEF" w:rsidRPr="00BD6FEF">
              <w:rPr>
                <w:rFonts w:ascii="GHEA Grapalat" w:hAnsi="GHEA Grapalat" w:cs="Times New Roman"/>
              </w:rPr>
              <w:t xml:space="preserve"> </w:t>
            </w:r>
            <w:proofErr w:type="spellStart"/>
            <w:r w:rsidR="00BD6FEF" w:rsidRPr="00BD6FEF">
              <w:rPr>
                <w:rFonts w:ascii="GHEA Grapalat" w:hAnsi="GHEA Grapalat" w:cs="Times New Roman"/>
              </w:rPr>
              <w:t>մաս</w:t>
            </w:r>
            <w:proofErr w:type="spellEnd"/>
            <w:r w:rsidR="00BD6FEF" w:rsidRPr="00BD6FEF">
              <w:rPr>
                <w:rFonts w:ascii="GHEA Grapalat" w:hAnsi="GHEA Grapalat" w:cs="Times New Roman"/>
              </w:rPr>
              <w:t xml:space="preserve">, </w:t>
            </w:r>
            <w:proofErr w:type="spellStart"/>
            <w:r w:rsidR="00BD6FEF" w:rsidRPr="00BD6FEF">
              <w:rPr>
                <w:rFonts w:ascii="GHEA Grapalat" w:hAnsi="GHEA Grapalat" w:cs="Times New Roman"/>
              </w:rPr>
              <w:t>կամ</w:t>
            </w:r>
            <w:proofErr w:type="spellEnd"/>
            <w:r w:rsidR="00BD6FEF" w:rsidRPr="00BD6FEF">
              <w:rPr>
                <w:rFonts w:ascii="GHEA Grapalat" w:hAnsi="GHEA Grapalat" w:cs="Times New Roman"/>
              </w:rPr>
              <w:t xml:space="preserve">, </w:t>
            </w:r>
            <w:proofErr w:type="spellStart"/>
            <w:r w:rsidR="00BD6FEF" w:rsidRPr="00BD6FEF">
              <w:rPr>
                <w:rFonts w:ascii="GHEA Grapalat" w:hAnsi="GHEA Grapalat" w:cs="Times New Roman"/>
              </w:rPr>
              <w:t>օրինակ</w:t>
            </w:r>
            <w:proofErr w:type="spellEnd"/>
            <w:r w:rsidR="00BD6FEF" w:rsidRPr="00BD6FEF">
              <w:rPr>
                <w:rFonts w:ascii="GHEA Grapalat" w:hAnsi="GHEA Grapalat" w:cs="Times New Roman"/>
              </w:rPr>
              <w:t xml:space="preserve">` </w:t>
            </w:r>
            <w:proofErr w:type="spellStart"/>
            <w:r w:rsidR="00BD6FEF">
              <w:rPr>
                <w:rFonts w:ascii="GHEA Grapalat" w:hAnsi="GHEA Grapalat" w:cs="Times New Roman"/>
              </w:rPr>
              <w:t>իրացման</w:t>
            </w:r>
            <w:proofErr w:type="spellEnd"/>
            <w:r w:rsidR="00BD6FEF" w:rsidRPr="00BD6FEF">
              <w:rPr>
                <w:rFonts w:ascii="GHEA Grapalat" w:hAnsi="GHEA Grapalat" w:cs="Times New Roman"/>
              </w:rPr>
              <w:t xml:space="preserve"> </w:t>
            </w:r>
            <w:proofErr w:type="spellStart"/>
            <w:r w:rsidR="00BD6FEF" w:rsidRPr="00BD6FEF">
              <w:rPr>
                <w:rFonts w:ascii="GHEA Grapalat" w:hAnsi="GHEA Grapalat" w:cs="Times New Roman"/>
              </w:rPr>
              <w:t>կամ</w:t>
            </w:r>
            <w:proofErr w:type="spellEnd"/>
            <w:r w:rsidR="00BD6FEF" w:rsidRPr="00BD6FEF">
              <w:rPr>
                <w:rFonts w:ascii="GHEA Grapalat" w:hAnsi="GHEA Grapalat" w:cs="Times New Roman"/>
              </w:rPr>
              <w:t xml:space="preserve"> </w:t>
            </w:r>
            <w:proofErr w:type="spellStart"/>
            <w:r w:rsidR="00BD6FEF" w:rsidRPr="00BD6FEF">
              <w:rPr>
                <w:rFonts w:ascii="GHEA Grapalat" w:hAnsi="GHEA Grapalat" w:cs="Times New Roman"/>
              </w:rPr>
              <w:t>վարչական</w:t>
            </w:r>
            <w:proofErr w:type="spellEnd"/>
            <w:r w:rsidR="00BD6FEF" w:rsidRPr="00BD6FEF">
              <w:rPr>
                <w:rFonts w:ascii="GHEA Grapalat" w:hAnsi="GHEA Grapalat" w:cs="Times New Roman"/>
              </w:rPr>
              <w:t xml:space="preserve"> </w:t>
            </w:r>
            <w:proofErr w:type="spellStart"/>
            <w:r w:rsidR="00BD6FEF" w:rsidRPr="00BD6FEF">
              <w:rPr>
                <w:rFonts w:ascii="GHEA Grapalat" w:hAnsi="GHEA Grapalat" w:cs="Times New Roman"/>
              </w:rPr>
              <w:t>գոր</w:t>
            </w:r>
            <w:r w:rsidR="00BD6FEF">
              <w:rPr>
                <w:rFonts w:ascii="GHEA Grapalat" w:hAnsi="GHEA Grapalat" w:cs="Times New Roman"/>
              </w:rPr>
              <w:t>ծու</w:t>
            </w:r>
            <w:r w:rsidR="00BD6FEF" w:rsidRPr="00BD6FEF">
              <w:rPr>
                <w:rFonts w:ascii="GHEA Grapalat" w:hAnsi="GHEA Grapalat" w:cs="Times New Roman"/>
              </w:rPr>
              <w:t>նեության</w:t>
            </w:r>
            <w:proofErr w:type="spellEnd"/>
            <w:r w:rsidR="00BD6FEF" w:rsidRPr="00BD6FEF">
              <w:rPr>
                <w:rFonts w:ascii="GHEA Grapalat" w:hAnsi="GHEA Grapalat" w:cs="Times New Roman"/>
              </w:rPr>
              <w:t xml:space="preserve"> </w:t>
            </w:r>
            <w:proofErr w:type="spellStart"/>
            <w:r w:rsidR="00BD6FEF" w:rsidRPr="00BD6FEF">
              <w:rPr>
                <w:rFonts w:ascii="GHEA Grapalat" w:hAnsi="GHEA Grapalat" w:cs="Times New Roman"/>
              </w:rPr>
              <w:t>ծախսեր</w:t>
            </w:r>
            <w:proofErr w:type="spellEnd"/>
            <w:r w:rsidR="00BD6FEF" w:rsidRPr="00BD6FEF">
              <w:rPr>
                <w:rFonts w:ascii="GHEA Grapalat" w:hAnsi="GHEA Grapalat" w:cs="Times New Roman"/>
              </w:rPr>
              <w:t>:</w:t>
            </w:r>
          </w:p>
        </w:tc>
      </w:tr>
      <w:tr w:rsidR="006D4F48" w:rsidRPr="00E864B6" w14:paraId="0F964A74" w14:textId="77777777" w:rsidTr="00CB2EA5">
        <w:trPr>
          <w:gridAfter w:val="2"/>
          <w:wAfter w:w="200" w:type="dxa"/>
          <w:trHeight w:val="31"/>
        </w:trPr>
        <w:tc>
          <w:tcPr>
            <w:tcW w:w="10603" w:type="dxa"/>
            <w:tcBorders>
              <w:top w:val="nil"/>
              <w:left w:val="nil"/>
              <w:bottom w:val="nil"/>
              <w:right w:val="nil"/>
            </w:tcBorders>
          </w:tcPr>
          <w:p w14:paraId="24EA811A" w14:textId="77777777" w:rsidR="00CB2EA5" w:rsidRDefault="00CB2EA5" w:rsidP="00A61365">
            <w:pPr>
              <w:shd w:val="clear" w:color="auto" w:fill="FFFFFF"/>
              <w:rPr>
                <w:rFonts w:ascii="GHEA Grapalat" w:hAnsi="GHEA Grapalat" w:cs="Times New Roman"/>
                <w:b/>
                <w:bCs/>
                <w:sz w:val="26"/>
                <w:szCs w:val="26"/>
              </w:rPr>
            </w:pPr>
          </w:p>
          <w:p w14:paraId="29ADE77C" w14:textId="0B1AF9B6" w:rsidR="006D4F48" w:rsidRPr="00E864B6" w:rsidRDefault="006D4F48" w:rsidP="00A61365">
            <w:pPr>
              <w:shd w:val="clear" w:color="auto" w:fill="FFFFFF"/>
              <w:rPr>
                <w:rFonts w:ascii="GHEA Grapalat" w:hAnsi="GHEA Grapalat" w:cs="Times New Roman"/>
                <w:b/>
                <w:bCs/>
                <w:sz w:val="26"/>
                <w:szCs w:val="26"/>
              </w:rPr>
            </w:pPr>
            <w:proofErr w:type="spellStart"/>
            <w:r w:rsidRPr="00E864B6">
              <w:rPr>
                <w:rFonts w:ascii="GHEA Grapalat" w:hAnsi="GHEA Grapalat" w:cs="Times New Roman"/>
                <w:b/>
                <w:bCs/>
                <w:sz w:val="26"/>
                <w:szCs w:val="26"/>
              </w:rPr>
              <w:t>Բաժին</w:t>
            </w:r>
            <w:proofErr w:type="spellEnd"/>
            <w:r w:rsidRPr="00E864B6">
              <w:rPr>
                <w:rFonts w:ascii="GHEA Grapalat" w:hAnsi="GHEA Grapalat" w:cs="Times New Roman"/>
                <w:b/>
                <w:bCs/>
                <w:sz w:val="26"/>
                <w:szCs w:val="26"/>
              </w:rPr>
              <w:t xml:space="preserve"> </w:t>
            </w:r>
            <w:r w:rsidR="00A61365">
              <w:rPr>
                <w:rFonts w:ascii="GHEA Grapalat" w:hAnsi="GHEA Grapalat" w:cs="Times New Roman"/>
                <w:b/>
                <w:bCs/>
                <w:sz w:val="26"/>
                <w:szCs w:val="26"/>
                <w:lang w:val="hy-AM"/>
              </w:rPr>
              <w:t>4</w:t>
            </w:r>
            <w:r w:rsidR="004B7DC9">
              <w:rPr>
                <w:rFonts w:ascii="GHEA Grapalat" w:hAnsi="GHEA Grapalat" w:cs="Times New Roman"/>
                <w:b/>
                <w:bCs/>
                <w:sz w:val="26"/>
                <w:szCs w:val="26"/>
              </w:rPr>
              <w:t>.</w:t>
            </w:r>
            <w:r w:rsidR="004B7DC9" w:rsidRPr="00513D5C">
              <w:rPr>
                <w:rFonts w:ascii="GHEA Grapalat" w:hAnsi="GHEA Grapalat" w:cs="Times New Roman"/>
                <w:b/>
                <w:bCs/>
                <w:i/>
                <w:iCs/>
                <w:sz w:val="26"/>
                <w:szCs w:val="26"/>
              </w:rPr>
              <w:t xml:space="preserve"> </w:t>
            </w:r>
            <w:proofErr w:type="spellStart"/>
            <w:r w:rsidR="004B7DC9" w:rsidRPr="00513D5C">
              <w:rPr>
                <w:rFonts w:ascii="GHEA Grapalat" w:hAnsi="GHEA Grapalat" w:cs="Times New Roman"/>
                <w:b/>
                <w:bCs/>
                <w:i/>
                <w:iCs/>
                <w:sz w:val="26"/>
                <w:szCs w:val="26"/>
              </w:rPr>
              <w:t>Հաշվապահական</w:t>
            </w:r>
            <w:proofErr w:type="spellEnd"/>
            <w:r w:rsidR="004B7DC9" w:rsidRPr="00513D5C">
              <w:rPr>
                <w:rFonts w:ascii="GHEA Grapalat" w:hAnsi="GHEA Grapalat" w:cs="Times New Roman"/>
                <w:b/>
                <w:bCs/>
                <w:i/>
                <w:iCs/>
                <w:sz w:val="26"/>
                <w:szCs w:val="26"/>
              </w:rPr>
              <w:t xml:space="preserve"> </w:t>
            </w:r>
            <w:proofErr w:type="spellStart"/>
            <w:r w:rsidR="004B7DC9" w:rsidRPr="00513D5C">
              <w:rPr>
                <w:rFonts w:ascii="GHEA Grapalat" w:hAnsi="GHEA Grapalat" w:cs="Times New Roman"/>
                <w:b/>
                <w:bCs/>
                <w:i/>
                <w:iCs/>
                <w:sz w:val="26"/>
                <w:szCs w:val="26"/>
              </w:rPr>
              <w:t>հաշվառման</w:t>
            </w:r>
            <w:proofErr w:type="spellEnd"/>
            <w:r w:rsidR="004B7DC9" w:rsidRPr="00513D5C">
              <w:rPr>
                <w:rFonts w:ascii="GHEA Grapalat" w:hAnsi="GHEA Grapalat" w:cs="Times New Roman"/>
                <w:b/>
                <w:bCs/>
                <w:i/>
                <w:iCs/>
                <w:sz w:val="26"/>
                <w:szCs w:val="26"/>
              </w:rPr>
              <w:t xml:space="preserve"> </w:t>
            </w:r>
            <w:proofErr w:type="spellStart"/>
            <w:r w:rsidR="004B7DC9" w:rsidRPr="00513D5C">
              <w:rPr>
                <w:rFonts w:ascii="GHEA Grapalat" w:hAnsi="GHEA Grapalat" w:cs="Times New Roman"/>
                <w:b/>
                <w:bCs/>
                <w:i/>
                <w:iCs/>
                <w:sz w:val="26"/>
                <w:szCs w:val="26"/>
              </w:rPr>
              <w:t>քաղաքականություն</w:t>
            </w:r>
            <w:proofErr w:type="spellEnd"/>
            <w:r w:rsidR="004B7DC9" w:rsidRPr="00513D5C">
              <w:rPr>
                <w:rFonts w:ascii="GHEA Grapalat" w:hAnsi="GHEA Grapalat" w:cs="Times New Roman"/>
                <w:b/>
                <w:bCs/>
                <w:i/>
                <w:iCs/>
                <w:sz w:val="26"/>
                <w:szCs w:val="26"/>
              </w:rPr>
              <w:t xml:space="preserve">, </w:t>
            </w:r>
            <w:proofErr w:type="spellStart"/>
            <w:r w:rsidR="004B7DC9" w:rsidRPr="00513D5C">
              <w:rPr>
                <w:rFonts w:ascii="GHEA Grapalat" w:hAnsi="GHEA Grapalat" w:cs="Times New Roman"/>
                <w:b/>
                <w:bCs/>
                <w:i/>
                <w:iCs/>
                <w:sz w:val="26"/>
                <w:szCs w:val="26"/>
              </w:rPr>
              <w:t>գնահատումներ</w:t>
            </w:r>
            <w:proofErr w:type="spellEnd"/>
            <w:r w:rsidR="004B7DC9" w:rsidRPr="00513D5C">
              <w:rPr>
                <w:rFonts w:ascii="GHEA Grapalat" w:hAnsi="GHEA Grapalat" w:cs="Times New Roman"/>
                <w:b/>
                <w:bCs/>
                <w:i/>
                <w:iCs/>
                <w:sz w:val="26"/>
                <w:szCs w:val="26"/>
              </w:rPr>
              <w:t xml:space="preserve"> և </w:t>
            </w:r>
            <w:proofErr w:type="spellStart"/>
            <w:r w:rsidR="004B7DC9" w:rsidRPr="00513D5C">
              <w:rPr>
                <w:rFonts w:ascii="GHEA Grapalat" w:hAnsi="GHEA Grapalat" w:cs="Times New Roman"/>
                <w:b/>
                <w:bCs/>
                <w:i/>
                <w:iCs/>
                <w:sz w:val="26"/>
                <w:szCs w:val="26"/>
              </w:rPr>
              <w:t>սխալներ</w:t>
            </w:r>
            <w:proofErr w:type="spellEnd"/>
          </w:p>
        </w:tc>
      </w:tr>
      <w:tr w:rsidR="006D4F48" w:rsidRPr="00E864B6" w14:paraId="55F181A0" w14:textId="77777777" w:rsidTr="00CB2EA5">
        <w:trPr>
          <w:gridAfter w:val="2"/>
          <w:wAfter w:w="200" w:type="dxa"/>
          <w:trHeight w:val="31"/>
        </w:trPr>
        <w:tc>
          <w:tcPr>
            <w:tcW w:w="10603" w:type="dxa"/>
            <w:tcBorders>
              <w:top w:val="nil"/>
              <w:left w:val="nil"/>
              <w:bottom w:val="nil"/>
              <w:right w:val="nil"/>
            </w:tcBorders>
          </w:tcPr>
          <w:p w14:paraId="13B305C8" w14:textId="77777777" w:rsidR="006D4F48" w:rsidRPr="00513D5C" w:rsidRDefault="006D4F48" w:rsidP="00E86FBF">
            <w:pPr>
              <w:shd w:val="clear" w:color="auto" w:fill="FFFFFF"/>
              <w:rPr>
                <w:rFonts w:ascii="GHEA Grapalat" w:hAnsi="GHEA Grapalat" w:cs="Times New Roman"/>
                <w:b/>
                <w:bCs/>
                <w:i/>
                <w:iCs/>
                <w:sz w:val="26"/>
                <w:szCs w:val="26"/>
              </w:rPr>
            </w:pPr>
          </w:p>
        </w:tc>
      </w:tr>
      <w:tr w:rsidR="006D4F48" w:rsidRPr="00E864B6" w14:paraId="78B0B801" w14:textId="77777777" w:rsidTr="00CB2EA5">
        <w:trPr>
          <w:gridAfter w:val="2"/>
          <w:wAfter w:w="200" w:type="dxa"/>
          <w:trHeight w:val="31"/>
        </w:trPr>
        <w:tc>
          <w:tcPr>
            <w:tcW w:w="10603" w:type="dxa"/>
            <w:tcBorders>
              <w:top w:val="nil"/>
              <w:left w:val="nil"/>
              <w:bottom w:val="single" w:sz="4" w:space="0" w:color="auto"/>
              <w:right w:val="nil"/>
            </w:tcBorders>
          </w:tcPr>
          <w:p w14:paraId="2D06CB44" w14:textId="77777777" w:rsidR="006D4F48" w:rsidRPr="00513D5C" w:rsidRDefault="006D4F48" w:rsidP="00E86FBF">
            <w:pPr>
              <w:shd w:val="clear" w:color="auto" w:fill="FFFFFF"/>
              <w:rPr>
                <w:rFonts w:ascii="GHEA Grapalat" w:hAnsi="GHEA Grapalat" w:cs="Times New Roman"/>
                <w:b/>
                <w:bCs/>
                <w:sz w:val="26"/>
                <w:szCs w:val="26"/>
              </w:rPr>
            </w:pPr>
            <w:proofErr w:type="spellStart"/>
            <w:r w:rsidRPr="00513D5C">
              <w:rPr>
                <w:rFonts w:ascii="GHEA Grapalat" w:hAnsi="GHEA Grapalat" w:cs="Times New Roman"/>
                <w:b/>
                <w:bCs/>
                <w:sz w:val="26"/>
                <w:szCs w:val="26"/>
              </w:rPr>
              <w:t>Սույն</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բաժնի</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գործողության</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ոլորտը</w:t>
            </w:r>
            <w:proofErr w:type="spellEnd"/>
          </w:p>
        </w:tc>
      </w:tr>
      <w:tr w:rsidR="006D4F48" w:rsidRPr="00E864B6" w14:paraId="66C69F98" w14:textId="77777777" w:rsidTr="00CB2EA5">
        <w:trPr>
          <w:gridAfter w:val="2"/>
          <w:wAfter w:w="200" w:type="dxa"/>
          <w:trHeight w:val="31"/>
        </w:trPr>
        <w:tc>
          <w:tcPr>
            <w:tcW w:w="10603" w:type="dxa"/>
            <w:tcBorders>
              <w:top w:val="single" w:sz="4" w:space="0" w:color="auto"/>
              <w:left w:val="nil"/>
              <w:bottom w:val="nil"/>
              <w:right w:val="nil"/>
            </w:tcBorders>
          </w:tcPr>
          <w:p w14:paraId="2E90096E" w14:textId="77777777" w:rsidR="006D4F48" w:rsidRPr="00513D5C" w:rsidRDefault="006D4F48" w:rsidP="00E86FBF">
            <w:pPr>
              <w:shd w:val="clear" w:color="auto" w:fill="FFFFFF"/>
              <w:rPr>
                <w:rFonts w:ascii="GHEA Grapalat" w:hAnsi="GHEA Grapalat" w:cs="Times New Roman"/>
                <w:sz w:val="24"/>
                <w:szCs w:val="24"/>
              </w:rPr>
            </w:pPr>
          </w:p>
        </w:tc>
      </w:tr>
      <w:tr w:rsidR="006D4F48" w:rsidRPr="00E864B6" w14:paraId="399AE9D6" w14:textId="77777777" w:rsidTr="00CB2EA5">
        <w:trPr>
          <w:gridAfter w:val="2"/>
          <w:wAfter w:w="200" w:type="dxa"/>
          <w:trHeight w:val="31"/>
        </w:trPr>
        <w:tc>
          <w:tcPr>
            <w:tcW w:w="10603" w:type="dxa"/>
            <w:tcBorders>
              <w:top w:val="nil"/>
              <w:left w:val="nil"/>
              <w:bottom w:val="nil"/>
              <w:right w:val="nil"/>
            </w:tcBorders>
          </w:tcPr>
          <w:p w14:paraId="6CE573DD" w14:textId="36AA1294" w:rsidR="006D4F48" w:rsidRPr="00DE5F61" w:rsidRDefault="00CB2EA5" w:rsidP="00315E87">
            <w:pPr>
              <w:shd w:val="clear" w:color="auto" w:fill="FFFFFF"/>
              <w:ind w:left="459" w:hanging="459"/>
              <w:jc w:val="both"/>
              <w:rPr>
                <w:rFonts w:ascii="GHEA Grapalat" w:hAnsi="GHEA Grapalat" w:cs="Times New Roman"/>
              </w:rPr>
            </w:pPr>
            <w:r w:rsidRPr="00DE5F61">
              <w:rPr>
                <w:rFonts w:ascii="GHEA Grapalat" w:hAnsi="GHEA Grapalat" w:cs="Times New Roman"/>
                <w:lang w:val="hy-AM"/>
              </w:rPr>
              <w:t>4</w:t>
            </w:r>
            <w:r w:rsidR="006D4F48" w:rsidRPr="00DE5F61">
              <w:rPr>
                <w:rFonts w:ascii="GHEA Grapalat" w:hAnsi="GHEA Grapalat" w:cs="Times New Roman"/>
              </w:rPr>
              <w:t xml:space="preserve">.1 </w:t>
            </w:r>
            <w:r w:rsidR="00DE5F61" w:rsidRPr="00DE5F61">
              <w:rPr>
                <w:rFonts w:ascii="GHEA Grapalat" w:hAnsi="GHEA Grapalat" w:cs="Times New Roman"/>
              </w:rPr>
              <w:t xml:space="preserve"> </w:t>
            </w:r>
            <w:proofErr w:type="spellStart"/>
            <w:r w:rsidR="006D4F48" w:rsidRPr="00DE5F61">
              <w:rPr>
                <w:rFonts w:ascii="GHEA Grapalat" w:hAnsi="GHEA Grapalat" w:cs="Times New Roman"/>
              </w:rPr>
              <w:t>Սույն</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բաժինը</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տրամադրում</w:t>
            </w:r>
            <w:proofErr w:type="spellEnd"/>
            <w:r w:rsidR="006D4F48" w:rsidRPr="00DE5F61">
              <w:rPr>
                <w:rFonts w:ascii="GHEA Grapalat" w:hAnsi="GHEA Grapalat" w:cs="Times New Roman"/>
              </w:rPr>
              <w:t xml:space="preserve"> է </w:t>
            </w:r>
            <w:proofErr w:type="spellStart"/>
            <w:r w:rsidR="006D4F48" w:rsidRPr="00DE5F61">
              <w:rPr>
                <w:rFonts w:ascii="GHEA Grapalat" w:hAnsi="GHEA Grapalat" w:cs="Times New Roman"/>
              </w:rPr>
              <w:t>մոտեցումներ</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ֆինանսական</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հաշվետվությունների</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պատրաստման</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համար</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օգտագործվող</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հաշվապահական</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հաշվառման</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քաղաքականության</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կիրառման</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վերաբերյալ</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Այն</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նաև</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անդրադառնում</w:t>
            </w:r>
            <w:proofErr w:type="spellEnd"/>
            <w:r w:rsidR="006D4F48" w:rsidRPr="00DE5F61">
              <w:rPr>
                <w:rFonts w:ascii="GHEA Grapalat" w:hAnsi="GHEA Grapalat" w:cs="Times New Roman"/>
              </w:rPr>
              <w:t xml:space="preserve"> է </w:t>
            </w:r>
            <w:proofErr w:type="spellStart"/>
            <w:r w:rsidR="006D4F48" w:rsidRPr="00DE5F61">
              <w:rPr>
                <w:rFonts w:ascii="GHEA Grapalat" w:hAnsi="GHEA Grapalat" w:cs="Times New Roman"/>
              </w:rPr>
              <w:t>հաշվապահական</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հաշվառման</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գնահատումներում</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փոփոխություններին</w:t>
            </w:r>
            <w:proofErr w:type="spellEnd"/>
            <w:r w:rsidR="006D4F48" w:rsidRPr="00DE5F61">
              <w:rPr>
                <w:rFonts w:ascii="GHEA Grapalat" w:hAnsi="GHEA Grapalat" w:cs="Times New Roman"/>
              </w:rPr>
              <w:t xml:space="preserve"> և </w:t>
            </w:r>
            <w:proofErr w:type="spellStart"/>
            <w:r w:rsidR="006D4F48" w:rsidRPr="00DE5F61">
              <w:rPr>
                <w:rFonts w:ascii="GHEA Grapalat" w:hAnsi="GHEA Grapalat" w:cs="Times New Roman"/>
              </w:rPr>
              <w:t>նախորդ</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ժամանակաշրջանների</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ֆինանսական</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հաշվետվություններում</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սխալների</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ուղղումներին</w:t>
            </w:r>
            <w:proofErr w:type="spellEnd"/>
            <w:r w:rsidR="006D4F48" w:rsidRPr="00DE5F61">
              <w:rPr>
                <w:rFonts w:ascii="GHEA Grapalat" w:hAnsi="GHEA Grapalat" w:cs="Times New Roman"/>
              </w:rPr>
              <w:t>:</w:t>
            </w:r>
          </w:p>
        </w:tc>
      </w:tr>
      <w:tr w:rsidR="006D4F48" w:rsidRPr="00E864B6" w14:paraId="1119E28D" w14:textId="77777777" w:rsidTr="00CB2EA5">
        <w:trPr>
          <w:gridAfter w:val="2"/>
          <w:wAfter w:w="200" w:type="dxa"/>
          <w:trHeight w:val="31"/>
        </w:trPr>
        <w:tc>
          <w:tcPr>
            <w:tcW w:w="10603" w:type="dxa"/>
            <w:tcBorders>
              <w:top w:val="nil"/>
              <w:left w:val="nil"/>
              <w:bottom w:val="nil"/>
              <w:right w:val="nil"/>
            </w:tcBorders>
          </w:tcPr>
          <w:p w14:paraId="070976A9" w14:textId="77777777" w:rsidR="006D4F48" w:rsidRPr="00513D5C" w:rsidRDefault="006D4F48" w:rsidP="00E86FBF">
            <w:pPr>
              <w:shd w:val="clear" w:color="auto" w:fill="FFFFFF"/>
              <w:rPr>
                <w:rFonts w:ascii="GHEA Grapalat" w:hAnsi="GHEA Grapalat" w:cs="Times New Roman"/>
                <w:b/>
                <w:bCs/>
                <w:sz w:val="22"/>
                <w:szCs w:val="22"/>
              </w:rPr>
            </w:pPr>
          </w:p>
        </w:tc>
      </w:tr>
      <w:tr w:rsidR="006D4F48" w:rsidRPr="00E864B6" w14:paraId="23FC105B" w14:textId="77777777" w:rsidTr="00CB2EA5">
        <w:trPr>
          <w:gridAfter w:val="2"/>
          <w:wAfter w:w="200" w:type="dxa"/>
          <w:trHeight w:val="31"/>
        </w:trPr>
        <w:tc>
          <w:tcPr>
            <w:tcW w:w="10603" w:type="dxa"/>
            <w:tcBorders>
              <w:top w:val="nil"/>
              <w:left w:val="nil"/>
              <w:bottom w:val="single" w:sz="4" w:space="0" w:color="auto"/>
              <w:right w:val="nil"/>
            </w:tcBorders>
          </w:tcPr>
          <w:p w14:paraId="2914F4B2" w14:textId="77777777" w:rsidR="006D4F48" w:rsidRPr="00513D5C" w:rsidRDefault="006D4F48" w:rsidP="00315E87">
            <w:pPr>
              <w:shd w:val="clear" w:color="auto" w:fill="FFFFFF"/>
              <w:rPr>
                <w:rFonts w:ascii="GHEA Grapalat" w:hAnsi="GHEA Grapalat" w:cs="Times New Roman"/>
                <w:b/>
                <w:bCs/>
                <w:sz w:val="26"/>
                <w:szCs w:val="26"/>
              </w:rPr>
            </w:pPr>
            <w:proofErr w:type="spellStart"/>
            <w:r w:rsidRPr="00513D5C">
              <w:rPr>
                <w:rFonts w:ascii="GHEA Grapalat" w:hAnsi="GHEA Grapalat" w:cs="Times New Roman"/>
                <w:b/>
                <w:bCs/>
                <w:sz w:val="26"/>
                <w:szCs w:val="26"/>
              </w:rPr>
              <w:t>Հաշվապահական</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հաշվառման</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քաղաքականության</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կիրառում</w:t>
            </w:r>
            <w:proofErr w:type="spellEnd"/>
          </w:p>
        </w:tc>
      </w:tr>
      <w:tr w:rsidR="006D4F48" w:rsidRPr="00E864B6" w14:paraId="2773CD52" w14:textId="77777777" w:rsidTr="00CB2EA5">
        <w:trPr>
          <w:gridAfter w:val="2"/>
          <w:wAfter w:w="200" w:type="dxa"/>
          <w:trHeight w:val="31"/>
        </w:trPr>
        <w:tc>
          <w:tcPr>
            <w:tcW w:w="10603" w:type="dxa"/>
            <w:tcBorders>
              <w:top w:val="single" w:sz="4" w:space="0" w:color="auto"/>
              <w:left w:val="nil"/>
              <w:bottom w:val="nil"/>
              <w:right w:val="nil"/>
            </w:tcBorders>
          </w:tcPr>
          <w:p w14:paraId="180C35AC" w14:textId="77777777" w:rsidR="006D4F48" w:rsidRPr="00513D5C" w:rsidRDefault="006D4F48" w:rsidP="00E86FBF">
            <w:pPr>
              <w:shd w:val="clear" w:color="auto" w:fill="FFFFFF"/>
              <w:rPr>
                <w:rFonts w:ascii="GHEA Grapalat" w:hAnsi="GHEA Grapalat" w:cs="Times New Roman"/>
                <w:b/>
                <w:bCs/>
                <w:sz w:val="22"/>
                <w:szCs w:val="22"/>
              </w:rPr>
            </w:pPr>
          </w:p>
        </w:tc>
      </w:tr>
      <w:tr w:rsidR="006D4F48" w:rsidRPr="00E864B6" w14:paraId="15A74D3D" w14:textId="77777777" w:rsidTr="00CB2EA5">
        <w:trPr>
          <w:gridAfter w:val="2"/>
          <w:wAfter w:w="200" w:type="dxa"/>
          <w:trHeight w:val="31"/>
        </w:trPr>
        <w:tc>
          <w:tcPr>
            <w:tcW w:w="10603" w:type="dxa"/>
            <w:tcBorders>
              <w:top w:val="nil"/>
              <w:left w:val="nil"/>
              <w:bottom w:val="nil"/>
              <w:right w:val="nil"/>
            </w:tcBorders>
          </w:tcPr>
          <w:p w14:paraId="2098815B" w14:textId="51E2643D" w:rsidR="006D4F48" w:rsidRPr="00DE5F61" w:rsidRDefault="00CB2EA5" w:rsidP="00E86FBF">
            <w:pPr>
              <w:ind w:left="459" w:hanging="459"/>
              <w:jc w:val="both"/>
              <w:rPr>
                <w:rFonts w:ascii="GHEA Grapalat" w:hAnsi="GHEA Grapalat" w:cs="Times New Roman"/>
              </w:rPr>
            </w:pPr>
            <w:r w:rsidRPr="00DE5F61">
              <w:rPr>
                <w:rFonts w:ascii="GHEA Grapalat" w:hAnsi="GHEA Grapalat" w:cs="Times New Roman"/>
                <w:lang w:val="hy-AM"/>
              </w:rPr>
              <w:t>4</w:t>
            </w:r>
            <w:r w:rsidR="006D4F48" w:rsidRPr="00DE5F61">
              <w:rPr>
                <w:rFonts w:ascii="GHEA Grapalat" w:hAnsi="GHEA Grapalat" w:cs="Times New Roman"/>
              </w:rPr>
              <w:t xml:space="preserve">.2 </w:t>
            </w:r>
            <w:r w:rsidR="00DE5F61" w:rsidRPr="00DE5F61">
              <w:rPr>
                <w:rFonts w:ascii="GHEA Grapalat" w:hAnsi="GHEA Grapalat" w:cs="Times New Roman"/>
              </w:rPr>
              <w:t xml:space="preserve"> </w:t>
            </w:r>
            <w:proofErr w:type="spellStart"/>
            <w:r w:rsidR="006D4F48" w:rsidRPr="00DE5F61">
              <w:rPr>
                <w:rFonts w:ascii="GHEA Grapalat" w:hAnsi="GHEA Grapalat" w:cs="Times New Roman"/>
              </w:rPr>
              <w:t>Հաշվապահական</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հաշվառման</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քաղաքականությունը</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որոշակի</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սկզբունքներ</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հիմունքներ</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եղանակներ</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կանոններ</w:t>
            </w:r>
            <w:proofErr w:type="spellEnd"/>
            <w:r w:rsidR="006D4F48" w:rsidRPr="00DE5F61">
              <w:rPr>
                <w:rFonts w:ascii="GHEA Grapalat" w:hAnsi="GHEA Grapalat" w:cs="Times New Roman"/>
              </w:rPr>
              <w:t xml:space="preserve"> և </w:t>
            </w:r>
            <w:proofErr w:type="spellStart"/>
            <w:r w:rsidR="006D4F48" w:rsidRPr="00DE5F61">
              <w:rPr>
                <w:rFonts w:ascii="GHEA Grapalat" w:hAnsi="GHEA Grapalat" w:cs="Times New Roman"/>
              </w:rPr>
              <w:t>արարողակարգեր</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են</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որոնք</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կիրառվում</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են</w:t>
            </w:r>
            <w:proofErr w:type="spellEnd"/>
            <w:r w:rsidR="006D4F48" w:rsidRPr="00DE5F61">
              <w:rPr>
                <w:rFonts w:ascii="GHEA Grapalat" w:hAnsi="GHEA Grapalat" w:cs="Times New Roman"/>
              </w:rPr>
              <w:t xml:space="preserve"> </w:t>
            </w:r>
            <w:r w:rsidR="0016540D" w:rsidRPr="00DE5F61">
              <w:rPr>
                <w:rFonts w:ascii="GHEA Grapalat" w:hAnsi="GHEA Grapalat" w:cs="Times New Roman"/>
                <w:lang w:val="hy-AM"/>
              </w:rPr>
              <w:t>միկրո</w:t>
            </w:r>
            <w:proofErr w:type="spellStart"/>
            <w:r w:rsidR="006D4F48" w:rsidRPr="00DE5F61">
              <w:rPr>
                <w:rFonts w:ascii="GHEA Grapalat" w:hAnsi="GHEA Grapalat" w:cs="Times New Roman"/>
              </w:rPr>
              <w:t>կազմակերպությ</w:t>
            </w:r>
            <w:r w:rsidR="00E8176B" w:rsidRPr="00DE5F61">
              <w:rPr>
                <w:rFonts w:ascii="GHEA Grapalat" w:hAnsi="GHEA Grapalat" w:cs="Times New Roman"/>
              </w:rPr>
              <w:t>ան</w:t>
            </w:r>
            <w:proofErr w:type="spellEnd"/>
            <w:r w:rsidR="00E8176B" w:rsidRPr="00DE5F61">
              <w:rPr>
                <w:rFonts w:ascii="GHEA Grapalat" w:hAnsi="GHEA Grapalat" w:cs="Times New Roman"/>
              </w:rPr>
              <w:t xml:space="preserve"> </w:t>
            </w:r>
            <w:proofErr w:type="spellStart"/>
            <w:r w:rsidR="00E8176B" w:rsidRPr="00DE5F61">
              <w:rPr>
                <w:rFonts w:ascii="GHEA Grapalat" w:hAnsi="GHEA Grapalat" w:cs="Times New Roman"/>
              </w:rPr>
              <w:t>կողմից</w:t>
            </w:r>
            <w:proofErr w:type="spellEnd"/>
            <w:r w:rsidR="00E8176B" w:rsidRPr="00DE5F61">
              <w:rPr>
                <w:rFonts w:ascii="GHEA Grapalat" w:hAnsi="GHEA Grapalat" w:cs="Times New Roman"/>
              </w:rPr>
              <w:t xml:space="preserve"> </w:t>
            </w:r>
            <w:proofErr w:type="spellStart"/>
            <w:r w:rsidR="00E8176B" w:rsidRPr="00DE5F61">
              <w:rPr>
                <w:rFonts w:ascii="GHEA Grapalat" w:hAnsi="GHEA Grapalat" w:cs="Times New Roman"/>
              </w:rPr>
              <w:t>ֆինանսական</w:t>
            </w:r>
            <w:proofErr w:type="spellEnd"/>
            <w:r w:rsidR="00E8176B" w:rsidRPr="00DE5F61">
              <w:rPr>
                <w:rFonts w:ascii="GHEA Grapalat" w:hAnsi="GHEA Grapalat" w:cs="Times New Roman"/>
              </w:rPr>
              <w:t xml:space="preserve"> </w:t>
            </w:r>
            <w:proofErr w:type="spellStart"/>
            <w:r w:rsidR="00E8176B" w:rsidRPr="00DE5F61">
              <w:rPr>
                <w:rFonts w:ascii="GHEA Grapalat" w:hAnsi="GHEA Grapalat" w:cs="Times New Roman"/>
              </w:rPr>
              <w:t>հաշվետվութ</w:t>
            </w:r>
            <w:r w:rsidR="006D4F48" w:rsidRPr="00DE5F61">
              <w:rPr>
                <w:rFonts w:ascii="GHEA Grapalat" w:hAnsi="GHEA Grapalat" w:cs="Times New Roman"/>
              </w:rPr>
              <w:t>յուններ</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պատրաստելու</w:t>
            </w:r>
            <w:proofErr w:type="spellEnd"/>
            <w:r w:rsidR="006D4F48" w:rsidRPr="00DE5F61">
              <w:rPr>
                <w:rFonts w:ascii="GHEA Grapalat" w:hAnsi="GHEA Grapalat" w:cs="Times New Roman"/>
              </w:rPr>
              <w:t xml:space="preserve"> և </w:t>
            </w:r>
            <w:proofErr w:type="spellStart"/>
            <w:r w:rsidR="006D4F48" w:rsidRPr="00DE5F61">
              <w:rPr>
                <w:rFonts w:ascii="GHEA Grapalat" w:hAnsi="GHEA Grapalat" w:cs="Times New Roman"/>
              </w:rPr>
              <w:t>ներկայացնելու</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նպատակով</w:t>
            </w:r>
            <w:proofErr w:type="spellEnd"/>
            <w:r w:rsidR="006D4F48" w:rsidRPr="00DE5F61">
              <w:rPr>
                <w:rFonts w:ascii="GHEA Grapalat" w:hAnsi="GHEA Grapalat" w:cs="Times New Roman"/>
              </w:rPr>
              <w:t>:</w:t>
            </w:r>
          </w:p>
        </w:tc>
      </w:tr>
      <w:tr w:rsidR="006D4F48" w:rsidRPr="00E864B6" w14:paraId="27B708F1" w14:textId="77777777" w:rsidTr="00CB2EA5">
        <w:trPr>
          <w:gridAfter w:val="2"/>
          <w:wAfter w:w="200" w:type="dxa"/>
          <w:trHeight w:val="31"/>
        </w:trPr>
        <w:tc>
          <w:tcPr>
            <w:tcW w:w="10603" w:type="dxa"/>
            <w:tcBorders>
              <w:top w:val="nil"/>
              <w:left w:val="nil"/>
              <w:bottom w:val="nil"/>
              <w:right w:val="nil"/>
            </w:tcBorders>
          </w:tcPr>
          <w:p w14:paraId="4E4AD415" w14:textId="77777777" w:rsidR="006D4F48" w:rsidRPr="00DE5F61" w:rsidRDefault="006D4F48" w:rsidP="00E86FBF">
            <w:pPr>
              <w:ind w:left="459" w:hanging="459"/>
              <w:jc w:val="both"/>
              <w:rPr>
                <w:rFonts w:ascii="GHEA Grapalat" w:hAnsi="GHEA Grapalat" w:cs="Times New Roman"/>
              </w:rPr>
            </w:pPr>
          </w:p>
        </w:tc>
      </w:tr>
      <w:tr w:rsidR="006D4F48" w:rsidRPr="00E864B6" w14:paraId="02B2101D" w14:textId="77777777" w:rsidTr="00CB2EA5">
        <w:trPr>
          <w:gridAfter w:val="2"/>
          <w:wAfter w:w="200" w:type="dxa"/>
          <w:trHeight w:val="31"/>
        </w:trPr>
        <w:tc>
          <w:tcPr>
            <w:tcW w:w="10603" w:type="dxa"/>
            <w:tcBorders>
              <w:top w:val="nil"/>
              <w:left w:val="nil"/>
              <w:bottom w:val="nil"/>
              <w:right w:val="nil"/>
            </w:tcBorders>
          </w:tcPr>
          <w:p w14:paraId="33DEBAD3" w14:textId="03C610E2" w:rsidR="006D4F48" w:rsidRPr="00DE5F61" w:rsidRDefault="00CB2EA5" w:rsidP="00315E87">
            <w:pPr>
              <w:shd w:val="clear" w:color="auto" w:fill="FFFFFF"/>
              <w:ind w:left="459" w:hanging="459"/>
              <w:jc w:val="both"/>
              <w:rPr>
                <w:rFonts w:ascii="GHEA Grapalat" w:hAnsi="GHEA Grapalat" w:cs="Times New Roman"/>
              </w:rPr>
            </w:pPr>
            <w:r w:rsidRPr="00DE5F61">
              <w:rPr>
                <w:rFonts w:ascii="GHEA Grapalat" w:hAnsi="GHEA Grapalat" w:cs="Times New Roman"/>
                <w:lang w:val="hy-AM"/>
              </w:rPr>
              <w:t>4</w:t>
            </w:r>
            <w:r w:rsidR="006D4F48" w:rsidRPr="00DE5F61">
              <w:rPr>
                <w:rFonts w:ascii="GHEA Grapalat" w:hAnsi="GHEA Grapalat" w:cs="Times New Roman"/>
              </w:rPr>
              <w:t xml:space="preserve">.3 </w:t>
            </w:r>
            <w:r w:rsidR="00DE5F61" w:rsidRPr="00DE5F61">
              <w:rPr>
                <w:rFonts w:ascii="GHEA Grapalat" w:hAnsi="GHEA Grapalat" w:cs="Times New Roman"/>
              </w:rPr>
              <w:t xml:space="preserve"> </w:t>
            </w:r>
            <w:proofErr w:type="spellStart"/>
            <w:r w:rsidR="006D4F48" w:rsidRPr="00DE5F61">
              <w:rPr>
                <w:rFonts w:ascii="GHEA Grapalat" w:hAnsi="GHEA Grapalat" w:cs="Times New Roman"/>
              </w:rPr>
              <w:t>Եթե</w:t>
            </w:r>
            <w:proofErr w:type="spellEnd"/>
            <w:r w:rsidR="006D4F48" w:rsidRPr="00DE5F61">
              <w:rPr>
                <w:rFonts w:ascii="GHEA Grapalat" w:hAnsi="GHEA Grapalat" w:cs="Times New Roman"/>
              </w:rPr>
              <w:t xml:space="preserve"> </w:t>
            </w:r>
            <w:r w:rsidR="0016540D" w:rsidRPr="00DE5F61">
              <w:rPr>
                <w:rFonts w:ascii="GHEA Grapalat" w:hAnsi="GHEA Grapalat" w:cs="Times New Roman"/>
                <w:lang w:val="hy-AM"/>
              </w:rPr>
              <w:t>Ձեռնարկը</w:t>
            </w:r>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կոնկրետ</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անդրադառնում</w:t>
            </w:r>
            <w:proofErr w:type="spellEnd"/>
            <w:r w:rsidR="006D4F48" w:rsidRPr="00DE5F61">
              <w:rPr>
                <w:rFonts w:ascii="GHEA Grapalat" w:hAnsi="GHEA Grapalat" w:cs="Times New Roman"/>
              </w:rPr>
              <w:t xml:space="preserve"> է </w:t>
            </w:r>
            <w:proofErr w:type="spellStart"/>
            <w:r w:rsidR="006D4F48" w:rsidRPr="00DE5F61">
              <w:rPr>
                <w:rFonts w:ascii="GHEA Grapalat" w:hAnsi="GHEA Grapalat" w:cs="Times New Roman"/>
              </w:rPr>
              <w:t>որևէ</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գործառնության</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այլ</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դեպքի</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կամ</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իրադարձության</w:t>
            </w:r>
            <w:proofErr w:type="spellEnd"/>
            <w:r w:rsidR="006D4F48" w:rsidRPr="00DE5F61">
              <w:rPr>
                <w:rFonts w:ascii="GHEA Grapalat" w:hAnsi="GHEA Grapalat" w:cs="Times New Roman"/>
              </w:rPr>
              <w:t xml:space="preserve">, </w:t>
            </w:r>
            <w:r w:rsidR="0016540D" w:rsidRPr="00DE5F61">
              <w:rPr>
                <w:rFonts w:ascii="GHEA Grapalat" w:hAnsi="GHEA Grapalat" w:cs="Times New Roman"/>
                <w:lang w:val="hy-AM"/>
              </w:rPr>
              <w:t>միկրո</w:t>
            </w:r>
            <w:proofErr w:type="spellStart"/>
            <w:r w:rsidR="006D4F48" w:rsidRPr="00DE5F61">
              <w:rPr>
                <w:rFonts w:ascii="GHEA Grapalat" w:hAnsi="GHEA Grapalat" w:cs="Times New Roman"/>
              </w:rPr>
              <w:t>կազմակերպությունը</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պետք</w:t>
            </w:r>
            <w:proofErr w:type="spellEnd"/>
            <w:r w:rsidR="006D4F48" w:rsidRPr="00DE5F61">
              <w:rPr>
                <w:rFonts w:ascii="GHEA Grapalat" w:hAnsi="GHEA Grapalat" w:cs="Times New Roman"/>
              </w:rPr>
              <w:t xml:space="preserve"> է </w:t>
            </w:r>
            <w:proofErr w:type="spellStart"/>
            <w:r w:rsidR="006D4F48" w:rsidRPr="00DE5F61">
              <w:rPr>
                <w:rFonts w:ascii="GHEA Grapalat" w:hAnsi="GHEA Grapalat" w:cs="Times New Roman"/>
              </w:rPr>
              <w:t>կիրառի</w:t>
            </w:r>
            <w:proofErr w:type="spellEnd"/>
            <w:r w:rsidR="006D4F48" w:rsidRPr="00DE5F61">
              <w:rPr>
                <w:rFonts w:ascii="GHEA Grapalat" w:hAnsi="GHEA Grapalat" w:cs="Times New Roman"/>
              </w:rPr>
              <w:t xml:space="preserve"> </w:t>
            </w:r>
            <w:r w:rsidR="0016540D" w:rsidRPr="00DE5F61">
              <w:rPr>
                <w:rFonts w:ascii="GHEA Grapalat" w:hAnsi="GHEA Grapalat" w:cs="Times New Roman"/>
                <w:lang w:val="hy-AM"/>
              </w:rPr>
              <w:t>Ձեռնարկ</w:t>
            </w:r>
            <w:r w:rsidR="00315E87" w:rsidRPr="00DE5F61">
              <w:rPr>
                <w:rFonts w:ascii="GHEA Grapalat" w:hAnsi="GHEA Grapalat" w:cs="Times New Roman"/>
              </w:rPr>
              <w:t xml:space="preserve">ի </w:t>
            </w:r>
            <w:proofErr w:type="spellStart"/>
            <w:r w:rsidR="00315E87" w:rsidRPr="00DE5F61">
              <w:rPr>
                <w:rFonts w:ascii="GHEA Grapalat" w:hAnsi="GHEA Grapalat" w:cs="Times New Roman"/>
              </w:rPr>
              <w:t>պահանջները</w:t>
            </w:r>
            <w:proofErr w:type="spellEnd"/>
            <w:r w:rsidR="006D4F48" w:rsidRPr="00DE5F61">
              <w:rPr>
                <w:rFonts w:ascii="GHEA Grapalat" w:hAnsi="GHEA Grapalat" w:cs="Times New Roman"/>
              </w:rPr>
              <w:t xml:space="preserve">: </w:t>
            </w:r>
          </w:p>
        </w:tc>
      </w:tr>
      <w:tr w:rsidR="006D4F48" w:rsidRPr="00E864B6" w14:paraId="7E00D59A" w14:textId="77777777" w:rsidTr="00CB2EA5">
        <w:trPr>
          <w:gridAfter w:val="2"/>
          <w:wAfter w:w="200" w:type="dxa"/>
          <w:trHeight w:val="31"/>
        </w:trPr>
        <w:tc>
          <w:tcPr>
            <w:tcW w:w="10603" w:type="dxa"/>
            <w:tcBorders>
              <w:top w:val="nil"/>
              <w:left w:val="nil"/>
              <w:bottom w:val="nil"/>
              <w:right w:val="nil"/>
            </w:tcBorders>
          </w:tcPr>
          <w:p w14:paraId="0420EBC0" w14:textId="77777777" w:rsidR="006D4F48" w:rsidRPr="00DE5F61" w:rsidRDefault="006D4F48" w:rsidP="00E86FBF">
            <w:pPr>
              <w:shd w:val="clear" w:color="auto" w:fill="FFFFFF"/>
              <w:ind w:left="459" w:hanging="459"/>
              <w:jc w:val="both"/>
              <w:rPr>
                <w:rFonts w:ascii="GHEA Grapalat" w:hAnsi="GHEA Grapalat" w:cs="Times New Roman"/>
              </w:rPr>
            </w:pPr>
          </w:p>
        </w:tc>
      </w:tr>
      <w:tr w:rsidR="006D4F48" w:rsidRPr="005A7A0C" w14:paraId="4938C6AD" w14:textId="77777777" w:rsidTr="00CB2EA5">
        <w:trPr>
          <w:gridAfter w:val="2"/>
          <w:wAfter w:w="200" w:type="dxa"/>
          <w:trHeight w:val="31"/>
        </w:trPr>
        <w:tc>
          <w:tcPr>
            <w:tcW w:w="10603" w:type="dxa"/>
            <w:tcBorders>
              <w:top w:val="nil"/>
              <w:left w:val="nil"/>
              <w:bottom w:val="nil"/>
              <w:right w:val="nil"/>
            </w:tcBorders>
          </w:tcPr>
          <w:p w14:paraId="77BA29A8" w14:textId="41E15762" w:rsidR="008E3DB9" w:rsidRPr="00DE5F61" w:rsidRDefault="00CB2EA5" w:rsidP="00315E87">
            <w:pPr>
              <w:shd w:val="clear" w:color="auto" w:fill="FFFFFF"/>
              <w:ind w:left="459" w:hanging="459"/>
              <w:jc w:val="both"/>
              <w:rPr>
                <w:rFonts w:ascii="GHEA Grapalat" w:hAnsi="GHEA Grapalat" w:cs="Times New Roman"/>
              </w:rPr>
            </w:pPr>
            <w:r w:rsidRPr="00DE5F61">
              <w:rPr>
                <w:rFonts w:ascii="GHEA Grapalat" w:hAnsi="GHEA Grapalat" w:cs="Times New Roman"/>
                <w:lang w:val="hy-AM"/>
              </w:rPr>
              <w:t>4</w:t>
            </w:r>
            <w:r w:rsidR="006D4F48" w:rsidRPr="00DE5F61">
              <w:rPr>
                <w:rFonts w:ascii="GHEA Grapalat" w:hAnsi="GHEA Grapalat" w:cs="Times New Roman"/>
              </w:rPr>
              <w:t xml:space="preserve">.4 </w:t>
            </w:r>
            <w:r w:rsidR="00DE5F61" w:rsidRPr="00DE5F61">
              <w:rPr>
                <w:rFonts w:ascii="GHEA Grapalat" w:hAnsi="GHEA Grapalat" w:cs="Times New Roman"/>
              </w:rPr>
              <w:t xml:space="preserve"> </w:t>
            </w:r>
            <w:proofErr w:type="spellStart"/>
            <w:r w:rsidR="006D4F48" w:rsidRPr="00DE5F61">
              <w:rPr>
                <w:rFonts w:ascii="GHEA Grapalat" w:hAnsi="GHEA Grapalat" w:cs="Times New Roman"/>
              </w:rPr>
              <w:t>Եթե</w:t>
            </w:r>
            <w:proofErr w:type="spellEnd"/>
            <w:r w:rsidR="006D4F48" w:rsidRPr="00DE5F61">
              <w:rPr>
                <w:rFonts w:ascii="GHEA Grapalat" w:hAnsi="GHEA Grapalat" w:cs="Times New Roman"/>
              </w:rPr>
              <w:t xml:space="preserve"> </w:t>
            </w:r>
            <w:r w:rsidR="0016540D" w:rsidRPr="00DE5F61">
              <w:rPr>
                <w:rFonts w:ascii="GHEA Grapalat" w:hAnsi="GHEA Grapalat" w:cs="Times New Roman"/>
                <w:lang w:val="hy-AM"/>
              </w:rPr>
              <w:t>Ձեռնարկը</w:t>
            </w:r>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կոնկրետ</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չի</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անդրադառնում</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որևէ</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գործառնության</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այլ</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դեպքի</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կամ</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իրադարձության</w:t>
            </w:r>
            <w:proofErr w:type="spellEnd"/>
            <w:r w:rsidR="006D4F48" w:rsidRPr="00DE5F61">
              <w:rPr>
                <w:rFonts w:ascii="GHEA Grapalat" w:hAnsi="GHEA Grapalat" w:cs="Times New Roman"/>
              </w:rPr>
              <w:t xml:space="preserve">, </w:t>
            </w:r>
            <w:r w:rsidR="003B294C" w:rsidRPr="00DE5F61">
              <w:rPr>
                <w:rFonts w:ascii="GHEA Grapalat" w:hAnsi="GHEA Grapalat" w:cs="Times New Roman"/>
                <w:lang w:val="hy-AM"/>
              </w:rPr>
              <w:t>միկրո</w:t>
            </w:r>
            <w:proofErr w:type="spellStart"/>
            <w:r w:rsidR="006D4F48" w:rsidRPr="00DE5F61">
              <w:rPr>
                <w:rFonts w:ascii="GHEA Grapalat" w:hAnsi="GHEA Grapalat" w:cs="Times New Roman"/>
              </w:rPr>
              <w:t>կազմակերպության</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ղեկավարությունը</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պետք</w:t>
            </w:r>
            <w:proofErr w:type="spellEnd"/>
            <w:r w:rsidR="006D4F48" w:rsidRPr="00DE5F61">
              <w:rPr>
                <w:rFonts w:ascii="GHEA Grapalat" w:hAnsi="GHEA Grapalat" w:cs="Times New Roman"/>
              </w:rPr>
              <w:t xml:space="preserve"> է </w:t>
            </w:r>
            <w:proofErr w:type="spellStart"/>
            <w:r w:rsidR="006D4F48" w:rsidRPr="00DE5F61">
              <w:rPr>
                <w:rFonts w:ascii="GHEA Grapalat" w:hAnsi="GHEA Grapalat" w:cs="Times New Roman"/>
              </w:rPr>
              <w:t>կիրառի</w:t>
            </w:r>
            <w:proofErr w:type="spellEnd"/>
            <w:r w:rsidR="008E3DB9" w:rsidRPr="00DE5F61">
              <w:rPr>
                <w:rFonts w:ascii="GHEA Grapalat" w:hAnsi="GHEA Grapalat" w:cs="Times New Roman"/>
              </w:rPr>
              <w:t xml:space="preserve"> </w:t>
            </w:r>
            <w:r w:rsidR="008E3DB9" w:rsidRPr="00DE5F61">
              <w:rPr>
                <w:rFonts w:ascii="GHEA Grapalat" w:hAnsi="GHEA Grapalat" w:cs="Times New Roman"/>
                <w:lang w:val="hy-AM"/>
              </w:rPr>
              <w:t xml:space="preserve">հետևյալ հիմունքներում ներկայացված համանման և կապակցված հարցերին առնչվող պահանջներն ու մոտեցումները ստորև նշված </w:t>
            </w:r>
            <w:r w:rsidR="00057A57" w:rsidRPr="00DE5F61">
              <w:rPr>
                <w:rFonts w:ascii="GHEA Grapalat" w:hAnsi="GHEA Grapalat" w:cs="Times New Roman"/>
                <w:lang w:val="hy-AM"/>
              </w:rPr>
              <w:t>հերթականությամբ</w:t>
            </w:r>
            <w:r w:rsidR="008E3DB9" w:rsidRPr="00DE5F61">
              <w:rPr>
                <w:rFonts w:ascii="GHEA Grapalat" w:hAnsi="GHEA Grapalat" w:cs="Times New Roman"/>
                <w:lang w:val="hy-AM"/>
              </w:rPr>
              <w:t>՝</w:t>
            </w:r>
          </w:p>
          <w:p w14:paraId="2742DA18" w14:textId="77777777" w:rsidR="008E3DB9" w:rsidRPr="00DE5F61" w:rsidRDefault="008E3DB9" w:rsidP="00315E87">
            <w:pPr>
              <w:shd w:val="clear" w:color="auto" w:fill="FFFFFF"/>
              <w:ind w:left="459" w:hanging="459"/>
              <w:jc w:val="both"/>
              <w:rPr>
                <w:rFonts w:ascii="GHEA Grapalat" w:hAnsi="GHEA Grapalat" w:cs="Times New Roman"/>
                <w:lang w:val="hy-AM"/>
              </w:rPr>
            </w:pPr>
            <w:r w:rsidRPr="00DE5F61">
              <w:rPr>
                <w:rFonts w:ascii="GHEA Grapalat" w:hAnsi="GHEA Grapalat" w:cs="Times New Roman"/>
                <w:lang w:val="hy-AM"/>
              </w:rPr>
              <w:t xml:space="preserve">        </w:t>
            </w:r>
          </w:p>
          <w:p w14:paraId="18B4A748" w14:textId="4B1D7D8B" w:rsidR="008E3DB9" w:rsidRPr="00DE5F61" w:rsidRDefault="008E3DB9" w:rsidP="00315E87">
            <w:pPr>
              <w:shd w:val="clear" w:color="auto" w:fill="FFFFFF"/>
              <w:ind w:left="459" w:hanging="459"/>
              <w:jc w:val="both"/>
              <w:rPr>
                <w:rFonts w:ascii="GHEA Grapalat" w:hAnsi="GHEA Grapalat" w:cs="Times New Roman"/>
                <w:lang w:val="hy-AM"/>
              </w:rPr>
            </w:pPr>
            <w:r w:rsidRPr="00DE5F61">
              <w:rPr>
                <w:rFonts w:ascii="GHEA Grapalat" w:hAnsi="GHEA Grapalat" w:cs="Times New Roman"/>
                <w:lang w:val="hy-AM"/>
              </w:rPr>
              <w:t xml:space="preserve">       ա) </w:t>
            </w:r>
            <w:r w:rsidR="0016540D" w:rsidRPr="00DE5F61">
              <w:rPr>
                <w:rFonts w:ascii="GHEA Grapalat" w:hAnsi="GHEA Grapalat" w:cs="Times New Roman"/>
                <w:lang w:val="hy-AM"/>
              </w:rPr>
              <w:t xml:space="preserve">Ձեռնարկ, </w:t>
            </w:r>
          </w:p>
          <w:p w14:paraId="07AE787A" w14:textId="77777777" w:rsidR="008E3DB9" w:rsidRPr="00DE5F61" w:rsidRDefault="008E3DB9" w:rsidP="00315E87">
            <w:pPr>
              <w:shd w:val="clear" w:color="auto" w:fill="FFFFFF"/>
              <w:ind w:left="459" w:hanging="459"/>
              <w:jc w:val="both"/>
              <w:rPr>
                <w:rFonts w:ascii="GHEA Grapalat" w:hAnsi="GHEA Grapalat" w:cs="Times New Roman"/>
                <w:lang w:val="hy-AM"/>
              </w:rPr>
            </w:pPr>
            <w:r w:rsidRPr="00DE5F61">
              <w:rPr>
                <w:rFonts w:ascii="GHEA Grapalat" w:hAnsi="GHEA Grapalat" w:cs="Times New Roman"/>
                <w:lang w:val="hy-AM"/>
              </w:rPr>
              <w:t xml:space="preserve">       </w:t>
            </w:r>
          </w:p>
          <w:p w14:paraId="13737B4E" w14:textId="49CC11D9" w:rsidR="008E3DB9" w:rsidRPr="00DE5F61" w:rsidRDefault="008E3DB9" w:rsidP="00315E87">
            <w:pPr>
              <w:shd w:val="clear" w:color="auto" w:fill="FFFFFF"/>
              <w:ind w:left="459" w:hanging="459"/>
              <w:jc w:val="both"/>
              <w:rPr>
                <w:rFonts w:ascii="GHEA Grapalat" w:hAnsi="GHEA Grapalat" w:cs="Times New Roman"/>
                <w:lang w:val="hy-AM"/>
              </w:rPr>
            </w:pPr>
            <w:r w:rsidRPr="00DE5F61">
              <w:rPr>
                <w:rFonts w:ascii="GHEA Grapalat" w:hAnsi="GHEA Grapalat" w:cs="Times New Roman"/>
                <w:lang w:val="hy-AM"/>
              </w:rPr>
              <w:t xml:space="preserve">       բ) </w:t>
            </w:r>
            <w:r w:rsidR="00315E87" w:rsidRPr="00DE5F61">
              <w:rPr>
                <w:rFonts w:ascii="GHEA Grapalat" w:hAnsi="GHEA Grapalat" w:cs="Times New Roman"/>
                <w:lang w:val="hy-AM"/>
              </w:rPr>
              <w:t>Փոքր և միջին կազմակերպությունների ֆինան</w:t>
            </w:r>
            <w:r w:rsidR="008F7A66">
              <w:rPr>
                <w:rFonts w:ascii="GHEA Grapalat" w:hAnsi="GHEA Grapalat" w:cs="Times New Roman"/>
                <w:lang w:val="hy-AM"/>
              </w:rPr>
              <w:t>ս</w:t>
            </w:r>
            <w:r w:rsidR="00315E87" w:rsidRPr="00DE5F61">
              <w:rPr>
                <w:rFonts w:ascii="GHEA Grapalat" w:hAnsi="GHEA Grapalat" w:cs="Times New Roman"/>
                <w:lang w:val="hy-AM"/>
              </w:rPr>
              <w:t>ական հաշվետվությունների միջազգային ստանդարտ</w:t>
            </w:r>
            <w:r w:rsidRPr="00DE5F61">
              <w:rPr>
                <w:rFonts w:ascii="GHEA Grapalat" w:hAnsi="GHEA Grapalat" w:cs="Times New Roman"/>
                <w:lang w:val="hy-AM"/>
              </w:rPr>
              <w:t>,</w:t>
            </w:r>
            <w:r w:rsidR="00315E87" w:rsidRPr="00DE5F61">
              <w:rPr>
                <w:rFonts w:ascii="GHEA Grapalat" w:hAnsi="GHEA Grapalat" w:cs="Times New Roman"/>
                <w:lang w:val="hy-AM"/>
              </w:rPr>
              <w:t xml:space="preserve"> </w:t>
            </w:r>
          </w:p>
          <w:p w14:paraId="4F94BA28" w14:textId="77777777" w:rsidR="008E3DB9" w:rsidRPr="00DE5F61" w:rsidRDefault="008E3DB9" w:rsidP="00315E87">
            <w:pPr>
              <w:shd w:val="clear" w:color="auto" w:fill="FFFFFF"/>
              <w:ind w:left="459" w:hanging="459"/>
              <w:jc w:val="both"/>
              <w:rPr>
                <w:rFonts w:ascii="GHEA Grapalat" w:hAnsi="GHEA Grapalat" w:cs="Times New Roman"/>
                <w:lang w:val="hy-AM"/>
              </w:rPr>
            </w:pPr>
            <w:r w:rsidRPr="00DE5F61">
              <w:rPr>
                <w:rFonts w:ascii="GHEA Grapalat" w:hAnsi="GHEA Grapalat" w:cs="Times New Roman"/>
                <w:lang w:val="hy-AM"/>
              </w:rPr>
              <w:t xml:space="preserve">       </w:t>
            </w:r>
          </w:p>
          <w:p w14:paraId="010F7644" w14:textId="3BFF3267" w:rsidR="006D4F48" w:rsidRPr="00DE5F61" w:rsidRDefault="008E3DB9" w:rsidP="008E3DB9">
            <w:pPr>
              <w:shd w:val="clear" w:color="auto" w:fill="FFFFFF"/>
              <w:ind w:left="459" w:hanging="459"/>
              <w:jc w:val="both"/>
              <w:rPr>
                <w:rFonts w:ascii="GHEA Grapalat" w:hAnsi="GHEA Grapalat" w:cs="Times New Roman"/>
                <w:lang w:val="hy-AM"/>
              </w:rPr>
            </w:pPr>
            <w:r w:rsidRPr="00DE5F61">
              <w:rPr>
                <w:rFonts w:ascii="GHEA Grapalat" w:hAnsi="GHEA Grapalat" w:cs="Times New Roman"/>
                <w:lang w:val="hy-AM"/>
              </w:rPr>
              <w:t xml:space="preserve">       գ) </w:t>
            </w:r>
            <w:r w:rsidR="008F7A66">
              <w:rPr>
                <w:rFonts w:ascii="GHEA Grapalat" w:hAnsi="GHEA Grapalat" w:cs="Times New Roman"/>
                <w:lang w:val="hy-AM"/>
              </w:rPr>
              <w:t>ամբողջական Ֆինա</w:t>
            </w:r>
            <w:r w:rsidR="00315E87" w:rsidRPr="00DE5F61">
              <w:rPr>
                <w:rFonts w:ascii="GHEA Grapalat" w:hAnsi="GHEA Grapalat" w:cs="Times New Roman"/>
                <w:lang w:val="hy-AM"/>
              </w:rPr>
              <w:t>ն</w:t>
            </w:r>
            <w:r w:rsidR="008F7A66">
              <w:rPr>
                <w:rFonts w:ascii="GHEA Grapalat" w:hAnsi="GHEA Grapalat" w:cs="Times New Roman"/>
                <w:lang w:val="hy-AM"/>
              </w:rPr>
              <w:t>ս</w:t>
            </w:r>
            <w:r w:rsidR="00315E87" w:rsidRPr="00DE5F61">
              <w:rPr>
                <w:rFonts w:ascii="GHEA Grapalat" w:hAnsi="GHEA Grapalat" w:cs="Times New Roman"/>
                <w:lang w:val="hy-AM"/>
              </w:rPr>
              <w:t>ական հաշվետվությունների միջազգային ստանդարտներ</w:t>
            </w:r>
            <w:r w:rsidR="0016540D" w:rsidRPr="00DE5F61">
              <w:rPr>
                <w:rFonts w:ascii="GHEA Grapalat" w:hAnsi="GHEA Grapalat" w:cs="Times New Roman"/>
                <w:lang w:val="hy-AM"/>
              </w:rPr>
              <w:t xml:space="preserve">։ </w:t>
            </w:r>
          </w:p>
        </w:tc>
      </w:tr>
      <w:tr w:rsidR="006D4F48" w:rsidRPr="005A7A0C" w14:paraId="5993D5E5" w14:textId="77777777" w:rsidTr="00CB2EA5">
        <w:trPr>
          <w:gridAfter w:val="2"/>
          <w:wAfter w:w="200" w:type="dxa"/>
          <w:trHeight w:val="31"/>
        </w:trPr>
        <w:tc>
          <w:tcPr>
            <w:tcW w:w="10603" w:type="dxa"/>
            <w:tcBorders>
              <w:top w:val="nil"/>
              <w:left w:val="nil"/>
              <w:bottom w:val="nil"/>
              <w:right w:val="nil"/>
            </w:tcBorders>
          </w:tcPr>
          <w:p w14:paraId="222AA8A0" w14:textId="77777777" w:rsidR="006D4F48" w:rsidRPr="0098352A" w:rsidRDefault="006D4F48" w:rsidP="00E86FBF">
            <w:pPr>
              <w:shd w:val="clear" w:color="auto" w:fill="FFFFFF"/>
              <w:rPr>
                <w:rFonts w:ascii="GHEA Grapalat" w:hAnsi="GHEA Grapalat" w:cs="Times New Roman"/>
                <w:b/>
                <w:bCs/>
                <w:sz w:val="22"/>
                <w:szCs w:val="22"/>
                <w:lang w:val="hy-AM"/>
              </w:rPr>
            </w:pPr>
          </w:p>
        </w:tc>
      </w:tr>
      <w:tr w:rsidR="006D4F48" w:rsidRPr="005A7A0C" w14:paraId="60531BA9" w14:textId="77777777" w:rsidTr="00CB2EA5">
        <w:trPr>
          <w:gridAfter w:val="2"/>
          <w:wAfter w:w="200" w:type="dxa"/>
          <w:trHeight w:val="31"/>
        </w:trPr>
        <w:tc>
          <w:tcPr>
            <w:tcW w:w="10603" w:type="dxa"/>
            <w:tcBorders>
              <w:top w:val="nil"/>
              <w:left w:val="nil"/>
              <w:bottom w:val="single" w:sz="4" w:space="0" w:color="auto"/>
              <w:right w:val="nil"/>
            </w:tcBorders>
          </w:tcPr>
          <w:p w14:paraId="17818EE1" w14:textId="77777777" w:rsidR="006D4F48" w:rsidRPr="00CB2EA5" w:rsidRDefault="006D4F48" w:rsidP="00566474">
            <w:pPr>
              <w:shd w:val="clear" w:color="auto" w:fill="FFFFFF"/>
              <w:rPr>
                <w:rFonts w:ascii="GHEA Grapalat" w:hAnsi="GHEA Grapalat" w:cs="Times New Roman"/>
                <w:b/>
                <w:bCs/>
                <w:sz w:val="26"/>
                <w:szCs w:val="26"/>
                <w:lang w:val="hy-AM"/>
              </w:rPr>
            </w:pPr>
            <w:r w:rsidRPr="00CB2EA5">
              <w:rPr>
                <w:rFonts w:ascii="GHEA Grapalat" w:hAnsi="GHEA Grapalat" w:cs="Times New Roman"/>
                <w:b/>
                <w:bCs/>
                <w:sz w:val="26"/>
                <w:szCs w:val="26"/>
                <w:lang w:val="hy-AM"/>
              </w:rPr>
              <w:t>Հաշվապահական հաշվառման քաղաքականության կիրառման հետևողականություն</w:t>
            </w:r>
          </w:p>
        </w:tc>
      </w:tr>
      <w:tr w:rsidR="006D4F48" w:rsidRPr="005A7A0C" w14:paraId="49071F76" w14:textId="77777777" w:rsidTr="00CB2EA5">
        <w:trPr>
          <w:gridAfter w:val="2"/>
          <w:wAfter w:w="200" w:type="dxa"/>
          <w:trHeight w:val="31"/>
        </w:trPr>
        <w:tc>
          <w:tcPr>
            <w:tcW w:w="10603" w:type="dxa"/>
            <w:tcBorders>
              <w:top w:val="single" w:sz="4" w:space="0" w:color="auto"/>
              <w:left w:val="nil"/>
              <w:bottom w:val="nil"/>
              <w:right w:val="nil"/>
            </w:tcBorders>
          </w:tcPr>
          <w:p w14:paraId="6F591EFF" w14:textId="77777777" w:rsidR="006D4F48" w:rsidRPr="00CB2EA5" w:rsidRDefault="006D4F48" w:rsidP="00E86FBF">
            <w:pPr>
              <w:shd w:val="clear" w:color="auto" w:fill="FFFFFF"/>
              <w:rPr>
                <w:rFonts w:ascii="GHEA Grapalat" w:hAnsi="GHEA Grapalat" w:cs="Times New Roman"/>
                <w:b/>
                <w:bCs/>
                <w:sz w:val="22"/>
                <w:szCs w:val="22"/>
                <w:lang w:val="hy-AM"/>
              </w:rPr>
            </w:pPr>
          </w:p>
        </w:tc>
      </w:tr>
      <w:tr w:rsidR="006D4F48" w:rsidRPr="005A7A0C" w14:paraId="7B098EAD" w14:textId="77777777" w:rsidTr="00CB2EA5">
        <w:trPr>
          <w:gridAfter w:val="2"/>
          <w:wAfter w:w="200" w:type="dxa"/>
          <w:trHeight w:val="31"/>
        </w:trPr>
        <w:tc>
          <w:tcPr>
            <w:tcW w:w="10603" w:type="dxa"/>
            <w:tcBorders>
              <w:top w:val="nil"/>
              <w:left w:val="nil"/>
              <w:bottom w:val="nil"/>
              <w:right w:val="nil"/>
            </w:tcBorders>
          </w:tcPr>
          <w:p w14:paraId="314ED167" w14:textId="616F3D27" w:rsidR="006D4F48" w:rsidRDefault="00CB2EA5" w:rsidP="0001011A">
            <w:pPr>
              <w:shd w:val="clear" w:color="auto" w:fill="FFFFFF"/>
              <w:ind w:left="459" w:hanging="459"/>
              <w:jc w:val="both"/>
              <w:rPr>
                <w:rFonts w:ascii="GHEA Grapalat" w:hAnsi="GHEA Grapalat" w:cs="Times New Roman"/>
                <w:lang w:val="hy-AM"/>
              </w:rPr>
            </w:pPr>
            <w:r>
              <w:rPr>
                <w:rFonts w:ascii="GHEA Grapalat" w:hAnsi="GHEA Grapalat" w:cs="Times New Roman"/>
                <w:lang w:val="hy-AM"/>
              </w:rPr>
              <w:t>4</w:t>
            </w:r>
            <w:r w:rsidR="00551EDD" w:rsidRPr="00CB2EA5">
              <w:rPr>
                <w:rFonts w:ascii="GHEA Grapalat" w:hAnsi="GHEA Grapalat" w:cs="Times New Roman"/>
                <w:lang w:val="hy-AM"/>
              </w:rPr>
              <w:t>.5</w:t>
            </w:r>
            <w:r w:rsidR="006D4F48" w:rsidRPr="00CB2EA5">
              <w:rPr>
                <w:rFonts w:ascii="GHEA Grapalat" w:hAnsi="GHEA Grapalat" w:cs="Times New Roman"/>
                <w:lang w:val="hy-AM"/>
              </w:rPr>
              <w:t xml:space="preserve"> </w:t>
            </w:r>
            <w:r w:rsidR="0016540D">
              <w:rPr>
                <w:rFonts w:ascii="GHEA Grapalat" w:hAnsi="GHEA Grapalat" w:cs="Times New Roman"/>
                <w:lang w:val="hy-AM"/>
              </w:rPr>
              <w:t>Միկրոկ</w:t>
            </w:r>
            <w:r w:rsidR="006D4F48" w:rsidRPr="0098352A">
              <w:rPr>
                <w:rFonts w:ascii="GHEA Grapalat" w:hAnsi="GHEA Grapalat" w:cs="Times New Roman"/>
                <w:lang w:val="hy-AM"/>
              </w:rPr>
              <w:t>ազմակերպությունն իր հաշվապահական հաշվառման քաղաքականությունը համանման գործառնությունների, այլ դեպքերի և իրադարձությունների նկատմամբ պետք է կիրառի հետևողականորեն</w:t>
            </w:r>
            <w:r w:rsidR="0076476E">
              <w:rPr>
                <w:rFonts w:ascii="GHEA Grapalat" w:hAnsi="GHEA Grapalat" w:cs="Times New Roman"/>
                <w:lang w:val="hy-AM"/>
              </w:rPr>
              <w:t>։</w:t>
            </w:r>
          </w:p>
          <w:p w14:paraId="0389D996" w14:textId="77777777" w:rsidR="00D1618E" w:rsidRPr="0098352A" w:rsidRDefault="00D1618E" w:rsidP="0001011A">
            <w:pPr>
              <w:shd w:val="clear" w:color="auto" w:fill="FFFFFF"/>
              <w:ind w:left="459" w:hanging="459"/>
              <w:jc w:val="both"/>
              <w:rPr>
                <w:rFonts w:ascii="GHEA Grapalat" w:hAnsi="GHEA Grapalat" w:cs="Times New Roman"/>
                <w:lang w:val="hy-AM"/>
              </w:rPr>
            </w:pPr>
          </w:p>
          <w:p w14:paraId="37C42699" w14:textId="77777777" w:rsidR="008020EC" w:rsidRPr="0098352A" w:rsidRDefault="008020EC" w:rsidP="0001011A">
            <w:pPr>
              <w:shd w:val="clear" w:color="auto" w:fill="FFFFFF"/>
              <w:ind w:left="459" w:hanging="459"/>
              <w:jc w:val="both"/>
              <w:rPr>
                <w:rFonts w:ascii="GHEA Grapalat" w:hAnsi="GHEA Grapalat" w:cs="Times New Roman"/>
                <w:lang w:val="hy-AM"/>
              </w:rPr>
            </w:pPr>
          </w:p>
        </w:tc>
      </w:tr>
      <w:tr w:rsidR="006D4F48" w:rsidRPr="00E864B6" w14:paraId="1D3A08AA" w14:textId="77777777" w:rsidTr="00CB2EA5">
        <w:trPr>
          <w:gridAfter w:val="2"/>
          <w:wAfter w:w="200" w:type="dxa"/>
          <w:trHeight w:val="31"/>
        </w:trPr>
        <w:tc>
          <w:tcPr>
            <w:tcW w:w="10603" w:type="dxa"/>
            <w:tcBorders>
              <w:top w:val="nil"/>
              <w:left w:val="nil"/>
              <w:bottom w:val="single" w:sz="4" w:space="0" w:color="auto"/>
              <w:right w:val="nil"/>
            </w:tcBorders>
          </w:tcPr>
          <w:p w14:paraId="49495476" w14:textId="77777777" w:rsidR="006D4F48" w:rsidRPr="00513D5C" w:rsidRDefault="006D4F48" w:rsidP="001605DE">
            <w:pPr>
              <w:shd w:val="clear" w:color="auto" w:fill="FFFFFF"/>
              <w:rPr>
                <w:rFonts w:ascii="GHEA Grapalat" w:hAnsi="GHEA Grapalat" w:cs="Times New Roman"/>
                <w:b/>
                <w:bCs/>
                <w:sz w:val="26"/>
                <w:szCs w:val="26"/>
              </w:rPr>
            </w:pPr>
            <w:proofErr w:type="spellStart"/>
            <w:r w:rsidRPr="00513D5C">
              <w:rPr>
                <w:rFonts w:ascii="GHEA Grapalat" w:hAnsi="GHEA Grapalat" w:cs="Times New Roman"/>
                <w:b/>
                <w:bCs/>
                <w:sz w:val="26"/>
                <w:szCs w:val="26"/>
                <w:lang w:val="en-GB"/>
              </w:rPr>
              <w:t>Հաշվապահական</w:t>
            </w:r>
            <w:proofErr w:type="spellEnd"/>
            <w:r w:rsidRPr="00513D5C">
              <w:rPr>
                <w:rFonts w:ascii="GHEA Grapalat" w:hAnsi="GHEA Grapalat" w:cs="Times New Roman"/>
                <w:b/>
                <w:bCs/>
                <w:sz w:val="26"/>
                <w:szCs w:val="26"/>
                <w:lang w:val="en-GB"/>
              </w:rPr>
              <w:t xml:space="preserve"> </w:t>
            </w:r>
            <w:proofErr w:type="spellStart"/>
            <w:r w:rsidRPr="00513D5C">
              <w:rPr>
                <w:rFonts w:ascii="GHEA Grapalat" w:hAnsi="GHEA Grapalat" w:cs="Times New Roman"/>
                <w:b/>
                <w:bCs/>
                <w:sz w:val="26"/>
                <w:szCs w:val="26"/>
                <w:lang w:val="en-GB"/>
              </w:rPr>
              <w:t>հաշվառման</w:t>
            </w:r>
            <w:proofErr w:type="spellEnd"/>
            <w:r w:rsidRPr="00513D5C">
              <w:rPr>
                <w:rFonts w:ascii="GHEA Grapalat" w:hAnsi="GHEA Grapalat" w:cs="Times New Roman"/>
                <w:b/>
                <w:bCs/>
                <w:sz w:val="26"/>
                <w:szCs w:val="26"/>
                <w:lang w:val="en-GB"/>
              </w:rPr>
              <w:t xml:space="preserve"> </w:t>
            </w:r>
            <w:proofErr w:type="spellStart"/>
            <w:r w:rsidRPr="00513D5C">
              <w:rPr>
                <w:rFonts w:ascii="GHEA Grapalat" w:hAnsi="GHEA Grapalat" w:cs="Times New Roman"/>
                <w:b/>
                <w:bCs/>
                <w:sz w:val="26"/>
                <w:szCs w:val="26"/>
                <w:lang w:val="en-GB"/>
              </w:rPr>
              <w:t>քաղաքականության</w:t>
            </w:r>
            <w:proofErr w:type="spellEnd"/>
            <w:r w:rsidRPr="00513D5C">
              <w:rPr>
                <w:rFonts w:ascii="GHEA Grapalat" w:hAnsi="GHEA Grapalat" w:cs="Times New Roman"/>
                <w:b/>
                <w:bCs/>
                <w:sz w:val="26"/>
                <w:szCs w:val="26"/>
                <w:lang w:val="en-GB"/>
              </w:rPr>
              <w:t xml:space="preserve"> </w:t>
            </w:r>
            <w:proofErr w:type="spellStart"/>
            <w:r w:rsidRPr="00513D5C">
              <w:rPr>
                <w:rFonts w:ascii="GHEA Grapalat" w:hAnsi="GHEA Grapalat" w:cs="Times New Roman"/>
                <w:b/>
                <w:bCs/>
                <w:sz w:val="26"/>
                <w:szCs w:val="26"/>
                <w:lang w:val="en-GB"/>
              </w:rPr>
              <w:t>փոփոխություններ</w:t>
            </w:r>
            <w:proofErr w:type="spellEnd"/>
          </w:p>
        </w:tc>
      </w:tr>
      <w:tr w:rsidR="006D4F48" w:rsidRPr="00E864B6" w14:paraId="64FAD1E4" w14:textId="77777777" w:rsidTr="00CB2EA5">
        <w:trPr>
          <w:gridAfter w:val="2"/>
          <w:wAfter w:w="200" w:type="dxa"/>
          <w:trHeight w:val="31"/>
        </w:trPr>
        <w:tc>
          <w:tcPr>
            <w:tcW w:w="10603" w:type="dxa"/>
            <w:tcBorders>
              <w:top w:val="single" w:sz="4" w:space="0" w:color="auto"/>
              <w:left w:val="nil"/>
              <w:bottom w:val="nil"/>
              <w:right w:val="nil"/>
            </w:tcBorders>
          </w:tcPr>
          <w:p w14:paraId="566B1469" w14:textId="77777777" w:rsidR="006D4F48" w:rsidRPr="00513D5C" w:rsidRDefault="006D4F48" w:rsidP="00E86FBF">
            <w:pPr>
              <w:shd w:val="clear" w:color="auto" w:fill="FFFFFF"/>
              <w:rPr>
                <w:rFonts w:ascii="GHEA Grapalat" w:hAnsi="GHEA Grapalat" w:cs="Times New Roman"/>
                <w:b/>
                <w:bCs/>
                <w:sz w:val="22"/>
                <w:szCs w:val="22"/>
                <w:lang w:val="en-GB"/>
              </w:rPr>
            </w:pPr>
          </w:p>
        </w:tc>
      </w:tr>
      <w:tr w:rsidR="006D4F48" w:rsidRPr="00E864B6" w14:paraId="5B08138A" w14:textId="77777777" w:rsidTr="00CB2EA5">
        <w:trPr>
          <w:gridAfter w:val="2"/>
          <w:wAfter w:w="200" w:type="dxa"/>
          <w:trHeight w:val="31"/>
        </w:trPr>
        <w:tc>
          <w:tcPr>
            <w:tcW w:w="10603" w:type="dxa"/>
            <w:tcBorders>
              <w:top w:val="nil"/>
              <w:left w:val="nil"/>
              <w:bottom w:val="nil"/>
              <w:right w:val="nil"/>
            </w:tcBorders>
          </w:tcPr>
          <w:p w14:paraId="0552F831" w14:textId="1E979ADB" w:rsidR="006D4F48" w:rsidRPr="00513D5C" w:rsidRDefault="00CB2EA5" w:rsidP="004004D8">
            <w:pPr>
              <w:shd w:val="clear" w:color="auto" w:fill="FFFFFF"/>
              <w:ind w:left="459" w:hanging="459"/>
              <w:jc w:val="both"/>
              <w:rPr>
                <w:rFonts w:ascii="GHEA Grapalat" w:hAnsi="GHEA Grapalat" w:cs="Times New Roman"/>
              </w:rPr>
            </w:pPr>
            <w:r>
              <w:rPr>
                <w:rFonts w:ascii="GHEA Grapalat" w:hAnsi="GHEA Grapalat" w:cs="Times New Roman"/>
                <w:lang w:val="hy-AM"/>
              </w:rPr>
              <w:t>4</w:t>
            </w:r>
            <w:r w:rsidR="00551EDD">
              <w:rPr>
                <w:rFonts w:ascii="GHEA Grapalat" w:hAnsi="GHEA Grapalat" w:cs="Times New Roman"/>
              </w:rPr>
              <w:t>.6</w:t>
            </w:r>
            <w:r w:rsidR="006D4F48" w:rsidRPr="00513D5C">
              <w:rPr>
                <w:rFonts w:ascii="GHEA Grapalat" w:hAnsi="GHEA Grapalat" w:cs="Times New Roman"/>
              </w:rPr>
              <w:t xml:space="preserve"> </w:t>
            </w:r>
            <w:r w:rsidR="003B294C">
              <w:rPr>
                <w:rFonts w:ascii="GHEA Grapalat" w:hAnsi="GHEA Grapalat" w:cs="Times New Roman"/>
                <w:lang w:val="hy-AM"/>
              </w:rPr>
              <w:t>Միկրոկ</w:t>
            </w:r>
            <w:proofErr w:type="spellStart"/>
            <w:r w:rsidR="006D4F48" w:rsidRPr="00513D5C">
              <w:rPr>
                <w:rFonts w:ascii="GHEA Grapalat" w:hAnsi="GHEA Grapalat" w:cs="Times New Roman"/>
              </w:rPr>
              <w:t>ազմակերպությունը</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պետք</w:t>
            </w:r>
            <w:proofErr w:type="spellEnd"/>
            <w:r w:rsidR="006D4F48" w:rsidRPr="00513D5C">
              <w:rPr>
                <w:rFonts w:ascii="GHEA Grapalat" w:hAnsi="GHEA Grapalat" w:cs="Times New Roman"/>
              </w:rPr>
              <w:t xml:space="preserve"> է </w:t>
            </w:r>
            <w:proofErr w:type="spellStart"/>
            <w:r w:rsidR="006D4F48" w:rsidRPr="00513D5C">
              <w:rPr>
                <w:rFonts w:ascii="GHEA Grapalat" w:hAnsi="GHEA Grapalat" w:cs="Times New Roman"/>
              </w:rPr>
              <w:t>փոփոխի</w:t>
            </w:r>
            <w:proofErr w:type="spellEnd"/>
            <w:r w:rsidR="006D4F48" w:rsidRPr="00513D5C">
              <w:rPr>
                <w:rFonts w:ascii="GHEA Grapalat" w:hAnsi="GHEA Grapalat" w:cs="Times New Roman"/>
              </w:rPr>
              <w:t xml:space="preserve"> </w:t>
            </w:r>
            <w:proofErr w:type="spellStart"/>
            <w:r w:rsidR="006D4F48" w:rsidRPr="001B4803">
              <w:rPr>
                <w:rFonts w:ascii="GHEA Grapalat" w:hAnsi="GHEA Grapalat" w:cs="Times New Roman"/>
              </w:rPr>
              <w:t>հաշվապահական</w:t>
            </w:r>
            <w:proofErr w:type="spellEnd"/>
            <w:r w:rsidR="006D4F48" w:rsidRPr="001B4803">
              <w:rPr>
                <w:rFonts w:ascii="GHEA Grapalat" w:hAnsi="GHEA Grapalat" w:cs="Times New Roman"/>
              </w:rPr>
              <w:t xml:space="preserve"> </w:t>
            </w:r>
            <w:proofErr w:type="spellStart"/>
            <w:r w:rsidR="006D4F48" w:rsidRPr="001B4803">
              <w:rPr>
                <w:rFonts w:ascii="GHEA Grapalat" w:hAnsi="GHEA Grapalat" w:cs="Times New Roman"/>
              </w:rPr>
              <w:t>հաշվառման</w:t>
            </w:r>
            <w:proofErr w:type="spellEnd"/>
            <w:r w:rsidR="006D4F48" w:rsidRPr="001B4803">
              <w:rPr>
                <w:rFonts w:ascii="GHEA Grapalat" w:hAnsi="GHEA Grapalat" w:cs="Times New Roman"/>
              </w:rPr>
              <w:t xml:space="preserve"> </w:t>
            </w:r>
            <w:proofErr w:type="spellStart"/>
            <w:r w:rsidR="006D4F48" w:rsidRPr="001B4803">
              <w:rPr>
                <w:rFonts w:ascii="GHEA Grapalat" w:hAnsi="GHEA Grapalat" w:cs="Times New Roman"/>
              </w:rPr>
              <w:t>քաղաքականությունը</w:t>
            </w:r>
            <w:proofErr w:type="spellEnd"/>
            <w:r w:rsidR="006D4F48" w:rsidRPr="001B4803">
              <w:rPr>
                <w:rFonts w:ascii="GHEA Grapalat" w:hAnsi="GHEA Grapalat" w:cs="Times New Roman"/>
              </w:rPr>
              <w:t xml:space="preserve"> </w:t>
            </w:r>
            <w:proofErr w:type="spellStart"/>
            <w:r w:rsidR="006D4F48" w:rsidRPr="001B4803">
              <w:rPr>
                <w:rFonts w:ascii="GHEA Grapalat" w:hAnsi="GHEA Grapalat" w:cs="Times New Roman"/>
              </w:rPr>
              <w:t>միայն</w:t>
            </w:r>
            <w:proofErr w:type="spellEnd"/>
            <w:r w:rsidR="006D4F48" w:rsidRPr="001B4803">
              <w:rPr>
                <w:rFonts w:ascii="GHEA Grapalat" w:hAnsi="GHEA Grapalat" w:cs="Times New Roman"/>
              </w:rPr>
              <w:t xml:space="preserve"> </w:t>
            </w:r>
            <w:proofErr w:type="spellStart"/>
            <w:r w:rsidR="006D4F48" w:rsidRPr="001B4803">
              <w:rPr>
                <w:rFonts w:ascii="GHEA Grapalat" w:hAnsi="GHEA Grapalat" w:cs="Times New Roman"/>
              </w:rPr>
              <w:t>այն</w:t>
            </w:r>
            <w:proofErr w:type="spellEnd"/>
            <w:r w:rsidR="006D4F48" w:rsidRPr="001B4803">
              <w:rPr>
                <w:rFonts w:ascii="GHEA Grapalat" w:hAnsi="GHEA Grapalat" w:cs="Times New Roman"/>
              </w:rPr>
              <w:t xml:space="preserve"> </w:t>
            </w:r>
            <w:proofErr w:type="spellStart"/>
            <w:r w:rsidR="006D4F48" w:rsidRPr="001B4803">
              <w:rPr>
                <w:rFonts w:ascii="GHEA Grapalat" w:hAnsi="GHEA Grapalat" w:cs="Times New Roman"/>
              </w:rPr>
              <w:t>դեպքում</w:t>
            </w:r>
            <w:proofErr w:type="spellEnd"/>
            <w:r w:rsidR="006D4F48" w:rsidRPr="001B4803">
              <w:rPr>
                <w:rFonts w:ascii="GHEA Grapalat" w:hAnsi="GHEA Grapalat" w:cs="Times New Roman"/>
              </w:rPr>
              <w:t xml:space="preserve">, </w:t>
            </w:r>
            <w:proofErr w:type="spellStart"/>
            <w:r w:rsidR="006D4F48" w:rsidRPr="001B4803">
              <w:rPr>
                <w:rFonts w:ascii="GHEA Grapalat" w:hAnsi="GHEA Grapalat" w:cs="Times New Roman"/>
              </w:rPr>
              <w:t>եթե</w:t>
            </w:r>
            <w:proofErr w:type="spellEnd"/>
            <w:r w:rsidR="006D4F48" w:rsidRPr="001B4803">
              <w:rPr>
                <w:rFonts w:ascii="GHEA Grapalat" w:hAnsi="GHEA Grapalat" w:cs="Times New Roman"/>
              </w:rPr>
              <w:t xml:space="preserve"> </w:t>
            </w:r>
            <w:proofErr w:type="spellStart"/>
            <w:r w:rsidR="006D4F48" w:rsidRPr="001B4803">
              <w:rPr>
                <w:rFonts w:ascii="GHEA Grapalat" w:hAnsi="GHEA Grapalat" w:cs="Times New Roman"/>
              </w:rPr>
              <w:t>այդ</w:t>
            </w:r>
            <w:proofErr w:type="spellEnd"/>
            <w:r w:rsidR="006D4F48" w:rsidRPr="001B4803">
              <w:rPr>
                <w:rFonts w:ascii="GHEA Grapalat" w:hAnsi="GHEA Grapalat" w:cs="Times New Roman"/>
              </w:rPr>
              <w:t xml:space="preserve"> </w:t>
            </w:r>
            <w:proofErr w:type="spellStart"/>
            <w:r w:rsidR="006D4F48" w:rsidRPr="001B4803">
              <w:rPr>
                <w:rFonts w:ascii="GHEA Grapalat" w:hAnsi="GHEA Grapalat" w:cs="Times New Roman"/>
              </w:rPr>
              <w:t>փոփոխությունը</w:t>
            </w:r>
            <w:proofErr w:type="spellEnd"/>
            <w:r w:rsidR="00EB1E34" w:rsidRPr="001B4803">
              <w:rPr>
                <w:rFonts w:ascii="GHEA Grapalat" w:hAnsi="GHEA Grapalat" w:cs="Times New Roman"/>
                <w:lang w:val="hy-AM"/>
              </w:rPr>
              <w:t xml:space="preserve"> պահանջվում է Ձեռնարկով</w:t>
            </w:r>
            <w:r w:rsidR="00EB1E34">
              <w:rPr>
                <w:rFonts w:ascii="GHEA Grapalat" w:hAnsi="GHEA Grapalat" w:cs="Times New Roman"/>
                <w:lang w:val="hy-AM"/>
              </w:rPr>
              <w:t>։</w:t>
            </w:r>
          </w:p>
        </w:tc>
      </w:tr>
      <w:tr w:rsidR="006D4F48" w:rsidRPr="00E864B6" w14:paraId="1079CD95" w14:textId="77777777" w:rsidTr="00CB2EA5">
        <w:trPr>
          <w:gridAfter w:val="2"/>
          <w:wAfter w:w="200" w:type="dxa"/>
          <w:trHeight w:val="31"/>
        </w:trPr>
        <w:tc>
          <w:tcPr>
            <w:tcW w:w="10603" w:type="dxa"/>
            <w:tcBorders>
              <w:top w:val="nil"/>
              <w:left w:val="nil"/>
              <w:bottom w:val="nil"/>
              <w:right w:val="nil"/>
            </w:tcBorders>
          </w:tcPr>
          <w:p w14:paraId="5FE2879F" w14:textId="77777777" w:rsidR="006D4F48" w:rsidRPr="00513D5C" w:rsidRDefault="006D4F48" w:rsidP="00E86FBF">
            <w:pPr>
              <w:shd w:val="clear" w:color="auto" w:fill="FFFFFF"/>
              <w:jc w:val="both"/>
              <w:rPr>
                <w:rFonts w:ascii="GHEA Grapalat" w:hAnsi="GHEA Grapalat" w:cs="Times New Roman"/>
                <w:lang w:val="hy-AM"/>
              </w:rPr>
            </w:pPr>
          </w:p>
        </w:tc>
      </w:tr>
      <w:tr w:rsidR="006D4F48" w:rsidRPr="00A97124" w14:paraId="7C9A012C" w14:textId="77777777" w:rsidTr="00CB2EA5">
        <w:trPr>
          <w:gridAfter w:val="2"/>
          <w:wAfter w:w="200" w:type="dxa"/>
          <w:trHeight w:val="31"/>
        </w:trPr>
        <w:tc>
          <w:tcPr>
            <w:tcW w:w="10603" w:type="dxa"/>
            <w:tcBorders>
              <w:top w:val="nil"/>
              <w:left w:val="nil"/>
              <w:bottom w:val="nil"/>
              <w:right w:val="nil"/>
            </w:tcBorders>
          </w:tcPr>
          <w:p w14:paraId="2BD09968" w14:textId="6B5DD107" w:rsidR="006D4F48" w:rsidRPr="00A97124" w:rsidRDefault="00CB2EA5" w:rsidP="00D4439B">
            <w:pPr>
              <w:shd w:val="clear" w:color="auto" w:fill="FFFFFF"/>
              <w:ind w:left="459" w:hanging="459"/>
              <w:jc w:val="both"/>
              <w:rPr>
                <w:rFonts w:ascii="GHEA Grapalat" w:hAnsi="GHEA Grapalat" w:cs="Times New Roman"/>
                <w:lang w:val="hy-AM"/>
              </w:rPr>
            </w:pPr>
            <w:r>
              <w:rPr>
                <w:rFonts w:ascii="GHEA Grapalat" w:hAnsi="GHEA Grapalat" w:cs="Times New Roman"/>
                <w:lang w:val="hy-AM"/>
              </w:rPr>
              <w:t>4</w:t>
            </w:r>
            <w:r w:rsidR="00551EDD">
              <w:rPr>
                <w:rFonts w:ascii="GHEA Grapalat" w:hAnsi="GHEA Grapalat" w:cs="Times New Roman"/>
                <w:lang w:val="hy-AM"/>
              </w:rPr>
              <w:t>.</w:t>
            </w:r>
            <w:r w:rsidR="00551EDD" w:rsidRPr="00385159">
              <w:rPr>
                <w:rFonts w:ascii="GHEA Grapalat" w:hAnsi="GHEA Grapalat" w:cs="Times New Roman"/>
                <w:lang w:val="hy-AM"/>
              </w:rPr>
              <w:t>7</w:t>
            </w:r>
            <w:r w:rsidR="006D4F48" w:rsidRPr="00A97124">
              <w:rPr>
                <w:rFonts w:ascii="GHEA Grapalat" w:hAnsi="GHEA Grapalat" w:cs="Times New Roman"/>
                <w:lang w:val="hy-AM"/>
              </w:rPr>
              <w:t xml:space="preserve"> Հաշվապահական հաշվառման քաղաքականության փոփոխություններ չեն`</w:t>
            </w:r>
          </w:p>
        </w:tc>
      </w:tr>
      <w:tr w:rsidR="006D4F48" w:rsidRPr="00A97124" w14:paraId="1D2589BF" w14:textId="77777777" w:rsidTr="00CB2EA5">
        <w:trPr>
          <w:gridAfter w:val="2"/>
          <w:wAfter w:w="200" w:type="dxa"/>
          <w:trHeight w:val="31"/>
        </w:trPr>
        <w:tc>
          <w:tcPr>
            <w:tcW w:w="10603" w:type="dxa"/>
            <w:tcBorders>
              <w:top w:val="nil"/>
              <w:left w:val="nil"/>
              <w:bottom w:val="nil"/>
              <w:right w:val="nil"/>
            </w:tcBorders>
          </w:tcPr>
          <w:p w14:paraId="3B2BDF62" w14:textId="77777777" w:rsidR="006D4F48" w:rsidRPr="00A97124" w:rsidRDefault="006D4F48" w:rsidP="00E86FBF">
            <w:pPr>
              <w:shd w:val="clear" w:color="auto" w:fill="FFFFFF"/>
              <w:jc w:val="both"/>
              <w:rPr>
                <w:rFonts w:ascii="GHEA Grapalat" w:hAnsi="GHEA Grapalat" w:cs="Times New Roman"/>
                <w:lang w:val="hy-AM"/>
              </w:rPr>
            </w:pPr>
          </w:p>
        </w:tc>
      </w:tr>
      <w:tr w:rsidR="006D4F48" w:rsidRPr="00A97124" w14:paraId="6C675A88" w14:textId="77777777" w:rsidTr="00CB2EA5">
        <w:trPr>
          <w:gridAfter w:val="2"/>
          <w:wAfter w:w="200" w:type="dxa"/>
          <w:trHeight w:val="31"/>
        </w:trPr>
        <w:tc>
          <w:tcPr>
            <w:tcW w:w="10603" w:type="dxa"/>
            <w:tcBorders>
              <w:top w:val="nil"/>
              <w:left w:val="nil"/>
              <w:bottom w:val="nil"/>
              <w:right w:val="nil"/>
            </w:tcBorders>
          </w:tcPr>
          <w:p w14:paraId="44222161" w14:textId="554E3E8F" w:rsidR="006D4F48" w:rsidRPr="00A97124" w:rsidRDefault="006D4F48" w:rsidP="00DE5F61">
            <w:pPr>
              <w:shd w:val="clear" w:color="auto" w:fill="FFFFFF"/>
              <w:ind w:left="859" w:hanging="567"/>
              <w:jc w:val="both"/>
              <w:rPr>
                <w:rFonts w:ascii="GHEA Grapalat" w:hAnsi="GHEA Grapalat" w:cs="Times New Roman"/>
                <w:lang w:val="hy-AM"/>
              </w:rPr>
            </w:pPr>
            <w:r w:rsidRPr="00513D5C">
              <w:rPr>
                <w:rFonts w:ascii="GHEA Grapalat" w:hAnsi="GHEA Grapalat" w:cs="Times New Roman"/>
                <w:lang w:val="hy-AM"/>
              </w:rPr>
              <w:t xml:space="preserve">ա) </w:t>
            </w:r>
            <w:r w:rsidR="00DE5F61">
              <w:rPr>
                <w:rFonts w:ascii="GHEA Grapalat" w:hAnsi="GHEA Grapalat" w:cs="Times New Roman"/>
              </w:rPr>
              <w:t xml:space="preserve">  </w:t>
            </w:r>
            <w:r w:rsidRPr="00513D5C">
              <w:rPr>
                <w:rFonts w:ascii="GHEA Grapalat" w:hAnsi="GHEA Grapalat" w:cs="Times New Roman"/>
                <w:lang w:val="hy-AM"/>
              </w:rPr>
              <w:t>հաշվապահական հաշվ</w:t>
            </w:r>
            <w:r w:rsidR="00315E87">
              <w:rPr>
                <w:rFonts w:ascii="GHEA Grapalat" w:hAnsi="GHEA Grapalat" w:cs="Times New Roman"/>
                <w:lang w:val="hy-AM"/>
              </w:rPr>
              <w:t>առման քաղաքականության ընդունում</w:t>
            </w:r>
            <w:r w:rsidR="00315E87" w:rsidRPr="00385159">
              <w:rPr>
                <w:rFonts w:ascii="GHEA Grapalat" w:hAnsi="GHEA Grapalat" w:cs="Times New Roman"/>
                <w:lang w:val="hy-AM"/>
              </w:rPr>
              <w:t>ն</w:t>
            </w:r>
            <w:r w:rsidRPr="00513D5C">
              <w:rPr>
                <w:rFonts w:ascii="GHEA Grapalat" w:hAnsi="GHEA Grapalat" w:cs="Times New Roman"/>
                <w:lang w:val="hy-AM"/>
              </w:rPr>
              <w:t xml:space="preserve"> այնպիսի գործառնությունների, այլ դեպքերի կամ իրադարձությունների համար, որոնք իրենց բովանդակությամբ տարբերվում են </w:t>
            </w:r>
            <w:r w:rsidRPr="00513D5C">
              <w:rPr>
                <w:rFonts w:ascii="GHEA Grapalat" w:hAnsi="GHEA Grapalat" w:cs="Times New Roman"/>
                <w:lang w:val="hy-AM"/>
              </w:rPr>
              <w:lastRenderedPageBreak/>
              <w:t>նախկինում կատարված գործառնություններից և տեղի ունեցած իրադարձություններից.</w:t>
            </w:r>
          </w:p>
        </w:tc>
      </w:tr>
      <w:tr w:rsidR="006D4F48" w:rsidRPr="00E864B6" w14:paraId="777F24AA" w14:textId="77777777" w:rsidTr="00CB2EA5">
        <w:trPr>
          <w:gridAfter w:val="2"/>
          <w:wAfter w:w="200" w:type="dxa"/>
          <w:trHeight w:val="31"/>
        </w:trPr>
        <w:tc>
          <w:tcPr>
            <w:tcW w:w="10603" w:type="dxa"/>
            <w:tcBorders>
              <w:top w:val="nil"/>
              <w:left w:val="nil"/>
              <w:bottom w:val="nil"/>
              <w:right w:val="nil"/>
            </w:tcBorders>
          </w:tcPr>
          <w:p w14:paraId="5408FA82" w14:textId="77777777" w:rsidR="006D4F48" w:rsidRPr="00513D5C" w:rsidRDefault="006D4F48" w:rsidP="00DE5F61">
            <w:pPr>
              <w:shd w:val="clear" w:color="auto" w:fill="FFFFFF"/>
              <w:ind w:left="859" w:hanging="567"/>
              <w:jc w:val="both"/>
              <w:rPr>
                <w:rFonts w:ascii="GHEA Grapalat" w:hAnsi="GHEA Grapalat" w:cs="Times New Roman"/>
                <w:lang w:val="hy-AM"/>
              </w:rPr>
            </w:pPr>
          </w:p>
        </w:tc>
      </w:tr>
      <w:tr w:rsidR="006D4F48" w:rsidRPr="00A97124" w14:paraId="3A6389DF" w14:textId="77777777" w:rsidTr="00CB2EA5">
        <w:trPr>
          <w:gridAfter w:val="2"/>
          <w:wAfter w:w="200" w:type="dxa"/>
          <w:trHeight w:val="31"/>
        </w:trPr>
        <w:tc>
          <w:tcPr>
            <w:tcW w:w="10603" w:type="dxa"/>
            <w:tcBorders>
              <w:top w:val="nil"/>
              <w:left w:val="nil"/>
              <w:bottom w:val="nil"/>
              <w:right w:val="nil"/>
            </w:tcBorders>
          </w:tcPr>
          <w:p w14:paraId="63AE8CFC" w14:textId="105E8CB9" w:rsidR="006D4F48" w:rsidRPr="00385159" w:rsidRDefault="006D4F48" w:rsidP="00DE5F61">
            <w:pPr>
              <w:shd w:val="clear" w:color="auto" w:fill="FFFFFF"/>
              <w:ind w:left="859" w:hanging="567"/>
              <w:jc w:val="both"/>
              <w:rPr>
                <w:rFonts w:ascii="GHEA Grapalat" w:hAnsi="GHEA Grapalat" w:cs="Times New Roman"/>
                <w:lang w:val="hy-AM"/>
              </w:rPr>
            </w:pPr>
            <w:r w:rsidRPr="00513D5C">
              <w:rPr>
                <w:rFonts w:ascii="GHEA Grapalat" w:hAnsi="GHEA Grapalat" w:cs="Times New Roman"/>
                <w:lang w:val="hy-AM"/>
              </w:rPr>
              <w:t xml:space="preserve">բ) </w:t>
            </w:r>
            <w:r w:rsidR="00DE5F61">
              <w:rPr>
                <w:rFonts w:ascii="GHEA Grapalat" w:hAnsi="GHEA Grapalat" w:cs="Times New Roman"/>
              </w:rPr>
              <w:t xml:space="preserve">     </w:t>
            </w:r>
            <w:r w:rsidRPr="00513D5C">
              <w:rPr>
                <w:rFonts w:ascii="GHEA Grapalat" w:hAnsi="GHEA Grapalat" w:cs="Times New Roman"/>
                <w:lang w:val="hy-AM"/>
              </w:rPr>
              <w:t>նոր հաշվապահական հաշվառման քաղաքականության ընդունում</w:t>
            </w:r>
            <w:r w:rsidR="00315E87" w:rsidRPr="00385159">
              <w:rPr>
                <w:rFonts w:ascii="GHEA Grapalat" w:hAnsi="GHEA Grapalat" w:cs="Times New Roman"/>
                <w:lang w:val="hy-AM"/>
              </w:rPr>
              <w:t>ն</w:t>
            </w:r>
            <w:r w:rsidRPr="00513D5C">
              <w:rPr>
                <w:rFonts w:ascii="GHEA Grapalat" w:hAnsi="GHEA Grapalat" w:cs="Times New Roman"/>
                <w:lang w:val="hy-AM"/>
              </w:rPr>
              <w:t xml:space="preserve"> այնպիսի գործառնությունների, այլ դեպքերի կամ իրադարձությունների համար, որոնք նախկինում տեղի չեն ունեցել</w:t>
            </w:r>
            <w:r w:rsidR="00E50DFC" w:rsidRPr="00385159">
              <w:rPr>
                <w:rFonts w:ascii="GHEA Grapalat" w:hAnsi="GHEA Grapalat" w:cs="Times New Roman"/>
                <w:lang w:val="hy-AM"/>
              </w:rPr>
              <w:t>:</w:t>
            </w:r>
          </w:p>
        </w:tc>
      </w:tr>
      <w:tr w:rsidR="006D4F48" w:rsidRPr="00E864B6" w14:paraId="297A52B4" w14:textId="77777777" w:rsidTr="00CB2EA5">
        <w:trPr>
          <w:gridAfter w:val="2"/>
          <w:wAfter w:w="200" w:type="dxa"/>
          <w:trHeight w:val="31"/>
        </w:trPr>
        <w:tc>
          <w:tcPr>
            <w:tcW w:w="10603" w:type="dxa"/>
            <w:tcBorders>
              <w:top w:val="nil"/>
              <w:left w:val="nil"/>
              <w:bottom w:val="nil"/>
              <w:right w:val="nil"/>
            </w:tcBorders>
          </w:tcPr>
          <w:p w14:paraId="3721DF25" w14:textId="77777777" w:rsidR="006D4F48" w:rsidRPr="00E864B6" w:rsidRDefault="006D4F48" w:rsidP="00E86FBF">
            <w:pPr>
              <w:shd w:val="clear" w:color="auto" w:fill="FFFFFF"/>
              <w:rPr>
                <w:rFonts w:ascii="GHEA Grapalat" w:hAnsi="GHEA Grapalat" w:cs="Times New Roman"/>
                <w:b/>
                <w:bCs/>
                <w:sz w:val="22"/>
                <w:szCs w:val="22"/>
                <w:lang w:val="hy-AM"/>
              </w:rPr>
            </w:pPr>
          </w:p>
        </w:tc>
      </w:tr>
      <w:tr w:rsidR="006D4F48" w:rsidRPr="00A97124" w14:paraId="6C6E74E4" w14:textId="77777777" w:rsidTr="00CB2EA5">
        <w:trPr>
          <w:gridAfter w:val="2"/>
          <w:wAfter w:w="200" w:type="dxa"/>
          <w:trHeight w:val="31"/>
        </w:trPr>
        <w:tc>
          <w:tcPr>
            <w:tcW w:w="10603" w:type="dxa"/>
            <w:tcBorders>
              <w:top w:val="nil"/>
              <w:left w:val="nil"/>
              <w:bottom w:val="nil"/>
              <w:right w:val="nil"/>
            </w:tcBorders>
          </w:tcPr>
          <w:p w14:paraId="54C38913" w14:textId="77777777" w:rsidR="006D4F48" w:rsidRPr="00A97124" w:rsidRDefault="006D4F48" w:rsidP="00E84AC1">
            <w:pPr>
              <w:shd w:val="clear" w:color="auto" w:fill="FFFFFF"/>
              <w:ind w:left="492"/>
              <w:rPr>
                <w:rFonts w:ascii="GHEA Grapalat" w:hAnsi="GHEA Grapalat" w:cs="Times New Roman"/>
                <w:b/>
                <w:bCs/>
                <w:sz w:val="26"/>
                <w:szCs w:val="26"/>
                <w:lang w:val="hy-AM"/>
              </w:rPr>
            </w:pPr>
            <w:r w:rsidRPr="00A97124">
              <w:rPr>
                <w:rFonts w:ascii="GHEA Grapalat" w:hAnsi="GHEA Grapalat" w:cs="Times New Roman"/>
                <w:b/>
                <w:bCs/>
                <w:sz w:val="26"/>
                <w:szCs w:val="26"/>
                <w:lang w:val="hy-AM"/>
              </w:rPr>
              <w:t>Հաշվապահական հաշվառման քաղաքականությունում փոփոխությունների կիրառում</w:t>
            </w:r>
          </w:p>
        </w:tc>
      </w:tr>
      <w:tr w:rsidR="006D4F48" w:rsidRPr="00A97124" w14:paraId="35461F36" w14:textId="77777777" w:rsidTr="00CB2EA5">
        <w:trPr>
          <w:gridAfter w:val="2"/>
          <w:wAfter w:w="200" w:type="dxa"/>
          <w:trHeight w:val="31"/>
        </w:trPr>
        <w:tc>
          <w:tcPr>
            <w:tcW w:w="10603" w:type="dxa"/>
            <w:tcBorders>
              <w:top w:val="nil"/>
              <w:left w:val="nil"/>
              <w:bottom w:val="nil"/>
              <w:right w:val="nil"/>
            </w:tcBorders>
          </w:tcPr>
          <w:p w14:paraId="64874A9C" w14:textId="77777777" w:rsidR="006D4F48" w:rsidRPr="00A97124" w:rsidRDefault="006D4F48" w:rsidP="00E86FBF">
            <w:pPr>
              <w:shd w:val="clear" w:color="auto" w:fill="FFFFFF"/>
              <w:rPr>
                <w:rFonts w:ascii="GHEA Grapalat" w:hAnsi="GHEA Grapalat" w:cs="Times New Roman"/>
                <w:b/>
                <w:bCs/>
                <w:sz w:val="22"/>
                <w:szCs w:val="22"/>
                <w:lang w:val="hy-AM"/>
              </w:rPr>
            </w:pPr>
          </w:p>
        </w:tc>
      </w:tr>
      <w:tr w:rsidR="006D4F48" w:rsidRPr="00A97124" w14:paraId="43918ACB" w14:textId="77777777" w:rsidTr="00CB2EA5">
        <w:trPr>
          <w:gridAfter w:val="2"/>
          <w:wAfter w:w="200" w:type="dxa"/>
          <w:trHeight w:val="31"/>
        </w:trPr>
        <w:tc>
          <w:tcPr>
            <w:tcW w:w="10603" w:type="dxa"/>
            <w:tcBorders>
              <w:top w:val="nil"/>
              <w:left w:val="nil"/>
              <w:bottom w:val="nil"/>
              <w:right w:val="nil"/>
            </w:tcBorders>
          </w:tcPr>
          <w:p w14:paraId="5E281A9B" w14:textId="019D0CD8" w:rsidR="006D4F48" w:rsidRPr="00A97124" w:rsidRDefault="00CB2EA5" w:rsidP="00CB2EA5">
            <w:pPr>
              <w:shd w:val="clear" w:color="auto" w:fill="FFFFFF"/>
              <w:ind w:left="459" w:hanging="459"/>
              <w:jc w:val="both"/>
              <w:rPr>
                <w:rFonts w:ascii="GHEA Grapalat" w:hAnsi="GHEA Grapalat" w:cs="Times New Roman"/>
                <w:lang w:val="hy-AM"/>
              </w:rPr>
            </w:pPr>
            <w:r>
              <w:rPr>
                <w:rFonts w:ascii="GHEA Grapalat" w:hAnsi="GHEA Grapalat" w:cs="Times New Roman"/>
                <w:lang w:val="hy-AM"/>
              </w:rPr>
              <w:t>4</w:t>
            </w:r>
            <w:r w:rsidR="006D4F48" w:rsidRPr="00A97124">
              <w:rPr>
                <w:rFonts w:ascii="GHEA Grapalat" w:hAnsi="GHEA Grapalat" w:cs="Times New Roman"/>
                <w:lang w:val="hy-AM"/>
              </w:rPr>
              <w:t>.</w:t>
            </w:r>
            <w:r w:rsidR="004B7DC9" w:rsidRPr="00385159">
              <w:rPr>
                <w:rFonts w:ascii="GHEA Grapalat" w:hAnsi="GHEA Grapalat" w:cs="Times New Roman"/>
                <w:lang w:val="hy-AM"/>
              </w:rPr>
              <w:t>8</w:t>
            </w:r>
            <w:r w:rsidR="0076476E">
              <w:rPr>
                <w:rFonts w:ascii="GHEA Grapalat" w:hAnsi="GHEA Grapalat" w:cs="Times New Roman"/>
                <w:lang w:val="hy-AM"/>
              </w:rPr>
              <w:t xml:space="preserve"> Միկրոկ</w:t>
            </w:r>
            <w:r w:rsidR="006D4F48" w:rsidRPr="00A97124">
              <w:rPr>
                <w:rFonts w:ascii="GHEA Grapalat" w:hAnsi="GHEA Grapalat" w:cs="Times New Roman"/>
                <w:lang w:val="hy-AM"/>
              </w:rPr>
              <w:t>ազմակերպությունը հաշվապահական հաշվառման քաղաքականություն</w:t>
            </w:r>
            <w:r w:rsidR="00E41B12">
              <w:rPr>
                <w:rFonts w:ascii="GHEA Grapalat" w:hAnsi="GHEA Grapalat" w:cs="Times New Roman"/>
                <w:lang w:val="hy-AM"/>
              </w:rPr>
              <w:t>ում</w:t>
            </w:r>
            <w:r w:rsidR="0076476E">
              <w:rPr>
                <w:rFonts w:ascii="GHEA Grapalat" w:hAnsi="GHEA Grapalat" w:cs="Times New Roman"/>
                <w:lang w:val="hy-AM"/>
              </w:rPr>
              <w:t xml:space="preserve"> փոփոխությունները պետք է հաշվառի </w:t>
            </w:r>
            <w:proofErr w:type="spellStart"/>
            <w:r w:rsidR="00BD6FEF">
              <w:rPr>
                <w:rFonts w:ascii="GHEA Grapalat" w:hAnsi="GHEA Grapalat" w:cs="Times New Roman"/>
              </w:rPr>
              <w:t>առաջընթաց</w:t>
            </w:r>
            <w:proofErr w:type="spellEnd"/>
            <w:r w:rsidR="00A2151B">
              <w:rPr>
                <w:rFonts w:ascii="GHEA Grapalat" w:hAnsi="GHEA Grapalat" w:cs="Times New Roman"/>
                <w:lang w:val="hy-AM"/>
              </w:rPr>
              <w:t xml:space="preserve">՝ </w:t>
            </w:r>
            <w:r w:rsidR="00965215">
              <w:rPr>
                <w:rFonts w:ascii="GHEA Grapalat" w:hAnsi="GHEA Grapalat" w:cs="Times New Roman"/>
                <w:lang w:val="hy-AM"/>
              </w:rPr>
              <w:t xml:space="preserve">նոր քաղաքականությունը կիրառելով </w:t>
            </w:r>
            <w:r w:rsidR="00A2151B">
              <w:rPr>
                <w:rFonts w:ascii="GHEA Grapalat" w:hAnsi="GHEA Grapalat" w:cs="Times New Roman"/>
                <w:lang w:val="hy-AM"/>
              </w:rPr>
              <w:t>փոփոխությունը կատարելու պահից սկսած</w:t>
            </w:r>
            <w:r w:rsidR="0076476E">
              <w:rPr>
                <w:rFonts w:ascii="GHEA Grapalat" w:hAnsi="GHEA Grapalat" w:cs="Times New Roman"/>
                <w:lang w:val="hy-AM"/>
              </w:rPr>
              <w:t>։</w:t>
            </w:r>
          </w:p>
        </w:tc>
      </w:tr>
      <w:tr w:rsidR="006D4F48" w:rsidRPr="00A97124" w14:paraId="5C8893EE" w14:textId="77777777" w:rsidTr="00CB2EA5">
        <w:trPr>
          <w:gridAfter w:val="2"/>
          <w:wAfter w:w="200" w:type="dxa"/>
          <w:trHeight w:val="31"/>
        </w:trPr>
        <w:tc>
          <w:tcPr>
            <w:tcW w:w="10603" w:type="dxa"/>
            <w:tcBorders>
              <w:top w:val="nil"/>
              <w:left w:val="nil"/>
              <w:bottom w:val="nil"/>
              <w:right w:val="nil"/>
            </w:tcBorders>
          </w:tcPr>
          <w:p w14:paraId="41866975" w14:textId="77777777" w:rsidR="006D4F48" w:rsidRPr="00A97124" w:rsidRDefault="006D4F48" w:rsidP="00E86FBF">
            <w:pPr>
              <w:shd w:val="clear" w:color="auto" w:fill="FFFFFF"/>
              <w:rPr>
                <w:rFonts w:ascii="GHEA Grapalat" w:hAnsi="GHEA Grapalat" w:cs="Times New Roman"/>
                <w:b/>
                <w:bCs/>
                <w:sz w:val="22"/>
                <w:szCs w:val="22"/>
                <w:lang w:val="hy-AM"/>
              </w:rPr>
            </w:pPr>
          </w:p>
        </w:tc>
      </w:tr>
      <w:tr w:rsidR="006D4F48" w:rsidRPr="00E864B6" w14:paraId="63C1FF83" w14:textId="77777777" w:rsidTr="00CB2EA5">
        <w:trPr>
          <w:gridAfter w:val="2"/>
          <w:wAfter w:w="200" w:type="dxa"/>
          <w:trHeight w:val="31"/>
        </w:trPr>
        <w:tc>
          <w:tcPr>
            <w:tcW w:w="10603" w:type="dxa"/>
            <w:tcBorders>
              <w:top w:val="nil"/>
              <w:left w:val="nil"/>
              <w:bottom w:val="single" w:sz="4" w:space="0" w:color="auto"/>
              <w:right w:val="nil"/>
            </w:tcBorders>
          </w:tcPr>
          <w:p w14:paraId="72CDFF24" w14:textId="77777777" w:rsidR="006D4F48" w:rsidRPr="00513D5C" w:rsidRDefault="006D4F48" w:rsidP="00E86FBF">
            <w:pPr>
              <w:shd w:val="clear" w:color="auto" w:fill="FFFFFF"/>
              <w:rPr>
                <w:rFonts w:ascii="GHEA Grapalat" w:hAnsi="GHEA Grapalat" w:cs="Times New Roman"/>
                <w:b/>
                <w:bCs/>
                <w:sz w:val="26"/>
                <w:szCs w:val="26"/>
              </w:rPr>
            </w:pPr>
            <w:proofErr w:type="spellStart"/>
            <w:r w:rsidRPr="00513D5C">
              <w:rPr>
                <w:rFonts w:ascii="GHEA Grapalat" w:hAnsi="GHEA Grapalat" w:cs="Times New Roman"/>
                <w:b/>
                <w:bCs/>
                <w:sz w:val="26"/>
                <w:szCs w:val="26"/>
                <w:lang w:val="en-GB"/>
              </w:rPr>
              <w:t>Փոփոխություններ</w:t>
            </w:r>
            <w:proofErr w:type="spellEnd"/>
            <w:r w:rsidRPr="00513D5C">
              <w:rPr>
                <w:rFonts w:ascii="GHEA Grapalat" w:hAnsi="GHEA Grapalat" w:cs="Times New Roman"/>
                <w:b/>
                <w:bCs/>
                <w:sz w:val="26"/>
                <w:szCs w:val="26"/>
                <w:lang w:val="en-GB"/>
              </w:rPr>
              <w:t xml:space="preserve"> </w:t>
            </w:r>
            <w:proofErr w:type="spellStart"/>
            <w:r w:rsidRPr="00513D5C">
              <w:rPr>
                <w:rFonts w:ascii="GHEA Grapalat" w:hAnsi="GHEA Grapalat" w:cs="Times New Roman"/>
                <w:b/>
                <w:bCs/>
                <w:sz w:val="26"/>
                <w:szCs w:val="26"/>
                <w:lang w:val="en-GB"/>
              </w:rPr>
              <w:t>հաշվապահական</w:t>
            </w:r>
            <w:proofErr w:type="spellEnd"/>
            <w:r w:rsidRPr="00513D5C">
              <w:rPr>
                <w:rFonts w:ascii="GHEA Grapalat" w:hAnsi="GHEA Grapalat" w:cs="Times New Roman"/>
                <w:b/>
                <w:bCs/>
                <w:sz w:val="26"/>
                <w:szCs w:val="26"/>
                <w:lang w:val="en-GB"/>
              </w:rPr>
              <w:t xml:space="preserve"> </w:t>
            </w:r>
            <w:proofErr w:type="spellStart"/>
            <w:r w:rsidRPr="00513D5C">
              <w:rPr>
                <w:rFonts w:ascii="GHEA Grapalat" w:hAnsi="GHEA Grapalat" w:cs="Times New Roman"/>
                <w:b/>
                <w:bCs/>
                <w:sz w:val="26"/>
                <w:szCs w:val="26"/>
                <w:lang w:val="en-GB"/>
              </w:rPr>
              <w:t>հաշվառման</w:t>
            </w:r>
            <w:proofErr w:type="spellEnd"/>
            <w:r w:rsidRPr="00513D5C">
              <w:rPr>
                <w:rFonts w:ascii="GHEA Grapalat" w:hAnsi="GHEA Grapalat" w:cs="Times New Roman"/>
                <w:b/>
                <w:bCs/>
                <w:sz w:val="26"/>
                <w:szCs w:val="26"/>
                <w:lang w:val="en-GB"/>
              </w:rPr>
              <w:t xml:space="preserve"> </w:t>
            </w:r>
            <w:proofErr w:type="spellStart"/>
            <w:r w:rsidRPr="00513D5C">
              <w:rPr>
                <w:rFonts w:ascii="GHEA Grapalat" w:hAnsi="GHEA Grapalat" w:cs="Times New Roman"/>
                <w:b/>
                <w:bCs/>
                <w:sz w:val="26"/>
                <w:szCs w:val="26"/>
                <w:lang w:val="en-GB"/>
              </w:rPr>
              <w:t>գնահատումներում</w:t>
            </w:r>
            <w:proofErr w:type="spellEnd"/>
          </w:p>
        </w:tc>
      </w:tr>
      <w:tr w:rsidR="006D4F48" w:rsidRPr="00E864B6" w14:paraId="18D98FF1" w14:textId="77777777" w:rsidTr="00CB2EA5">
        <w:trPr>
          <w:gridAfter w:val="2"/>
          <w:wAfter w:w="200" w:type="dxa"/>
          <w:trHeight w:val="31"/>
        </w:trPr>
        <w:tc>
          <w:tcPr>
            <w:tcW w:w="10603" w:type="dxa"/>
            <w:tcBorders>
              <w:top w:val="single" w:sz="4" w:space="0" w:color="auto"/>
              <w:left w:val="nil"/>
              <w:bottom w:val="nil"/>
              <w:right w:val="nil"/>
            </w:tcBorders>
          </w:tcPr>
          <w:p w14:paraId="2474331C" w14:textId="77777777" w:rsidR="006D4F48" w:rsidRPr="00513D5C" w:rsidRDefault="006D4F48" w:rsidP="00E86FBF">
            <w:pPr>
              <w:shd w:val="clear" w:color="auto" w:fill="FFFFFF"/>
              <w:rPr>
                <w:rFonts w:ascii="GHEA Grapalat" w:hAnsi="GHEA Grapalat" w:cs="Times New Roman"/>
                <w:b/>
                <w:bCs/>
                <w:sz w:val="22"/>
                <w:szCs w:val="22"/>
                <w:lang w:val="en-GB"/>
              </w:rPr>
            </w:pPr>
          </w:p>
        </w:tc>
      </w:tr>
      <w:tr w:rsidR="006D4F48" w:rsidRPr="00E864B6" w14:paraId="0F283BB7" w14:textId="77777777" w:rsidTr="00CB2EA5">
        <w:trPr>
          <w:gridAfter w:val="2"/>
          <w:wAfter w:w="200" w:type="dxa"/>
          <w:trHeight w:val="31"/>
        </w:trPr>
        <w:tc>
          <w:tcPr>
            <w:tcW w:w="10603" w:type="dxa"/>
            <w:tcBorders>
              <w:top w:val="nil"/>
              <w:left w:val="nil"/>
              <w:bottom w:val="nil"/>
              <w:right w:val="nil"/>
            </w:tcBorders>
          </w:tcPr>
          <w:p w14:paraId="6D73D110" w14:textId="14AF5955" w:rsidR="006D4F48" w:rsidRPr="00513D5C" w:rsidRDefault="00CB2EA5" w:rsidP="00CB2EA5">
            <w:pPr>
              <w:shd w:val="clear" w:color="auto" w:fill="FFFFFF"/>
              <w:ind w:left="459" w:hanging="459"/>
              <w:jc w:val="both"/>
              <w:rPr>
                <w:rFonts w:ascii="GHEA Grapalat" w:hAnsi="GHEA Grapalat" w:cs="Times New Roman"/>
              </w:rPr>
            </w:pPr>
            <w:r>
              <w:rPr>
                <w:rFonts w:ascii="GHEA Grapalat" w:hAnsi="GHEA Grapalat" w:cs="Times New Roman"/>
                <w:lang w:val="hy-AM"/>
              </w:rPr>
              <w:t>4</w:t>
            </w:r>
            <w:r w:rsidR="006D4F48" w:rsidRPr="00513D5C">
              <w:rPr>
                <w:rFonts w:ascii="GHEA Grapalat" w:hAnsi="GHEA Grapalat" w:cs="Times New Roman"/>
              </w:rPr>
              <w:t>.</w:t>
            </w:r>
            <w:r>
              <w:rPr>
                <w:rFonts w:ascii="GHEA Grapalat" w:hAnsi="GHEA Grapalat" w:cs="Times New Roman"/>
                <w:lang w:val="hy-AM"/>
              </w:rPr>
              <w:t>9</w:t>
            </w:r>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Հաշվապահական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հաշվառման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գնահատումներում</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փոփոխությունը</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ակտիվի</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կամ</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պարտավորության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հաշվեկշռային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արժեքի</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կամ</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ակտիվի</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պարբերաբար</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սպառվող</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մեծության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ճշգրտումն</w:t>
            </w:r>
            <w:proofErr w:type="spellEnd"/>
            <w:r w:rsidR="006D4F48" w:rsidRPr="00513D5C">
              <w:rPr>
                <w:rFonts w:ascii="GHEA Grapalat" w:hAnsi="GHEA Grapalat" w:cs="Times New Roman"/>
              </w:rPr>
              <w:t xml:space="preserve"> է, </w:t>
            </w:r>
            <w:proofErr w:type="spellStart"/>
            <w:r w:rsidR="006D4F48" w:rsidRPr="00513D5C">
              <w:rPr>
                <w:rFonts w:ascii="GHEA Grapalat" w:hAnsi="GHEA Grapalat" w:cs="Times New Roman"/>
              </w:rPr>
              <w:t>որն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առաջանում</w:t>
            </w:r>
            <w:proofErr w:type="spellEnd"/>
            <w:r w:rsidR="006D4F48" w:rsidRPr="00513D5C">
              <w:rPr>
                <w:rFonts w:ascii="GHEA Grapalat" w:hAnsi="GHEA Grapalat" w:cs="Times New Roman"/>
              </w:rPr>
              <w:t xml:space="preserve"> է </w:t>
            </w:r>
            <w:proofErr w:type="spellStart"/>
            <w:r w:rsidR="006D4F48" w:rsidRPr="00513D5C">
              <w:rPr>
                <w:rFonts w:ascii="GHEA Grapalat" w:hAnsi="GHEA Grapalat" w:cs="Times New Roman"/>
              </w:rPr>
              <w:t>ակտիվների</w:t>
            </w:r>
            <w:proofErr w:type="spellEnd"/>
            <w:r w:rsidR="006D4F48" w:rsidRPr="00513D5C">
              <w:rPr>
                <w:rFonts w:ascii="GHEA Grapalat" w:hAnsi="GHEA Grapalat" w:cs="Times New Roman"/>
              </w:rPr>
              <w:t xml:space="preserve"> և </w:t>
            </w:r>
            <w:proofErr w:type="spellStart"/>
            <w:r w:rsidR="006D4F48" w:rsidRPr="00513D5C">
              <w:rPr>
                <w:rFonts w:ascii="GHEA Grapalat" w:hAnsi="GHEA Grapalat" w:cs="Times New Roman"/>
              </w:rPr>
              <w:t>պարտավորությունների</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ընթացիկ</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վիճակի</w:t>
            </w:r>
            <w:proofErr w:type="spellEnd"/>
            <w:r w:rsidR="006D4F48" w:rsidRPr="00513D5C">
              <w:rPr>
                <w:rFonts w:ascii="GHEA Grapalat" w:hAnsi="GHEA Grapalat" w:cs="Times New Roman"/>
              </w:rPr>
              <w:t xml:space="preserve"> և </w:t>
            </w:r>
            <w:proofErr w:type="spellStart"/>
            <w:r w:rsidR="006D4F48" w:rsidRPr="00513D5C">
              <w:rPr>
                <w:rFonts w:ascii="GHEA Grapalat" w:hAnsi="GHEA Grapalat" w:cs="Times New Roman"/>
              </w:rPr>
              <w:t>դրանց</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հետ</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կապված</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ակնկալվող</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ապագա</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օգուտների</w:t>
            </w:r>
            <w:proofErr w:type="spellEnd"/>
            <w:r w:rsidR="006D4F48" w:rsidRPr="00513D5C">
              <w:rPr>
                <w:rFonts w:ascii="GHEA Grapalat" w:hAnsi="GHEA Grapalat" w:cs="Times New Roman"/>
              </w:rPr>
              <w:t xml:space="preserve"> և </w:t>
            </w:r>
            <w:proofErr w:type="spellStart"/>
            <w:r w:rsidR="006D4F48" w:rsidRPr="00513D5C">
              <w:rPr>
                <w:rFonts w:ascii="GHEA Grapalat" w:hAnsi="GHEA Grapalat" w:cs="Times New Roman"/>
              </w:rPr>
              <w:t>պարտականությունների</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գնահատումից</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Հաշվապահական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հաշվառման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գնահատումներում</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փոփոխություններն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առաջանում</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են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նոր</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տեղեկատվության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ստացման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կամ</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նոր</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հանգամանքների</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առաջացման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հետևանքով</w:t>
            </w:r>
            <w:proofErr w:type="spellEnd"/>
            <w:r w:rsidR="006D4F48" w:rsidRPr="00513D5C">
              <w:rPr>
                <w:rFonts w:ascii="GHEA Grapalat" w:hAnsi="GHEA Grapalat" w:cs="Times New Roman"/>
              </w:rPr>
              <w:t xml:space="preserve"> և, </w:t>
            </w:r>
            <w:proofErr w:type="spellStart"/>
            <w:r w:rsidR="006D4F48" w:rsidRPr="00513D5C">
              <w:rPr>
                <w:rFonts w:ascii="GHEA Grapalat" w:hAnsi="GHEA Grapalat" w:cs="Times New Roman"/>
              </w:rPr>
              <w:t>հետևաբար</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չեն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համարվում</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սխալների</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ուղղում</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Երբ</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դժվար</w:t>
            </w:r>
            <w:proofErr w:type="spellEnd"/>
            <w:r w:rsidR="006D4F48" w:rsidRPr="00513D5C">
              <w:rPr>
                <w:rFonts w:ascii="GHEA Grapalat" w:hAnsi="GHEA Grapalat" w:cs="Times New Roman"/>
              </w:rPr>
              <w:t xml:space="preserve"> է </w:t>
            </w:r>
            <w:proofErr w:type="spellStart"/>
            <w:r w:rsidR="006D4F48" w:rsidRPr="00513D5C">
              <w:rPr>
                <w:rFonts w:ascii="GHEA Grapalat" w:hAnsi="GHEA Grapalat" w:cs="Times New Roman"/>
              </w:rPr>
              <w:t>հաշվապահական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հաշվառման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քաղաքականության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փոփոխությունը</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տարբերակել</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հաշվապահական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հաշվառման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գնահատումներում</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փոփոխությունից</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փոփոխությունը</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դիտարկվում</w:t>
            </w:r>
            <w:proofErr w:type="spellEnd"/>
            <w:r w:rsidR="006D4F48" w:rsidRPr="00513D5C">
              <w:rPr>
                <w:rFonts w:ascii="GHEA Grapalat" w:hAnsi="GHEA Grapalat" w:cs="Times New Roman"/>
              </w:rPr>
              <w:t xml:space="preserve"> է </w:t>
            </w:r>
            <w:proofErr w:type="spellStart"/>
            <w:r w:rsidR="006D4F48" w:rsidRPr="00513D5C">
              <w:rPr>
                <w:rFonts w:ascii="GHEA Grapalat" w:hAnsi="GHEA Grapalat" w:cs="Times New Roman"/>
              </w:rPr>
              <w:t>հաշվապահական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հաշվառման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գնահատման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փոփոխություն</w:t>
            </w:r>
            <w:proofErr w:type="spellEnd"/>
            <w:r w:rsidR="006D4F48" w:rsidRPr="00513D5C">
              <w:rPr>
                <w:rFonts w:ascii="GHEA Grapalat" w:hAnsi="GHEA Grapalat" w:cs="Times New Roman"/>
              </w:rPr>
              <w:t>:</w:t>
            </w:r>
          </w:p>
        </w:tc>
      </w:tr>
      <w:tr w:rsidR="006D4F48" w:rsidRPr="00E864B6" w14:paraId="0E390B06" w14:textId="77777777" w:rsidTr="00CB2EA5">
        <w:trPr>
          <w:gridAfter w:val="2"/>
          <w:wAfter w:w="200" w:type="dxa"/>
          <w:trHeight w:val="31"/>
        </w:trPr>
        <w:tc>
          <w:tcPr>
            <w:tcW w:w="10603" w:type="dxa"/>
            <w:tcBorders>
              <w:top w:val="nil"/>
              <w:left w:val="nil"/>
              <w:bottom w:val="nil"/>
              <w:right w:val="nil"/>
            </w:tcBorders>
          </w:tcPr>
          <w:p w14:paraId="15879A59" w14:textId="77777777" w:rsidR="006D4F48" w:rsidRPr="00513D5C" w:rsidRDefault="006D4F48" w:rsidP="00E86FBF">
            <w:pPr>
              <w:shd w:val="clear" w:color="auto" w:fill="FFFFFF"/>
              <w:jc w:val="both"/>
              <w:rPr>
                <w:rFonts w:ascii="GHEA Grapalat" w:hAnsi="GHEA Grapalat" w:cs="Times New Roman"/>
              </w:rPr>
            </w:pPr>
          </w:p>
        </w:tc>
      </w:tr>
      <w:tr w:rsidR="006D4F48" w:rsidRPr="00E864B6" w14:paraId="6EC10D34" w14:textId="77777777" w:rsidTr="00CB2EA5">
        <w:trPr>
          <w:gridAfter w:val="2"/>
          <w:wAfter w:w="200" w:type="dxa"/>
          <w:trHeight w:val="31"/>
        </w:trPr>
        <w:tc>
          <w:tcPr>
            <w:tcW w:w="10603" w:type="dxa"/>
            <w:tcBorders>
              <w:top w:val="nil"/>
              <w:left w:val="nil"/>
              <w:bottom w:val="nil"/>
              <w:right w:val="nil"/>
            </w:tcBorders>
          </w:tcPr>
          <w:p w14:paraId="3D688B9E" w14:textId="232981B8" w:rsidR="006D4F48" w:rsidRPr="00DE5F61" w:rsidRDefault="00CB2EA5" w:rsidP="00A2151B">
            <w:pPr>
              <w:shd w:val="clear" w:color="auto" w:fill="FFFFFF"/>
              <w:ind w:left="459" w:hanging="459"/>
              <w:jc w:val="both"/>
              <w:rPr>
                <w:rFonts w:ascii="GHEA Grapalat" w:hAnsi="GHEA Grapalat" w:cs="Times New Roman"/>
              </w:rPr>
            </w:pPr>
            <w:r w:rsidRPr="00DE5F61">
              <w:rPr>
                <w:rFonts w:ascii="GHEA Grapalat" w:hAnsi="GHEA Grapalat" w:cs="Times New Roman"/>
                <w:lang w:val="hy-AM"/>
              </w:rPr>
              <w:t>4</w:t>
            </w:r>
            <w:r w:rsidR="006D4F48" w:rsidRPr="00DE5F61">
              <w:rPr>
                <w:rFonts w:ascii="GHEA Grapalat" w:hAnsi="GHEA Grapalat" w:cs="Times New Roman"/>
              </w:rPr>
              <w:t>.1</w:t>
            </w:r>
            <w:r w:rsidRPr="00DE5F61">
              <w:rPr>
                <w:rFonts w:ascii="GHEA Grapalat" w:hAnsi="GHEA Grapalat" w:cs="Times New Roman"/>
                <w:lang w:val="hy-AM"/>
              </w:rPr>
              <w:t>0</w:t>
            </w:r>
            <w:r w:rsidR="006D4F48" w:rsidRPr="00DE5F61">
              <w:rPr>
                <w:rFonts w:ascii="GHEA Grapalat" w:hAnsi="GHEA Grapalat" w:cs="Times New Roman"/>
              </w:rPr>
              <w:t xml:space="preserve"> </w:t>
            </w:r>
            <w:proofErr w:type="spellStart"/>
            <w:r w:rsidR="00391AEF" w:rsidRPr="00DE5F61">
              <w:rPr>
                <w:rFonts w:ascii="GHEA Grapalat" w:hAnsi="GHEA Grapalat" w:cs="Times New Roman"/>
              </w:rPr>
              <w:t>Միկրոկ</w:t>
            </w:r>
            <w:r w:rsidR="006D4F48" w:rsidRPr="00DE5F61">
              <w:rPr>
                <w:rFonts w:ascii="GHEA Grapalat" w:hAnsi="GHEA Grapalat" w:cs="Times New Roman"/>
              </w:rPr>
              <w:t>ազմակերպությունը</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հաշվապահական</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հաշվառման</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գնահա</w:t>
            </w:r>
            <w:r w:rsidR="00C8468A">
              <w:rPr>
                <w:rFonts w:ascii="GHEA Grapalat" w:hAnsi="GHEA Grapalat" w:cs="Times New Roman"/>
              </w:rPr>
              <w:t>տումներում</w:t>
            </w:r>
            <w:proofErr w:type="spellEnd"/>
            <w:r w:rsidR="00C8468A">
              <w:rPr>
                <w:rFonts w:ascii="GHEA Grapalat" w:hAnsi="GHEA Grapalat" w:cs="Times New Roman"/>
              </w:rPr>
              <w:t xml:space="preserve"> </w:t>
            </w:r>
            <w:proofErr w:type="spellStart"/>
            <w:r w:rsidR="00C8468A">
              <w:rPr>
                <w:rFonts w:ascii="GHEA Grapalat" w:hAnsi="GHEA Grapalat" w:cs="Times New Roman"/>
              </w:rPr>
              <w:t>փոփոխության</w:t>
            </w:r>
            <w:proofErr w:type="spellEnd"/>
            <w:r w:rsidR="00C8468A">
              <w:rPr>
                <w:rFonts w:ascii="GHEA Grapalat" w:hAnsi="GHEA Grapalat" w:cs="Times New Roman"/>
              </w:rPr>
              <w:t xml:space="preserve"> </w:t>
            </w:r>
            <w:proofErr w:type="spellStart"/>
            <w:r w:rsidR="00C8468A">
              <w:rPr>
                <w:rFonts w:ascii="GHEA Grapalat" w:hAnsi="GHEA Grapalat" w:cs="Times New Roman"/>
              </w:rPr>
              <w:t>հետևանքը</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պետք</w:t>
            </w:r>
            <w:proofErr w:type="spellEnd"/>
            <w:r w:rsidR="006D4F48" w:rsidRPr="00DE5F61">
              <w:rPr>
                <w:rFonts w:ascii="GHEA Grapalat" w:hAnsi="GHEA Grapalat" w:cs="Times New Roman"/>
              </w:rPr>
              <w:t xml:space="preserve"> է </w:t>
            </w:r>
            <w:proofErr w:type="spellStart"/>
            <w:r w:rsidR="006D4F48" w:rsidRPr="00DE5F61">
              <w:rPr>
                <w:rFonts w:ascii="GHEA Grapalat" w:hAnsi="GHEA Grapalat" w:cs="Times New Roman"/>
              </w:rPr>
              <w:t>ճանաչի</w:t>
            </w:r>
            <w:proofErr w:type="spellEnd"/>
            <w:r w:rsidR="006D4F48" w:rsidRPr="00DE5F61">
              <w:rPr>
                <w:rFonts w:ascii="GHEA Grapalat" w:hAnsi="GHEA Grapalat" w:cs="Times New Roman"/>
              </w:rPr>
              <w:t xml:space="preserve"> </w:t>
            </w:r>
            <w:proofErr w:type="spellStart"/>
            <w:r w:rsidR="006D4F48" w:rsidRPr="00DE5F61">
              <w:rPr>
                <w:rFonts w:ascii="GHEA Grapalat" w:hAnsi="GHEA Grapalat" w:cs="Times New Roman"/>
              </w:rPr>
              <w:t>առաջընթաց</w:t>
            </w:r>
            <w:proofErr w:type="spellEnd"/>
            <w:r w:rsidR="00A2151B">
              <w:rPr>
                <w:rFonts w:ascii="GHEA Grapalat" w:hAnsi="GHEA Grapalat" w:cs="Times New Roman"/>
                <w:lang w:val="hy-AM"/>
              </w:rPr>
              <w:t xml:space="preserve">՝ </w:t>
            </w:r>
            <w:r w:rsidR="00965215">
              <w:rPr>
                <w:rFonts w:ascii="GHEA Grapalat" w:hAnsi="GHEA Grapalat" w:cs="Times New Roman"/>
                <w:lang w:val="hy-AM"/>
              </w:rPr>
              <w:t xml:space="preserve">նոր գնահատումները կիրառելով </w:t>
            </w:r>
            <w:r w:rsidR="00A2151B">
              <w:rPr>
                <w:rFonts w:ascii="GHEA Grapalat" w:hAnsi="GHEA Grapalat" w:cs="Times New Roman"/>
                <w:lang w:val="hy-AM"/>
              </w:rPr>
              <w:t>փոփոխությունը կատարելու պահից սկսած</w:t>
            </w:r>
            <w:r w:rsidR="00FD7576" w:rsidRPr="00DE5F61">
              <w:rPr>
                <w:rFonts w:ascii="GHEA Grapalat" w:hAnsi="GHEA Grapalat" w:cs="Times New Roman"/>
                <w:lang w:val="hy-AM"/>
              </w:rPr>
              <w:t>։</w:t>
            </w:r>
          </w:p>
        </w:tc>
      </w:tr>
      <w:tr w:rsidR="006D4F48" w:rsidRPr="00A97124" w14:paraId="3514F3AD" w14:textId="77777777" w:rsidTr="00CB2EA5">
        <w:trPr>
          <w:gridAfter w:val="2"/>
          <w:wAfter w:w="200" w:type="dxa"/>
          <w:trHeight w:val="31"/>
        </w:trPr>
        <w:tc>
          <w:tcPr>
            <w:tcW w:w="10603" w:type="dxa"/>
            <w:tcBorders>
              <w:top w:val="nil"/>
              <w:left w:val="nil"/>
              <w:bottom w:val="nil"/>
              <w:right w:val="nil"/>
            </w:tcBorders>
          </w:tcPr>
          <w:p w14:paraId="7F2477CD" w14:textId="77777777" w:rsidR="006D4F48" w:rsidRPr="00A97124" w:rsidRDefault="006D4F48" w:rsidP="00E86FBF">
            <w:pPr>
              <w:shd w:val="clear" w:color="auto" w:fill="FFFFFF"/>
              <w:rPr>
                <w:rFonts w:ascii="GHEA Grapalat" w:hAnsi="GHEA Grapalat" w:cs="Times New Roman"/>
                <w:b/>
                <w:bCs/>
                <w:sz w:val="22"/>
                <w:szCs w:val="22"/>
                <w:lang w:val="hy-AM"/>
              </w:rPr>
            </w:pPr>
          </w:p>
        </w:tc>
      </w:tr>
      <w:tr w:rsidR="006D4F48" w:rsidRPr="00E864B6" w14:paraId="6700399A" w14:textId="77777777" w:rsidTr="00CB2EA5">
        <w:trPr>
          <w:gridAfter w:val="2"/>
          <w:wAfter w:w="200" w:type="dxa"/>
          <w:trHeight w:val="31"/>
        </w:trPr>
        <w:tc>
          <w:tcPr>
            <w:tcW w:w="10603" w:type="dxa"/>
            <w:tcBorders>
              <w:top w:val="nil"/>
              <w:left w:val="nil"/>
              <w:bottom w:val="single" w:sz="4" w:space="0" w:color="auto"/>
              <w:right w:val="nil"/>
            </w:tcBorders>
          </w:tcPr>
          <w:p w14:paraId="1FDC71A3" w14:textId="77777777" w:rsidR="006D4F48" w:rsidRPr="00513D5C" w:rsidRDefault="006D4F48" w:rsidP="00E86FBF">
            <w:pPr>
              <w:shd w:val="clear" w:color="auto" w:fill="FFFFFF"/>
              <w:rPr>
                <w:rFonts w:ascii="GHEA Grapalat" w:hAnsi="GHEA Grapalat" w:cs="Times New Roman"/>
                <w:b/>
                <w:bCs/>
                <w:sz w:val="26"/>
                <w:szCs w:val="26"/>
              </w:rPr>
            </w:pPr>
            <w:proofErr w:type="spellStart"/>
            <w:r w:rsidRPr="00513D5C">
              <w:rPr>
                <w:rFonts w:ascii="GHEA Grapalat" w:hAnsi="GHEA Grapalat" w:cs="Times New Roman"/>
                <w:b/>
                <w:bCs/>
                <w:sz w:val="26"/>
                <w:szCs w:val="26"/>
              </w:rPr>
              <w:t>Նախորդ</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ժամանակաշրջանի</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սխալների</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ուղղումներ</w:t>
            </w:r>
            <w:proofErr w:type="spellEnd"/>
          </w:p>
        </w:tc>
      </w:tr>
      <w:tr w:rsidR="006D4F48" w:rsidRPr="00E864B6" w14:paraId="607EDE76" w14:textId="77777777" w:rsidTr="00CB2EA5">
        <w:trPr>
          <w:gridAfter w:val="2"/>
          <w:wAfter w:w="200" w:type="dxa"/>
          <w:trHeight w:val="31"/>
        </w:trPr>
        <w:tc>
          <w:tcPr>
            <w:tcW w:w="10603" w:type="dxa"/>
            <w:tcBorders>
              <w:top w:val="single" w:sz="4" w:space="0" w:color="auto"/>
              <w:left w:val="nil"/>
              <w:bottom w:val="nil"/>
              <w:right w:val="nil"/>
            </w:tcBorders>
          </w:tcPr>
          <w:p w14:paraId="0EAEBC6A" w14:textId="77777777" w:rsidR="006D4F48" w:rsidRPr="00513D5C" w:rsidRDefault="006D4F48" w:rsidP="00E86FBF">
            <w:pPr>
              <w:shd w:val="clear" w:color="auto" w:fill="FFFFFF"/>
              <w:rPr>
                <w:rFonts w:ascii="GHEA Grapalat" w:hAnsi="GHEA Grapalat" w:cs="Times New Roman"/>
                <w:b/>
                <w:bCs/>
                <w:sz w:val="22"/>
                <w:szCs w:val="22"/>
              </w:rPr>
            </w:pPr>
          </w:p>
        </w:tc>
      </w:tr>
      <w:tr w:rsidR="006D4F48" w:rsidRPr="00E864B6" w14:paraId="0E6196E0" w14:textId="77777777" w:rsidTr="00CB2EA5">
        <w:trPr>
          <w:gridAfter w:val="2"/>
          <w:wAfter w:w="200" w:type="dxa"/>
          <w:trHeight w:val="31"/>
        </w:trPr>
        <w:tc>
          <w:tcPr>
            <w:tcW w:w="10603" w:type="dxa"/>
            <w:tcBorders>
              <w:top w:val="nil"/>
              <w:left w:val="nil"/>
              <w:bottom w:val="nil"/>
              <w:right w:val="nil"/>
            </w:tcBorders>
          </w:tcPr>
          <w:p w14:paraId="7E29384B" w14:textId="37ACC666" w:rsidR="006D4F48" w:rsidRPr="00513D5C" w:rsidRDefault="00CB2EA5" w:rsidP="00CB2EA5">
            <w:pPr>
              <w:shd w:val="clear" w:color="auto" w:fill="FFFFFF"/>
              <w:ind w:left="459" w:hanging="459"/>
              <w:jc w:val="both"/>
              <w:rPr>
                <w:rFonts w:ascii="GHEA Grapalat" w:hAnsi="GHEA Grapalat" w:cs="Times New Roman"/>
              </w:rPr>
            </w:pPr>
            <w:r>
              <w:rPr>
                <w:rFonts w:ascii="GHEA Grapalat" w:hAnsi="GHEA Grapalat" w:cs="Times New Roman"/>
              </w:rPr>
              <w:t>4</w:t>
            </w:r>
            <w:r w:rsidR="006D4F48" w:rsidRPr="00513D5C">
              <w:rPr>
                <w:rFonts w:ascii="GHEA Grapalat" w:hAnsi="GHEA Grapalat" w:cs="Times New Roman"/>
              </w:rPr>
              <w:t>.1</w:t>
            </w:r>
            <w:r>
              <w:rPr>
                <w:rFonts w:ascii="GHEA Grapalat" w:hAnsi="GHEA Grapalat" w:cs="Times New Roman"/>
                <w:lang w:val="hy-AM"/>
              </w:rPr>
              <w:t>1</w:t>
            </w:r>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Նախորդ</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ժամանակաշրջանի</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սխալները</w:t>
            </w:r>
            <w:proofErr w:type="spellEnd"/>
            <w:r w:rsidR="006D4F48" w:rsidRPr="00513D5C">
              <w:rPr>
                <w:rFonts w:ascii="GHEA Grapalat" w:hAnsi="GHEA Grapalat" w:cs="Times New Roman"/>
              </w:rPr>
              <w:t xml:space="preserve"> </w:t>
            </w:r>
            <w:r w:rsidR="00B916D4">
              <w:rPr>
                <w:rFonts w:ascii="GHEA Grapalat" w:hAnsi="GHEA Grapalat" w:cs="Times New Roman"/>
                <w:lang w:val="hy-AM"/>
              </w:rPr>
              <w:t>միկրո</w:t>
            </w:r>
            <w:proofErr w:type="spellStart"/>
            <w:r w:rsidR="006D4F48" w:rsidRPr="00513D5C">
              <w:rPr>
                <w:rFonts w:ascii="GHEA Grapalat" w:hAnsi="GHEA Grapalat" w:cs="Times New Roman"/>
              </w:rPr>
              <w:t>կազմակերպության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մեկ</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կամ</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մեկից</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ավելի</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նախորդ</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ժամանակաշրջանների</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ֆինանսական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հաշվետվություններում</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կատարած</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բացթողումներն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ու</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սխալներն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են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որոնք</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առաջանում</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են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այն</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արժանահավատ</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տեղեկատվությունը</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չօգտագործելու</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կամ</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ոչ</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ճիշտ</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օգտագործելու</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արդյունքում</w:t>
            </w:r>
            <w:proofErr w:type="spellEnd"/>
            <w:r w:rsidR="006D4F48" w:rsidRPr="00513D5C">
              <w:rPr>
                <w:rFonts w:ascii="GHEA Grapalat" w:hAnsi="GHEA Grapalat" w:cs="Times New Roman"/>
              </w:rPr>
              <w:t xml:space="preserve">, </w:t>
            </w:r>
            <w:proofErr w:type="spellStart"/>
            <w:r w:rsidR="006D4F48" w:rsidRPr="00513D5C">
              <w:rPr>
                <w:rFonts w:ascii="GHEA Grapalat" w:hAnsi="GHEA Grapalat" w:cs="Times New Roman"/>
              </w:rPr>
              <w:t>որը</w:t>
            </w:r>
            <w:proofErr w:type="spellEnd"/>
            <w:r w:rsidR="006D4F48" w:rsidRPr="00513D5C">
              <w:rPr>
                <w:rFonts w:ascii="GHEA Grapalat" w:hAnsi="GHEA Grapalat" w:cs="Times New Roman"/>
              </w:rPr>
              <w:t>`</w:t>
            </w:r>
          </w:p>
        </w:tc>
      </w:tr>
      <w:tr w:rsidR="006D4F48" w:rsidRPr="00E864B6" w14:paraId="1AD566D5" w14:textId="77777777" w:rsidTr="00CB2EA5">
        <w:trPr>
          <w:gridAfter w:val="2"/>
          <w:wAfter w:w="200" w:type="dxa"/>
          <w:trHeight w:val="31"/>
        </w:trPr>
        <w:tc>
          <w:tcPr>
            <w:tcW w:w="10603" w:type="dxa"/>
            <w:tcBorders>
              <w:top w:val="nil"/>
              <w:left w:val="nil"/>
              <w:bottom w:val="nil"/>
              <w:right w:val="nil"/>
            </w:tcBorders>
          </w:tcPr>
          <w:p w14:paraId="50E5CC24" w14:textId="77777777" w:rsidR="006D4F48" w:rsidRPr="00513D5C" w:rsidRDefault="006D4F48" w:rsidP="00E86FBF">
            <w:pPr>
              <w:shd w:val="clear" w:color="auto" w:fill="FFFFFF"/>
              <w:jc w:val="both"/>
              <w:rPr>
                <w:rFonts w:ascii="GHEA Grapalat" w:hAnsi="GHEA Grapalat" w:cs="Times New Roman"/>
              </w:rPr>
            </w:pPr>
          </w:p>
        </w:tc>
      </w:tr>
      <w:tr w:rsidR="006D4F48" w:rsidRPr="00E864B6" w14:paraId="55893300" w14:textId="77777777" w:rsidTr="00CB2EA5">
        <w:trPr>
          <w:gridAfter w:val="2"/>
          <w:wAfter w:w="200" w:type="dxa"/>
          <w:trHeight w:val="31"/>
        </w:trPr>
        <w:tc>
          <w:tcPr>
            <w:tcW w:w="10603" w:type="dxa"/>
            <w:tcBorders>
              <w:top w:val="nil"/>
              <w:left w:val="nil"/>
              <w:bottom w:val="nil"/>
              <w:right w:val="nil"/>
            </w:tcBorders>
          </w:tcPr>
          <w:p w14:paraId="07D6C67C" w14:textId="77777777" w:rsidR="006D4F48" w:rsidRPr="00513D5C" w:rsidRDefault="006D4F48" w:rsidP="00315E87">
            <w:pPr>
              <w:shd w:val="clear" w:color="auto" w:fill="FFFFFF"/>
              <w:ind w:left="778" w:hanging="280"/>
              <w:jc w:val="both"/>
              <w:rPr>
                <w:rFonts w:ascii="GHEA Grapalat" w:hAnsi="GHEA Grapalat" w:cs="Times New Roman"/>
              </w:rPr>
            </w:pPr>
            <w:r w:rsidRPr="00513D5C">
              <w:rPr>
                <w:rFonts w:ascii="GHEA Grapalat" w:hAnsi="GHEA Grapalat" w:cs="Times New Roman"/>
                <w:lang w:val="hy-AM"/>
              </w:rPr>
              <w:t>ա) մատչելի էր, երբ այդ ժամ</w:t>
            </w:r>
            <w:r w:rsidR="00A5049C">
              <w:rPr>
                <w:rFonts w:ascii="GHEA Grapalat" w:hAnsi="GHEA Grapalat" w:cs="Times New Roman"/>
                <w:lang w:val="hy-AM"/>
              </w:rPr>
              <w:t>անակաշրջանների ֆինանսական հաշվե</w:t>
            </w:r>
            <w:r w:rsidRPr="00513D5C">
              <w:rPr>
                <w:rFonts w:ascii="GHEA Grapalat" w:hAnsi="GHEA Grapalat" w:cs="Times New Roman"/>
                <w:lang w:val="hy-AM"/>
              </w:rPr>
              <w:t xml:space="preserve">տվությունները հաստատվել էին </w:t>
            </w:r>
            <w:proofErr w:type="spellStart"/>
            <w:r w:rsidR="00315E87">
              <w:rPr>
                <w:rFonts w:ascii="GHEA Grapalat" w:hAnsi="GHEA Grapalat" w:cs="Times New Roman"/>
              </w:rPr>
              <w:t>ղեկավարության</w:t>
            </w:r>
            <w:proofErr w:type="spellEnd"/>
            <w:r w:rsidR="00315E87">
              <w:rPr>
                <w:rFonts w:ascii="GHEA Grapalat" w:hAnsi="GHEA Grapalat" w:cs="Times New Roman"/>
              </w:rPr>
              <w:t xml:space="preserve"> </w:t>
            </w:r>
            <w:proofErr w:type="spellStart"/>
            <w:r w:rsidR="00315E87">
              <w:rPr>
                <w:rFonts w:ascii="GHEA Grapalat" w:hAnsi="GHEA Grapalat" w:cs="Times New Roman"/>
              </w:rPr>
              <w:t>կողմից</w:t>
            </w:r>
            <w:proofErr w:type="spellEnd"/>
            <w:r w:rsidRPr="00513D5C">
              <w:rPr>
                <w:rFonts w:ascii="GHEA Grapalat" w:hAnsi="GHEA Grapalat" w:cs="Times New Roman"/>
                <w:lang w:val="hy-AM"/>
              </w:rPr>
              <w:t>.</w:t>
            </w:r>
          </w:p>
        </w:tc>
      </w:tr>
      <w:tr w:rsidR="006D4F48" w:rsidRPr="00E864B6" w14:paraId="58DDD939" w14:textId="77777777" w:rsidTr="00CB2EA5">
        <w:trPr>
          <w:gridAfter w:val="2"/>
          <w:wAfter w:w="200" w:type="dxa"/>
          <w:trHeight w:val="31"/>
        </w:trPr>
        <w:tc>
          <w:tcPr>
            <w:tcW w:w="10603" w:type="dxa"/>
            <w:tcBorders>
              <w:top w:val="nil"/>
              <w:left w:val="nil"/>
              <w:bottom w:val="nil"/>
              <w:right w:val="nil"/>
            </w:tcBorders>
          </w:tcPr>
          <w:p w14:paraId="0B766A6F" w14:textId="77777777" w:rsidR="006D4F48" w:rsidRPr="00513D5C" w:rsidRDefault="006D4F48" w:rsidP="00E86FBF">
            <w:pPr>
              <w:shd w:val="clear" w:color="auto" w:fill="FFFFFF"/>
              <w:ind w:left="459"/>
              <w:jc w:val="both"/>
              <w:rPr>
                <w:rFonts w:ascii="GHEA Grapalat" w:hAnsi="GHEA Grapalat" w:cs="Times New Roman"/>
                <w:lang w:val="hy-AM"/>
              </w:rPr>
            </w:pPr>
          </w:p>
        </w:tc>
      </w:tr>
      <w:tr w:rsidR="006D4F48" w:rsidRPr="00A97124" w14:paraId="168231C2" w14:textId="77777777" w:rsidTr="00CB2EA5">
        <w:trPr>
          <w:gridAfter w:val="2"/>
          <w:wAfter w:w="200" w:type="dxa"/>
          <w:trHeight w:val="31"/>
        </w:trPr>
        <w:tc>
          <w:tcPr>
            <w:tcW w:w="10603" w:type="dxa"/>
            <w:tcBorders>
              <w:top w:val="nil"/>
              <w:left w:val="nil"/>
              <w:bottom w:val="nil"/>
              <w:right w:val="nil"/>
            </w:tcBorders>
          </w:tcPr>
          <w:p w14:paraId="51E342B0" w14:textId="77777777" w:rsidR="006D4F48" w:rsidRPr="00A97124" w:rsidRDefault="006D4F48" w:rsidP="00A76A3D">
            <w:pPr>
              <w:shd w:val="clear" w:color="auto" w:fill="FFFFFF"/>
              <w:ind w:left="778" w:hanging="280"/>
              <w:jc w:val="both"/>
              <w:rPr>
                <w:rFonts w:ascii="GHEA Grapalat" w:hAnsi="GHEA Grapalat" w:cs="Times New Roman"/>
                <w:lang w:val="hy-AM"/>
              </w:rPr>
            </w:pPr>
            <w:r w:rsidRPr="00513D5C">
              <w:rPr>
                <w:rFonts w:ascii="GHEA Grapalat" w:hAnsi="GHEA Grapalat" w:cs="Times New Roman"/>
                <w:lang w:val="hy-AM"/>
              </w:rPr>
              <w:t>բ) կարող էր խելամտորեն ակնկալվել, որ ստացված կլիներ և հաշվի կառնվեր այդ ֆինանսական հաշվետվությունները պատրաստելիս և ներկայացնելիս:</w:t>
            </w:r>
          </w:p>
        </w:tc>
      </w:tr>
      <w:tr w:rsidR="006D4F48" w:rsidRPr="00E864B6" w14:paraId="0554F413" w14:textId="77777777" w:rsidTr="00CB2EA5">
        <w:trPr>
          <w:gridAfter w:val="2"/>
          <w:wAfter w:w="200" w:type="dxa"/>
          <w:trHeight w:val="31"/>
        </w:trPr>
        <w:tc>
          <w:tcPr>
            <w:tcW w:w="10603" w:type="dxa"/>
            <w:tcBorders>
              <w:top w:val="nil"/>
              <w:left w:val="nil"/>
              <w:bottom w:val="nil"/>
              <w:right w:val="nil"/>
            </w:tcBorders>
          </w:tcPr>
          <w:p w14:paraId="1BBB8E76" w14:textId="77777777" w:rsidR="006D4F48" w:rsidRPr="00513D5C" w:rsidRDefault="006D4F48" w:rsidP="00E86FBF">
            <w:pPr>
              <w:shd w:val="clear" w:color="auto" w:fill="FFFFFF"/>
              <w:jc w:val="both"/>
              <w:rPr>
                <w:rFonts w:ascii="GHEA Grapalat" w:hAnsi="GHEA Grapalat" w:cs="Times New Roman"/>
                <w:lang w:val="hy-AM"/>
              </w:rPr>
            </w:pPr>
          </w:p>
        </w:tc>
      </w:tr>
      <w:tr w:rsidR="006D4F48" w:rsidRPr="00A97124" w14:paraId="34DEEE33" w14:textId="77777777" w:rsidTr="00CB2EA5">
        <w:trPr>
          <w:gridAfter w:val="2"/>
          <w:wAfter w:w="200" w:type="dxa"/>
          <w:trHeight w:val="31"/>
        </w:trPr>
        <w:tc>
          <w:tcPr>
            <w:tcW w:w="10603" w:type="dxa"/>
            <w:tcBorders>
              <w:top w:val="nil"/>
              <w:left w:val="nil"/>
              <w:bottom w:val="nil"/>
              <w:right w:val="nil"/>
            </w:tcBorders>
          </w:tcPr>
          <w:p w14:paraId="27244104" w14:textId="13044BE1" w:rsidR="006D4F48" w:rsidRPr="00A97124" w:rsidRDefault="00CB2EA5" w:rsidP="00CB2EA5">
            <w:pPr>
              <w:shd w:val="clear" w:color="auto" w:fill="FFFFFF"/>
              <w:ind w:left="459" w:hanging="459"/>
              <w:jc w:val="both"/>
              <w:rPr>
                <w:rFonts w:ascii="GHEA Grapalat" w:hAnsi="GHEA Grapalat" w:cs="Times New Roman"/>
                <w:lang w:val="hy-AM"/>
              </w:rPr>
            </w:pPr>
            <w:r>
              <w:rPr>
                <w:rFonts w:ascii="GHEA Grapalat" w:hAnsi="GHEA Grapalat" w:cs="Times New Roman"/>
                <w:lang w:val="hy-AM"/>
              </w:rPr>
              <w:t>4</w:t>
            </w:r>
            <w:r w:rsidR="006D4F48" w:rsidRPr="00A97124">
              <w:rPr>
                <w:rFonts w:ascii="GHEA Grapalat" w:hAnsi="GHEA Grapalat" w:cs="Times New Roman"/>
                <w:lang w:val="hy-AM"/>
              </w:rPr>
              <w:t>.</w:t>
            </w:r>
            <w:r w:rsidR="00E50DFC" w:rsidRPr="00385159">
              <w:rPr>
                <w:rFonts w:ascii="GHEA Grapalat" w:hAnsi="GHEA Grapalat" w:cs="Times New Roman"/>
                <w:lang w:val="hy-AM"/>
              </w:rPr>
              <w:t>1</w:t>
            </w:r>
            <w:r>
              <w:rPr>
                <w:rFonts w:ascii="GHEA Grapalat" w:hAnsi="GHEA Grapalat" w:cs="Times New Roman"/>
                <w:lang w:val="hy-AM"/>
              </w:rPr>
              <w:t>2</w:t>
            </w:r>
            <w:r w:rsidR="00DE5F61">
              <w:rPr>
                <w:rFonts w:ascii="GHEA Grapalat" w:hAnsi="GHEA Grapalat" w:cs="Times New Roman"/>
                <w:lang w:val="hy-AM"/>
              </w:rPr>
              <w:t xml:space="preserve"> </w:t>
            </w:r>
            <w:r w:rsidR="006D4F48" w:rsidRPr="00A97124">
              <w:rPr>
                <w:rFonts w:ascii="GHEA Grapalat" w:hAnsi="GHEA Grapalat" w:cs="Times New Roman"/>
                <w:lang w:val="hy-AM"/>
              </w:rPr>
              <w:t>Նման սխալները ներառում են թվաբանական սխալների, հաշվապահական հաշվառման քաղաքականության կիրառման սխալների, անուշադրության կամ փաստերի սխալ մեկնաբանության հետևանքները և կեղծիքը:</w:t>
            </w:r>
          </w:p>
        </w:tc>
      </w:tr>
      <w:tr w:rsidR="006D4F48" w:rsidRPr="00A97124" w14:paraId="27CE8283" w14:textId="77777777" w:rsidTr="00CB2EA5">
        <w:trPr>
          <w:gridAfter w:val="2"/>
          <w:wAfter w:w="200" w:type="dxa"/>
          <w:trHeight w:val="31"/>
        </w:trPr>
        <w:tc>
          <w:tcPr>
            <w:tcW w:w="10603" w:type="dxa"/>
            <w:tcBorders>
              <w:top w:val="nil"/>
              <w:left w:val="nil"/>
              <w:bottom w:val="nil"/>
              <w:right w:val="nil"/>
            </w:tcBorders>
          </w:tcPr>
          <w:p w14:paraId="6764F9C2" w14:textId="77777777" w:rsidR="006D4F48" w:rsidRPr="00A97124" w:rsidRDefault="006D4F48" w:rsidP="00E86FBF">
            <w:pPr>
              <w:shd w:val="clear" w:color="auto" w:fill="FFFFFF"/>
              <w:ind w:left="459" w:hanging="459"/>
              <w:jc w:val="both"/>
              <w:rPr>
                <w:rFonts w:ascii="GHEA Grapalat" w:hAnsi="GHEA Grapalat" w:cs="Times New Roman"/>
                <w:lang w:val="hy-AM"/>
              </w:rPr>
            </w:pPr>
          </w:p>
        </w:tc>
      </w:tr>
      <w:tr w:rsidR="006D4F48" w:rsidRPr="00A97124" w14:paraId="79000008" w14:textId="77777777" w:rsidTr="00CB2EA5">
        <w:trPr>
          <w:gridAfter w:val="2"/>
          <w:wAfter w:w="200" w:type="dxa"/>
          <w:trHeight w:val="31"/>
        </w:trPr>
        <w:tc>
          <w:tcPr>
            <w:tcW w:w="10603" w:type="dxa"/>
            <w:tcBorders>
              <w:top w:val="nil"/>
              <w:left w:val="nil"/>
              <w:bottom w:val="nil"/>
              <w:right w:val="nil"/>
            </w:tcBorders>
          </w:tcPr>
          <w:p w14:paraId="387198CF" w14:textId="6B7EB054" w:rsidR="006D4F48" w:rsidRPr="00A97124" w:rsidRDefault="00CB2EA5" w:rsidP="00CB2EA5">
            <w:pPr>
              <w:shd w:val="clear" w:color="auto" w:fill="FFFFFF"/>
              <w:ind w:left="459" w:hanging="459"/>
              <w:jc w:val="both"/>
              <w:rPr>
                <w:rFonts w:ascii="GHEA Grapalat" w:hAnsi="GHEA Grapalat" w:cs="Times New Roman"/>
                <w:lang w:val="hy-AM"/>
              </w:rPr>
            </w:pPr>
            <w:r>
              <w:rPr>
                <w:rFonts w:ascii="GHEA Grapalat" w:hAnsi="GHEA Grapalat" w:cs="Times New Roman"/>
                <w:lang w:val="hy-AM"/>
              </w:rPr>
              <w:t>4</w:t>
            </w:r>
            <w:r w:rsidR="006D4F48" w:rsidRPr="00A97124">
              <w:rPr>
                <w:rFonts w:ascii="GHEA Grapalat" w:hAnsi="GHEA Grapalat" w:cs="Times New Roman"/>
                <w:lang w:val="hy-AM"/>
              </w:rPr>
              <w:t>.</w:t>
            </w:r>
            <w:r w:rsidR="00E50DFC" w:rsidRPr="00385159">
              <w:rPr>
                <w:rFonts w:ascii="GHEA Grapalat" w:hAnsi="GHEA Grapalat" w:cs="Times New Roman"/>
                <w:lang w:val="hy-AM"/>
              </w:rPr>
              <w:t>1</w:t>
            </w:r>
            <w:r>
              <w:rPr>
                <w:rFonts w:ascii="GHEA Grapalat" w:hAnsi="GHEA Grapalat" w:cs="Times New Roman"/>
                <w:lang w:val="hy-AM"/>
              </w:rPr>
              <w:t>3</w:t>
            </w:r>
            <w:r w:rsidR="006D4F48" w:rsidRPr="00A97124">
              <w:rPr>
                <w:rFonts w:ascii="GHEA Grapalat" w:hAnsi="GHEA Grapalat" w:cs="Times New Roman"/>
                <w:lang w:val="hy-AM"/>
              </w:rPr>
              <w:t xml:space="preserve"> </w:t>
            </w:r>
            <w:r w:rsidR="00BD6FEF">
              <w:rPr>
                <w:rFonts w:ascii="GHEA Grapalat" w:hAnsi="GHEA Grapalat" w:cs="Times New Roman"/>
              </w:rPr>
              <w:t>Մ</w:t>
            </w:r>
            <w:r w:rsidR="0027514B">
              <w:rPr>
                <w:rFonts w:ascii="GHEA Grapalat" w:hAnsi="GHEA Grapalat" w:cs="Times New Roman"/>
                <w:lang w:val="hy-AM"/>
              </w:rPr>
              <w:t>իկրո</w:t>
            </w:r>
            <w:r w:rsidR="006D4F48" w:rsidRPr="00A97124">
              <w:rPr>
                <w:rFonts w:ascii="GHEA Grapalat" w:hAnsi="GHEA Grapalat" w:cs="Times New Roman"/>
                <w:lang w:val="hy-AM"/>
              </w:rPr>
              <w:t>կազմակերպությունը պետք է ուղղի որևէ նախորդ ժամանակաշրջանի էական սխալները դրանց հայտնաբերումից հետո հաստատված առաջին ֆինանսական հաշվետվությունների փաթեթում</w:t>
            </w:r>
            <w:r w:rsidR="00C15BB8">
              <w:rPr>
                <w:rFonts w:ascii="GHEA Grapalat" w:hAnsi="GHEA Grapalat" w:cs="Times New Roman"/>
              </w:rPr>
              <w:t xml:space="preserve">` </w:t>
            </w:r>
            <w:proofErr w:type="spellStart"/>
            <w:r w:rsidR="00C15BB8">
              <w:rPr>
                <w:rFonts w:ascii="GHEA Grapalat" w:hAnsi="GHEA Grapalat" w:cs="Times New Roman"/>
              </w:rPr>
              <w:t>չբաշխված</w:t>
            </w:r>
            <w:proofErr w:type="spellEnd"/>
            <w:r w:rsidR="00C15BB8">
              <w:rPr>
                <w:rFonts w:ascii="GHEA Grapalat" w:hAnsi="GHEA Grapalat" w:cs="Times New Roman"/>
              </w:rPr>
              <w:t xml:space="preserve"> </w:t>
            </w:r>
            <w:proofErr w:type="spellStart"/>
            <w:r w:rsidR="00C15BB8">
              <w:rPr>
                <w:rFonts w:ascii="GHEA Grapalat" w:hAnsi="GHEA Grapalat" w:cs="Times New Roman"/>
              </w:rPr>
              <w:t>շահույթի</w:t>
            </w:r>
            <w:proofErr w:type="spellEnd"/>
            <w:r w:rsidR="00C15BB8">
              <w:rPr>
                <w:rFonts w:ascii="GHEA Grapalat" w:hAnsi="GHEA Grapalat" w:cs="Times New Roman"/>
              </w:rPr>
              <w:t xml:space="preserve"> </w:t>
            </w:r>
            <w:proofErr w:type="spellStart"/>
            <w:r w:rsidR="00C15BB8">
              <w:rPr>
                <w:rFonts w:ascii="GHEA Grapalat" w:hAnsi="GHEA Grapalat" w:cs="Times New Roman"/>
              </w:rPr>
              <w:t>հաշվին</w:t>
            </w:r>
            <w:proofErr w:type="spellEnd"/>
            <w:r w:rsidR="00C15BB8">
              <w:rPr>
                <w:rFonts w:ascii="GHEA Grapalat" w:hAnsi="GHEA Grapalat" w:cs="Times New Roman"/>
              </w:rPr>
              <w:t>:</w:t>
            </w:r>
          </w:p>
        </w:tc>
      </w:tr>
      <w:tr w:rsidR="006D4F48" w:rsidRPr="00E864B6" w14:paraId="1CDBB690" w14:textId="77777777" w:rsidTr="00CB2EA5">
        <w:trPr>
          <w:gridAfter w:val="2"/>
          <w:wAfter w:w="200" w:type="dxa"/>
          <w:trHeight w:val="31"/>
        </w:trPr>
        <w:tc>
          <w:tcPr>
            <w:tcW w:w="10603" w:type="dxa"/>
            <w:tcBorders>
              <w:top w:val="nil"/>
              <w:left w:val="nil"/>
              <w:bottom w:val="nil"/>
              <w:right w:val="nil"/>
            </w:tcBorders>
          </w:tcPr>
          <w:p w14:paraId="58B591FB" w14:textId="77777777" w:rsidR="00517DAE" w:rsidRDefault="00517DAE" w:rsidP="009C5133">
            <w:pPr>
              <w:shd w:val="clear" w:color="auto" w:fill="FFFFFF"/>
              <w:rPr>
                <w:rFonts w:ascii="GHEA Grapalat" w:hAnsi="GHEA Grapalat" w:cs="Times New Roman"/>
                <w:b/>
                <w:bCs/>
                <w:sz w:val="26"/>
                <w:szCs w:val="26"/>
              </w:rPr>
            </w:pPr>
          </w:p>
          <w:p w14:paraId="3381703A" w14:textId="77777777" w:rsidR="00953B2F" w:rsidRDefault="00953B2F" w:rsidP="009C5133">
            <w:pPr>
              <w:shd w:val="clear" w:color="auto" w:fill="FFFFFF"/>
              <w:rPr>
                <w:rFonts w:ascii="GHEA Grapalat" w:hAnsi="GHEA Grapalat" w:cs="Times New Roman"/>
                <w:b/>
                <w:bCs/>
                <w:sz w:val="26"/>
                <w:szCs w:val="26"/>
              </w:rPr>
            </w:pPr>
          </w:p>
          <w:p w14:paraId="3320A1B7" w14:textId="77777777" w:rsidR="00953B2F" w:rsidRDefault="00953B2F" w:rsidP="009C5133">
            <w:pPr>
              <w:shd w:val="clear" w:color="auto" w:fill="FFFFFF"/>
              <w:rPr>
                <w:rFonts w:ascii="GHEA Grapalat" w:hAnsi="GHEA Grapalat" w:cs="Times New Roman"/>
                <w:b/>
                <w:bCs/>
                <w:sz w:val="26"/>
                <w:szCs w:val="26"/>
              </w:rPr>
            </w:pPr>
          </w:p>
          <w:p w14:paraId="767FB8A6" w14:textId="134A7F4F" w:rsidR="006D4F48" w:rsidRPr="009C5133" w:rsidRDefault="006D4F48" w:rsidP="00A61365">
            <w:pPr>
              <w:shd w:val="clear" w:color="auto" w:fill="FFFFFF"/>
              <w:rPr>
                <w:rFonts w:ascii="GHEA Grapalat" w:hAnsi="GHEA Grapalat" w:cs="Times New Roman"/>
                <w:b/>
                <w:bCs/>
                <w:i/>
                <w:iCs/>
                <w:sz w:val="26"/>
                <w:szCs w:val="26"/>
              </w:rPr>
            </w:pPr>
            <w:proofErr w:type="spellStart"/>
            <w:r w:rsidRPr="00E864B6">
              <w:rPr>
                <w:rFonts w:ascii="GHEA Grapalat" w:hAnsi="GHEA Grapalat" w:cs="Times New Roman"/>
                <w:b/>
                <w:bCs/>
                <w:sz w:val="26"/>
                <w:szCs w:val="26"/>
              </w:rPr>
              <w:t>Բաժին</w:t>
            </w:r>
            <w:proofErr w:type="spellEnd"/>
            <w:r w:rsidRPr="00E864B6">
              <w:rPr>
                <w:rFonts w:ascii="GHEA Grapalat" w:hAnsi="GHEA Grapalat" w:cs="Times New Roman"/>
                <w:b/>
                <w:bCs/>
                <w:sz w:val="26"/>
                <w:szCs w:val="26"/>
              </w:rPr>
              <w:t xml:space="preserve"> </w:t>
            </w:r>
            <w:r w:rsidR="00A61365">
              <w:rPr>
                <w:rFonts w:ascii="GHEA Grapalat" w:hAnsi="GHEA Grapalat" w:cs="Times New Roman"/>
                <w:b/>
                <w:bCs/>
                <w:sz w:val="26"/>
                <w:szCs w:val="26"/>
                <w:lang w:val="hy-AM"/>
              </w:rPr>
              <w:t>5</w:t>
            </w:r>
            <w:r w:rsidR="009C5133">
              <w:rPr>
                <w:rFonts w:ascii="GHEA Grapalat" w:hAnsi="GHEA Grapalat" w:cs="Times New Roman"/>
                <w:b/>
                <w:bCs/>
                <w:sz w:val="26"/>
                <w:szCs w:val="26"/>
              </w:rPr>
              <w:t>.</w:t>
            </w:r>
            <w:r w:rsidR="009C5133">
              <w:rPr>
                <w:rFonts w:ascii="GHEA Grapalat" w:hAnsi="GHEA Grapalat" w:cs="Times New Roman"/>
                <w:b/>
                <w:bCs/>
                <w:i/>
                <w:iCs/>
                <w:sz w:val="26"/>
                <w:szCs w:val="26"/>
                <w:lang w:val="hy-AM"/>
              </w:rPr>
              <w:t xml:space="preserve"> Ֆ</w:t>
            </w:r>
            <w:proofErr w:type="spellStart"/>
            <w:r w:rsidR="009C5133" w:rsidRPr="00E864B6">
              <w:rPr>
                <w:rFonts w:ascii="GHEA Grapalat" w:hAnsi="GHEA Grapalat" w:cs="Times New Roman"/>
                <w:b/>
                <w:bCs/>
                <w:i/>
                <w:iCs/>
                <w:sz w:val="26"/>
                <w:szCs w:val="26"/>
              </w:rPr>
              <w:t>ինանսական</w:t>
            </w:r>
            <w:proofErr w:type="spellEnd"/>
            <w:r w:rsidR="009C5133" w:rsidRPr="00E864B6">
              <w:rPr>
                <w:rFonts w:ascii="GHEA Grapalat" w:hAnsi="GHEA Grapalat" w:cs="Times New Roman"/>
                <w:b/>
                <w:bCs/>
                <w:i/>
                <w:iCs/>
                <w:sz w:val="26"/>
                <w:szCs w:val="26"/>
              </w:rPr>
              <w:t xml:space="preserve"> </w:t>
            </w:r>
            <w:proofErr w:type="spellStart"/>
            <w:r w:rsidR="009C5133" w:rsidRPr="00E864B6">
              <w:rPr>
                <w:rFonts w:ascii="GHEA Grapalat" w:hAnsi="GHEA Grapalat" w:cs="Times New Roman"/>
                <w:b/>
                <w:bCs/>
                <w:i/>
                <w:iCs/>
                <w:sz w:val="26"/>
                <w:szCs w:val="26"/>
              </w:rPr>
              <w:t>գործիքներ</w:t>
            </w:r>
            <w:proofErr w:type="spellEnd"/>
          </w:p>
        </w:tc>
      </w:tr>
      <w:tr w:rsidR="006D4F48" w:rsidRPr="00E864B6" w14:paraId="356A83A9" w14:textId="77777777" w:rsidTr="00CB2EA5">
        <w:trPr>
          <w:gridAfter w:val="2"/>
          <w:wAfter w:w="200" w:type="dxa"/>
          <w:trHeight w:val="31"/>
        </w:trPr>
        <w:tc>
          <w:tcPr>
            <w:tcW w:w="10603" w:type="dxa"/>
            <w:tcBorders>
              <w:top w:val="nil"/>
              <w:left w:val="nil"/>
              <w:bottom w:val="nil"/>
              <w:right w:val="nil"/>
            </w:tcBorders>
          </w:tcPr>
          <w:p w14:paraId="33F76856" w14:textId="77777777" w:rsidR="006D4F48" w:rsidRPr="00E864B6" w:rsidRDefault="006D4F48" w:rsidP="00C57318">
            <w:pPr>
              <w:shd w:val="clear" w:color="auto" w:fill="FFFFFF"/>
              <w:rPr>
                <w:rFonts w:ascii="GHEA Grapalat" w:hAnsi="GHEA Grapalat" w:cs="Times New Roman"/>
                <w:sz w:val="26"/>
                <w:szCs w:val="26"/>
              </w:rPr>
            </w:pPr>
          </w:p>
        </w:tc>
      </w:tr>
      <w:tr w:rsidR="006D4F48" w:rsidRPr="005A7A0C" w14:paraId="3F33F29C" w14:textId="77777777" w:rsidTr="00CB2EA5">
        <w:trPr>
          <w:gridAfter w:val="2"/>
          <w:wAfter w:w="200" w:type="dxa"/>
          <w:trHeight w:val="31"/>
        </w:trPr>
        <w:tc>
          <w:tcPr>
            <w:tcW w:w="10603" w:type="dxa"/>
            <w:tcBorders>
              <w:top w:val="nil"/>
              <w:left w:val="nil"/>
              <w:bottom w:val="nil"/>
              <w:right w:val="nil"/>
            </w:tcBorders>
          </w:tcPr>
          <w:p w14:paraId="5249AAC2" w14:textId="0843D929" w:rsidR="00442868" w:rsidRPr="004A5809" w:rsidRDefault="00C344CD" w:rsidP="00442868">
            <w:pPr>
              <w:pBdr>
                <w:bottom w:val="single" w:sz="4" w:space="1" w:color="auto"/>
              </w:pBdr>
              <w:rPr>
                <w:rFonts w:ascii="GHEA Grapalat" w:hAnsi="GHEA Grapalat"/>
                <w:b/>
                <w:sz w:val="26"/>
                <w:szCs w:val="26"/>
              </w:rPr>
            </w:pPr>
            <w:r>
              <w:rPr>
                <w:rFonts w:ascii="GHEA Grapalat" w:hAnsi="GHEA Grapalat"/>
                <w:b/>
                <w:sz w:val="26"/>
                <w:szCs w:val="26"/>
                <w:lang w:val="hy-AM"/>
              </w:rPr>
              <w:lastRenderedPageBreak/>
              <w:t>Սույն բաժնի գ</w:t>
            </w:r>
            <w:proofErr w:type="spellStart"/>
            <w:r w:rsidR="00442868" w:rsidRPr="004A5809">
              <w:rPr>
                <w:rFonts w:ascii="GHEA Grapalat" w:hAnsi="GHEA Grapalat"/>
                <w:b/>
                <w:sz w:val="26"/>
                <w:szCs w:val="26"/>
              </w:rPr>
              <w:t>ործողության</w:t>
            </w:r>
            <w:proofErr w:type="spellEnd"/>
            <w:r w:rsidR="00442868" w:rsidRPr="004A5809">
              <w:rPr>
                <w:rFonts w:ascii="GHEA Grapalat" w:hAnsi="GHEA Grapalat"/>
                <w:b/>
                <w:sz w:val="26"/>
                <w:szCs w:val="26"/>
              </w:rPr>
              <w:t xml:space="preserve"> </w:t>
            </w:r>
            <w:proofErr w:type="spellStart"/>
            <w:r w:rsidR="00442868" w:rsidRPr="004A5809">
              <w:rPr>
                <w:rFonts w:ascii="GHEA Grapalat" w:hAnsi="GHEA Grapalat"/>
                <w:b/>
                <w:sz w:val="26"/>
                <w:szCs w:val="26"/>
              </w:rPr>
              <w:t>ոլորտը</w:t>
            </w:r>
            <w:proofErr w:type="spellEnd"/>
          </w:p>
          <w:p w14:paraId="6F28AF70" w14:textId="77777777" w:rsidR="00442868" w:rsidRPr="004A5809" w:rsidRDefault="00442868" w:rsidP="00442868">
            <w:pPr>
              <w:rPr>
                <w:rFonts w:ascii="GHEA Grapalat" w:hAnsi="GHEA Grapalat"/>
              </w:rPr>
            </w:pPr>
          </w:p>
          <w:p w14:paraId="06DF4929" w14:textId="110454C8" w:rsidR="00442868" w:rsidRPr="004A5809" w:rsidRDefault="00CB2EA5" w:rsidP="00442868">
            <w:pPr>
              <w:ind w:left="567" w:hanging="567"/>
              <w:jc w:val="both"/>
              <w:rPr>
                <w:rFonts w:ascii="GHEA Grapalat" w:hAnsi="GHEA Grapalat"/>
                <w:lang w:val="hy-AM"/>
              </w:rPr>
            </w:pPr>
            <w:r>
              <w:rPr>
                <w:rFonts w:ascii="GHEA Grapalat" w:hAnsi="GHEA Grapalat"/>
                <w:lang w:val="hy-AM"/>
              </w:rPr>
              <w:t>5</w:t>
            </w:r>
            <w:r w:rsidR="00442868" w:rsidRPr="004A5809">
              <w:rPr>
                <w:rFonts w:ascii="GHEA Grapalat" w:hAnsi="GHEA Grapalat"/>
              </w:rPr>
              <w:t>.1</w:t>
            </w:r>
            <w:r w:rsidR="00442868" w:rsidRPr="004A5809">
              <w:rPr>
                <w:rFonts w:ascii="GHEA Grapalat" w:hAnsi="GHEA Grapalat"/>
              </w:rPr>
              <w:tab/>
            </w:r>
            <w:proofErr w:type="spellStart"/>
            <w:r w:rsidR="00712162" w:rsidRPr="00E864B6">
              <w:rPr>
                <w:rFonts w:ascii="GHEA Grapalat" w:hAnsi="GHEA Grapalat" w:cs="Times New Roman"/>
              </w:rPr>
              <w:t>Սույն</w:t>
            </w:r>
            <w:proofErr w:type="spellEnd"/>
            <w:r w:rsidR="00712162" w:rsidRPr="00E864B6">
              <w:rPr>
                <w:rFonts w:ascii="GHEA Grapalat" w:hAnsi="GHEA Grapalat" w:cs="Times New Roman"/>
              </w:rPr>
              <w:t xml:space="preserve"> </w:t>
            </w:r>
            <w:proofErr w:type="spellStart"/>
            <w:r w:rsidR="00712162" w:rsidRPr="00E864B6">
              <w:rPr>
                <w:rFonts w:ascii="GHEA Grapalat" w:hAnsi="GHEA Grapalat" w:cs="Times New Roman"/>
              </w:rPr>
              <w:t>բաժինը</w:t>
            </w:r>
            <w:proofErr w:type="spellEnd"/>
            <w:r w:rsidR="00712162" w:rsidRPr="00E864B6">
              <w:rPr>
                <w:rFonts w:ascii="GHEA Grapalat" w:hAnsi="GHEA Grapalat" w:cs="Times New Roman"/>
              </w:rPr>
              <w:t xml:space="preserve"> </w:t>
            </w:r>
            <w:proofErr w:type="spellStart"/>
            <w:r w:rsidR="00712162" w:rsidRPr="00E864B6">
              <w:rPr>
                <w:rFonts w:ascii="GHEA Grapalat" w:hAnsi="GHEA Grapalat" w:cs="Times New Roman"/>
              </w:rPr>
              <w:t>սահմանում</w:t>
            </w:r>
            <w:proofErr w:type="spellEnd"/>
            <w:r w:rsidR="00712162" w:rsidRPr="00E864B6">
              <w:rPr>
                <w:rFonts w:ascii="GHEA Grapalat" w:hAnsi="GHEA Grapalat" w:cs="Times New Roman"/>
              </w:rPr>
              <w:t xml:space="preserve"> է</w:t>
            </w:r>
            <w:r w:rsidR="00442868" w:rsidRPr="004A5809">
              <w:rPr>
                <w:rFonts w:ascii="GHEA Grapalat" w:hAnsi="GHEA Grapalat"/>
              </w:rPr>
              <w:t xml:space="preserve"> </w:t>
            </w:r>
            <w:proofErr w:type="spellStart"/>
            <w:r w:rsidR="00442868" w:rsidRPr="004A5809">
              <w:rPr>
                <w:rFonts w:ascii="GHEA Grapalat" w:hAnsi="GHEA Grapalat"/>
              </w:rPr>
              <w:t>ֆինանսական</w:t>
            </w:r>
            <w:proofErr w:type="spellEnd"/>
            <w:r w:rsidR="00442868" w:rsidRPr="004A5809">
              <w:rPr>
                <w:rFonts w:ascii="GHEA Grapalat" w:hAnsi="GHEA Grapalat"/>
              </w:rPr>
              <w:t xml:space="preserve"> </w:t>
            </w:r>
            <w:proofErr w:type="spellStart"/>
            <w:r w:rsidR="00442868" w:rsidRPr="004A5809">
              <w:rPr>
                <w:rFonts w:ascii="GHEA Grapalat" w:hAnsi="GHEA Grapalat"/>
              </w:rPr>
              <w:t>գործիքների</w:t>
            </w:r>
            <w:proofErr w:type="spellEnd"/>
            <w:r w:rsidR="00442868" w:rsidRPr="004A5809">
              <w:rPr>
                <w:rFonts w:ascii="GHEA Grapalat" w:hAnsi="GHEA Grapalat"/>
              </w:rPr>
              <w:t xml:space="preserve"> </w:t>
            </w:r>
            <w:proofErr w:type="spellStart"/>
            <w:r w:rsidR="00442868" w:rsidRPr="004A5809">
              <w:rPr>
                <w:rFonts w:ascii="GHEA Grapalat" w:hAnsi="GHEA Grapalat"/>
              </w:rPr>
              <w:t>ճանաչման</w:t>
            </w:r>
            <w:proofErr w:type="spellEnd"/>
            <w:r w:rsidR="00442868" w:rsidRPr="004A5809">
              <w:rPr>
                <w:rFonts w:ascii="GHEA Grapalat" w:hAnsi="GHEA Grapalat"/>
              </w:rPr>
              <w:t>,</w:t>
            </w:r>
            <w:r w:rsidR="00712162">
              <w:rPr>
                <w:rFonts w:ascii="GHEA Grapalat" w:hAnsi="GHEA Grapalat"/>
              </w:rPr>
              <w:t xml:space="preserve"> </w:t>
            </w:r>
            <w:proofErr w:type="spellStart"/>
            <w:r w:rsidR="00712162">
              <w:rPr>
                <w:rFonts w:ascii="GHEA Grapalat" w:hAnsi="GHEA Grapalat"/>
              </w:rPr>
              <w:t>չափման</w:t>
            </w:r>
            <w:proofErr w:type="spellEnd"/>
            <w:r w:rsidR="0098352A">
              <w:rPr>
                <w:rFonts w:ascii="GHEA Grapalat" w:hAnsi="GHEA Grapalat"/>
                <w:lang w:val="hy-AM"/>
              </w:rPr>
              <w:t xml:space="preserve"> և</w:t>
            </w:r>
            <w:r w:rsidR="00442868" w:rsidRPr="004A5809">
              <w:rPr>
                <w:rFonts w:ascii="GHEA Grapalat" w:hAnsi="GHEA Grapalat"/>
              </w:rPr>
              <w:t xml:space="preserve"> </w:t>
            </w:r>
            <w:proofErr w:type="spellStart"/>
            <w:r w:rsidR="00442868" w:rsidRPr="004A5809">
              <w:rPr>
                <w:rFonts w:ascii="GHEA Grapalat" w:hAnsi="GHEA Grapalat"/>
              </w:rPr>
              <w:t>ապաճանաչման</w:t>
            </w:r>
            <w:proofErr w:type="spellEnd"/>
            <w:r w:rsidR="00FC4F65" w:rsidRPr="00513D5C">
              <w:rPr>
                <w:rFonts w:ascii="GHEA Grapalat" w:hAnsi="GHEA Grapalat" w:cs="Times New Roman"/>
              </w:rPr>
              <w:t xml:space="preserve"> </w:t>
            </w:r>
            <w:r w:rsidR="00FC4F65">
              <w:rPr>
                <w:rFonts w:ascii="GHEA Grapalat" w:hAnsi="GHEA Grapalat" w:cs="Times New Roman"/>
              </w:rPr>
              <w:t>(</w:t>
            </w:r>
            <w:proofErr w:type="spellStart"/>
            <w:r w:rsidR="00FC4F65" w:rsidRPr="00513D5C">
              <w:rPr>
                <w:rFonts w:ascii="GHEA Grapalat" w:hAnsi="GHEA Grapalat" w:cs="Times New Roman"/>
              </w:rPr>
              <w:t>ֆինանսական</w:t>
            </w:r>
            <w:proofErr w:type="spellEnd"/>
            <w:r w:rsidR="00FC4F65" w:rsidRPr="00513D5C">
              <w:rPr>
                <w:rFonts w:ascii="GHEA Grapalat" w:hAnsi="GHEA Grapalat" w:cs="Times New Roman"/>
              </w:rPr>
              <w:t xml:space="preserve"> </w:t>
            </w:r>
            <w:proofErr w:type="spellStart"/>
            <w:r w:rsidR="00FC4F65" w:rsidRPr="00513D5C">
              <w:rPr>
                <w:rFonts w:ascii="GHEA Grapalat" w:hAnsi="GHEA Grapalat" w:cs="Times New Roman"/>
              </w:rPr>
              <w:t>վիճակի</w:t>
            </w:r>
            <w:proofErr w:type="spellEnd"/>
            <w:r w:rsidR="00FC4F65" w:rsidRPr="00513D5C">
              <w:rPr>
                <w:rFonts w:ascii="GHEA Grapalat" w:hAnsi="GHEA Grapalat" w:cs="Times New Roman"/>
              </w:rPr>
              <w:t xml:space="preserve"> </w:t>
            </w:r>
            <w:proofErr w:type="spellStart"/>
            <w:r w:rsidR="00FC4F65" w:rsidRPr="00513D5C">
              <w:rPr>
                <w:rFonts w:ascii="GHEA Grapalat" w:hAnsi="GHEA Grapalat" w:cs="Times New Roman"/>
              </w:rPr>
              <w:t>մասին</w:t>
            </w:r>
            <w:proofErr w:type="spellEnd"/>
            <w:r w:rsidR="00FC4F65" w:rsidRPr="00513D5C">
              <w:rPr>
                <w:rFonts w:ascii="GHEA Grapalat" w:hAnsi="GHEA Grapalat" w:cs="Times New Roman"/>
              </w:rPr>
              <w:t xml:space="preserve"> </w:t>
            </w:r>
            <w:proofErr w:type="spellStart"/>
            <w:r w:rsidR="00FC4F65" w:rsidRPr="00513D5C">
              <w:rPr>
                <w:rFonts w:ascii="GHEA Grapalat" w:hAnsi="GHEA Grapalat" w:cs="Times New Roman"/>
              </w:rPr>
              <w:t>հաշվետվությունից</w:t>
            </w:r>
            <w:proofErr w:type="spellEnd"/>
            <w:r w:rsidR="00FC4F65">
              <w:rPr>
                <w:rFonts w:ascii="GHEA Grapalat" w:hAnsi="GHEA Grapalat" w:cs="Times New Roman"/>
              </w:rPr>
              <w:t xml:space="preserve"> </w:t>
            </w:r>
            <w:proofErr w:type="spellStart"/>
            <w:r w:rsidR="00FC4F65">
              <w:rPr>
                <w:rFonts w:ascii="GHEA Grapalat" w:hAnsi="GHEA Grapalat" w:cs="Times New Roman"/>
              </w:rPr>
              <w:t>դուրսգրման</w:t>
            </w:r>
            <w:proofErr w:type="spellEnd"/>
            <w:r w:rsidR="00FC4F65">
              <w:rPr>
                <w:rFonts w:ascii="GHEA Grapalat" w:hAnsi="GHEA Grapalat" w:cs="Times New Roman"/>
              </w:rPr>
              <w:t>)</w:t>
            </w:r>
            <w:r w:rsidR="00712162">
              <w:rPr>
                <w:rFonts w:ascii="GHEA Grapalat" w:hAnsi="GHEA Grapalat"/>
              </w:rPr>
              <w:t xml:space="preserve"> </w:t>
            </w:r>
            <w:proofErr w:type="spellStart"/>
            <w:r w:rsidR="00712162">
              <w:rPr>
                <w:rFonts w:ascii="GHEA Grapalat" w:hAnsi="GHEA Grapalat"/>
              </w:rPr>
              <w:t>մոտեցումները</w:t>
            </w:r>
            <w:proofErr w:type="spellEnd"/>
            <w:r w:rsidR="00442868" w:rsidRPr="004A5809">
              <w:rPr>
                <w:rFonts w:ascii="GHEA Grapalat" w:hAnsi="GHEA Grapalat"/>
                <w:lang w:val="hy-AM"/>
              </w:rPr>
              <w:t>:</w:t>
            </w:r>
          </w:p>
          <w:p w14:paraId="3F066BE8" w14:textId="77777777" w:rsidR="00442868" w:rsidRPr="004A5809" w:rsidRDefault="00442868" w:rsidP="00442868">
            <w:pPr>
              <w:rPr>
                <w:rFonts w:ascii="GHEA Grapalat" w:hAnsi="GHEA Grapalat"/>
                <w:lang w:val="hy-AM"/>
              </w:rPr>
            </w:pPr>
          </w:p>
          <w:p w14:paraId="74667E17" w14:textId="77777777" w:rsidR="00442868" w:rsidRPr="004A5809" w:rsidRDefault="00442868" w:rsidP="00442868">
            <w:pPr>
              <w:pBdr>
                <w:bottom w:val="single" w:sz="4" w:space="1" w:color="auto"/>
              </w:pBdr>
              <w:rPr>
                <w:rFonts w:ascii="GHEA Grapalat" w:hAnsi="GHEA Grapalat"/>
                <w:b/>
                <w:sz w:val="26"/>
                <w:szCs w:val="26"/>
                <w:lang w:val="hy-AM"/>
              </w:rPr>
            </w:pPr>
            <w:r w:rsidRPr="004A5809">
              <w:rPr>
                <w:rFonts w:ascii="GHEA Grapalat" w:hAnsi="GHEA Grapalat"/>
                <w:b/>
                <w:sz w:val="26"/>
                <w:szCs w:val="26"/>
                <w:lang w:val="hy-AM"/>
              </w:rPr>
              <w:t>Սահմանումներ</w:t>
            </w:r>
          </w:p>
          <w:p w14:paraId="1B003E41" w14:textId="77777777" w:rsidR="00442868" w:rsidRPr="004A5809" w:rsidRDefault="00442868" w:rsidP="00442868">
            <w:pPr>
              <w:rPr>
                <w:rFonts w:ascii="GHEA Grapalat" w:hAnsi="GHEA Grapalat"/>
                <w:lang w:val="hy-AM"/>
              </w:rPr>
            </w:pPr>
          </w:p>
          <w:p w14:paraId="73610DDD" w14:textId="77E23497" w:rsidR="00442868" w:rsidRPr="00DE5F61" w:rsidRDefault="00CB2EA5" w:rsidP="00442868">
            <w:pPr>
              <w:ind w:left="567" w:hanging="567"/>
              <w:jc w:val="both"/>
              <w:rPr>
                <w:rFonts w:ascii="GHEA Grapalat" w:hAnsi="GHEA Grapalat"/>
                <w:lang w:val="hy-AM"/>
              </w:rPr>
            </w:pPr>
            <w:r>
              <w:rPr>
                <w:rFonts w:ascii="GHEA Grapalat" w:hAnsi="GHEA Grapalat"/>
                <w:lang w:val="hy-AM"/>
              </w:rPr>
              <w:t>5</w:t>
            </w:r>
            <w:r w:rsidR="00442868" w:rsidRPr="004A5809">
              <w:rPr>
                <w:rFonts w:ascii="GHEA Grapalat" w:hAnsi="GHEA Grapalat"/>
                <w:lang w:val="hy-AM"/>
              </w:rPr>
              <w:t>.2</w:t>
            </w:r>
            <w:r w:rsidR="00442868" w:rsidRPr="004A5809">
              <w:rPr>
                <w:rFonts w:ascii="GHEA Grapalat" w:hAnsi="GHEA Grapalat"/>
                <w:lang w:val="hy-AM"/>
              </w:rPr>
              <w:tab/>
              <w:t xml:space="preserve">Ստորև </w:t>
            </w:r>
            <w:r w:rsidR="00442868" w:rsidRPr="00DE5F61">
              <w:rPr>
                <w:rFonts w:ascii="GHEA Grapalat" w:hAnsi="GHEA Grapalat"/>
                <w:lang w:val="hy-AM"/>
              </w:rPr>
              <w:t xml:space="preserve">բերված տերմինները </w:t>
            </w:r>
            <w:r w:rsidR="005E7C47" w:rsidRPr="00DE5F61">
              <w:rPr>
                <w:rFonts w:ascii="GHEA Grapalat" w:hAnsi="GHEA Grapalat"/>
                <w:lang w:val="hy-AM"/>
              </w:rPr>
              <w:t>Ձեռնարկ</w:t>
            </w:r>
            <w:r w:rsidR="00442868" w:rsidRPr="00DE5F61">
              <w:rPr>
                <w:rFonts w:ascii="GHEA Grapalat" w:hAnsi="GHEA Grapalat"/>
                <w:lang w:val="hy-AM"/>
              </w:rPr>
              <w:t>ում օգտագործվում են հետևյալ իմաստներով`</w:t>
            </w:r>
          </w:p>
          <w:p w14:paraId="6D5DD7B6" w14:textId="77777777" w:rsidR="00442868" w:rsidRPr="00DE5F61" w:rsidRDefault="00442868" w:rsidP="00442868">
            <w:pPr>
              <w:ind w:left="567" w:hanging="567"/>
              <w:jc w:val="both"/>
              <w:rPr>
                <w:rFonts w:ascii="GHEA Grapalat" w:hAnsi="GHEA Grapalat"/>
                <w:lang w:val="hy-AM"/>
              </w:rPr>
            </w:pPr>
          </w:p>
          <w:p w14:paraId="442947D8" w14:textId="77777777" w:rsidR="00442868" w:rsidRPr="00DE5F61" w:rsidRDefault="00442868" w:rsidP="00442868">
            <w:pPr>
              <w:ind w:left="567"/>
              <w:jc w:val="both"/>
              <w:rPr>
                <w:rFonts w:ascii="GHEA Grapalat" w:hAnsi="GHEA Grapalat"/>
                <w:lang w:val="hy-AM"/>
              </w:rPr>
            </w:pPr>
            <w:r w:rsidRPr="00DE5F61">
              <w:rPr>
                <w:rFonts w:ascii="GHEA Grapalat" w:hAnsi="GHEA Grapalat"/>
                <w:lang w:val="hy-AM"/>
              </w:rPr>
              <w:t>Ֆինանսական գործիք` պայմանագիր է, որը մի կազմակերպությունում առաջացնում է ֆինանսական ակտիվ, իսկ մյուսում՝ ֆինանսական պարտավորություն կամ բաժնային գործիք։</w:t>
            </w:r>
          </w:p>
          <w:p w14:paraId="7EB60481" w14:textId="77777777" w:rsidR="00442868" w:rsidRPr="00DE5F61" w:rsidRDefault="00442868" w:rsidP="00442868">
            <w:pPr>
              <w:ind w:left="567"/>
              <w:jc w:val="both"/>
              <w:rPr>
                <w:rFonts w:ascii="GHEA Grapalat" w:hAnsi="GHEA Grapalat"/>
                <w:lang w:val="hy-AM"/>
              </w:rPr>
            </w:pPr>
          </w:p>
          <w:p w14:paraId="27D7BD4E" w14:textId="77777777" w:rsidR="00442868" w:rsidRPr="00ED6509" w:rsidRDefault="00442868" w:rsidP="00442868">
            <w:pPr>
              <w:ind w:left="567"/>
              <w:jc w:val="both"/>
              <w:rPr>
                <w:rFonts w:ascii="GHEA Grapalat" w:hAnsi="GHEA Grapalat"/>
                <w:lang w:val="hy-AM"/>
              </w:rPr>
            </w:pPr>
            <w:r w:rsidRPr="00DE5F61">
              <w:rPr>
                <w:rFonts w:ascii="GHEA Grapalat" w:hAnsi="GHEA Grapalat"/>
                <w:lang w:val="hy-AM"/>
              </w:rPr>
              <w:t>Ֆինանսական ակտիվ` ակտիվ</w:t>
            </w:r>
            <w:r w:rsidRPr="004A5809">
              <w:rPr>
                <w:rFonts w:ascii="GHEA Grapalat" w:hAnsi="GHEA Grapalat"/>
                <w:lang w:val="hy-AM"/>
              </w:rPr>
              <w:t xml:space="preserve"> է, որը`</w:t>
            </w:r>
          </w:p>
          <w:p w14:paraId="1A86174E" w14:textId="77777777" w:rsidR="00442868" w:rsidRPr="00ED6509" w:rsidRDefault="00442868" w:rsidP="00442868">
            <w:pPr>
              <w:ind w:left="567"/>
              <w:jc w:val="both"/>
              <w:rPr>
                <w:rFonts w:ascii="GHEA Grapalat" w:hAnsi="GHEA Grapalat"/>
                <w:lang w:val="hy-AM"/>
              </w:rPr>
            </w:pPr>
          </w:p>
          <w:p w14:paraId="2538C721" w14:textId="77777777" w:rsidR="00442868" w:rsidRPr="00385159" w:rsidRDefault="00712162" w:rsidP="00442868">
            <w:pPr>
              <w:ind w:left="993" w:hanging="426"/>
              <w:jc w:val="both"/>
              <w:rPr>
                <w:rFonts w:ascii="GHEA Grapalat" w:hAnsi="GHEA Grapalat"/>
                <w:lang w:val="hy-AM"/>
              </w:rPr>
            </w:pPr>
            <w:r>
              <w:rPr>
                <w:rFonts w:ascii="GHEA Grapalat" w:hAnsi="GHEA Grapalat"/>
                <w:lang w:val="hy-AM"/>
              </w:rPr>
              <w:t>1)</w:t>
            </w:r>
            <w:r>
              <w:rPr>
                <w:rFonts w:ascii="GHEA Grapalat" w:hAnsi="GHEA Grapalat"/>
                <w:lang w:val="hy-AM"/>
              </w:rPr>
              <w:tab/>
              <w:t>դրամական միջոց է</w:t>
            </w:r>
            <w:r w:rsidRPr="00385159">
              <w:rPr>
                <w:rFonts w:ascii="GHEA Grapalat" w:hAnsi="GHEA Grapalat"/>
                <w:lang w:val="hy-AM"/>
              </w:rPr>
              <w:t>.</w:t>
            </w:r>
          </w:p>
          <w:p w14:paraId="0E3C14E2" w14:textId="77777777" w:rsidR="00442868" w:rsidRPr="00ED6509" w:rsidRDefault="00442868" w:rsidP="00442868">
            <w:pPr>
              <w:ind w:left="993" w:hanging="426"/>
              <w:jc w:val="both"/>
              <w:rPr>
                <w:rFonts w:ascii="GHEA Grapalat" w:hAnsi="GHEA Grapalat"/>
                <w:lang w:val="hy-AM"/>
              </w:rPr>
            </w:pPr>
          </w:p>
          <w:p w14:paraId="31F9D80D" w14:textId="77777777" w:rsidR="00442868" w:rsidRPr="00385159" w:rsidRDefault="00442868" w:rsidP="00442868">
            <w:pPr>
              <w:ind w:left="993" w:hanging="426"/>
              <w:jc w:val="both"/>
              <w:rPr>
                <w:rFonts w:ascii="GHEA Grapalat" w:hAnsi="GHEA Grapalat"/>
                <w:lang w:val="hy-AM"/>
              </w:rPr>
            </w:pPr>
            <w:r w:rsidRPr="004A5809">
              <w:rPr>
                <w:rFonts w:ascii="GHEA Grapalat" w:hAnsi="GHEA Grapalat"/>
                <w:lang w:val="hy-AM"/>
              </w:rPr>
              <w:t xml:space="preserve">2) </w:t>
            </w:r>
            <w:r w:rsidRPr="004A5809">
              <w:rPr>
                <w:rFonts w:ascii="GHEA Grapalat" w:hAnsi="GHEA Grapalat"/>
                <w:lang w:val="hy-AM"/>
              </w:rPr>
              <w:tab/>
              <w:t>մեկ այլ կա</w:t>
            </w:r>
            <w:r w:rsidR="00712162">
              <w:rPr>
                <w:rFonts w:ascii="GHEA Grapalat" w:hAnsi="GHEA Grapalat"/>
                <w:lang w:val="hy-AM"/>
              </w:rPr>
              <w:t>զմակերպության բաժնային գործիք է.</w:t>
            </w:r>
          </w:p>
          <w:p w14:paraId="58E23C2B" w14:textId="77777777" w:rsidR="00442868" w:rsidRPr="00ED6509" w:rsidRDefault="00442868" w:rsidP="00442868">
            <w:pPr>
              <w:ind w:left="993" w:hanging="426"/>
              <w:jc w:val="both"/>
              <w:rPr>
                <w:rFonts w:ascii="GHEA Grapalat" w:hAnsi="GHEA Grapalat"/>
                <w:lang w:val="hy-AM"/>
              </w:rPr>
            </w:pPr>
          </w:p>
          <w:p w14:paraId="7A2B2877" w14:textId="23B301C6" w:rsidR="00442868" w:rsidRPr="00385159" w:rsidRDefault="00442868" w:rsidP="00442868">
            <w:pPr>
              <w:ind w:left="993" w:hanging="426"/>
              <w:jc w:val="both"/>
              <w:rPr>
                <w:rFonts w:ascii="GHEA Grapalat" w:hAnsi="GHEA Grapalat"/>
                <w:lang w:val="hy-AM"/>
              </w:rPr>
            </w:pPr>
            <w:r w:rsidRPr="004A5809">
              <w:rPr>
                <w:rFonts w:ascii="GHEA Grapalat" w:hAnsi="GHEA Grapalat"/>
                <w:lang w:val="hy-AM"/>
              </w:rPr>
              <w:t xml:space="preserve">3) </w:t>
            </w:r>
            <w:r w:rsidRPr="004A5809">
              <w:rPr>
                <w:rFonts w:ascii="GHEA Grapalat" w:hAnsi="GHEA Grapalat"/>
                <w:lang w:val="hy-AM"/>
              </w:rPr>
              <w:tab/>
            </w:r>
            <w:r w:rsidR="00AF2CE4" w:rsidRPr="0076424A">
              <w:rPr>
                <w:rFonts w:ascii="GHEA Grapalat" w:hAnsi="GHEA Grapalat"/>
                <w:lang w:val="hy-AM"/>
              </w:rPr>
              <w:t>մեկ այլ կազմակերպությունից դրամական միջոց ստանալու</w:t>
            </w:r>
            <w:r w:rsidR="00AF2CE4" w:rsidRPr="004A5809">
              <w:rPr>
                <w:rFonts w:ascii="GHEA Grapalat" w:hAnsi="GHEA Grapalat"/>
                <w:lang w:val="hy-AM"/>
              </w:rPr>
              <w:t xml:space="preserve"> </w:t>
            </w:r>
            <w:r w:rsidRPr="004A5809">
              <w:rPr>
                <w:rFonts w:ascii="GHEA Grapalat" w:hAnsi="GHEA Grapalat"/>
                <w:lang w:val="hy-AM"/>
              </w:rPr>
              <w:t>պայմանագրային իրավունք է</w:t>
            </w:r>
            <w:r w:rsidR="00712162" w:rsidRPr="00385159">
              <w:rPr>
                <w:rFonts w:ascii="GHEA Grapalat" w:hAnsi="GHEA Grapalat"/>
                <w:lang w:val="hy-AM"/>
              </w:rPr>
              <w:t>:</w:t>
            </w:r>
          </w:p>
          <w:p w14:paraId="64BC5E2E" w14:textId="77777777" w:rsidR="00442868" w:rsidRPr="00ED6509" w:rsidRDefault="00442868" w:rsidP="004A5809">
            <w:pPr>
              <w:jc w:val="both"/>
              <w:rPr>
                <w:rFonts w:ascii="GHEA Grapalat" w:hAnsi="GHEA Grapalat"/>
                <w:lang w:val="hy-AM"/>
              </w:rPr>
            </w:pPr>
          </w:p>
          <w:p w14:paraId="2975FBC8" w14:textId="77777777" w:rsidR="00442868" w:rsidRPr="00ED6509" w:rsidRDefault="00442868" w:rsidP="00442868">
            <w:pPr>
              <w:ind w:left="567"/>
              <w:jc w:val="both"/>
              <w:rPr>
                <w:rFonts w:ascii="GHEA Grapalat" w:hAnsi="GHEA Grapalat"/>
                <w:i/>
                <w:lang w:val="hy-AM"/>
              </w:rPr>
            </w:pPr>
            <w:r w:rsidRPr="004A5809">
              <w:rPr>
                <w:rFonts w:ascii="GHEA Grapalat" w:hAnsi="GHEA Grapalat"/>
                <w:i/>
                <w:lang w:val="hy-AM"/>
              </w:rPr>
              <w:t>Ֆինանսական ակտիվների օրինակներ են`</w:t>
            </w:r>
          </w:p>
          <w:p w14:paraId="2E48DECE" w14:textId="77777777" w:rsidR="00442868" w:rsidRPr="00ED6509" w:rsidRDefault="00442868" w:rsidP="00442868">
            <w:pPr>
              <w:ind w:left="567"/>
              <w:jc w:val="both"/>
              <w:rPr>
                <w:rFonts w:ascii="GHEA Grapalat" w:hAnsi="GHEA Grapalat"/>
                <w:i/>
                <w:lang w:val="hy-AM"/>
              </w:rPr>
            </w:pPr>
          </w:p>
          <w:p w14:paraId="3C9852B0" w14:textId="77777777" w:rsidR="00442868" w:rsidRPr="00ED6509" w:rsidRDefault="00442868" w:rsidP="00442868">
            <w:pPr>
              <w:ind w:left="1134" w:hanging="567"/>
              <w:jc w:val="both"/>
              <w:rPr>
                <w:rFonts w:ascii="GHEA Grapalat" w:hAnsi="GHEA Grapalat"/>
                <w:lang w:val="hy-AM"/>
              </w:rPr>
            </w:pPr>
            <w:r w:rsidRPr="004A5809">
              <w:rPr>
                <w:rFonts w:ascii="GHEA Grapalat" w:hAnsi="GHEA Grapalat"/>
                <w:lang w:val="hy-AM"/>
              </w:rPr>
              <w:t>ա)</w:t>
            </w:r>
            <w:r w:rsidRPr="004A5809">
              <w:rPr>
                <w:rFonts w:ascii="GHEA Grapalat" w:hAnsi="GHEA Grapalat"/>
                <w:lang w:val="hy-AM"/>
              </w:rPr>
              <w:tab/>
              <w:t>դրամական միջոցները.</w:t>
            </w:r>
          </w:p>
          <w:p w14:paraId="3AA8F936" w14:textId="77777777" w:rsidR="00442868" w:rsidRPr="00ED6509" w:rsidRDefault="00442868" w:rsidP="00442868">
            <w:pPr>
              <w:ind w:left="1134" w:hanging="567"/>
              <w:jc w:val="both"/>
              <w:rPr>
                <w:rFonts w:ascii="GHEA Grapalat" w:hAnsi="GHEA Grapalat"/>
                <w:lang w:val="hy-AM"/>
              </w:rPr>
            </w:pPr>
          </w:p>
          <w:p w14:paraId="7F6D6D32" w14:textId="77777777" w:rsidR="00442868" w:rsidRPr="00ED6509" w:rsidRDefault="00442868" w:rsidP="00442868">
            <w:pPr>
              <w:ind w:left="1134" w:hanging="567"/>
              <w:jc w:val="both"/>
              <w:rPr>
                <w:rFonts w:ascii="GHEA Grapalat" w:hAnsi="GHEA Grapalat"/>
                <w:lang w:val="hy-AM"/>
              </w:rPr>
            </w:pPr>
            <w:r w:rsidRPr="004A5809">
              <w:rPr>
                <w:rFonts w:ascii="GHEA Grapalat" w:hAnsi="GHEA Grapalat"/>
                <w:lang w:val="hy-AM"/>
              </w:rPr>
              <w:t>բ)</w:t>
            </w:r>
            <w:r w:rsidRPr="004A5809">
              <w:rPr>
                <w:rFonts w:ascii="GHEA Grapalat" w:hAnsi="GHEA Grapalat"/>
                <w:lang w:val="hy-AM"/>
              </w:rPr>
              <w:tab/>
              <w:t xml:space="preserve">ցպահանջ և ժամկետային ավանդները, երբ </w:t>
            </w:r>
            <w:r w:rsidR="00391AEF" w:rsidRPr="00824CB2">
              <w:rPr>
                <w:rFonts w:ascii="GHEA Grapalat" w:hAnsi="GHEA Grapalat"/>
                <w:lang w:val="hy-AM"/>
              </w:rPr>
              <w:t>միկրո</w:t>
            </w:r>
            <w:r w:rsidRPr="004A5809">
              <w:rPr>
                <w:rFonts w:ascii="GHEA Grapalat" w:hAnsi="GHEA Grapalat"/>
                <w:lang w:val="hy-AM"/>
              </w:rPr>
              <w:t>կազմակերպություն</w:t>
            </w:r>
            <w:r w:rsidR="00712162" w:rsidRPr="00385159">
              <w:rPr>
                <w:rFonts w:ascii="GHEA Grapalat" w:hAnsi="GHEA Grapalat"/>
                <w:lang w:val="hy-AM"/>
              </w:rPr>
              <w:t>ն</w:t>
            </w:r>
            <w:r w:rsidR="00712162">
              <w:rPr>
                <w:rFonts w:ascii="GHEA Grapalat" w:hAnsi="GHEA Grapalat"/>
                <w:lang w:val="hy-AM"/>
              </w:rPr>
              <w:t xml:space="preserve"> ավանդատու է</w:t>
            </w:r>
            <w:r w:rsidRPr="004A5809">
              <w:rPr>
                <w:rFonts w:ascii="GHEA Grapalat" w:hAnsi="GHEA Grapalat"/>
                <w:lang w:val="hy-AM"/>
              </w:rPr>
              <w:t>.</w:t>
            </w:r>
          </w:p>
          <w:p w14:paraId="24031C8A" w14:textId="77777777" w:rsidR="00442868" w:rsidRPr="00ED6509" w:rsidRDefault="00442868" w:rsidP="00442868">
            <w:pPr>
              <w:ind w:left="1134" w:hanging="567"/>
              <w:jc w:val="both"/>
              <w:rPr>
                <w:rFonts w:ascii="GHEA Grapalat" w:hAnsi="GHEA Grapalat"/>
                <w:lang w:val="hy-AM"/>
              </w:rPr>
            </w:pPr>
          </w:p>
          <w:p w14:paraId="266A99E6" w14:textId="1E91383A" w:rsidR="00442868" w:rsidRPr="00ED6509" w:rsidRDefault="00442868" w:rsidP="00442868">
            <w:pPr>
              <w:ind w:left="1134" w:hanging="567"/>
              <w:jc w:val="both"/>
              <w:rPr>
                <w:rFonts w:ascii="GHEA Grapalat" w:hAnsi="GHEA Grapalat"/>
                <w:lang w:val="hy-AM"/>
              </w:rPr>
            </w:pPr>
            <w:r w:rsidRPr="004A5809">
              <w:rPr>
                <w:rFonts w:ascii="GHEA Grapalat" w:hAnsi="GHEA Grapalat"/>
                <w:lang w:val="hy-AM"/>
              </w:rPr>
              <w:t>գ)</w:t>
            </w:r>
            <w:r w:rsidRPr="004A5809">
              <w:rPr>
                <w:rFonts w:ascii="GHEA Grapalat" w:hAnsi="GHEA Grapalat"/>
                <w:lang w:val="hy-AM"/>
              </w:rPr>
              <w:tab/>
              <w:t>դեբիտորական պարտքերը,</w:t>
            </w:r>
          </w:p>
          <w:p w14:paraId="629ED622" w14:textId="77777777" w:rsidR="00442868" w:rsidRPr="00ED6509" w:rsidRDefault="00442868" w:rsidP="00442868">
            <w:pPr>
              <w:ind w:left="1134" w:hanging="567"/>
              <w:jc w:val="both"/>
              <w:rPr>
                <w:rFonts w:ascii="GHEA Grapalat" w:hAnsi="GHEA Grapalat"/>
                <w:lang w:val="hy-AM"/>
              </w:rPr>
            </w:pPr>
          </w:p>
          <w:p w14:paraId="0289BE6E" w14:textId="77777777" w:rsidR="00442868" w:rsidRPr="00ED6509" w:rsidRDefault="00442868" w:rsidP="00442868">
            <w:pPr>
              <w:ind w:left="1134" w:hanging="567"/>
              <w:jc w:val="both"/>
              <w:rPr>
                <w:rFonts w:ascii="GHEA Grapalat" w:hAnsi="GHEA Grapalat"/>
                <w:lang w:val="hy-AM"/>
              </w:rPr>
            </w:pPr>
            <w:r w:rsidRPr="004A5809">
              <w:rPr>
                <w:rFonts w:ascii="GHEA Grapalat" w:hAnsi="GHEA Grapalat"/>
                <w:lang w:val="hy-AM"/>
              </w:rPr>
              <w:t>դ)</w:t>
            </w:r>
            <w:r w:rsidRPr="004A5809">
              <w:rPr>
                <w:rFonts w:ascii="GHEA Grapalat" w:hAnsi="GHEA Grapalat"/>
                <w:lang w:val="hy-AM"/>
              </w:rPr>
              <w:tab/>
              <w:t>տրված փոխառությունները</w:t>
            </w:r>
            <w:r w:rsidR="00AF2CE4" w:rsidRPr="00ED6509">
              <w:rPr>
                <w:rFonts w:ascii="GHEA Grapalat" w:hAnsi="GHEA Grapalat"/>
                <w:lang w:val="hy-AM"/>
              </w:rPr>
              <w:t>.</w:t>
            </w:r>
          </w:p>
          <w:p w14:paraId="795B40E6" w14:textId="77777777" w:rsidR="00442868" w:rsidRPr="00ED6509" w:rsidRDefault="00442868" w:rsidP="00442868">
            <w:pPr>
              <w:ind w:left="1134" w:hanging="567"/>
              <w:jc w:val="both"/>
              <w:rPr>
                <w:rFonts w:ascii="GHEA Grapalat" w:hAnsi="GHEA Grapalat"/>
                <w:lang w:val="hy-AM"/>
              </w:rPr>
            </w:pPr>
          </w:p>
          <w:p w14:paraId="3CD5A793" w14:textId="77777777" w:rsidR="00442868" w:rsidRPr="00DE5F61" w:rsidRDefault="00442868" w:rsidP="00442868">
            <w:pPr>
              <w:ind w:left="1134" w:hanging="567"/>
              <w:jc w:val="both"/>
              <w:rPr>
                <w:rFonts w:ascii="GHEA Grapalat" w:hAnsi="GHEA Grapalat"/>
                <w:lang w:val="hy-AM"/>
              </w:rPr>
            </w:pPr>
            <w:r w:rsidRPr="004A5809">
              <w:rPr>
                <w:rFonts w:ascii="GHEA Grapalat" w:hAnsi="GHEA Grapalat"/>
                <w:lang w:val="hy-AM"/>
              </w:rPr>
              <w:t>ե)</w:t>
            </w:r>
            <w:r w:rsidRPr="004A5809">
              <w:rPr>
                <w:rFonts w:ascii="GHEA Grapalat" w:hAnsi="GHEA Grapalat"/>
                <w:lang w:val="hy-AM"/>
              </w:rPr>
              <w:tab/>
            </w:r>
            <w:r w:rsidRPr="00DE5F61">
              <w:rPr>
                <w:rFonts w:ascii="GHEA Grapalat" w:hAnsi="GHEA Grapalat"/>
                <w:lang w:val="hy-AM"/>
              </w:rPr>
              <w:t>ներդրումներ</w:t>
            </w:r>
            <w:r w:rsidR="00AF2CE4" w:rsidRPr="00DE5F61">
              <w:rPr>
                <w:rFonts w:ascii="GHEA Grapalat" w:hAnsi="GHEA Grapalat"/>
                <w:lang w:val="hy-AM"/>
              </w:rPr>
              <w:t>ը</w:t>
            </w:r>
            <w:r w:rsidRPr="00DE5F61">
              <w:rPr>
                <w:rFonts w:ascii="GHEA Grapalat" w:hAnsi="GHEA Grapalat"/>
                <w:lang w:val="hy-AM"/>
              </w:rPr>
              <w:t xml:space="preserve"> մեկ այլ կազմակերպության բաժնային գործիքներում:</w:t>
            </w:r>
          </w:p>
          <w:p w14:paraId="6B8A9215" w14:textId="77777777" w:rsidR="00442868" w:rsidRPr="00DE5F61" w:rsidRDefault="00442868" w:rsidP="00442868">
            <w:pPr>
              <w:ind w:left="1134" w:hanging="567"/>
              <w:jc w:val="both"/>
              <w:rPr>
                <w:rFonts w:ascii="GHEA Grapalat" w:hAnsi="GHEA Grapalat"/>
                <w:lang w:val="hy-AM"/>
              </w:rPr>
            </w:pPr>
          </w:p>
          <w:p w14:paraId="3E132E1C" w14:textId="5F7B2DA8" w:rsidR="00442868" w:rsidRPr="00ED6509" w:rsidRDefault="00442868" w:rsidP="004A5809">
            <w:pPr>
              <w:ind w:left="567"/>
              <w:jc w:val="both"/>
              <w:rPr>
                <w:rFonts w:ascii="GHEA Grapalat" w:hAnsi="GHEA Grapalat"/>
                <w:lang w:val="hy-AM"/>
              </w:rPr>
            </w:pPr>
            <w:r w:rsidRPr="00DE5F61">
              <w:rPr>
                <w:rFonts w:ascii="GHEA Grapalat" w:hAnsi="GHEA Grapalat"/>
                <w:lang w:val="hy-AM"/>
              </w:rPr>
              <w:t xml:space="preserve">Ֆինանսական պարտավորություն` </w:t>
            </w:r>
            <w:r w:rsidR="00AF2CE4" w:rsidRPr="00DE5F61">
              <w:rPr>
                <w:rFonts w:ascii="GHEA Grapalat" w:hAnsi="GHEA Grapalat"/>
                <w:lang w:val="hy-AM"/>
              </w:rPr>
              <w:t>մեկ այլ</w:t>
            </w:r>
            <w:r w:rsidR="00AF2CE4" w:rsidRPr="00776BCB">
              <w:rPr>
                <w:rFonts w:ascii="GHEA Grapalat" w:hAnsi="GHEA Grapalat"/>
                <w:lang w:val="hy-AM"/>
              </w:rPr>
              <w:t xml:space="preserve"> կազմակերպությանը դրամական միջոց տրամադրելու </w:t>
            </w:r>
            <w:r w:rsidR="00AF2CE4" w:rsidRPr="004A5809">
              <w:rPr>
                <w:rFonts w:ascii="GHEA Grapalat" w:hAnsi="GHEA Grapalat"/>
                <w:lang w:val="hy-AM"/>
              </w:rPr>
              <w:t>պարտավորություն է</w:t>
            </w:r>
            <w:r w:rsidR="00AF2CE4" w:rsidRPr="00ED6509">
              <w:rPr>
                <w:rFonts w:ascii="GHEA Grapalat" w:hAnsi="GHEA Grapalat"/>
                <w:lang w:val="hy-AM"/>
              </w:rPr>
              <w:t>:</w:t>
            </w:r>
          </w:p>
          <w:p w14:paraId="00DCB308" w14:textId="77777777" w:rsidR="00442868" w:rsidRPr="00ED6509" w:rsidRDefault="00442868" w:rsidP="004A5809">
            <w:pPr>
              <w:ind w:left="987"/>
              <w:jc w:val="both"/>
              <w:rPr>
                <w:rFonts w:ascii="GHEA Grapalat" w:hAnsi="GHEA Grapalat"/>
                <w:lang w:val="hy-AM"/>
              </w:rPr>
            </w:pPr>
          </w:p>
          <w:p w14:paraId="2DCCD8A1" w14:textId="77777777" w:rsidR="00442868" w:rsidRPr="00ED6509" w:rsidRDefault="00442868" w:rsidP="00442868">
            <w:pPr>
              <w:ind w:left="567"/>
              <w:jc w:val="both"/>
              <w:rPr>
                <w:rFonts w:ascii="GHEA Grapalat" w:hAnsi="GHEA Grapalat"/>
                <w:i/>
                <w:lang w:val="hy-AM"/>
              </w:rPr>
            </w:pPr>
            <w:r w:rsidRPr="004A5809">
              <w:rPr>
                <w:rFonts w:ascii="GHEA Grapalat" w:hAnsi="GHEA Grapalat"/>
                <w:i/>
                <w:lang w:val="hy-AM"/>
              </w:rPr>
              <w:t>Ֆինանսական պարտավորությ</w:t>
            </w:r>
            <w:r w:rsidR="00712162" w:rsidRPr="00385159">
              <w:rPr>
                <w:rFonts w:ascii="GHEA Grapalat" w:hAnsi="GHEA Grapalat"/>
                <w:i/>
                <w:lang w:val="hy-AM"/>
              </w:rPr>
              <w:t>ունների</w:t>
            </w:r>
            <w:r w:rsidRPr="004A5809">
              <w:rPr>
                <w:rFonts w:ascii="GHEA Grapalat" w:hAnsi="GHEA Grapalat"/>
                <w:i/>
                <w:lang w:val="hy-AM"/>
              </w:rPr>
              <w:t xml:space="preserve"> օրինակներ են`</w:t>
            </w:r>
          </w:p>
          <w:p w14:paraId="269F5E1A" w14:textId="77777777" w:rsidR="00442868" w:rsidRPr="00ED6509" w:rsidRDefault="00442868" w:rsidP="00442868">
            <w:pPr>
              <w:ind w:left="567"/>
              <w:jc w:val="both"/>
              <w:rPr>
                <w:rFonts w:ascii="GHEA Grapalat" w:hAnsi="GHEA Grapalat"/>
                <w:i/>
                <w:lang w:val="hy-AM"/>
              </w:rPr>
            </w:pPr>
          </w:p>
          <w:p w14:paraId="4AE9C09B" w14:textId="77777777" w:rsidR="00442868" w:rsidRPr="00ED6509" w:rsidRDefault="00442868" w:rsidP="00442868">
            <w:pPr>
              <w:ind w:left="1134" w:hanging="567"/>
              <w:jc w:val="both"/>
              <w:rPr>
                <w:rFonts w:ascii="GHEA Grapalat" w:hAnsi="GHEA Grapalat"/>
                <w:lang w:val="hy-AM"/>
              </w:rPr>
            </w:pPr>
            <w:r w:rsidRPr="004A5809">
              <w:rPr>
                <w:rFonts w:ascii="GHEA Grapalat" w:hAnsi="GHEA Grapalat"/>
                <w:lang w:val="hy-AM"/>
              </w:rPr>
              <w:t>ա)</w:t>
            </w:r>
            <w:r w:rsidRPr="004A5809">
              <w:rPr>
                <w:rFonts w:ascii="GHEA Grapalat" w:hAnsi="GHEA Grapalat"/>
                <w:lang w:val="hy-AM"/>
              </w:rPr>
              <w:tab/>
            </w:r>
            <w:r w:rsidRPr="004A5809">
              <w:rPr>
                <w:rFonts w:ascii="GHEA Grapalat" w:hAnsi="GHEA Grapalat" w:cs="Times New Roman"/>
                <w:lang w:val="hy-AM"/>
              </w:rPr>
              <w:t>բանկային վարկը</w:t>
            </w:r>
            <w:r w:rsidRPr="004A5809">
              <w:rPr>
                <w:rFonts w:ascii="GHEA Grapalat" w:hAnsi="GHEA Grapalat"/>
                <w:lang w:val="hy-AM"/>
              </w:rPr>
              <w:t>.</w:t>
            </w:r>
          </w:p>
          <w:p w14:paraId="048EE280" w14:textId="77777777" w:rsidR="00442868" w:rsidRPr="00ED6509" w:rsidRDefault="00442868" w:rsidP="00442868">
            <w:pPr>
              <w:ind w:left="1134" w:hanging="567"/>
              <w:jc w:val="both"/>
              <w:rPr>
                <w:rFonts w:ascii="GHEA Grapalat" w:hAnsi="GHEA Grapalat"/>
                <w:lang w:val="hy-AM"/>
              </w:rPr>
            </w:pPr>
          </w:p>
          <w:p w14:paraId="7893FEBF" w14:textId="7BD49B19" w:rsidR="00442868" w:rsidRDefault="00442868" w:rsidP="00442868">
            <w:pPr>
              <w:ind w:left="1134" w:hanging="567"/>
              <w:jc w:val="both"/>
              <w:rPr>
                <w:rFonts w:ascii="GHEA Grapalat" w:hAnsi="GHEA Grapalat"/>
                <w:lang w:val="hy-AM"/>
              </w:rPr>
            </w:pPr>
            <w:r w:rsidRPr="004A5809">
              <w:rPr>
                <w:rFonts w:ascii="GHEA Grapalat" w:hAnsi="GHEA Grapalat"/>
                <w:lang w:val="hy-AM"/>
              </w:rPr>
              <w:t>բ)</w:t>
            </w:r>
            <w:r w:rsidRPr="004A5809">
              <w:rPr>
                <w:rFonts w:ascii="GHEA Grapalat" w:hAnsi="GHEA Grapalat"/>
                <w:lang w:val="hy-AM"/>
              </w:rPr>
              <w:tab/>
              <w:t>ստացված փոխառությունները</w:t>
            </w:r>
            <w:r w:rsidR="00AF2CE4" w:rsidRPr="00ED6509">
              <w:rPr>
                <w:rFonts w:ascii="GHEA Grapalat" w:hAnsi="GHEA Grapalat"/>
                <w:lang w:val="hy-AM"/>
              </w:rPr>
              <w:t xml:space="preserve"> և թողարկված պարտատոմսերը</w:t>
            </w:r>
            <w:r w:rsidRPr="004A5809">
              <w:rPr>
                <w:rFonts w:ascii="GHEA Grapalat" w:hAnsi="GHEA Grapalat"/>
                <w:lang w:val="hy-AM"/>
              </w:rPr>
              <w:t>.</w:t>
            </w:r>
          </w:p>
          <w:p w14:paraId="264F1B53" w14:textId="2241D64C" w:rsidR="00247ED7" w:rsidRDefault="00247ED7" w:rsidP="00442868">
            <w:pPr>
              <w:ind w:left="1134" w:hanging="567"/>
              <w:jc w:val="both"/>
              <w:rPr>
                <w:rFonts w:ascii="GHEA Grapalat" w:hAnsi="GHEA Grapalat"/>
                <w:lang w:val="hy-AM"/>
              </w:rPr>
            </w:pPr>
          </w:p>
          <w:p w14:paraId="60A0D2B5" w14:textId="51135AAA" w:rsidR="00442868" w:rsidRDefault="00247ED7" w:rsidP="00442868">
            <w:pPr>
              <w:ind w:left="1134" w:hanging="567"/>
              <w:jc w:val="both"/>
              <w:rPr>
                <w:rFonts w:ascii="GHEA Grapalat" w:hAnsi="GHEA Grapalat"/>
                <w:lang w:val="hy-AM"/>
              </w:rPr>
            </w:pPr>
            <w:r>
              <w:rPr>
                <w:rFonts w:ascii="GHEA Grapalat" w:hAnsi="GHEA Grapalat"/>
                <w:lang w:val="hy-AM"/>
              </w:rPr>
              <w:t>գ</w:t>
            </w:r>
            <w:r w:rsidRPr="004A5809">
              <w:rPr>
                <w:rFonts w:ascii="GHEA Grapalat" w:hAnsi="GHEA Grapalat"/>
                <w:lang w:val="hy-AM"/>
              </w:rPr>
              <w:t>)</w:t>
            </w:r>
            <w:r w:rsidRPr="004A5809">
              <w:rPr>
                <w:rFonts w:ascii="GHEA Grapalat" w:hAnsi="GHEA Grapalat"/>
                <w:lang w:val="hy-AM"/>
              </w:rPr>
              <w:tab/>
            </w:r>
            <w:r>
              <w:rPr>
                <w:rFonts w:ascii="GHEA Grapalat" w:hAnsi="GHEA Grapalat"/>
                <w:lang w:val="hy-AM"/>
              </w:rPr>
              <w:t>լիզինգի գծով պարտավորությունը</w:t>
            </w:r>
            <w:r w:rsidRPr="004A5809">
              <w:rPr>
                <w:rFonts w:ascii="GHEA Grapalat" w:hAnsi="GHEA Grapalat"/>
                <w:lang w:val="hy-AM"/>
              </w:rPr>
              <w:t>.</w:t>
            </w:r>
          </w:p>
          <w:p w14:paraId="6E8A0C1D" w14:textId="77777777" w:rsidR="004F614C" w:rsidRPr="00ED6509" w:rsidRDefault="004F614C" w:rsidP="00442868">
            <w:pPr>
              <w:ind w:left="1134" w:hanging="567"/>
              <w:jc w:val="both"/>
              <w:rPr>
                <w:rFonts w:ascii="GHEA Grapalat" w:hAnsi="GHEA Grapalat"/>
                <w:lang w:val="hy-AM"/>
              </w:rPr>
            </w:pPr>
          </w:p>
          <w:p w14:paraId="14C04432" w14:textId="3EEA8BD5" w:rsidR="00442868" w:rsidRPr="00ED6509" w:rsidRDefault="005632EB" w:rsidP="00442868">
            <w:pPr>
              <w:ind w:left="1134" w:hanging="567"/>
              <w:jc w:val="both"/>
              <w:rPr>
                <w:rFonts w:ascii="GHEA Grapalat" w:hAnsi="GHEA Grapalat"/>
                <w:lang w:val="hy-AM"/>
              </w:rPr>
            </w:pPr>
            <w:r>
              <w:rPr>
                <w:rFonts w:ascii="GHEA Grapalat" w:hAnsi="GHEA Grapalat"/>
                <w:lang w:val="hy-AM"/>
              </w:rPr>
              <w:t>դ</w:t>
            </w:r>
            <w:r w:rsidR="00442868" w:rsidRPr="004A5809">
              <w:rPr>
                <w:rFonts w:ascii="GHEA Grapalat" w:hAnsi="GHEA Grapalat"/>
                <w:lang w:val="hy-AM"/>
              </w:rPr>
              <w:t>)</w:t>
            </w:r>
            <w:r w:rsidR="00442868" w:rsidRPr="004A5809">
              <w:rPr>
                <w:rFonts w:ascii="GHEA Grapalat" w:hAnsi="GHEA Grapalat"/>
                <w:lang w:val="hy-AM"/>
              </w:rPr>
              <w:tab/>
              <w:t>կրեդիտորական և այլ պարտավորությունները:</w:t>
            </w:r>
          </w:p>
          <w:p w14:paraId="2F04EEDB" w14:textId="77777777" w:rsidR="00442868" w:rsidRPr="00ED6509" w:rsidRDefault="00442868" w:rsidP="00442868">
            <w:pPr>
              <w:ind w:left="1134" w:hanging="567"/>
              <w:jc w:val="both"/>
              <w:rPr>
                <w:rFonts w:ascii="GHEA Grapalat" w:hAnsi="GHEA Grapalat"/>
                <w:lang w:val="hy-AM"/>
              </w:rPr>
            </w:pPr>
          </w:p>
          <w:p w14:paraId="6B4C2657" w14:textId="77777777" w:rsidR="00442868" w:rsidRPr="001E5BCE" w:rsidRDefault="00442868" w:rsidP="00442868">
            <w:pPr>
              <w:ind w:left="567"/>
              <w:jc w:val="both"/>
              <w:rPr>
                <w:rFonts w:ascii="GHEA Grapalat" w:hAnsi="GHEA Grapalat"/>
                <w:lang w:val="hy-AM"/>
              </w:rPr>
            </w:pPr>
            <w:r w:rsidRPr="0079258A">
              <w:rPr>
                <w:rFonts w:ascii="GHEA Grapalat" w:hAnsi="GHEA Grapalat"/>
                <w:lang w:val="hy-AM"/>
              </w:rPr>
              <w:t>Բաժնային գործիք` պայմանագիր</w:t>
            </w:r>
            <w:r w:rsidRPr="004A5809">
              <w:rPr>
                <w:rFonts w:ascii="GHEA Grapalat" w:hAnsi="GHEA Grapalat"/>
                <w:lang w:val="hy-AM"/>
              </w:rPr>
              <w:t xml:space="preserve"> է, որը հավաստում է </w:t>
            </w:r>
            <w:r w:rsidR="00391AEF" w:rsidRPr="00824CB2">
              <w:rPr>
                <w:rFonts w:ascii="GHEA Grapalat" w:hAnsi="GHEA Grapalat"/>
                <w:lang w:val="hy-AM"/>
              </w:rPr>
              <w:t>միկրո</w:t>
            </w:r>
            <w:r w:rsidRPr="004A5809">
              <w:rPr>
                <w:rFonts w:ascii="GHEA Grapalat" w:hAnsi="GHEA Grapalat"/>
                <w:lang w:val="hy-AM"/>
              </w:rPr>
              <w:t>կազմակերպության` բոլոր պարտավորությունները հանելուց հետո մնացած ակտիվների բաժնի նկատմամբ իրավունք</w:t>
            </w:r>
            <w:r w:rsidR="00712162" w:rsidRPr="00385159">
              <w:rPr>
                <w:rFonts w:ascii="GHEA Grapalat" w:hAnsi="GHEA Grapalat"/>
                <w:lang w:val="hy-AM"/>
              </w:rPr>
              <w:t>ը</w:t>
            </w:r>
            <w:r w:rsidRPr="004A5809">
              <w:rPr>
                <w:rFonts w:ascii="GHEA Grapalat" w:hAnsi="GHEA Grapalat"/>
                <w:lang w:val="hy-AM"/>
              </w:rPr>
              <w:t>։</w:t>
            </w:r>
          </w:p>
          <w:p w14:paraId="6731D1D5" w14:textId="77777777" w:rsidR="00BD6FEF" w:rsidRPr="001E5BCE" w:rsidRDefault="00BD6FEF" w:rsidP="00BD6FEF">
            <w:pPr>
              <w:ind w:left="567"/>
              <w:jc w:val="both"/>
              <w:rPr>
                <w:rFonts w:ascii="GHEA Grapalat" w:hAnsi="GHEA Grapalat"/>
                <w:i/>
                <w:lang w:val="hy-AM"/>
              </w:rPr>
            </w:pPr>
          </w:p>
          <w:p w14:paraId="2C7A646F" w14:textId="7E26B5FE" w:rsidR="00BD6FEF" w:rsidRPr="00ED6509" w:rsidRDefault="00BD6FEF" w:rsidP="00BD6FEF">
            <w:pPr>
              <w:ind w:left="567"/>
              <w:jc w:val="both"/>
              <w:rPr>
                <w:rFonts w:ascii="GHEA Grapalat" w:hAnsi="GHEA Grapalat"/>
                <w:i/>
                <w:lang w:val="hy-AM"/>
              </w:rPr>
            </w:pPr>
            <w:r w:rsidRPr="001E5BCE">
              <w:rPr>
                <w:rFonts w:ascii="GHEA Grapalat" w:hAnsi="GHEA Grapalat"/>
                <w:i/>
                <w:lang w:val="hy-AM"/>
              </w:rPr>
              <w:t>Բաժնային գործիքների</w:t>
            </w:r>
            <w:r w:rsidRPr="004A5809">
              <w:rPr>
                <w:rFonts w:ascii="GHEA Grapalat" w:hAnsi="GHEA Grapalat"/>
                <w:i/>
                <w:lang w:val="hy-AM"/>
              </w:rPr>
              <w:t xml:space="preserve"> օրինակներ են`</w:t>
            </w:r>
          </w:p>
          <w:p w14:paraId="6E6BBFC0" w14:textId="77777777" w:rsidR="00BD6FEF" w:rsidRPr="00ED6509" w:rsidRDefault="00BD6FEF" w:rsidP="00BD6FEF">
            <w:pPr>
              <w:ind w:left="567"/>
              <w:jc w:val="both"/>
              <w:rPr>
                <w:rFonts w:ascii="GHEA Grapalat" w:hAnsi="GHEA Grapalat"/>
                <w:i/>
                <w:lang w:val="hy-AM"/>
              </w:rPr>
            </w:pPr>
          </w:p>
          <w:p w14:paraId="36A82941" w14:textId="497831AA" w:rsidR="00BD6FEF" w:rsidRPr="00ED6509" w:rsidRDefault="00BD6FEF" w:rsidP="00BD6FEF">
            <w:pPr>
              <w:ind w:left="1134" w:hanging="567"/>
              <w:jc w:val="both"/>
              <w:rPr>
                <w:rFonts w:ascii="GHEA Grapalat" w:hAnsi="GHEA Grapalat"/>
                <w:lang w:val="hy-AM"/>
              </w:rPr>
            </w:pPr>
            <w:r w:rsidRPr="004A5809">
              <w:rPr>
                <w:rFonts w:ascii="GHEA Grapalat" w:hAnsi="GHEA Grapalat"/>
                <w:lang w:val="hy-AM"/>
              </w:rPr>
              <w:t>ա)</w:t>
            </w:r>
            <w:r w:rsidRPr="004A5809">
              <w:rPr>
                <w:rFonts w:ascii="GHEA Grapalat" w:hAnsi="GHEA Grapalat"/>
                <w:lang w:val="hy-AM"/>
              </w:rPr>
              <w:tab/>
            </w:r>
            <w:r w:rsidRPr="001E5BCE">
              <w:rPr>
                <w:rFonts w:ascii="GHEA Grapalat" w:hAnsi="GHEA Grapalat" w:cs="Times New Roman"/>
                <w:lang w:val="hy-AM"/>
              </w:rPr>
              <w:t>բաժնետոմ</w:t>
            </w:r>
            <w:r w:rsidR="0079258A" w:rsidRPr="001E5BCE">
              <w:rPr>
                <w:rFonts w:ascii="GHEA Grapalat" w:hAnsi="GHEA Grapalat" w:cs="Times New Roman"/>
                <w:lang w:val="hy-AM"/>
              </w:rPr>
              <w:t>ս</w:t>
            </w:r>
            <w:r w:rsidRPr="001E5BCE">
              <w:rPr>
                <w:rFonts w:ascii="GHEA Grapalat" w:hAnsi="GHEA Grapalat" w:cs="Times New Roman"/>
                <w:lang w:val="hy-AM"/>
              </w:rPr>
              <w:t>երը</w:t>
            </w:r>
            <w:r w:rsidR="00D26317">
              <w:rPr>
                <w:rFonts w:ascii="GHEA Grapalat" w:hAnsi="GHEA Grapalat" w:cs="Times New Roman"/>
                <w:lang w:val="hy-AM"/>
              </w:rPr>
              <w:t xml:space="preserve"> </w:t>
            </w:r>
            <w:r w:rsidR="00D26317" w:rsidRPr="0098352A">
              <w:rPr>
                <w:rFonts w:ascii="GHEA Grapalat" w:hAnsi="GHEA Grapalat" w:cs="Times New Roman"/>
                <w:lang w:val="hy-AM"/>
              </w:rPr>
              <w:t>(</w:t>
            </w:r>
            <w:r w:rsidR="00D26317">
              <w:rPr>
                <w:rFonts w:ascii="GHEA Grapalat" w:hAnsi="GHEA Grapalat" w:cs="Times New Roman"/>
                <w:lang w:val="hy-AM"/>
              </w:rPr>
              <w:t>բաժնեմասերը</w:t>
            </w:r>
            <w:r w:rsidR="00D26317" w:rsidRPr="0098352A">
              <w:rPr>
                <w:rFonts w:ascii="GHEA Grapalat" w:hAnsi="GHEA Grapalat" w:cs="Times New Roman"/>
                <w:lang w:val="hy-AM"/>
              </w:rPr>
              <w:t>)</w:t>
            </w:r>
            <w:r w:rsidRPr="004A5809">
              <w:rPr>
                <w:rFonts w:ascii="GHEA Grapalat" w:hAnsi="GHEA Grapalat"/>
                <w:lang w:val="hy-AM"/>
              </w:rPr>
              <w:t>.</w:t>
            </w:r>
          </w:p>
          <w:p w14:paraId="6C4369DE" w14:textId="77777777" w:rsidR="00BD6FEF" w:rsidRPr="00ED6509" w:rsidRDefault="00BD6FEF" w:rsidP="00BD6FEF">
            <w:pPr>
              <w:ind w:left="1134" w:hanging="567"/>
              <w:jc w:val="both"/>
              <w:rPr>
                <w:rFonts w:ascii="GHEA Grapalat" w:hAnsi="GHEA Grapalat"/>
                <w:lang w:val="hy-AM"/>
              </w:rPr>
            </w:pPr>
          </w:p>
          <w:p w14:paraId="71415FE2" w14:textId="7477D8D4" w:rsidR="00BD6FEF" w:rsidRPr="001E5BCE" w:rsidRDefault="00BD6FEF" w:rsidP="00BD6FEF">
            <w:pPr>
              <w:ind w:left="1134" w:hanging="567"/>
              <w:jc w:val="both"/>
              <w:rPr>
                <w:rFonts w:ascii="GHEA Grapalat" w:hAnsi="GHEA Grapalat"/>
                <w:lang w:val="hy-AM"/>
              </w:rPr>
            </w:pPr>
            <w:r w:rsidRPr="004A5809">
              <w:rPr>
                <w:rFonts w:ascii="GHEA Grapalat" w:hAnsi="GHEA Grapalat"/>
                <w:lang w:val="hy-AM"/>
              </w:rPr>
              <w:t>բ)</w:t>
            </w:r>
            <w:r w:rsidRPr="004A5809">
              <w:rPr>
                <w:rFonts w:ascii="GHEA Grapalat" w:hAnsi="GHEA Grapalat"/>
                <w:lang w:val="hy-AM"/>
              </w:rPr>
              <w:tab/>
            </w:r>
            <w:r w:rsidRPr="001E5BCE">
              <w:rPr>
                <w:rFonts w:ascii="GHEA Grapalat" w:hAnsi="GHEA Grapalat"/>
                <w:lang w:val="hy-AM"/>
              </w:rPr>
              <w:t>փայերը:</w:t>
            </w:r>
          </w:p>
          <w:p w14:paraId="6367CF30" w14:textId="77777777" w:rsidR="00442868" w:rsidRPr="004A5809" w:rsidRDefault="00442868" w:rsidP="00442868">
            <w:pPr>
              <w:rPr>
                <w:rFonts w:ascii="GHEA Grapalat" w:hAnsi="GHEA Grapalat"/>
                <w:lang w:val="hy-AM"/>
              </w:rPr>
            </w:pPr>
          </w:p>
          <w:p w14:paraId="208460BF" w14:textId="55818ED2" w:rsidR="00AF2CE4" w:rsidRPr="00597DD0" w:rsidRDefault="00AF2CE4" w:rsidP="00AF2CE4">
            <w:pPr>
              <w:pBdr>
                <w:bottom w:val="single" w:sz="4" w:space="1" w:color="auto"/>
              </w:pBdr>
              <w:rPr>
                <w:rFonts w:ascii="GHEA Grapalat" w:hAnsi="GHEA Grapalat"/>
                <w:b/>
                <w:sz w:val="26"/>
                <w:szCs w:val="26"/>
                <w:lang w:val="hy-AM"/>
              </w:rPr>
            </w:pPr>
            <w:r w:rsidRPr="00ED6509">
              <w:rPr>
                <w:rFonts w:ascii="GHEA Grapalat" w:hAnsi="GHEA Grapalat"/>
                <w:b/>
                <w:sz w:val="26"/>
                <w:szCs w:val="26"/>
                <w:lang w:val="hy-AM"/>
              </w:rPr>
              <w:t xml:space="preserve">Ֆինանսական ակտիվների և պարտավորությունների </w:t>
            </w:r>
            <w:r w:rsidR="00D26317">
              <w:rPr>
                <w:rFonts w:ascii="GHEA Grapalat" w:hAnsi="GHEA Grapalat"/>
                <w:b/>
                <w:sz w:val="26"/>
                <w:szCs w:val="26"/>
                <w:lang w:val="hy-AM"/>
              </w:rPr>
              <w:t>ճանաչումը</w:t>
            </w:r>
          </w:p>
          <w:p w14:paraId="11803FFA" w14:textId="77777777" w:rsidR="00442868" w:rsidRPr="004A5809" w:rsidRDefault="00442868" w:rsidP="00442868">
            <w:pPr>
              <w:rPr>
                <w:rFonts w:ascii="GHEA Grapalat" w:hAnsi="GHEA Grapalat"/>
                <w:lang w:val="hy-AM"/>
              </w:rPr>
            </w:pPr>
          </w:p>
          <w:p w14:paraId="00232354" w14:textId="745B1E76" w:rsidR="00442868" w:rsidRPr="004A5809" w:rsidRDefault="00CB2EA5" w:rsidP="00442868">
            <w:pPr>
              <w:ind w:left="567" w:hanging="567"/>
              <w:jc w:val="both"/>
              <w:rPr>
                <w:rFonts w:ascii="GHEA Grapalat" w:hAnsi="GHEA Grapalat"/>
                <w:lang w:val="hy-AM"/>
              </w:rPr>
            </w:pPr>
            <w:r>
              <w:rPr>
                <w:rFonts w:ascii="GHEA Grapalat" w:hAnsi="GHEA Grapalat"/>
                <w:lang w:val="hy-AM"/>
              </w:rPr>
              <w:t>5</w:t>
            </w:r>
            <w:r w:rsidR="00442868" w:rsidRPr="004A5809">
              <w:rPr>
                <w:rFonts w:ascii="GHEA Grapalat" w:hAnsi="GHEA Grapalat"/>
                <w:lang w:val="hy-AM"/>
              </w:rPr>
              <w:t>.3</w:t>
            </w:r>
            <w:r w:rsidR="00442868" w:rsidRPr="004A5809">
              <w:rPr>
                <w:rFonts w:ascii="GHEA Grapalat" w:hAnsi="GHEA Grapalat"/>
                <w:lang w:val="hy-AM"/>
              </w:rPr>
              <w:tab/>
            </w:r>
            <w:r w:rsidR="00AF2CE4" w:rsidRPr="00ED6509">
              <w:rPr>
                <w:rFonts w:ascii="GHEA Grapalat" w:hAnsi="GHEA Grapalat"/>
                <w:lang w:val="hy-AM"/>
              </w:rPr>
              <w:t>Միկրոկ</w:t>
            </w:r>
            <w:r w:rsidR="00442868" w:rsidRPr="004A5809">
              <w:rPr>
                <w:rFonts w:ascii="GHEA Grapalat" w:hAnsi="GHEA Grapalat"/>
                <w:lang w:val="hy-AM"/>
              </w:rPr>
              <w:t>ազմակերպությունը պետք է ճանաչի ֆինանսական ակտիվը կամ ֆինանսական պարտավորությունը միայն այն դեպքում, երբ այն դառնում է գործիքի պայմանագրային կողմ:</w:t>
            </w:r>
          </w:p>
          <w:p w14:paraId="5F0F0842" w14:textId="77777777" w:rsidR="00442868" w:rsidRPr="004A5809" w:rsidRDefault="00442868" w:rsidP="00442868">
            <w:pPr>
              <w:rPr>
                <w:rFonts w:ascii="GHEA Grapalat" w:hAnsi="GHEA Grapalat"/>
                <w:lang w:val="hy-AM"/>
              </w:rPr>
            </w:pPr>
          </w:p>
          <w:p w14:paraId="71188A66" w14:textId="2D8AC1C2" w:rsidR="00751782" w:rsidRPr="00597DD0" w:rsidRDefault="00751782" w:rsidP="00751782">
            <w:pPr>
              <w:pBdr>
                <w:bottom w:val="single" w:sz="4" w:space="1" w:color="auto"/>
              </w:pBdr>
              <w:rPr>
                <w:rFonts w:ascii="GHEA Grapalat" w:hAnsi="GHEA Grapalat"/>
                <w:b/>
                <w:sz w:val="26"/>
                <w:szCs w:val="26"/>
                <w:lang w:val="hy-AM"/>
              </w:rPr>
            </w:pPr>
            <w:r w:rsidRPr="00ED6509">
              <w:rPr>
                <w:rFonts w:ascii="GHEA Grapalat" w:hAnsi="GHEA Grapalat"/>
                <w:b/>
                <w:sz w:val="26"/>
                <w:szCs w:val="26"/>
                <w:lang w:val="hy-AM"/>
              </w:rPr>
              <w:t xml:space="preserve">Ֆինանսական ակտիվների և պարտավորությունների </w:t>
            </w:r>
            <w:r>
              <w:rPr>
                <w:rFonts w:ascii="GHEA Grapalat" w:hAnsi="GHEA Grapalat"/>
                <w:b/>
                <w:sz w:val="26"/>
                <w:szCs w:val="26"/>
                <w:lang w:val="hy-AM"/>
              </w:rPr>
              <w:t>սկզբնական չափումը</w:t>
            </w:r>
          </w:p>
          <w:p w14:paraId="55824C3C" w14:textId="77777777" w:rsidR="00751782" w:rsidRPr="004A5809" w:rsidRDefault="00751782" w:rsidP="00751782">
            <w:pPr>
              <w:rPr>
                <w:rFonts w:ascii="GHEA Grapalat" w:hAnsi="GHEA Grapalat"/>
                <w:lang w:val="hy-AM"/>
              </w:rPr>
            </w:pPr>
          </w:p>
          <w:p w14:paraId="5EBCB567" w14:textId="6CCA18DC" w:rsidR="00442868" w:rsidRPr="004A5809" w:rsidRDefault="00CB2EA5" w:rsidP="00442868">
            <w:pPr>
              <w:ind w:left="567" w:hanging="567"/>
              <w:jc w:val="both"/>
              <w:rPr>
                <w:rFonts w:ascii="GHEA Grapalat" w:hAnsi="GHEA Grapalat"/>
                <w:lang w:val="hy-AM"/>
              </w:rPr>
            </w:pPr>
            <w:r>
              <w:rPr>
                <w:rFonts w:ascii="GHEA Grapalat" w:hAnsi="GHEA Grapalat"/>
                <w:lang w:val="hy-AM"/>
              </w:rPr>
              <w:t>5</w:t>
            </w:r>
            <w:r w:rsidR="00442868" w:rsidRPr="004A5809">
              <w:rPr>
                <w:rFonts w:ascii="GHEA Grapalat" w:hAnsi="GHEA Grapalat"/>
                <w:lang w:val="hy-AM"/>
              </w:rPr>
              <w:t>.4</w:t>
            </w:r>
            <w:r w:rsidR="00442868" w:rsidRPr="004A5809">
              <w:rPr>
                <w:rFonts w:ascii="GHEA Grapalat" w:hAnsi="GHEA Grapalat"/>
                <w:lang w:val="hy-AM"/>
              </w:rPr>
              <w:tab/>
              <w:t xml:space="preserve">Երբ ֆինանսական ակտիվը կամ ֆինանսական պարտավորությունը սկզբնապես ճանաչվում է, </w:t>
            </w:r>
            <w:r w:rsidR="00AF2CE4" w:rsidRPr="00ED6509">
              <w:rPr>
                <w:rFonts w:ascii="GHEA Grapalat" w:hAnsi="GHEA Grapalat"/>
                <w:lang w:val="hy-AM"/>
              </w:rPr>
              <w:t>միկրո</w:t>
            </w:r>
            <w:r w:rsidR="00442868" w:rsidRPr="004A5809">
              <w:rPr>
                <w:rFonts w:ascii="GHEA Grapalat" w:hAnsi="GHEA Grapalat"/>
                <w:lang w:val="hy-AM"/>
              </w:rPr>
              <w:t xml:space="preserve">կազմակերպությունը պետք է այն չափի </w:t>
            </w:r>
            <w:r w:rsidR="00751782">
              <w:rPr>
                <w:rFonts w:ascii="GHEA Grapalat" w:hAnsi="GHEA Grapalat"/>
                <w:lang w:val="hy-AM"/>
              </w:rPr>
              <w:t>սկզբ</w:t>
            </w:r>
            <w:r w:rsidR="0037767B">
              <w:rPr>
                <w:rFonts w:ascii="GHEA Grapalat" w:hAnsi="GHEA Grapalat"/>
                <w:lang w:val="hy-AM"/>
              </w:rPr>
              <w:t>ն</w:t>
            </w:r>
            <w:r w:rsidR="00751782">
              <w:rPr>
                <w:rFonts w:ascii="GHEA Grapalat" w:hAnsi="GHEA Grapalat"/>
                <w:lang w:val="hy-AM"/>
              </w:rPr>
              <w:t>ական արժեքով</w:t>
            </w:r>
            <w:r w:rsidR="00765DB0">
              <w:rPr>
                <w:rFonts w:ascii="GHEA Grapalat" w:hAnsi="GHEA Grapalat"/>
                <w:lang w:val="hy-AM"/>
              </w:rPr>
              <w:t>, որը</w:t>
            </w:r>
            <w:r w:rsidR="00751782">
              <w:rPr>
                <w:rFonts w:ascii="GHEA Grapalat" w:hAnsi="GHEA Grapalat"/>
                <w:lang w:val="hy-AM"/>
              </w:rPr>
              <w:t xml:space="preserve"> </w:t>
            </w:r>
            <w:r w:rsidR="00442868" w:rsidRPr="004A5809">
              <w:rPr>
                <w:rFonts w:ascii="GHEA Grapalat" w:hAnsi="GHEA Grapalat"/>
                <w:lang w:val="hy-AM"/>
              </w:rPr>
              <w:t xml:space="preserve">գործարքի </w:t>
            </w:r>
            <w:r w:rsidR="00765DB0">
              <w:rPr>
                <w:rFonts w:ascii="GHEA Grapalat" w:hAnsi="GHEA Grapalat"/>
                <w:lang w:val="hy-AM"/>
              </w:rPr>
              <w:t>գինն է</w:t>
            </w:r>
            <w:r w:rsidR="00751782">
              <w:rPr>
                <w:rFonts w:ascii="GHEA Grapalat" w:hAnsi="GHEA Grapalat"/>
                <w:lang w:val="hy-AM"/>
              </w:rPr>
              <w:t>:</w:t>
            </w:r>
            <w:r w:rsidR="00442868" w:rsidRPr="004A5809">
              <w:rPr>
                <w:rFonts w:ascii="GHEA Grapalat" w:hAnsi="GHEA Grapalat"/>
                <w:lang w:val="hy-AM"/>
              </w:rPr>
              <w:t xml:space="preserve"> </w:t>
            </w:r>
            <w:r w:rsidR="00751782">
              <w:rPr>
                <w:rFonts w:ascii="GHEA Grapalat" w:hAnsi="GHEA Grapalat"/>
                <w:lang w:val="hy-AM"/>
              </w:rPr>
              <w:t xml:space="preserve"> Գործարքի հետ կապված ծախսումները ճանաչվում են որպես ծախս հաշվետու ժամանակաշրջանի ֆինանսական արդյունքների մասին հաշվետվությունում:</w:t>
            </w:r>
          </w:p>
          <w:p w14:paraId="08880816" w14:textId="77777777" w:rsidR="00442868" w:rsidRPr="004A5809" w:rsidRDefault="00442868" w:rsidP="00442868">
            <w:pPr>
              <w:rPr>
                <w:rFonts w:ascii="GHEA Grapalat" w:hAnsi="GHEA Grapalat"/>
                <w:lang w:val="hy-AM"/>
              </w:rPr>
            </w:pPr>
          </w:p>
          <w:p w14:paraId="65AAFB66" w14:textId="77777777" w:rsidR="00442868" w:rsidRPr="00ED6509" w:rsidRDefault="00AF2CE4" w:rsidP="00442868">
            <w:pPr>
              <w:pBdr>
                <w:bottom w:val="single" w:sz="4" w:space="1" w:color="auto"/>
              </w:pBdr>
              <w:rPr>
                <w:rFonts w:ascii="GHEA Grapalat" w:hAnsi="GHEA Grapalat"/>
                <w:b/>
                <w:sz w:val="26"/>
                <w:szCs w:val="26"/>
                <w:lang w:val="hy-AM"/>
              </w:rPr>
            </w:pPr>
            <w:r w:rsidRPr="00ED6509">
              <w:rPr>
                <w:rFonts w:ascii="GHEA Grapalat" w:hAnsi="GHEA Grapalat"/>
                <w:b/>
                <w:sz w:val="26"/>
                <w:szCs w:val="26"/>
                <w:lang w:val="hy-AM"/>
              </w:rPr>
              <w:t>Ֆինանսական ակտիվների և պարտավորությունների</w:t>
            </w:r>
            <w:r w:rsidRPr="004A5809">
              <w:rPr>
                <w:rFonts w:ascii="GHEA Grapalat" w:hAnsi="GHEA Grapalat"/>
                <w:b/>
                <w:sz w:val="26"/>
                <w:szCs w:val="26"/>
                <w:lang w:val="hy-AM"/>
              </w:rPr>
              <w:t xml:space="preserve"> </w:t>
            </w:r>
            <w:r w:rsidRPr="00ED6509">
              <w:rPr>
                <w:rFonts w:ascii="GHEA Grapalat" w:hAnsi="GHEA Grapalat"/>
                <w:b/>
                <w:sz w:val="26"/>
                <w:szCs w:val="26"/>
                <w:lang w:val="hy-AM"/>
              </w:rPr>
              <w:t>հ</w:t>
            </w:r>
            <w:r w:rsidR="00442868" w:rsidRPr="004A5809">
              <w:rPr>
                <w:rFonts w:ascii="GHEA Grapalat" w:hAnsi="GHEA Grapalat"/>
                <w:b/>
                <w:sz w:val="26"/>
                <w:szCs w:val="26"/>
                <w:lang w:val="hy-AM"/>
              </w:rPr>
              <w:t>ետագա չափում</w:t>
            </w:r>
            <w:r w:rsidRPr="00ED6509">
              <w:rPr>
                <w:rFonts w:ascii="GHEA Grapalat" w:hAnsi="GHEA Grapalat"/>
                <w:b/>
                <w:sz w:val="26"/>
                <w:szCs w:val="26"/>
                <w:lang w:val="hy-AM"/>
              </w:rPr>
              <w:t>ը</w:t>
            </w:r>
          </w:p>
          <w:p w14:paraId="6B7B55DD" w14:textId="77777777" w:rsidR="00442868" w:rsidRPr="004A5809" w:rsidRDefault="00442868" w:rsidP="00442868">
            <w:pPr>
              <w:rPr>
                <w:rFonts w:ascii="GHEA Grapalat" w:hAnsi="GHEA Grapalat"/>
                <w:lang w:val="hy-AM"/>
              </w:rPr>
            </w:pPr>
          </w:p>
          <w:p w14:paraId="7599E902" w14:textId="5E82F693" w:rsidR="00442868" w:rsidRPr="00ED6509" w:rsidRDefault="00CB2EA5" w:rsidP="00442868">
            <w:pPr>
              <w:ind w:left="567" w:hanging="567"/>
              <w:jc w:val="both"/>
              <w:rPr>
                <w:rFonts w:ascii="GHEA Grapalat" w:hAnsi="GHEA Grapalat"/>
                <w:lang w:val="hy-AM"/>
              </w:rPr>
            </w:pPr>
            <w:r>
              <w:rPr>
                <w:rFonts w:ascii="GHEA Grapalat" w:hAnsi="GHEA Grapalat"/>
                <w:lang w:val="hy-AM"/>
              </w:rPr>
              <w:t>5</w:t>
            </w:r>
            <w:r w:rsidR="00442868" w:rsidRPr="004A5809">
              <w:rPr>
                <w:rFonts w:ascii="GHEA Grapalat" w:hAnsi="GHEA Grapalat"/>
                <w:lang w:val="hy-AM"/>
              </w:rPr>
              <w:t>.5</w:t>
            </w:r>
            <w:r w:rsidR="00442868" w:rsidRPr="004A5809">
              <w:rPr>
                <w:rFonts w:ascii="GHEA Grapalat" w:hAnsi="GHEA Grapalat"/>
                <w:lang w:val="hy-AM"/>
              </w:rPr>
              <w:tab/>
              <w:t xml:space="preserve">Յուրաքանչյուր հաշվետու </w:t>
            </w:r>
            <w:r w:rsidR="006143B8">
              <w:rPr>
                <w:rFonts w:ascii="GHEA Grapalat" w:hAnsi="GHEA Grapalat" w:cs="Times New Roman"/>
                <w:lang w:val="hy-AM"/>
              </w:rPr>
              <w:t>ժամանակաշրջանի</w:t>
            </w:r>
            <w:r w:rsidR="00442868" w:rsidRPr="004A5809">
              <w:rPr>
                <w:rFonts w:ascii="GHEA Grapalat" w:hAnsi="GHEA Grapalat"/>
                <w:lang w:val="hy-AM"/>
              </w:rPr>
              <w:t xml:space="preserve"> վերջի դրությամբ ֆինանսական </w:t>
            </w:r>
            <w:r w:rsidR="00AF2CE4" w:rsidRPr="00ED6509">
              <w:rPr>
                <w:rFonts w:ascii="GHEA Grapalat" w:hAnsi="GHEA Grapalat"/>
                <w:lang w:val="hy-AM"/>
              </w:rPr>
              <w:t>ակտիվները և պարտավորությունները</w:t>
            </w:r>
            <w:r w:rsidR="00442868" w:rsidRPr="004A5809">
              <w:rPr>
                <w:rFonts w:ascii="GHEA Grapalat" w:hAnsi="GHEA Grapalat"/>
                <w:lang w:val="hy-AM"/>
              </w:rPr>
              <w:t xml:space="preserve"> չափվում են հաշվետու ամսաթվի դրությամբ ստորև նշվածների </w:t>
            </w:r>
            <w:r w:rsidR="00C0542F" w:rsidRPr="00385159">
              <w:rPr>
                <w:rFonts w:ascii="GHEA Grapalat" w:hAnsi="GHEA Grapalat"/>
                <w:lang w:val="hy-AM"/>
              </w:rPr>
              <w:t>տարբերությամբ</w:t>
            </w:r>
            <w:r w:rsidR="00442868" w:rsidRPr="004A5809">
              <w:rPr>
                <w:rFonts w:ascii="GHEA Grapalat" w:hAnsi="GHEA Grapalat"/>
                <w:lang w:val="hy-AM"/>
              </w:rPr>
              <w:t>`</w:t>
            </w:r>
          </w:p>
          <w:p w14:paraId="2C8CD6F5" w14:textId="77777777" w:rsidR="00442868" w:rsidRPr="00ED6509" w:rsidRDefault="00442868" w:rsidP="00442868">
            <w:pPr>
              <w:ind w:left="567" w:hanging="567"/>
              <w:jc w:val="both"/>
              <w:rPr>
                <w:rFonts w:ascii="GHEA Grapalat" w:hAnsi="GHEA Grapalat"/>
                <w:lang w:val="hy-AM"/>
              </w:rPr>
            </w:pPr>
          </w:p>
          <w:p w14:paraId="321F37C4" w14:textId="674E8BEA" w:rsidR="00442868" w:rsidRPr="00ED6509" w:rsidRDefault="00442868" w:rsidP="0079258A">
            <w:pPr>
              <w:ind w:left="1143" w:hanging="567"/>
              <w:jc w:val="both"/>
              <w:rPr>
                <w:rFonts w:ascii="GHEA Grapalat" w:hAnsi="GHEA Grapalat"/>
                <w:lang w:val="hy-AM"/>
              </w:rPr>
            </w:pPr>
            <w:r w:rsidRPr="004A5809">
              <w:rPr>
                <w:rFonts w:ascii="GHEA Grapalat" w:hAnsi="GHEA Grapalat"/>
                <w:lang w:val="hy-AM"/>
              </w:rPr>
              <w:t xml:space="preserve">ա) </w:t>
            </w:r>
            <w:r w:rsidR="0079258A" w:rsidRPr="0079258A">
              <w:rPr>
                <w:rFonts w:ascii="GHEA Grapalat" w:hAnsi="GHEA Grapalat"/>
                <w:lang w:val="hy-AM"/>
              </w:rPr>
              <w:t xml:space="preserve">  </w:t>
            </w:r>
            <w:r w:rsidRPr="004A5809">
              <w:rPr>
                <w:rFonts w:ascii="GHEA Grapalat" w:hAnsi="GHEA Grapalat"/>
                <w:lang w:val="hy-AM"/>
              </w:rPr>
              <w:t>գումարը, որով ֆինանսական ակտիվը կամ ֆինանսական պարտավորությունը չափվում է սկզբնական ճանաչման պահին</w:t>
            </w:r>
            <w:r w:rsidR="00751782">
              <w:rPr>
                <w:rFonts w:ascii="GHEA Grapalat" w:hAnsi="GHEA Grapalat"/>
                <w:lang w:val="hy-AM"/>
              </w:rPr>
              <w:t xml:space="preserve"> </w:t>
            </w:r>
            <w:r w:rsidR="00751782" w:rsidRPr="0098352A">
              <w:rPr>
                <w:rFonts w:ascii="GHEA Grapalat" w:hAnsi="GHEA Grapalat"/>
                <w:lang w:val="hy-AM"/>
              </w:rPr>
              <w:t>(</w:t>
            </w:r>
            <w:r w:rsidR="00751782">
              <w:rPr>
                <w:rFonts w:ascii="GHEA Grapalat" w:hAnsi="GHEA Grapalat"/>
                <w:lang w:val="hy-AM"/>
              </w:rPr>
              <w:t>սկզբնական արժեք</w:t>
            </w:r>
            <w:r w:rsidR="00751782" w:rsidRPr="0098352A">
              <w:rPr>
                <w:rFonts w:ascii="GHEA Grapalat" w:hAnsi="GHEA Grapalat"/>
                <w:lang w:val="hy-AM"/>
              </w:rPr>
              <w:t>)</w:t>
            </w:r>
            <w:r w:rsidRPr="004A5809">
              <w:rPr>
                <w:rFonts w:ascii="GHEA Grapalat" w:hAnsi="GHEA Grapalat"/>
                <w:lang w:val="hy-AM"/>
              </w:rPr>
              <w:t>,</w:t>
            </w:r>
          </w:p>
          <w:p w14:paraId="72AB2DF8" w14:textId="77777777" w:rsidR="00442868" w:rsidRPr="00ED6509" w:rsidRDefault="00442868" w:rsidP="0079258A">
            <w:pPr>
              <w:ind w:left="1143" w:hanging="567"/>
              <w:jc w:val="both"/>
              <w:rPr>
                <w:rFonts w:ascii="GHEA Grapalat" w:hAnsi="GHEA Grapalat"/>
                <w:lang w:val="hy-AM"/>
              </w:rPr>
            </w:pPr>
          </w:p>
          <w:p w14:paraId="2C0F8625" w14:textId="3D84F868" w:rsidR="00442868" w:rsidRPr="00ED6509" w:rsidRDefault="00442868" w:rsidP="0079258A">
            <w:pPr>
              <w:ind w:left="1143" w:hanging="567"/>
              <w:jc w:val="both"/>
              <w:rPr>
                <w:rFonts w:ascii="GHEA Grapalat" w:hAnsi="GHEA Grapalat"/>
                <w:lang w:val="hy-AM"/>
              </w:rPr>
            </w:pPr>
            <w:r w:rsidRPr="004A5809">
              <w:rPr>
                <w:rFonts w:ascii="GHEA Grapalat" w:hAnsi="GHEA Grapalat"/>
                <w:lang w:val="hy-AM"/>
              </w:rPr>
              <w:t xml:space="preserve">բ) </w:t>
            </w:r>
            <w:r w:rsidR="0079258A" w:rsidRPr="0079258A">
              <w:rPr>
                <w:rFonts w:ascii="GHEA Grapalat" w:hAnsi="GHEA Grapalat"/>
                <w:lang w:val="hy-AM"/>
              </w:rPr>
              <w:t xml:space="preserve">     </w:t>
            </w:r>
            <w:r w:rsidR="00751782">
              <w:rPr>
                <w:rFonts w:ascii="GHEA Grapalat" w:hAnsi="GHEA Grapalat"/>
                <w:lang w:val="hy-AM"/>
              </w:rPr>
              <w:t>սկզբնական ճանաչման պահին չափված</w:t>
            </w:r>
            <w:r w:rsidRPr="004A5809">
              <w:rPr>
                <w:rFonts w:ascii="GHEA Grapalat" w:hAnsi="GHEA Grapalat"/>
                <w:lang w:val="hy-AM"/>
              </w:rPr>
              <w:t xml:space="preserve"> գումարի ցանկացած մարումներ</w:t>
            </w:r>
            <w:r w:rsidR="00C0542F" w:rsidRPr="00385159">
              <w:rPr>
                <w:rFonts w:ascii="GHEA Grapalat" w:hAnsi="GHEA Grapalat"/>
                <w:lang w:val="hy-AM"/>
              </w:rPr>
              <w:t>:</w:t>
            </w:r>
          </w:p>
          <w:p w14:paraId="6A9A0771" w14:textId="77777777" w:rsidR="00442868" w:rsidRPr="00ED6509" w:rsidRDefault="00442868" w:rsidP="00442868">
            <w:pPr>
              <w:ind w:left="567"/>
              <w:jc w:val="both"/>
              <w:rPr>
                <w:rFonts w:ascii="GHEA Grapalat" w:hAnsi="GHEA Grapalat"/>
                <w:lang w:val="hy-AM"/>
              </w:rPr>
            </w:pPr>
          </w:p>
          <w:p w14:paraId="321C5743" w14:textId="54607FC0" w:rsidR="00AF2CE4" w:rsidRPr="00ED6509" w:rsidRDefault="00CB2EA5" w:rsidP="004A5809">
            <w:pPr>
              <w:ind w:left="567" w:hanging="567"/>
              <w:jc w:val="both"/>
              <w:rPr>
                <w:rFonts w:ascii="GHEA Grapalat" w:hAnsi="GHEA Grapalat"/>
                <w:lang w:val="hy-AM"/>
              </w:rPr>
            </w:pPr>
            <w:r>
              <w:rPr>
                <w:rFonts w:ascii="GHEA Grapalat" w:hAnsi="GHEA Grapalat"/>
                <w:lang w:val="hy-AM"/>
              </w:rPr>
              <w:t>5</w:t>
            </w:r>
            <w:r w:rsidR="00AF2CE4" w:rsidRPr="00597DD0">
              <w:rPr>
                <w:rFonts w:ascii="GHEA Grapalat" w:hAnsi="GHEA Grapalat"/>
                <w:lang w:val="hy-AM"/>
              </w:rPr>
              <w:t>.</w:t>
            </w:r>
            <w:r w:rsidR="00AF2CE4" w:rsidRPr="00ED6509">
              <w:rPr>
                <w:rFonts w:ascii="GHEA Grapalat" w:hAnsi="GHEA Grapalat"/>
                <w:lang w:val="hy-AM"/>
              </w:rPr>
              <w:t>6</w:t>
            </w:r>
            <w:r w:rsidR="00AF2CE4" w:rsidRPr="00597DD0">
              <w:rPr>
                <w:rFonts w:ascii="GHEA Grapalat" w:hAnsi="GHEA Grapalat"/>
                <w:lang w:val="hy-AM"/>
              </w:rPr>
              <w:tab/>
            </w:r>
            <w:r w:rsidR="00C0542F" w:rsidRPr="00385159">
              <w:rPr>
                <w:rFonts w:ascii="GHEA Grapalat" w:hAnsi="GHEA Grapalat"/>
                <w:lang w:val="hy-AM"/>
              </w:rPr>
              <w:t xml:space="preserve">Դեբիտորական պարտքերի դեպքում </w:t>
            </w:r>
            <w:r w:rsidR="00DD6B66" w:rsidRPr="00DD6B66">
              <w:rPr>
                <w:rFonts w:ascii="GHEA Grapalat" w:hAnsi="GHEA Grapalat"/>
                <w:lang w:val="hy-AM"/>
              </w:rPr>
              <w:t>5</w:t>
            </w:r>
            <w:r w:rsidR="00C0542F" w:rsidRPr="00385159">
              <w:rPr>
                <w:rFonts w:ascii="GHEA Grapalat" w:hAnsi="GHEA Grapalat"/>
                <w:lang w:val="hy-AM"/>
              </w:rPr>
              <w:t xml:space="preserve">.5-րդ պարագրաֆում որոշված գումարից հանվում է նաև </w:t>
            </w:r>
            <w:r w:rsidR="00751782" w:rsidRPr="00D17A24">
              <w:rPr>
                <w:rFonts w:ascii="GHEA Grapalat" w:hAnsi="GHEA Grapalat"/>
                <w:lang w:val="hy-AM"/>
              </w:rPr>
              <w:t xml:space="preserve">ՀՀ Հարկային </w:t>
            </w:r>
            <w:r w:rsidR="00751782" w:rsidRPr="00ED6509">
              <w:rPr>
                <w:rFonts w:ascii="GHEA Grapalat" w:hAnsi="GHEA Grapalat"/>
                <w:lang w:val="hy-AM"/>
              </w:rPr>
              <w:t>օրենս</w:t>
            </w:r>
            <w:r w:rsidR="00DD6B66">
              <w:rPr>
                <w:rFonts w:ascii="GHEA Grapalat" w:hAnsi="GHEA Grapalat"/>
                <w:lang w:val="hy-AM"/>
              </w:rPr>
              <w:t>գրքով</w:t>
            </w:r>
            <w:r w:rsidR="00751782" w:rsidRPr="00D17A24">
              <w:rPr>
                <w:rFonts w:ascii="GHEA Grapalat" w:hAnsi="GHEA Grapalat"/>
                <w:lang w:val="hy-AM"/>
              </w:rPr>
              <w:t xml:space="preserve"> սահմանված կարգով</w:t>
            </w:r>
            <w:r w:rsidR="00751782" w:rsidRPr="00385159">
              <w:rPr>
                <w:rFonts w:ascii="GHEA Grapalat" w:hAnsi="GHEA Grapalat"/>
                <w:lang w:val="hy-AM"/>
              </w:rPr>
              <w:t xml:space="preserve"> </w:t>
            </w:r>
            <w:r w:rsidR="00751782">
              <w:rPr>
                <w:rFonts w:ascii="GHEA Grapalat" w:hAnsi="GHEA Grapalat"/>
                <w:lang w:val="hy-AM"/>
              </w:rPr>
              <w:t xml:space="preserve">ձևավորված </w:t>
            </w:r>
            <w:r w:rsidR="00C0542F" w:rsidRPr="00385159">
              <w:rPr>
                <w:rFonts w:ascii="GHEA Grapalat" w:hAnsi="GHEA Grapalat"/>
                <w:lang w:val="hy-AM"/>
              </w:rPr>
              <w:t>դեբիտորական պարտքերի</w:t>
            </w:r>
            <w:r w:rsidR="00C0542F">
              <w:rPr>
                <w:rFonts w:ascii="GHEA Grapalat" w:hAnsi="GHEA Grapalat"/>
                <w:lang w:val="hy-AM"/>
              </w:rPr>
              <w:t xml:space="preserve"> </w:t>
            </w:r>
            <w:r w:rsidR="00C0542F" w:rsidRPr="00ED6509">
              <w:rPr>
                <w:rFonts w:ascii="GHEA Grapalat" w:hAnsi="GHEA Grapalat"/>
                <w:lang w:val="hy-AM"/>
              </w:rPr>
              <w:t>հնարավոր կորուստների</w:t>
            </w:r>
            <w:r w:rsidR="00C0542F">
              <w:rPr>
                <w:rFonts w:ascii="GHEA Grapalat" w:hAnsi="GHEA Grapalat"/>
                <w:lang w:val="hy-AM"/>
              </w:rPr>
              <w:t xml:space="preserve"> պահուստի գումարը</w:t>
            </w:r>
            <w:r w:rsidR="00751782">
              <w:rPr>
                <w:rFonts w:ascii="GHEA Grapalat" w:hAnsi="GHEA Grapalat"/>
                <w:lang w:val="hy-AM"/>
              </w:rPr>
              <w:t xml:space="preserve">, եթե </w:t>
            </w:r>
            <w:r w:rsidR="00DD6B66">
              <w:rPr>
                <w:rFonts w:ascii="GHEA Grapalat" w:hAnsi="GHEA Grapalat"/>
                <w:lang w:val="hy-AM"/>
              </w:rPr>
              <w:t>մ</w:t>
            </w:r>
            <w:r w:rsidR="00751782">
              <w:rPr>
                <w:rFonts w:ascii="GHEA Grapalat" w:hAnsi="GHEA Grapalat"/>
                <w:lang w:val="hy-AM"/>
              </w:rPr>
              <w:t>իկրոկազմակերպությունը ձևավորել է այդպիսի պահուստ</w:t>
            </w:r>
            <w:r w:rsidR="00391AEF">
              <w:rPr>
                <w:rFonts w:ascii="GHEA Grapalat" w:hAnsi="GHEA Grapalat"/>
                <w:lang w:val="hy-AM"/>
              </w:rPr>
              <w:t xml:space="preserve">: </w:t>
            </w:r>
            <w:r w:rsidR="00C0542F" w:rsidRPr="00385159">
              <w:rPr>
                <w:rFonts w:ascii="GHEA Grapalat" w:hAnsi="GHEA Grapalat"/>
                <w:lang w:val="hy-AM"/>
              </w:rPr>
              <w:t>Ընդ որում` դ</w:t>
            </w:r>
            <w:r w:rsidR="00AF2CE4" w:rsidRPr="00ED6509">
              <w:rPr>
                <w:rFonts w:ascii="GHEA Grapalat" w:hAnsi="GHEA Grapalat"/>
                <w:lang w:val="hy-AM"/>
              </w:rPr>
              <w:t xml:space="preserve">եբիտորական պարտքերի հնարավոր կորուստների պահուստին հատկացումները ճանաչվում են որպես ծախս </w:t>
            </w:r>
            <w:r w:rsidR="00C0542F" w:rsidRPr="00385159">
              <w:rPr>
                <w:rFonts w:ascii="GHEA Grapalat" w:hAnsi="GHEA Grapalat"/>
                <w:lang w:val="hy-AM"/>
              </w:rPr>
              <w:t xml:space="preserve">հաշվետու </w:t>
            </w:r>
            <w:r w:rsidR="006143B8">
              <w:rPr>
                <w:rFonts w:ascii="GHEA Grapalat" w:hAnsi="GHEA Grapalat" w:cs="Times New Roman"/>
                <w:lang w:val="hy-AM"/>
              </w:rPr>
              <w:t>ժամանակաշրջանի</w:t>
            </w:r>
            <w:r w:rsidR="00C0542F" w:rsidRPr="00385159">
              <w:rPr>
                <w:rFonts w:ascii="GHEA Grapalat" w:hAnsi="GHEA Grapalat"/>
                <w:lang w:val="hy-AM"/>
              </w:rPr>
              <w:t xml:space="preserve"> </w:t>
            </w:r>
            <w:r w:rsidR="00AF2CE4" w:rsidRPr="00ED6509">
              <w:rPr>
                <w:rFonts w:ascii="GHEA Grapalat" w:hAnsi="GHEA Grapalat"/>
                <w:lang w:val="hy-AM"/>
              </w:rPr>
              <w:t>ֆինանսական արդյունքների մասին հաշվետվությունում:</w:t>
            </w:r>
          </w:p>
          <w:p w14:paraId="044C7DAF" w14:textId="77777777" w:rsidR="00442868" w:rsidRPr="00ED6509" w:rsidRDefault="00442868" w:rsidP="00442868">
            <w:pPr>
              <w:rPr>
                <w:rFonts w:ascii="GHEA Grapalat" w:hAnsi="GHEA Grapalat"/>
                <w:lang w:val="hy-AM"/>
              </w:rPr>
            </w:pPr>
          </w:p>
          <w:p w14:paraId="057E5BF9" w14:textId="77777777" w:rsidR="00442868" w:rsidRPr="00ED6509" w:rsidRDefault="003C3DC3" w:rsidP="00442868">
            <w:pPr>
              <w:pBdr>
                <w:bottom w:val="single" w:sz="4" w:space="1" w:color="auto"/>
              </w:pBdr>
              <w:rPr>
                <w:rFonts w:ascii="GHEA Grapalat" w:hAnsi="GHEA Grapalat"/>
                <w:b/>
                <w:sz w:val="26"/>
                <w:szCs w:val="26"/>
                <w:lang w:val="hy-AM"/>
              </w:rPr>
            </w:pPr>
            <w:r w:rsidRPr="00ED6509">
              <w:rPr>
                <w:rFonts w:ascii="GHEA Grapalat" w:hAnsi="GHEA Grapalat"/>
                <w:b/>
                <w:sz w:val="26"/>
                <w:szCs w:val="26"/>
                <w:lang w:val="hy-AM"/>
              </w:rPr>
              <w:t>Ֆինանսական ակտիվների և պարտավորությունների</w:t>
            </w:r>
            <w:r w:rsidR="00442868" w:rsidRPr="00ED6509">
              <w:rPr>
                <w:rFonts w:ascii="GHEA Grapalat" w:hAnsi="GHEA Grapalat"/>
                <w:b/>
                <w:sz w:val="26"/>
                <w:szCs w:val="26"/>
                <w:lang w:val="hy-AM"/>
              </w:rPr>
              <w:t xml:space="preserve"> ապաճանաչումը</w:t>
            </w:r>
          </w:p>
          <w:p w14:paraId="5B9B182D" w14:textId="77777777" w:rsidR="00442868" w:rsidRPr="00ED6509" w:rsidRDefault="00442868" w:rsidP="00442868">
            <w:pPr>
              <w:rPr>
                <w:rFonts w:ascii="GHEA Grapalat" w:hAnsi="GHEA Grapalat"/>
                <w:lang w:val="hy-AM"/>
              </w:rPr>
            </w:pPr>
          </w:p>
          <w:p w14:paraId="67FB6371" w14:textId="29B45CCE" w:rsidR="00442868" w:rsidRPr="00ED6509" w:rsidRDefault="00CB2EA5" w:rsidP="00442868">
            <w:pPr>
              <w:ind w:left="567" w:hanging="567"/>
              <w:jc w:val="both"/>
              <w:rPr>
                <w:rFonts w:ascii="GHEA Grapalat" w:hAnsi="GHEA Grapalat"/>
                <w:lang w:val="hy-AM"/>
              </w:rPr>
            </w:pPr>
            <w:r>
              <w:rPr>
                <w:rFonts w:ascii="GHEA Grapalat" w:hAnsi="GHEA Grapalat"/>
                <w:lang w:val="hy-AM"/>
              </w:rPr>
              <w:t>5</w:t>
            </w:r>
            <w:r w:rsidR="00442868" w:rsidRPr="00ED6509">
              <w:rPr>
                <w:rFonts w:ascii="GHEA Grapalat" w:hAnsi="GHEA Grapalat"/>
                <w:lang w:val="hy-AM"/>
              </w:rPr>
              <w:t>.</w:t>
            </w:r>
            <w:r w:rsidR="003C3DC3" w:rsidRPr="00ED6509">
              <w:rPr>
                <w:rFonts w:ascii="GHEA Grapalat" w:hAnsi="GHEA Grapalat"/>
                <w:lang w:val="hy-AM"/>
              </w:rPr>
              <w:t>7</w:t>
            </w:r>
            <w:r w:rsidR="00442868" w:rsidRPr="004A5809">
              <w:rPr>
                <w:rFonts w:ascii="GHEA Grapalat" w:hAnsi="GHEA Grapalat"/>
                <w:lang w:val="hy-AM"/>
              </w:rPr>
              <w:tab/>
            </w:r>
            <w:r w:rsidR="003C3DC3" w:rsidRPr="00ED6509">
              <w:rPr>
                <w:rFonts w:ascii="GHEA Grapalat" w:hAnsi="GHEA Grapalat"/>
                <w:lang w:val="hy-AM"/>
              </w:rPr>
              <w:t>Միկրոկ</w:t>
            </w:r>
            <w:r w:rsidR="00442868" w:rsidRPr="00ED6509">
              <w:rPr>
                <w:rFonts w:ascii="GHEA Grapalat" w:hAnsi="GHEA Grapalat"/>
                <w:lang w:val="hy-AM"/>
              </w:rPr>
              <w:t>ազմակերպությունը ֆինանսական ակտիվը պետք է ապաճանաչի, երբ</w:t>
            </w:r>
            <w:r w:rsidR="00AF2CE4" w:rsidRPr="00ED6509">
              <w:rPr>
                <w:rFonts w:ascii="GHEA Grapalat" w:hAnsi="GHEA Grapalat"/>
                <w:lang w:val="hy-AM"/>
              </w:rPr>
              <w:t xml:space="preserve"> ֆինանսական ակտիվից առաջացող դրամական միջոցների հոսքերի նկատմամբ պայմանագրային իրավունքները կորցնում են իրենց ուժը կամ մարվում </w:t>
            </w:r>
            <w:r w:rsidR="003C3DC3" w:rsidRPr="00ED6509">
              <w:rPr>
                <w:rFonts w:ascii="GHEA Grapalat" w:hAnsi="GHEA Grapalat"/>
                <w:lang w:val="hy-AM"/>
              </w:rPr>
              <w:t>են:</w:t>
            </w:r>
          </w:p>
          <w:p w14:paraId="3222D1E0" w14:textId="77777777" w:rsidR="003C3DC3" w:rsidRPr="00ED6509" w:rsidRDefault="003C3DC3" w:rsidP="00442868">
            <w:pPr>
              <w:ind w:left="567" w:hanging="567"/>
              <w:jc w:val="both"/>
              <w:rPr>
                <w:rFonts w:ascii="GHEA Grapalat" w:hAnsi="GHEA Grapalat"/>
                <w:lang w:val="hy-AM"/>
              </w:rPr>
            </w:pPr>
          </w:p>
          <w:p w14:paraId="7CDA4075" w14:textId="13F62928" w:rsidR="003C3DC3" w:rsidRPr="00DF6179" w:rsidRDefault="00CB2EA5" w:rsidP="003C3DC3">
            <w:pPr>
              <w:ind w:left="567" w:hanging="567"/>
              <w:jc w:val="both"/>
              <w:rPr>
                <w:rFonts w:ascii="GHEA Grapalat" w:hAnsi="GHEA Grapalat"/>
                <w:lang w:val="hy-AM"/>
              </w:rPr>
            </w:pPr>
            <w:r>
              <w:rPr>
                <w:rFonts w:ascii="GHEA Grapalat" w:hAnsi="GHEA Grapalat"/>
                <w:lang w:val="hy-AM"/>
              </w:rPr>
              <w:t>5</w:t>
            </w:r>
            <w:r w:rsidR="003C3DC3" w:rsidRPr="00DF6179">
              <w:rPr>
                <w:rFonts w:ascii="GHEA Grapalat" w:hAnsi="GHEA Grapalat"/>
                <w:lang w:val="hy-AM"/>
              </w:rPr>
              <w:t>.</w:t>
            </w:r>
            <w:r w:rsidR="003C3DC3" w:rsidRPr="00ED6509">
              <w:rPr>
                <w:rFonts w:ascii="GHEA Grapalat" w:hAnsi="GHEA Grapalat"/>
                <w:lang w:val="hy-AM"/>
              </w:rPr>
              <w:t>8</w:t>
            </w:r>
            <w:r w:rsidR="003C3DC3" w:rsidRPr="00DF6179">
              <w:rPr>
                <w:rFonts w:ascii="GHEA Grapalat" w:hAnsi="GHEA Grapalat"/>
                <w:lang w:val="hy-AM"/>
              </w:rPr>
              <w:tab/>
            </w:r>
            <w:r w:rsidR="003C3DC3" w:rsidRPr="00ED6509">
              <w:rPr>
                <w:rFonts w:ascii="GHEA Grapalat" w:hAnsi="GHEA Grapalat"/>
                <w:lang w:val="hy-AM"/>
              </w:rPr>
              <w:t>Միկրոկ</w:t>
            </w:r>
            <w:r w:rsidR="003C3DC3" w:rsidRPr="00DF6179">
              <w:rPr>
                <w:rFonts w:ascii="GHEA Grapalat" w:hAnsi="GHEA Grapalat"/>
                <w:lang w:val="hy-AM"/>
              </w:rPr>
              <w:t>ազմակերպությունը պետք է ապաճանաչի ֆինանսական պարտավորությունը, երբ այն մարվել է, այսինքն` երբ պայմանագրով սահմանված պարտականությունը կատարվել է, չեղյալ է համարվել կամ ուժը կորցրել է:</w:t>
            </w:r>
          </w:p>
          <w:p w14:paraId="673C4BCA" w14:textId="77777777" w:rsidR="00442868" w:rsidRPr="004A5809" w:rsidRDefault="00442868" w:rsidP="00442868">
            <w:pPr>
              <w:rPr>
                <w:rFonts w:ascii="GHEA Grapalat" w:hAnsi="GHEA Grapalat"/>
                <w:lang w:val="hy-AM"/>
              </w:rPr>
            </w:pPr>
          </w:p>
          <w:p w14:paraId="0F347C45" w14:textId="77777777" w:rsidR="00442868" w:rsidRPr="004A5809" w:rsidRDefault="00442868" w:rsidP="00442868">
            <w:pPr>
              <w:pBdr>
                <w:bottom w:val="single" w:sz="4" w:space="1" w:color="auto"/>
              </w:pBdr>
              <w:rPr>
                <w:rFonts w:ascii="GHEA Grapalat" w:hAnsi="GHEA Grapalat"/>
                <w:b/>
                <w:sz w:val="26"/>
                <w:szCs w:val="26"/>
                <w:lang w:val="hy-AM"/>
              </w:rPr>
            </w:pPr>
            <w:r w:rsidRPr="004A5809">
              <w:rPr>
                <w:rFonts w:ascii="GHEA Grapalat" w:hAnsi="GHEA Grapalat"/>
                <w:b/>
                <w:sz w:val="26"/>
                <w:szCs w:val="26"/>
                <w:lang w:val="hy-AM"/>
              </w:rPr>
              <w:t>Ֆինանսական գործիքի դասակարգումը որպես սեփական կապիտալ</w:t>
            </w:r>
          </w:p>
          <w:p w14:paraId="6B902E84" w14:textId="77777777" w:rsidR="00442868" w:rsidRPr="004A5809" w:rsidRDefault="00442868" w:rsidP="00442868">
            <w:pPr>
              <w:rPr>
                <w:rFonts w:ascii="GHEA Grapalat" w:hAnsi="GHEA Grapalat"/>
                <w:lang w:val="hy-AM"/>
              </w:rPr>
            </w:pPr>
          </w:p>
          <w:p w14:paraId="15557AC9" w14:textId="61658712" w:rsidR="00442868" w:rsidRPr="004A5809" w:rsidRDefault="00CB2EA5" w:rsidP="00442868">
            <w:pPr>
              <w:ind w:left="567" w:hanging="567"/>
              <w:jc w:val="both"/>
              <w:rPr>
                <w:rFonts w:ascii="GHEA Grapalat" w:hAnsi="GHEA Grapalat"/>
                <w:lang w:val="hy-AM"/>
              </w:rPr>
            </w:pPr>
            <w:r>
              <w:rPr>
                <w:rFonts w:ascii="GHEA Grapalat" w:hAnsi="GHEA Grapalat"/>
                <w:lang w:val="hy-AM"/>
              </w:rPr>
              <w:t>5</w:t>
            </w:r>
            <w:r w:rsidR="00442868" w:rsidRPr="004A5809">
              <w:rPr>
                <w:rFonts w:ascii="GHEA Grapalat" w:hAnsi="GHEA Grapalat"/>
                <w:lang w:val="hy-AM"/>
              </w:rPr>
              <w:t>.9</w:t>
            </w:r>
            <w:r w:rsidR="00442868" w:rsidRPr="004A5809">
              <w:rPr>
                <w:rFonts w:ascii="GHEA Grapalat" w:hAnsi="GHEA Grapalat"/>
                <w:lang w:val="hy-AM"/>
              </w:rPr>
              <w:tab/>
              <w:t xml:space="preserve">Սեփական կապիտալը </w:t>
            </w:r>
            <w:r w:rsidR="003C3DC3" w:rsidRPr="00ED6509">
              <w:rPr>
                <w:rFonts w:ascii="GHEA Grapalat" w:hAnsi="GHEA Grapalat"/>
                <w:lang w:val="hy-AM"/>
              </w:rPr>
              <w:t>միկրո</w:t>
            </w:r>
            <w:r w:rsidR="00442868" w:rsidRPr="004A5809">
              <w:rPr>
                <w:rFonts w:ascii="GHEA Grapalat" w:hAnsi="GHEA Grapalat"/>
                <w:lang w:val="hy-AM"/>
              </w:rPr>
              <w:t xml:space="preserve">կազմակերպության ակտիվների մնացորդային բաժինն է` բոլոր պարտավորությունները հանելուց հետո: Սեփական կապիտալը ներառում է </w:t>
            </w:r>
            <w:r w:rsidR="003C3DC3" w:rsidRPr="00ED6509">
              <w:rPr>
                <w:rFonts w:ascii="GHEA Grapalat" w:hAnsi="GHEA Grapalat"/>
                <w:lang w:val="hy-AM"/>
              </w:rPr>
              <w:t>միկրո</w:t>
            </w:r>
            <w:r w:rsidR="00442868" w:rsidRPr="004A5809">
              <w:rPr>
                <w:rFonts w:ascii="GHEA Grapalat" w:hAnsi="GHEA Grapalat"/>
                <w:lang w:val="hy-AM"/>
              </w:rPr>
              <w:t>կազմակերպության սեփականատերերի կողմից ներդրումները</w:t>
            </w:r>
            <w:r w:rsidR="00C0542F" w:rsidRPr="00385159">
              <w:rPr>
                <w:rFonts w:ascii="GHEA Grapalat" w:hAnsi="GHEA Grapalat"/>
                <w:lang w:val="hy-AM"/>
              </w:rPr>
              <w:t xml:space="preserve"> (</w:t>
            </w:r>
            <w:r w:rsidR="00F07580">
              <w:rPr>
                <w:rFonts w:ascii="GHEA Grapalat" w:hAnsi="GHEA Grapalat"/>
                <w:lang w:val="hy-AM"/>
              </w:rPr>
              <w:t>կանոնադրական</w:t>
            </w:r>
            <w:r w:rsidR="00F07580" w:rsidRPr="00385159">
              <w:rPr>
                <w:rFonts w:ascii="GHEA Grapalat" w:hAnsi="GHEA Grapalat"/>
                <w:lang w:val="hy-AM"/>
              </w:rPr>
              <w:t xml:space="preserve"> </w:t>
            </w:r>
            <w:r w:rsidR="00201AD8">
              <w:rPr>
                <w:rFonts w:ascii="GHEA Grapalat" w:hAnsi="GHEA Grapalat"/>
                <w:lang w:val="hy-AM"/>
              </w:rPr>
              <w:t>կապիտալ),</w:t>
            </w:r>
            <w:r w:rsidR="00C0542F" w:rsidRPr="00385159">
              <w:rPr>
                <w:rFonts w:ascii="GHEA Grapalat" w:hAnsi="GHEA Grapalat"/>
                <w:lang w:val="hy-AM"/>
              </w:rPr>
              <w:t xml:space="preserve"> չբաշխված շահույթը (վնասը)</w:t>
            </w:r>
            <w:r w:rsidR="00201AD8" w:rsidRPr="00201AD8">
              <w:rPr>
                <w:rFonts w:ascii="GHEA Grapalat" w:hAnsi="GHEA Grapalat"/>
                <w:lang w:val="hy-AM"/>
              </w:rPr>
              <w:t xml:space="preserve"> </w:t>
            </w:r>
            <w:r w:rsidR="00201AD8">
              <w:rPr>
                <w:rFonts w:ascii="GHEA Grapalat" w:hAnsi="GHEA Grapalat"/>
                <w:lang w:val="hy-AM"/>
              </w:rPr>
              <w:t>և պահուստային կապիտալը</w:t>
            </w:r>
            <w:r w:rsidR="00442868" w:rsidRPr="004A5809">
              <w:rPr>
                <w:rFonts w:ascii="GHEA Grapalat" w:hAnsi="GHEA Grapalat"/>
                <w:lang w:val="hy-AM"/>
              </w:rPr>
              <w:t>:</w:t>
            </w:r>
          </w:p>
          <w:p w14:paraId="0B543C2D" w14:textId="77777777" w:rsidR="00442868" w:rsidRPr="004A5809" w:rsidRDefault="00442868" w:rsidP="00442868">
            <w:pPr>
              <w:ind w:left="567" w:hanging="567"/>
              <w:rPr>
                <w:rFonts w:ascii="GHEA Grapalat" w:hAnsi="GHEA Grapalat"/>
                <w:lang w:val="hy-AM"/>
              </w:rPr>
            </w:pPr>
          </w:p>
          <w:p w14:paraId="399544F1" w14:textId="363CA499" w:rsidR="00442868" w:rsidRPr="004A5809" w:rsidRDefault="00CB2EA5" w:rsidP="00442868">
            <w:pPr>
              <w:ind w:left="567" w:hanging="567"/>
              <w:jc w:val="both"/>
              <w:rPr>
                <w:rFonts w:ascii="GHEA Grapalat" w:hAnsi="GHEA Grapalat"/>
                <w:lang w:val="hy-AM"/>
              </w:rPr>
            </w:pPr>
            <w:r>
              <w:rPr>
                <w:rFonts w:ascii="GHEA Grapalat" w:hAnsi="GHEA Grapalat"/>
                <w:lang w:val="hy-AM"/>
              </w:rPr>
              <w:t>5</w:t>
            </w:r>
            <w:r w:rsidR="00442868" w:rsidRPr="004A5809">
              <w:rPr>
                <w:rFonts w:ascii="GHEA Grapalat" w:hAnsi="GHEA Grapalat"/>
                <w:lang w:val="hy-AM"/>
              </w:rPr>
              <w:t>.1</w:t>
            </w:r>
            <w:r w:rsidR="003C3DC3" w:rsidRPr="00ED6509">
              <w:rPr>
                <w:rFonts w:ascii="GHEA Grapalat" w:hAnsi="GHEA Grapalat"/>
                <w:lang w:val="hy-AM"/>
              </w:rPr>
              <w:t>0</w:t>
            </w:r>
            <w:r w:rsidR="00442868" w:rsidRPr="004A5809">
              <w:rPr>
                <w:rFonts w:ascii="GHEA Grapalat" w:hAnsi="GHEA Grapalat"/>
                <w:lang w:val="hy-AM"/>
              </w:rPr>
              <w:tab/>
            </w:r>
            <w:r w:rsidR="003C3DC3" w:rsidRPr="00ED6509">
              <w:rPr>
                <w:rFonts w:ascii="GHEA Grapalat" w:hAnsi="GHEA Grapalat"/>
                <w:lang w:val="hy-AM"/>
              </w:rPr>
              <w:t>Միկրոկ</w:t>
            </w:r>
            <w:r w:rsidR="00442868" w:rsidRPr="004A5809">
              <w:rPr>
                <w:rFonts w:ascii="GHEA Grapalat" w:hAnsi="GHEA Grapalat"/>
                <w:lang w:val="hy-AM"/>
              </w:rPr>
              <w:t xml:space="preserve">ազմակերպությունը բաժնետոմսերի կամ այլ բաժնային գործիքների թողարկումը պետք է ճանաչի որպես սեփական կապիտալ, երբ այն թողարկում է այդ գործիքները, և մեկ այլ կողմ պարտավոր է գործիքների փոխանակման դիմաց </w:t>
            </w:r>
            <w:r w:rsidR="003C3DC3" w:rsidRPr="00ED6509">
              <w:rPr>
                <w:rFonts w:ascii="GHEA Grapalat" w:hAnsi="GHEA Grapalat"/>
                <w:lang w:val="hy-AM"/>
              </w:rPr>
              <w:t>միկրո</w:t>
            </w:r>
            <w:r w:rsidR="00442868" w:rsidRPr="004A5809">
              <w:rPr>
                <w:rFonts w:ascii="GHEA Grapalat" w:hAnsi="GHEA Grapalat"/>
                <w:lang w:val="hy-AM"/>
              </w:rPr>
              <w:t>կազմակերպությանը տրամադրել դրամական կամ այլ միջոցներ:</w:t>
            </w:r>
          </w:p>
          <w:p w14:paraId="2E82AD0A" w14:textId="77777777" w:rsidR="00442868" w:rsidRPr="004A5809" w:rsidRDefault="00442868" w:rsidP="00442868">
            <w:pPr>
              <w:rPr>
                <w:rFonts w:ascii="GHEA Grapalat" w:hAnsi="GHEA Grapalat"/>
                <w:lang w:val="hy-AM"/>
              </w:rPr>
            </w:pPr>
          </w:p>
          <w:p w14:paraId="66352A27" w14:textId="7FFAD424" w:rsidR="006D4F48" w:rsidRPr="00385159" w:rsidRDefault="00CB2EA5" w:rsidP="00ED6509">
            <w:pPr>
              <w:ind w:left="567" w:hanging="567"/>
              <w:jc w:val="both"/>
              <w:rPr>
                <w:rFonts w:ascii="GHEA Grapalat" w:hAnsi="GHEA Grapalat"/>
                <w:lang w:val="hy-AM"/>
              </w:rPr>
            </w:pPr>
            <w:r>
              <w:rPr>
                <w:rFonts w:ascii="GHEA Grapalat" w:hAnsi="GHEA Grapalat"/>
                <w:lang w:val="hy-AM"/>
              </w:rPr>
              <w:t>5</w:t>
            </w:r>
            <w:r w:rsidR="00442868" w:rsidRPr="004A5809">
              <w:rPr>
                <w:rFonts w:ascii="GHEA Grapalat" w:hAnsi="GHEA Grapalat"/>
                <w:lang w:val="hy-AM"/>
              </w:rPr>
              <w:t>.1</w:t>
            </w:r>
            <w:r w:rsidR="003C3DC3" w:rsidRPr="00ED6509">
              <w:rPr>
                <w:rFonts w:ascii="GHEA Grapalat" w:hAnsi="GHEA Grapalat"/>
                <w:lang w:val="hy-AM"/>
              </w:rPr>
              <w:t>1</w:t>
            </w:r>
            <w:r w:rsidR="00442868" w:rsidRPr="004A5809">
              <w:rPr>
                <w:rFonts w:ascii="GHEA Grapalat" w:hAnsi="GHEA Grapalat"/>
                <w:lang w:val="hy-AM"/>
              </w:rPr>
              <w:tab/>
            </w:r>
            <w:r w:rsidR="003C3DC3" w:rsidRPr="00ED6509">
              <w:rPr>
                <w:rFonts w:ascii="GHEA Grapalat" w:hAnsi="GHEA Grapalat"/>
                <w:lang w:val="hy-AM"/>
              </w:rPr>
              <w:t>Միկրոկ</w:t>
            </w:r>
            <w:r w:rsidR="00442868" w:rsidRPr="004A5809">
              <w:rPr>
                <w:rFonts w:ascii="GHEA Grapalat" w:hAnsi="GHEA Grapalat"/>
                <w:lang w:val="hy-AM"/>
              </w:rPr>
              <w:t>ազմակերպություն</w:t>
            </w:r>
            <w:r w:rsidR="00C0542F" w:rsidRPr="00385159">
              <w:rPr>
                <w:rFonts w:ascii="GHEA Grapalat" w:hAnsi="GHEA Grapalat"/>
                <w:lang w:val="hy-AM"/>
              </w:rPr>
              <w:t>ն</w:t>
            </w:r>
            <w:r w:rsidR="00442868" w:rsidRPr="004A5809">
              <w:rPr>
                <w:rFonts w:ascii="GHEA Grapalat" w:hAnsi="GHEA Grapalat"/>
                <w:lang w:val="hy-AM"/>
              </w:rPr>
              <w:t xml:space="preserve"> իր սեփականատերերին (իր բաժնային գործիքների տիրապետողներին) </w:t>
            </w:r>
            <w:r w:rsidR="001A77C4">
              <w:rPr>
                <w:rFonts w:ascii="GHEA Grapalat" w:hAnsi="GHEA Grapalat"/>
                <w:lang w:val="hy-AM"/>
              </w:rPr>
              <w:t>հայտարարված</w:t>
            </w:r>
            <w:r w:rsidR="005E7C47">
              <w:rPr>
                <w:rFonts w:ascii="GHEA Grapalat" w:hAnsi="GHEA Grapalat"/>
                <w:lang w:val="hy-AM"/>
              </w:rPr>
              <w:t xml:space="preserve"> շահաբաժինների</w:t>
            </w:r>
            <w:r w:rsidR="00442868" w:rsidRPr="004A5809">
              <w:rPr>
                <w:rFonts w:ascii="GHEA Grapalat" w:hAnsi="GHEA Grapalat"/>
                <w:lang w:val="hy-AM"/>
              </w:rPr>
              <w:t xml:space="preserve"> գումարի չափով պետք է նվազեցնի սեփական կապիտալ</w:t>
            </w:r>
            <w:r w:rsidR="00091CC4">
              <w:rPr>
                <w:rFonts w:ascii="GHEA Grapalat" w:hAnsi="GHEA Grapalat"/>
                <w:lang w:val="hy-AM"/>
              </w:rPr>
              <w:t>ի բաղադրիչ հանդիսացող չբաշխված շահույթը</w:t>
            </w:r>
            <w:r w:rsidR="00442868" w:rsidRPr="004A5809">
              <w:rPr>
                <w:rFonts w:ascii="GHEA Grapalat" w:hAnsi="GHEA Grapalat"/>
                <w:lang w:val="hy-AM"/>
              </w:rPr>
              <w:t>:</w:t>
            </w:r>
            <w:r w:rsidR="00ED6509" w:rsidRPr="00385159">
              <w:rPr>
                <w:rFonts w:ascii="GHEA Grapalat" w:hAnsi="GHEA Grapalat"/>
                <w:lang w:val="hy-AM"/>
              </w:rPr>
              <w:t xml:space="preserve"> </w:t>
            </w:r>
          </w:p>
          <w:p w14:paraId="56881FAC" w14:textId="77777777" w:rsidR="00ED6509" w:rsidRPr="00385159" w:rsidRDefault="00ED6509" w:rsidP="0098352A">
            <w:pPr>
              <w:ind w:left="1134" w:hanging="567"/>
              <w:jc w:val="both"/>
              <w:rPr>
                <w:rFonts w:ascii="GHEA Grapalat" w:hAnsi="GHEA Grapalat" w:cs="Times New Roman"/>
                <w:sz w:val="26"/>
                <w:szCs w:val="26"/>
                <w:lang w:val="hy-AM"/>
              </w:rPr>
            </w:pPr>
          </w:p>
        </w:tc>
      </w:tr>
      <w:tr w:rsidR="005223AB" w:rsidRPr="005223AB" w14:paraId="5E6FB1BC" w14:textId="77777777" w:rsidTr="00CB2EA5">
        <w:trPr>
          <w:gridAfter w:val="2"/>
          <w:wAfter w:w="200" w:type="dxa"/>
          <w:trHeight w:val="31"/>
        </w:trPr>
        <w:tc>
          <w:tcPr>
            <w:tcW w:w="10603" w:type="dxa"/>
            <w:tcBorders>
              <w:top w:val="nil"/>
              <w:left w:val="nil"/>
              <w:bottom w:val="nil"/>
              <w:right w:val="nil"/>
            </w:tcBorders>
          </w:tcPr>
          <w:p w14:paraId="46EF1E71" w14:textId="3149614D" w:rsidR="005223AB" w:rsidRPr="00ED6509" w:rsidRDefault="005223AB" w:rsidP="00CB2EA5">
            <w:pPr>
              <w:shd w:val="clear" w:color="auto" w:fill="FFFFFF"/>
              <w:jc w:val="both"/>
              <w:rPr>
                <w:rFonts w:ascii="GHEA Grapalat" w:hAnsi="GHEA Grapalat" w:cs="Times New Roman"/>
                <w:lang w:val="hy-AM"/>
              </w:rPr>
            </w:pPr>
            <w:proofErr w:type="spellStart"/>
            <w:r>
              <w:rPr>
                <w:rFonts w:ascii="GHEA Grapalat" w:hAnsi="GHEA Grapalat" w:cs="Times New Roman"/>
                <w:b/>
                <w:bCs/>
                <w:sz w:val="26"/>
                <w:szCs w:val="26"/>
              </w:rPr>
              <w:t>Բաժին</w:t>
            </w:r>
            <w:proofErr w:type="spellEnd"/>
            <w:r>
              <w:rPr>
                <w:rFonts w:ascii="GHEA Grapalat" w:hAnsi="GHEA Grapalat" w:cs="Times New Roman"/>
                <w:b/>
                <w:bCs/>
                <w:sz w:val="26"/>
                <w:szCs w:val="26"/>
              </w:rPr>
              <w:t xml:space="preserve"> </w:t>
            </w:r>
            <w:r w:rsidR="00CB2EA5">
              <w:rPr>
                <w:rFonts w:ascii="GHEA Grapalat" w:hAnsi="GHEA Grapalat" w:cs="Times New Roman"/>
                <w:b/>
                <w:bCs/>
                <w:sz w:val="26"/>
                <w:szCs w:val="26"/>
                <w:lang w:val="hy-AM"/>
              </w:rPr>
              <w:t>6</w:t>
            </w:r>
            <w:r>
              <w:rPr>
                <w:rFonts w:ascii="GHEA Grapalat" w:hAnsi="GHEA Grapalat" w:cs="Times New Roman"/>
                <w:b/>
                <w:bCs/>
                <w:sz w:val="26"/>
                <w:szCs w:val="26"/>
              </w:rPr>
              <w:t>.</w:t>
            </w:r>
            <w:r w:rsidRPr="00E864B6">
              <w:rPr>
                <w:rFonts w:ascii="GHEA Grapalat" w:hAnsi="GHEA Grapalat" w:cs="Times New Roman"/>
                <w:b/>
                <w:bCs/>
                <w:i/>
                <w:iCs/>
                <w:sz w:val="26"/>
                <w:szCs w:val="26"/>
              </w:rPr>
              <w:t xml:space="preserve"> </w:t>
            </w:r>
            <w:proofErr w:type="spellStart"/>
            <w:r w:rsidRPr="00E864B6">
              <w:rPr>
                <w:rFonts w:ascii="GHEA Grapalat" w:hAnsi="GHEA Grapalat" w:cs="Times New Roman"/>
                <w:b/>
                <w:bCs/>
                <w:i/>
                <w:iCs/>
                <w:sz w:val="26"/>
                <w:szCs w:val="26"/>
              </w:rPr>
              <w:t>Պաշարներ</w:t>
            </w:r>
            <w:proofErr w:type="spellEnd"/>
          </w:p>
        </w:tc>
      </w:tr>
      <w:tr w:rsidR="005223AB" w:rsidRPr="005223AB" w14:paraId="3E32E9BC" w14:textId="77777777" w:rsidTr="00CB2EA5">
        <w:trPr>
          <w:gridAfter w:val="2"/>
          <w:wAfter w:w="200" w:type="dxa"/>
          <w:trHeight w:val="31"/>
        </w:trPr>
        <w:tc>
          <w:tcPr>
            <w:tcW w:w="10603" w:type="dxa"/>
            <w:tcBorders>
              <w:top w:val="nil"/>
              <w:left w:val="nil"/>
              <w:bottom w:val="nil"/>
              <w:right w:val="nil"/>
            </w:tcBorders>
          </w:tcPr>
          <w:p w14:paraId="7E026D95" w14:textId="491E6000" w:rsidR="005223AB" w:rsidRPr="005223AB" w:rsidRDefault="005223AB" w:rsidP="005223AB">
            <w:pPr>
              <w:shd w:val="clear" w:color="auto" w:fill="FFFFFF"/>
              <w:rPr>
                <w:rFonts w:ascii="GHEA Grapalat" w:hAnsi="GHEA Grapalat" w:cs="Times New Roman"/>
                <w:b/>
                <w:bCs/>
                <w:sz w:val="26"/>
                <w:szCs w:val="26"/>
                <w:lang w:val="hy-AM"/>
              </w:rPr>
            </w:pPr>
          </w:p>
        </w:tc>
      </w:tr>
      <w:tr w:rsidR="005223AB" w:rsidRPr="005223AB" w14:paraId="62A30175" w14:textId="77777777" w:rsidTr="00CB2EA5">
        <w:trPr>
          <w:gridAfter w:val="2"/>
          <w:wAfter w:w="200" w:type="dxa"/>
          <w:trHeight w:val="31"/>
        </w:trPr>
        <w:tc>
          <w:tcPr>
            <w:tcW w:w="10603" w:type="dxa"/>
            <w:tcBorders>
              <w:top w:val="nil"/>
              <w:left w:val="nil"/>
              <w:bottom w:val="nil"/>
              <w:right w:val="nil"/>
            </w:tcBorders>
          </w:tcPr>
          <w:p w14:paraId="1F5FA61E" w14:textId="5D2FC81B" w:rsidR="005223AB" w:rsidRPr="00385159" w:rsidRDefault="005223AB" w:rsidP="005223AB">
            <w:pPr>
              <w:pBdr>
                <w:bottom w:val="single" w:sz="4" w:space="1" w:color="auto"/>
              </w:pBdr>
              <w:rPr>
                <w:rFonts w:ascii="GHEA Grapalat" w:hAnsi="GHEA Grapalat"/>
                <w:b/>
                <w:sz w:val="26"/>
                <w:szCs w:val="26"/>
                <w:lang w:val="hy-AM"/>
              </w:rPr>
            </w:pPr>
            <w:r>
              <w:rPr>
                <w:rFonts w:ascii="GHEA Grapalat" w:hAnsi="GHEA Grapalat"/>
                <w:b/>
                <w:sz w:val="26"/>
                <w:szCs w:val="26"/>
                <w:lang w:val="hy-AM"/>
              </w:rPr>
              <w:t>Սույն բաժնի գործողության ոլորտը</w:t>
            </w:r>
          </w:p>
          <w:p w14:paraId="311DE33A" w14:textId="681C43BD" w:rsidR="005223AB" w:rsidRPr="005223AB" w:rsidRDefault="005223AB" w:rsidP="005223AB">
            <w:pPr>
              <w:shd w:val="clear" w:color="auto" w:fill="FFFFFF"/>
              <w:jc w:val="both"/>
              <w:rPr>
                <w:rFonts w:ascii="GHEA Grapalat" w:hAnsi="GHEA Grapalat" w:cs="Times New Roman"/>
                <w:lang w:val="hy-AM"/>
              </w:rPr>
            </w:pPr>
          </w:p>
        </w:tc>
      </w:tr>
      <w:tr w:rsidR="005223AB" w:rsidRPr="005223AB" w14:paraId="1F0890B5" w14:textId="77777777" w:rsidTr="00CB2EA5">
        <w:trPr>
          <w:gridAfter w:val="2"/>
          <w:wAfter w:w="200" w:type="dxa"/>
          <w:trHeight w:val="31"/>
        </w:trPr>
        <w:tc>
          <w:tcPr>
            <w:tcW w:w="10603" w:type="dxa"/>
            <w:tcBorders>
              <w:top w:val="nil"/>
              <w:left w:val="nil"/>
              <w:bottom w:val="nil"/>
              <w:right w:val="nil"/>
            </w:tcBorders>
          </w:tcPr>
          <w:p w14:paraId="081B6BF0" w14:textId="6D1554B6" w:rsidR="005223AB" w:rsidRPr="005223AB" w:rsidRDefault="00CB2EA5" w:rsidP="00665C56">
            <w:pPr>
              <w:ind w:left="567" w:hanging="559"/>
              <w:jc w:val="both"/>
              <w:rPr>
                <w:rFonts w:ascii="GHEA Grapalat" w:hAnsi="GHEA Grapalat" w:cs="Times New Roman"/>
                <w:lang w:val="hy-AM"/>
              </w:rPr>
            </w:pPr>
            <w:r>
              <w:rPr>
                <w:rFonts w:ascii="GHEA Grapalat" w:hAnsi="GHEA Grapalat"/>
                <w:lang w:val="hy-AM"/>
              </w:rPr>
              <w:t>6</w:t>
            </w:r>
            <w:r w:rsidR="005223AB" w:rsidRPr="005223AB">
              <w:rPr>
                <w:rFonts w:ascii="GHEA Grapalat" w:hAnsi="GHEA Grapalat"/>
                <w:lang w:val="hy-AM"/>
              </w:rPr>
              <w:t xml:space="preserve">.1 </w:t>
            </w:r>
            <w:r w:rsidR="0079258A">
              <w:rPr>
                <w:rFonts w:ascii="GHEA Grapalat" w:hAnsi="GHEA Grapalat"/>
                <w:lang w:val="hy-AM"/>
              </w:rPr>
              <w:t xml:space="preserve"> </w:t>
            </w:r>
            <w:r w:rsidR="005223AB" w:rsidRPr="005223AB">
              <w:rPr>
                <w:rFonts w:ascii="GHEA Grapalat" w:hAnsi="GHEA Grapalat"/>
                <w:lang w:val="hy-AM"/>
              </w:rPr>
              <w:t>Սույն բաժինը սահմանում է պաշարների ճանաչման և չափման</w:t>
            </w:r>
            <w:r w:rsidR="00665C56">
              <w:rPr>
                <w:rFonts w:ascii="GHEA Grapalat" w:hAnsi="GHEA Grapalat"/>
                <w:lang w:val="hy-AM"/>
              </w:rPr>
              <w:t xml:space="preserve"> մոտեցումները</w:t>
            </w:r>
            <w:r w:rsidR="005223AB" w:rsidRPr="005223AB">
              <w:rPr>
                <w:rFonts w:ascii="GHEA Grapalat" w:hAnsi="GHEA Grapalat"/>
                <w:lang w:val="hy-AM"/>
              </w:rPr>
              <w:t>: Պաշարներն այն ակտիվներն են, որոնք`</w:t>
            </w:r>
          </w:p>
        </w:tc>
      </w:tr>
      <w:tr w:rsidR="005223AB" w:rsidRPr="005223AB" w14:paraId="06DC0714" w14:textId="77777777" w:rsidTr="00CB2EA5">
        <w:trPr>
          <w:gridAfter w:val="2"/>
          <w:wAfter w:w="200" w:type="dxa"/>
          <w:trHeight w:val="31"/>
        </w:trPr>
        <w:tc>
          <w:tcPr>
            <w:tcW w:w="10603" w:type="dxa"/>
            <w:tcBorders>
              <w:top w:val="nil"/>
              <w:left w:val="nil"/>
              <w:bottom w:val="nil"/>
              <w:right w:val="nil"/>
            </w:tcBorders>
          </w:tcPr>
          <w:p w14:paraId="26A44446" w14:textId="77777777" w:rsidR="005223AB" w:rsidRPr="005223AB" w:rsidRDefault="005223AB" w:rsidP="005223AB">
            <w:pPr>
              <w:shd w:val="clear" w:color="auto" w:fill="FFFFFF"/>
              <w:ind w:left="512"/>
              <w:jc w:val="both"/>
              <w:rPr>
                <w:rFonts w:ascii="GHEA Grapalat" w:hAnsi="GHEA Grapalat" w:cs="Times New Roman"/>
                <w:lang w:val="hy-AM"/>
              </w:rPr>
            </w:pPr>
          </w:p>
        </w:tc>
      </w:tr>
      <w:tr w:rsidR="005223AB" w:rsidRPr="005223AB" w14:paraId="4EFF2D2C" w14:textId="77777777" w:rsidTr="00CB2EA5">
        <w:trPr>
          <w:gridAfter w:val="2"/>
          <w:wAfter w:w="200" w:type="dxa"/>
          <w:trHeight w:val="31"/>
        </w:trPr>
        <w:tc>
          <w:tcPr>
            <w:tcW w:w="10603" w:type="dxa"/>
            <w:tcBorders>
              <w:top w:val="nil"/>
              <w:left w:val="nil"/>
              <w:bottom w:val="nil"/>
              <w:right w:val="nil"/>
            </w:tcBorders>
          </w:tcPr>
          <w:p w14:paraId="42082EFB" w14:textId="587C0597" w:rsidR="005223AB" w:rsidRPr="005223AB" w:rsidRDefault="005223AB" w:rsidP="00C3189E">
            <w:pPr>
              <w:shd w:val="clear" w:color="auto" w:fill="FFFFFF"/>
              <w:ind w:left="1173" w:hanging="597"/>
              <w:jc w:val="both"/>
              <w:rPr>
                <w:rFonts w:ascii="GHEA Grapalat" w:hAnsi="GHEA Grapalat" w:cs="Times New Roman"/>
                <w:lang w:val="hy-AM"/>
              </w:rPr>
            </w:pPr>
            <w:r w:rsidRPr="005223AB">
              <w:rPr>
                <w:rFonts w:ascii="GHEA Grapalat" w:hAnsi="GHEA Grapalat" w:cs="Times New Roman"/>
                <w:lang w:val="hy-AM"/>
              </w:rPr>
              <w:t xml:space="preserve">ա) </w:t>
            </w:r>
            <w:r w:rsidR="0079258A">
              <w:rPr>
                <w:rFonts w:ascii="GHEA Grapalat" w:hAnsi="GHEA Grapalat" w:cs="Times New Roman"/>
                <w:lang w:val="hy-AM"/>
              </w:rPr>
              <w:t xml:space="preserve">  </w:t>
            </w:r>
            <w:r w:rsidRPr="005223AB">
              <w:rPr>
                <w:rFonts w:ascii="GHEA Grapalat" w:hAnsi="GHEA Grapalat" w:cs="Times New Roman"/>
                <w:lang w:val="hy-AM"/>
              </w:rPr>
              <w:t>պահվում են սովորական գործունեության ընթացքում վաճառքի համար</w:t>
            </w:r>
            <w:r>
              <w:rPr>
                <w:rFonts w:ascii="GHEA Grapalat" w:hAnsi="GHEA Grapalat" w:cs="Times New Roman"/>
                <w:lang w:val="hy-AM"/>
              </w:rPr>
              <w:t xml:space="preserve"> </w:t>
            </w:r>
            <w:r w:rsidRPr="005223AB">
              <w:rPr>
                <w:rFonts w:ascii="GHEA Grapalat" w:hAnsi="GHEA Grapalat" w:cs="Times New Roman"/>
                <w:lang w:val="hy-AM"/>
              </w:rPr>
              <w:t>(</w:t>
            </w:r>
            <w:r>
              <w:rPr>
                <w:rFonts w:ascii="GHEA Grapalat" w:hAnsi="GHEA Grapalat" w:cs="Times New Roman"/>
                <w:lang w:val="hy-AM"/>
              </w:rPr>
              <w:t xml:space="preserve">վերավաճառքի համար </w:t>
            </w:r>
            <w:r w:rsidR="00590F2C">
              <w:rPr>
                <w:rFonts w:ascii="GHEA Grapalat" w:hAnsi="GHEA Grapalat" w:cs="Times New Roman"/>
                <w:lang w:val="hy-AM"/>
              </w:rPr>
              <w:t>ձեռքբերված</w:t>
            </w:r>
            <w:r>
              <w:rPr>
                <w:rFonts w:ascii="GHEA Grapalat" w:hAnsi="GHEA Grapalat" w:cs="Times New Roman"/>
                <w:lang w:val="hy-AM"/>
              </w:rPr>
              <w:t xml:space="preserve"> ապրանքները, տվյալ </w:t>
            </w:r>
            <w:r w:rsidR="00C3189E">
              <w:rPr>
                <w:rFonts w:ascii="GHEA Grapalat" w:hAnsi="GHEA Grapalat" w:cs="Times New Roman"/>
                <w:lang w:val="hy-AM"/>
              </w:rPr>
              <w:t>մ</w:t>
            </w:r>
            <w:r>
              <w:rPr>
                <w:rFonts w:ascii="GHEA Grapalat" w:hAnsi="GHEA Grapalat" w:cs="Times New Roman"/>
                <w:lang w:val="hy-AM"/>
              </w:rPr>
              <w:t>իկրոկազմակերպության կողմից թողարկված արտադրանքը, մատուցված ծառայությունը</w:t>
            </w:r>
            <w:r w:rsidRPr="005223AB">
              <w:rPr>
                <w:rFonts w:ascii="GHEA Grapalat" w:hAnsi="GHEA Grapalat" w:cs="Times New Roman"/>
                <w:lang w:val="hy-AM"/>
              </w:rPr>
              <w:t>).</w:t>
            </w:r>
          </w:p>
        </w:tc>
      </w:tr>
      <w:tr w:rsidR="005223AB" w:rsidRPr="005223AB" w14:paraId="5273285E" w14:textId="77777777" w:rsidTr="00CB2EA5">
        <w:trPr>
          <w:gridAfter w:val="2"/>
          <w:wAfter w:w="200" w:type="dxa"/>
          <w:trHeight w:val="31"/>
        </w:trPr>
        <w:tc>
          <w:tcPr>
            <w:tcW w:w="10603" w:type="dxa"/>
            <w:tcBorders>
              <w:top w:val="nil"/>
              <w:left w:val="nil"/>
              <w:bottom w:val="nil"/>
              <w:right w:val="nil"/>
            </w:tcBorders>
          </w:tcPr>
          <w:p w14:paraId="2E74D098" w14:textId="77777777" w:rsidR="005223AB" w:rsidRPr="005223AB" w:rsidRDefault="005223AB" w:rsidP="0079258A">
            <w:pPr>
              <w:shd w:val="clear" w:color="auto" w:fill="FFFFFF"/>
              <w:ind w:left="512" w:hanging="597"/>
              <w:jc w:val="both"/>
              <w:rPr>
                <w:rFonts w:ascii="GHEA Grapalat" w:hAnsi="GHEA Grapalat" w:cs="Times New Roman"/>
                <w:lang w:val="hy-AM"/>
              </w:rPr>
            </w:pPr>
          </w:p>
        </w:tc>
      </w:tr>
      <w:tr w:rsidR="005223AB" w:rsidRPr="005223AB" w14:paraId="0AC72956" w14:textId="77777777" w:rsidTr="00CB2EA5">
        <w:trPr>
          <w:gridAfter w:val="2"/>
          <w:wAfter w:w="200" w:type="dxa"/>
          <w:trHeight w:val="31"/>
        </w:trPr>
        <w:tc>
          <w:tcPr>
            <w:tcW w:w="10603" w:type="dxa"/>
            <w:tcBorders>
              <w:top w:val="nil"/>
              <w:left w:val="nil"/>
              <w:bottom w:val="nil"/>
              <w:right w:val="nil"/>
            </w:tcBorders>
          </w:tcPr>
          <w:p w14:paraId="26E06D20" w14:textId="04D01B4D" w:rsidR="005223AB" w:rsidRPr="005223AB" w:rsidRDefault="005223AB" w:rsidP="00992915">
            <w:pPr>
              <w:shd w:val="clear" w:color="auto" w:fill="FFFFFF"/>
              <w:ind w:left="1173" w:hanging="597"/>
              <w:jc w:val="both"/>
              <w:rPr>
                <w:rFonts w:ascii="GHEA Grapalat" w:hAnsi="GHEA Grapalat" w:cs="Times New Roman"/>
                <w:lang w:val="hy-AM"/>
              </w:rPr>
            </w:pPr>
            <w:r w:rsidRPr="005223AB">
              <w:rPr>
                <w:rFonts w:ascii="GHEA Grapalat" w:hAnsi="GHEA Grapalat" w:cs="Times New Roman"/>
                <w:lang w:val="hy-AM"/>
              </w:rPr>
              <w:t xml:space="preserve">բ) </w:t>
            </w:r>
            <w:r w:rsidR="0079258A">
              <w:rPr>
                <w:rFonts w:ascii="GHEA Grapalat" w:hAnsi="GHEA Grapalat" w:cs="Times New Roman"/>
                <w:lang w:val="hy-AM"/>
              </w:rPr>
              <w:t xml:space="preserve"> </w:t>
            </w:r>
            <w:r w:rsidRPr="005223AB">
              <w:rPr>
                <w:rFonts w:ascii="GHEA Grapalat" w:hAnsi="GHEA Grapalat" w:cs="Times New Roman"/>
                <w:lang w:val="hy-AM"/>
              </w:rPr>
              <w:t>արտադրության ընթացքում են նման վաճառքի համար</w:t>
            </w:r>
            <w:r>
              <w:rPr>
                <w:rFonts w:ascii="GHEA Grapalat" w:hAnsi="GHEA Grapalat" w:cs="Times New Roman"/>
                <w:lang w:val="hy-AM"/>
              </w:rPr>
              <w:t xml:space="preserve"> </w:t>
            </w:r>
            <w:r w:rsidRPr="005223AB">
              <w:rPr>
                <w:rFonts w:ascii="GHEA Grapalat" w:hAnsi="GHEA Grapalat" w:cs="Times New Roman"/>
                <w:lang w:val="hy-AM"/>
              </w:rPr>
              <w:t>(</w:t>
            </w:r>
            <w:r>
              <w:rPr>
                <w:rFonts w:ascii="GHEA Grapalat" w:hAnsi="GHEA Grapalat" w:cs="Times New Roman"/>
                <w:lang w:val="hy-AM"/>
              </w:rPr>
              <w:t>անավարտ արտադրանքը կամ ծառայությունը</w:t>
            </w:r>
            <w:r w:rsidRPr="005223AB">
              <w:rPr>
                <w:rFonts w:ascii="GHEA Grapalat" w:hAnsi="GHEA Grapalat" w:cs="Times New Roman"/>
                <w:lang w:val="hy-AM"/>
              </w:rPr>
              <w:t xml:space="preserve">). </w:t>
            </w:r>
            <w:r w:rsidR="00992915">
              <w:rPr>
                <w:rFonts w:ascii="GHEA Grapalat" w:hAnsi="GHEA Grapalat" w:cs="Times New Roman"/>
                <w:lang w:val="hy-AM"/>
              </w:rPr>
              <w:t>կ</w:t>
            </w:r>
            <w:r w:rsidRPr="005223AB">
              <w:rPr>
                <w:rFonts w:ascii="GHEA Grapalat" w:hAnsi="GHEA Grapalat" w:cs="Times New Roman"/>
                <w:lang w:val="hy-AM"/>
              </w:rPr>
              <w:t>ամ</w:t>
            </w:r>
          </w:p>
        </w:tc>
      </w:tr>
      <w:tr w:rsidR="005223AB" w:rsidRPr="005A7A0C" w14:paraId="1623DF76" w14:textId="77777777" w:rsidTr="00CB2EA5">
        <w:trPr>
          <w:gridAfter w:val="2"/>
          <w:wAfter w:w="200" w:type="dxa"/>
          <w:trHeight w:val="31"/>
        </w:trPr>
        <w:tc>
          <w:tcPr>
            <w:tcW w:w="10603" w:type="dxa"/>
            <w:tcBorders>
              <w:top w:val="nil"/>
              <w:left w:val="nil"/>
              <w:bottom w:val="nil"/>
              <w:right w:val="nil"/>
            </w:tcBorders>
          </w:tcPr>
          <w:p w14:paraId="4233E572" w14:textId="77777777" w:rsidR="005223AB" w:rsidRDefault="005223AB" w:rsidP="0079258A">
            <w:pPr>
              <w:shd w:val="clear" w:color="auto" w:fill="FFFFFF"/>
              <w:ind w:left="1173" w:hanging="597"/>
              <w:jc w:val="both"/>
              <w:rPr>
                <w:rFonts w:ascii="GHEA Grapalat" w:hAnsi="GHEA Grapalat" w:cs="Times New Roman"/>
                <w:lang w:val="hy-AM"/>
              </w:rPr>
            </w:pPr>
          </w:p>
          <w:p w14:paraId="65D77802" w14:textId="312A6365" w:rsidR="005223AB" w:rsidRPr="005223AB" w:rsidRDefault="005223AB" w:rsidP="0079258A">
            <w:pPr>
              <w:shd w:val="clear" w:color="auto" w:fill="FFFFFF"/>
              <w:ind w:left="1173" w:hanging="597"/>
              <w:jc w:val="both"/>
              <w:rPr>
                <w:rFonts w:ascii="GHEA Grapalat" w:hAnsi="GHEA Grapalat" w:cs="Times New Roman"/>
                <w:lang w:val="hy-AM"/>
              </w:rPr>
            </w:pPr>
            <w:r w:rsidRPr="005223AB">
              <w:rPr>
                <w:rFonts w:ascii="GHEA Grapalat" w:hAnsi="GHEA Grapalat" w:cs="Times New Roman"/>
                <w:lang w:val="hy-AM"/>
              </w:rPr>
              <w:t>գ)</w:t>
            </w:r>
            <w:r w:rsidRPr="005223AB">
              <w:rPr>
                <w:rFonts w:ascii="GHEA Grapalat" w:hAnsi="GHEA Grapalat" w:cs="Times New Roman"/>
                <w:lang w:val="hy-AM"/>
              </w:rPr>
              <w:tab/>
              <w:t>հումքի կամ նյութերի ձևով են` արտադրանքի թողարկման կամ ծառայությունների մատուցման ընթացքում օգտագործելու համար:</w:t>
            </w:r>
          </w:p>
        </w:tc>
      </w:tr>
      <w:tr w:rsidR="005223AB" w:rsidRPr="005A7A0C" w14:paraId="3721C573" w14:textId="77777777" w:rsidTr="00CB2EA5">
        <w:trPr>
          <w:gridAfter w:val="2"/>
          <w:wAfter w:w="200" w:type="dxa"/>
          <w:trHeight w:val="31"/>
        </w:trPr>
        <w:tc>
          <w:tcPr>
            <w:tcW w:w="10603" w:type="dxa"/>
            <w:tcBorders>
              <w:top w:val="nil"/>
              <w:left w:val="nil"/>
              <w:bottom w:val="nil"/>
              <w:right w:val="nil"/>
            </w:tcBorders>
          </w:tcPr>
          <w:p w14:paraId="3984CFB9" w14:textId="275A14CB" w:rsidR="005223AB" w:rsidRPr="005223AB" w:rsidRDefault="005223AB" w:rsidP="005223AB">
            <w:pPr>
              <w:shd w:val="clear" w:color="auto" w:fill="FFFFFF"/>
              <w:ind w:left="464"/>
              <w:jc w:val="both"/>
              <w:rPr>
                <w:rFonts w:ascii="GHEA Grapalat" w:hAnsi="GHEA Grapalat" w:cs="Times New Roman"/>
                <w:lang w:val="hy-AM"/>
              </w:rPr>
            </w:pPr>
          </w:p>
        </w:tc>
      </w:tr>
      <w:tr w:rsidR="005223AB" w:rsidRPr="005A7A0C" w14:paraId="1AA1FE21" w14:textId="77777777" w:rsidTr="00CB2EA5">
        <w:trPr>
          <w:gridAfter w:val="2"/>
          <w:wAfter w:w="200" w:type="dxa"/>
          <w:trHeight w:val="31"/>
        </w:trPr>
        <w:tc>
          <w:tcPr>
            <w:tcW w:w="10603" w:type="dxa"/>
            <w:tcBorders>
              <w:top w:val="nil"/>
              <w:left w:val="nil"/>
              <w:bottom w:val="nil"/>
              <w:right w:val="nil"/>
            </w:tcBorders>
          </w:tcPr>
          <w:p w14:paraId="1A0706F1" w14:textId="77777777" w:rsidR="005223AB" w:rsidRPr="005223AB" w:rsidRDefault="005223AB" w:rsidP="005223AB">
            <w:pPr>
              <w:shd w:val="clear" w:color="auto" w:fill="FFFFFF"/>
              <w:ind w:left="824" w:hanging="312"/>
              <w:jc w:val="both"/>
              <w:rPr>
                <w:rFonts w:ascii="GHEA Grapalat" w:hAnsi="GHEA Grapalat" w:cs="Times New Roman"/>
                <w:lang w:val="hy-AM"/>
              </w:rPr>
            </w:pPr>
          </w:p>
        </w:tc>
      </w:tr>
      <w:tr w:rsidR="005223AB" w:rsidRPr="005223AB" w14:paraId="78AACC14" w14:textId="77777777" w:rsidTr="00CB2EA5">
        <w:trPr>
          <w:gridAfter w:val="2"/>
          <w:wAfter w:w="200" w:type="dxa"/>
          <w:trHeight w:val="31"/>
        </w:trPr>
        <w:tc>
          <w:tcPr>
            <w:tcW w:w="10603" w:type="dxa"/>
            <w:tcBorders>
              <w:top w:val="nil"/>
              <w:left w:val="nil"/>
              <w:bottom w:val="nil"/>
              <w:right w:val="nil"/>
            </w:tcBorders>
          </w:tcPr>
          <w:p w14:paraId="531626FD" w14:textId="77777777" w:rsidR="005223AB" w:rsidRPr="00385159" w:rsidRDefault="005223AB" w:rsidP="005223AB">
            <w:pPr>
              <w:pBdr>
                <w:bottom w:val="single" w:sz="4" w:space="1" w:color="auto"/>
              </w:pBdr>
              <w:rPr>
                <w:rFonts w:ascii="GHEA Grapalat" w:hAnsi="GHEA Grapalat"/>
                <w:b/>
                <w:sz w:val="26"/>
                <w:szCs w:val="26"/>
                <w:lang w:val="hy-AM"/>
              </w:rPr>
            </w:pPr>
            <w:r>
              <w:rPr>
                <w:rFonts w:ascii="GHEA Grapalat" w:hAnsi="GHEA Grapalat"/>
                <w:b/>
                <w:sz w:val="26"/>
                <w:szCs w:val="26"/>
                <w:lang w:val="hy-AM"/>
              </w:rPr>
              <w:t>Պաշարների չափումը</w:t>
            </w:r>
          </w:p>
          <w:p w14:paraId="33F5D2F5" w14:textId="2889A925" w:rsidR="005223AB" w:rsidRPr="005223AB" w:rsidRDefault="005223AB" w:rsidP="005223AB">
            <w:pPr>
              <w:shd w:val="clear" w:color="auto" w:fill="FFFFFF"/>
              <w:ind w:left="824" w:hanging="312"/>
              <w:jc w:val="right"/>
              <w:rPr>
                <w:rFonts w:ascii="GHEA Grapalat" w:hAnsi="GHEA Grapalat" w:cs="Times New Roman"/>
                <w:lang w:val="hy-AM"/>
              </w:rPr>
            </w:pPr>
          </w:p>
        </w:tc>
      </w:tr>
      <w:tr w:rsidR="005223AB" w:rsidRPr="005A7A0C" w14:paraId="4C6F057A" w14:textId="77777777" w:rsidTr="00CB2EA5">
        <w:trPr>
          <w:gridAfter w:val="2"/>
          <w:wAfter w:w="200" w:type="dxa"/>
          <w:trHeight w:val="31"/>
        </w:trPr>
        <w:tc>
          <w:tcPr>
            <w:tcW w:w="10603" w:type="dxa"/>
            <w:tcBorders>
              <w:top w:val="nil"/>
              <w:left w:val="nil"/>
              <w:bottom w:val="nil"/>
              <w:right w:val="nil"/>
            </w:tcBorders>
          </w:tcPr>
          <w:p w14:paraId="60B8A445" w14:textId="11E88123" w:rsidR="005223AB" w:rsidRPr="005223AB" w:rsidRDefault="00CB2EA5" w:rsidP="005223AB">
            <w:pPr>
              <w:shd w:val="clear" w:color="auto" w:fill="FFFFFF"/>
              <w:ind w:left="512" w:hanging="512"/>
              <w:jc w:val="both"/>
              <w:rPr>
                <w:rFonts w:ascii="GHEA Grapalat" w:hAnsi="GHEA Grapalat" w:cs="Times New Roman"/>
                <w:lang w:val="hy-AM"/>
              </w:rPr>
            </w:pPr>
            <w:r>
              <w:rPr>
                <w:rFonts w:ascii="GHEA Grapalat" w:hAnsi="GHEA Grapalat" w:cs="Times New Roman"/>
                <w:lang w:val="hy-AM"/>
              </w:rPr>
              <w:t>6</w:t>
            </w:r>
            <w:r w:rsidR="005223AB" w:rsidRPr="005223AB">
              <w:rPr>
                <w:rFonts w:ascii="GHEA Grapalat" w:hAnsi="GHEA Grapalat" w:cs="Times New Roman"/>
                <w:lang w:val="hy-AM"/>
              </w:rPr>
              <w:t xml:space="preserve">.2 </w:t>
            </w:r>
            <w:r w:rsidR="005223AB">
              <w:rPr>
                <w:rFonts w:ascii="GHEA Grapalat" w:hAnsi="GHEA Grapalat" w:cs="Times New Roman"/>
                <w:lang w:val="hy-AM"/>
              </w:rPr>
              <w:t xml:space="preserve">  </w:t>
            </w:r>
            <w:r w:rsidR="0079258A">
              <w:rPr>
                <w:rFonts w:ascii="GHEA Grapalat" w:hAnsi="GHEA Grapalat" w:cs="Times New Roman"/>
              </w:rPr>
              <w:t xml:space="preserve"> </w:t>
            </w:r>
            <w:r w:rsidR="005223AB" w:rsidRPr="005223AB">
              <w:rPr>
                <w:rFonts w:ascii="GHEA Grapalat" w:hAnsi="GHEA Grapalat" w:cs="Times New Roman"/>
                <w:lang w:val="hy-AM"/>
              </w:rPr>
              <w:t>Միկրոկազմակերպությունը պաշարները պետք է չափի</w:t>
            </w:r>
            <w:r w:rsidR="005223AB">
              <w:rPr>
                <w:rFonts w:ascii="GHEA Grapalat" w:hAnsi="GHEA Grapalat" w:cs="Times New Roman"/>
                <w:lang w:val="hy-AM"/>
              </w:rPr>
              <w:t xml:space="preserve"> սկզբնական արժեքով</w:t>
            </w:r>
            <w:r w:rsidR="005223AB" w:rsidRPr="005223AB">
              <w:rPr>
                <w:rFonts w:ascii="GHEA Grapalat" w:hAnsi="GHEA Grapalat" w:cs="Times New Roman"/>
                <w:lang w:val="hy-AM"/>
              </w:rPr>
              <w:t xml:space="preserve"> (ինքնարժեքով):</w:t>
            </w:r>
          </w:p>
          <w:p w14:paraId="2682C5A8" w14:textId="77777777" w:rsidR="005223AB" w:rsidRPr="005223AB" w:rsidRDefault="005223AB" w:rsidP="005223AB">
            <w:pPr>
              <w:shd w:val="clear" w:color="auto" w:fill="FFFFFF"/>
              <w:ind w:left="512" w:hanging="512"/>
              <w:jc w:val="both"/>
              <w:rPr>
                <w:rFonts w:ascii="GHEA Grapalat" w:hAnsi="GHEA Grapalat" w:cs="Times New Roman"/>
                <w:lang w:val="hy-AM"/>
              </w:rPr>
            </w:pPr>
          </w:p>
          <w:p w14:paraId="6DBED144" w14:textId="6BE7257A" w:rsidR="005223AB" w:rsidRPr="005223AB" w:rsidRDefault="005223AB" w:rsidP="000B4D4B">
            <w:pPr>
              <w:shd w:val="clear" w:color="auto" w:fill="FFFFFF"/>
              <w:ind w:left="606"/>
              <w:rPr>
                <w:rFonts w:ascii="GHEA Grapalat" w:hAnsi="GHEA Grapalat" w:cs="Times New Roman"/>
                <w:sz w:val="26"/>
                <w:szCs w:val="26"/>
                <w:lang w:val="hy-AM"/>
              </w:rPr>
            </w:pPr>
            <w:r w:rsidRPr="005223AB">
              <w:rPr>
                <w:rFonts w:ascii="GHEA Grapalat" w:hAnsi="GHEA Grapalat" w:cs="Times New Roman"/>
                <w:b/>
                <w:bCs/>
                <w:sz w:val="26"/>
                <w:szCs w:val="26"/>
                <w:lang w:val="hy-AM"/>
              </w:rPr>
              <w:t>Վերավաճառքի համար ձեռքբերված ապրանքների չափումը</w:t>
            </w:r>
          </w:p>
        </w:tc>
      </w:tr>
      <w:tr w:rsidR="005223AB" w:rsidRPr="005A7A0C" w14:paraId="6EC51102" w14:textId="77777777" w:rsidTr="00CB2EA5">
        <w:trPr>
          <w:gridAfter w:val="2"/>
          <w:wAfter w:w="200" w:type="dxa"/>
          <w:trHeight w:val="31"/>
        </w:trPr>
        <w:tc>
          <w:tcPr>
            <w:tcW w:w="10603" w:type="dxa"/>
            <w:tcBorders>
              <w:top w:val="nil"/>
              <w:left w:val="nil"/>
              <w:bottom w:val="nil"/>
              <w:right w:val="nil"/>
            </w:tcBorders>
          </w:tcPr>
          <w:p w14:paraId="7367C387" w14:textId="77777777" w:rsidR="005223AB" w:rsidRPr="005223AB" w:rsidRDefault="005223AB" w:rsidP="005223AB">
            <w:pPr>
              <w:shd w:val="clear" w:color="auto" w:fill="FFFFFF"/>
              <w:ind w:left="824" w:hanging="312"/>
              <w:jc w:val="right"/>
              <w:rPr>
                <w:rFonts w:ascii="GHEA Grapalat" w:hAnsi="GHEA Grapalat" w:cs="Times New Roman"/>
                <w:lang w:val="hy-AM"/>
              </w:rPr>
            </w:pPr>
          </w:p>
        </w:tc>
      </w:tr>
      <w:tr w:rsidR="005223AB" w:rsidRPr="005A7A0C" w14:paraId="49123327" w14:textId="77777777" w:rsidTr="00CB2EA5">
        <w:trPr>
          <w:gridAfter w:val="2"/>
          <w:wAfter w:w="200" w:type="dxa"/>
          <w:trHeight w:val="31"/>
        </w:trPr>
        <w:tc>
          <w:tcPr>
            <w:tcW w:w="10603" w:type="dxa"/>
            <w:tcBorders>
              <w:top w:val="nil"/>
              <w:left w:val="nil"/>
              <w:bottom w:val="nil"/>
              <w:right w:val="nil"/>
            </w:tcBorders>
          </w:tcPr>
          <w:p w14:paraId="5DB891EF" w14:textId="7B01047D" w:rsidR="005223AB" w:rsidRPr="008C421C" w:rsidRDefault="00CB2EA5" w:rsidP="005223AB">
            <w:pPr>
              <w:ind w:left="567" w:hanging="567"/>
              <w:jc w:val="both"/>
              <w:rPr>
                <w:rFonts w:ascii="GHEA Grapalat" w:hAnsi="GHEA Grapalat"/>
                <w:lang w:val="hy-AM"/>
              </w:rPr>
            </w:pPr>
            <w:r>
              <w:rPr>
                <w:rFonts w:ascii="GHEA Grapalat" w:hAnsi="GHEA Grapalat"/>
                <w:lang w:val="hy-AM"/>
              </w:rPr>
              <w:t>6</w:t>
            </w:r>
            <w:r w:rsidR="005223AB" w:rsidRPr="005223AB">
              <w:rPr>
                <w:rFonts w:ascii="GHEA Grapalat" w:hAnsi="GHEA Grapalat"/>
                <w:lang w:val="hy-AM"/>
              </w:rPr>
              <w:t xml:space="preserve">.3 </w:t>
            </w:r>
            <w:r w:rsidR="005223AB">
              <w:rPr>
                <w:rFonts w:ascii="GHEA Grapalat" w:hAnsi="GHEA Grapalat"/>
                <w:lang w:val="hy-AM"/>
              </w:rPr>
              <w:t xml:space="preserve"> </w:t>
            </w:r>
            <w:r w:rsidR="0079258A" w:rsidRPr="0079258A">
              <w:rPr>
                <w:rFonts w:ascii="GHEA Grapalat" w:hAnsi="GHEA Grapalat"/>
                <w:lang w:val="hy-AM"/>
              </w:rPr>
              <w:t xml:space="preserve"> </w:t>
            </w:r>
            <w:r w:rsidR="005223AB" w:rsidRPr="005223AB">
              <w:rPr>
                <w:rFonts w:ascii="GHEA Grapalat" w:hAnsi="GHEA Grapalat"/>
                <w:lang w:val="hy-AM"/>
              </w:rPr>
              <w:t xml:space="preserve">Վերավաճառքի համար ձեռքբերված </w:t>
            </w:r>
            <w:r w:rsidR="005223AB" w:rsidRPr="008C421C">
              <w:rPr>
                <w:rFonts w:ascii="GHEA Grapalat" w:hAnsi="GHEA Grapalat"/>
                <w:lang w:val="hy-AM"/>
              </w:rPr>
              <w:t xml:space="preserve">ապրանքների սկզբնական արժեքը (ինքնարժեքը) </w:t>
            </w:r>
            <w:r w:rsidR="000B4D4B">
              <w:rPr>
                <w:rFonts w:ascii="GHEA Grapalat" w:hAnsi="GHEA Grapalat"/>
                <w:lang w:val="hy-AM"/>
              </w:rPr>
              <w:t xml:space="preserve">ապրանքների </w:t>
            </w:r>
            <w:r w:rsidR="005223AB" w:rsidRPr="008C421C">
              <w:rPr>
                <w:rFonts w:ascii="GHEA Grapalat" w:hAnsi="GHEA Grapalat"/>
                <w:lang w:val="hy-AM"/>
              </w:rPr>
              <w:t xml:space="preserve">ձեռք բերման ծախսումների հանրագումարն է։ </w:t>
            </w:r>
            <w:r w:rsidR="000B4D4B">
              <w:rPr>
                <w:rFonts w:ascii="GHEA Grapalat" w:hAnsi="GHEA Grapalat"/>
                <w:lang w:val="hy-AM"/>
              </w:rPr>
              <w:t>Ա</w:t>
            </w:r>
            <w:r w:rsidR="005223AB" w:rsidRPr="008C421C">
              <w:rPr>
                <w:rFonts w:ascii="GHEA Grapalat" w:hAnsi="GHEA Grapalat"/>
                <w:lang w:val="hy-AM"/>
              </w:rPr>
              <w:t>պրանքների ձեռքբերման ծախսումները ներառում են՝</w:t>
            </w:r>
          </w:p>
          <w:p w14:paraId="0CC3762A" w14:textId="46501382" w:rsidR="005223AB" w:rsidRPr="008C421C" w:rsidRDefault="005223AB" w:rsidP="00A70117">
            <w:pPr>
              <w:widowControl/>
              <w:numPr>
                <w:ilvl w:val="0"/>
                <w:numId w:val="24"/>
              </w:numPr>
              <w:autoSpaceDE/>
              <w:autoSpaceDN/>
              <w:adjustRightInd/>
              <w:spacing w:before="120" w:line="276" w:lineRule="auto"/>
              <w:ind w:left="1023" w:hanging="425"/>
              <w:jc w:val="both"/>
              <w:rPr>
                <w:rFonts w:ascii="GHEA Grapalat" w:hAnsi="GHEA Grapalat"/>
                <w:lang w:val="hy-AM"/>
              </w:rPr>
            </w:pPr>
            <w:r w:rsidRPr="008C421C">
              <w:rPr>
                <w:rFonts w:ascii="GHEA Grapalat" w:hAnsi="GHEA Grapalat"/>
                <w:lang w:val="hy-AM"/>
              </w:rPr>
              <w:t xml:space="preserve"> ապրանքների ձեռքբերման գինը, </w:t>
            </w:r>
          </w:p>
          <w:p w14:paraId="4198E8CC" w14:textId="4980FCBD" w:rsidR="005223AB" w:rsidRPr="008C421C" w:rsidRDefault="005223AB" w:rsidP="00A70117">
            <w:pPr>
              <w:widowControl/>
              <w:numPr>
                <w:ilvl w:val="0"/>
                <w:numId w:val="24"/>
              </w:numPr>
              <w:autoSpaceDE/>
              <w:autoSpaceDN/>
              <w:adjustRightInd/>
              <w:spacing w:before="120" w:line="276" w:lineRule="auto"/>
              <w:ind w:left="1023" w:hanging="425"/>
              <w:jc w:val="both"/>
              <w:rPr>
                <w:rFonts w:ascii="GHEA Grapalat" w:hAnsi="GHEA Grapalat"/>
                <w:lang w:val="hy-AM"/>
              </w:rPr>
            </w:pPr>
            <w:r w:rsidRPr="008C421C">
              <w:rPr>
                <w:rFonts w:ascii="GHEA Grapalat" w:hAnsi="GHEA Grapalat"/>
                <w:lang w:val="hy-AM"/>
              </w:rPr>
              <w:t>ապրանքների ներկրման տուրքերը</w:t>
            </w:r>
            <w:r w:rsidRPr="00F83653">
              <w:rPr>
                <w:rFonts w:ascii="GHEA Grapalat" w:hAnsi="GHEA Grapalat"/>
                <w:lang w:val="hy-AM"/>
              </w:rPr>
              <w:t>,</w:t>
            </w:r>
            <w:r w:rsidRPr="008C421C">
              <w:rPr>
                <w:rFonts w:ascii="GHEA Grapalat" w:hAnsi="GHEA Grapalat"/>
                <w:lang w:val="hy-AM"/>
              </w:rPr>
              <w:t xml:space="preserve"> հարկերը</w:t>
            </w:r>
            <w:r>
              <w:rPr>
                <w:rFonts w:ascii="GHEA Grapalat" w:hAnsi="GHEA Grapalat"/>
                <w:lang w:val="hy-AM"/>
              </w:rPr>
              <w:t xml:space="preserve"> և</w:t>
            </w:r>
            <w:r w:rsidRPr="00F83653">
              <w:rPr>
                <w:rFonts w:ascii="GHEA Grapalat" w:hAnsi="GHEA Grapalat"/>
                <w:lang w:val="hy-AM"/>
              </w:rPr>
              <w:t xml:space="preserve"> պարտադիր այլ վճարները</w:t>
            </w:r>
            <w:r w:rsidRPr="008C421C">
              <w:rPr>
                <w:rFonts w:ascii="GHEA Grapalat" w:hAnsi="GHEA Grapalat"/>
                <w:lang w:val="hy-AM"/>
              </w:rPr>
              <w:t xml:space="preserve"> (բացառությամբ նրանց, որոնք հարկային մարմինների կողմից ենթակա են </w:t>
            </w:r>
            <w:r w:rsidR="00C3189E">
              <w:rPr>
                <w:rFonts w:ascii="GHEA Grapalat" w:hAnsi="GHEA Grapalat"/>
                <w:lang w:val="hy-AM"/>
              </w:rPr>
              <w:t>մ</w:t>
            </w:r>
            <w:r w:rsidRPr="008C421C">
              <w:rPr>
                <w:rFonts w:ascii="GHEA Grapalat" w:hAnsi="GHEA Grapalat"/>
                <w:lang w:val="hy-AM"/>
              </w:rPr>
              <w:t xml:space="preserve">իկրոկազմակերպությանը ետ վերադարձման), </w:t>
            </w:r>
          </w:p>
          <w:p w14:paraId="685D40E1" w14:textId="52C1254E" w:rsidR="005223AB" w:rsidRPr="000B4D4B" w:rsidRDefault="005223AB" w:rsidP="000B4D4B">
            <w:pPr>
              <w:widowControl/>
              <w:numPr>
                <w:ilvl w:val="0"/>
                <w:numId w:val="24"/>
              </w:numPr>
              <w:autoSpaceDE/>
              <w:autoSpaceDN/>
              <w:adjustRightInd/>
              <w:spacing w:before="120" w:line="276" w:lineRule="auto"/>
              <w:ind w:left="1023" w:hanging="425"/>
              <w:jc w:val="both"/>
              <w:rPr>
                <w:rFonts w:ascii="GHEA Grapalat" w:hAnsi="GHEA Grapalat"/>
                <w:lang w:val="hy-AM"/>
              </w:rPr>
            </w:pPr>
            <w:r w:rsidRPr="000B4D4B">
              <w:rPr>
                <w:rFonts w:ascii="GHEA Grapalat" w:hAnsi="GHEA Grapalat"/>
                <w:lang w:val="hy-AM"/>
              </w:rPr>
              <w:t>ապրանքների տրանսպորտային, բեռնման, բեռնաթափման և այլ ծախսումները, որոնք ուղղակիորեն կապված են ապրանքների ձեռքբերման հետ</w:t>
            </w:r>
            <w:r w:rsidR="000B4D4B" w:rsidRPr="000B4D4B">
              <w:rPr>
                <w:rFonts w:ascii="GHEA Grapalat" w:hAnsi="GHEA Grapalat"/>
                <w:lang w:val="hy-AM"/>
              </w:rPr>
              <w:t>:</w:t>
            </w:r>
          </w:p>
          <w:p w14:paraId="44925AA5" w14:textId="77777777" w:rsidR="0079258A" w:rsidRDefault="0079258A" w:rsidP="000B4D4B">
            <w:pPr>
              <w:shd w:val="clear" w:color="auto" w:fill="FFFFFF"/>
              <w:ind w:left="597"/>
              <w:jc w:val="both"/>
              <w:rPr>
                <w:rFonts w:ascii="GHEA Grapalat" w:hAnsi="GHEA Grapalat"/>
                <w:lang w:val="hy-AM"/>
              </w:rPr>
            </w:pPr>
          </w:p>
          <w:p w14:paraId="1A10D5B8" w14:textId="52E20979" w:rsidR="000B4D4B" w:rsidRDefault="000B4D4B" w:rsidP="000B4D4B">
            <w:pPr>
              <w:shd w:val="clear" w:color="auto" w:fill="FFFFFF"/>
              <w:ind w:left="597"/>
              <w:jc w:val="both"/>
              <w:rPr>
                <w:rFonts w:ascii="GHEA Grapalat" w:hAnsi="GHEA Grapalat" w:cs="Times New Roman"/>
                <w:lang w:val="hy-AM"/>
              </w:rPr>
            </w:pPr>
            <w:r>
              <w:rPr>
                <w:rFonts w:ascii="GHEA Grapalat" w:hAnsi="GHEA Grapalat"/>
                <w:lang w:val="hy-AM"/>
              </w:rPr>
              <w:t>Ձ</w:t>
            </w:r>
            <w:r w:rsidRPr="00341346">
              <w:rPr>
                <w:rFonts w:ascii="GHEA Grapalat" w:hAnsi="GHEA Grapalat"/>
                <w:lang w:val="hy-AM"/>
              </w:rPr>
              <w:t>եռքբերման</w:t>
            </w:r>
            <w:r w:rsidRPr="00341346">
              <w:rPr>
                <w:rFonts w:ascii="GHEA Grapalat" w:hAnsi="GHEA Grapalat" w:cs="Times New Roman"/>
                <w:lang w:val="hy-AM"/>
              </w:rPr>
              <w:t xml:space="preserve"> ծախսումները չեն ներառում առևտրային զեղչերը</w:t>
            </w:r>
            <w:r>
              <w:rPr>
                <w:rFonts w:ascii="GHEA Grapalat" w:hAnsi="GHEA Grapalat" w:cs="Times New Roman"/>
                <w:lang w:val="hy-AM"/>
              </w:rPr>
              <w:t xml:space="preserve"> և</w:t>
            </w:r>
            <w:r w:rsidRPr="00341346">
              <w:rPr>
                <w:rFonts w:ascii="GHEA Grapalat" w:hAnsi="GHEA Grapalat" w:cs="Times New Roman"/>
                <w:lang w:val="hy-AM"/>
              </w:rPr>
              <w:t xml:space="preserve"> գների իջեցումները</w:t>
            </w:r>
            <w:r>
              <w:rPr>
                <w:rFonts w:ascii="GHEA Grapalat" w:hAnsi="GHEA Grapalat" w:cs="Times New Roman"/>
                <w:lang w:val="hy-AM"/>
              </w:rPr>
              <w:t>:</w:t>
            </w:r>
          </w:p>
          <w:p w14:paraId="19AAC79A" w14:textId="77777777" w:rsidR="000B4D4B" w:rsidRDefault="000B4D4B" w:rsidP="000B4D4B">
            <w:pPr>
              <w:shd w:val="clear" w:color="auto" w:fill="FFFFFF"/>
              <w:ind w:left="597"/>
              <w:jc w:val="both"/>
              <w:rPr>
                <w:rFonts w:ascii="GHEA Grapalat" w:hAnsi="GHEA Grapalat" w:cs="Times New Roman"/>
                <w:b/>
                <w:bCs/>
                <w:sz w:val="22"/>
                <w:szCs w:val="22"/>
                <w:lang w:val="hy-AM"/>
              </w:rPr>
            </w:pPr>
          </w:p>
          <w:p w14:paraId="3A504C31" w14:textId="3A629245" w:rsidR="005223AB" w:rsidRPr="005223AB" w:rsidRDefault="005223AB" w:rsidP="005223AB">
            <w:pPr>
              <w:shd w:val="clear" w:color="auto" w:fill="FFFFFF"/>
              <w:ind w:firstLine="606"/>
              <w:rPr>
                <w:rFonts w:ascii="GHEA Grapalat" w:hAnsi="GHEA Grapalat" w:cs="Times New Roman"/>
                <w:b/>
                <w:bCs/>
                <w:sz w:val="26"/>
                <w:szCs w:val="26"/>
                <w:lang w:val="hy-AM"/>
              </w:rPr>
            </w:pPr>
            <w:r w:rsidRPr="005223AB">
              <w:rPr>
                <w:rFonts w:ascii="GHEA Grapalat" w:hAnsi="GHEA Grapalat" w:cs="Times New Roman"/>
                <w:b/>
                <w:bCs/>
                <w:sz w:val="26"/>
                <w:szCs w:val="26"/>
                <w:lang w:val="hy-AM"/>
              </w:rPr>
              <w:t>Թողարկված արտադրանքի, մատուցված ծառայության չափումը</w:t>
            </w:r>
          </w:p>
          <w:p w14:paraId="3587CA1E" w14:textId="77777777" w:rsidR="005223AB" w:rsidRDefault="005223AB" w:rsidP="005223AB">
            <w:pPr>
              <w:shd w:val="clear" w:color="auto" w:fill="FFFFFF"/>
              <w:rPr>
                <w:rFonts w:ascii="GHEA Grapalat" w:hAnsi="GHEA Grapalat" w:cs="Times New Roman"/>
                <w:b/>
                <w:bCs/>
                <w:sz w:val="22"/>
                <w:szCs w:val="22"/>
                <w:lang w:val="hy-AM"/>
              </w:rPr>
            </w:pPr>
          </w:p>
          <w:p w14:paraId="3561C454" w14:textId="6CF82CDC" w:rsidR="005223AB" w:rsidRPr="008C421C" w:rsidRDefault="00CB2EA5" w:rsidP="0079258A">
            <w:pPr>
              <w:spacing w:after="120" w:line="276" w:lineRule="auto"/>
              <w:ind w:left="720" w:hanging="720"/>
              <w:jc w:val="both"/>
              <w:rPr>
                <w:rFonts w:ascii="GHEA Grapalat" w:hAnsi="GHEA Grapalat" w:cs="Times New Roman"/>
                <w:b/>
                <w:bCs/>
                <w:sz w:val="22"/>
                <w:szCs w:val="22"/>
                <w:lang w:val="hy-AM"/>
              </w:rPr>
            </w:pPr>
            <w:r>
              <w:rPr>
                <w:rFonts w:ascii="GHEA Grapalat" w:hAnsi="GHEA Grapalat" w:cs="Times New Roman"/>
                <w:lang w:val="hy-AM"/>
              </w:rPr>
              <w:t>6</w:t>
            </w:r>
            <w:r w:rsidR="005223AB" w:rsidRPr="00A74629">
              <w:rPr>
                <w:rFonts w:ascii="GHEA Grapalat" w:hAnsi="GHEA Grapalat" w:cs="Times New Roman"/>
                <w:lang w:val="hy-AM"/>
              </w:rPr>
              <w:t>.4</w:t>
            </w:r>
            <w:r w:rsidR="005223AB" w:rsidRPr="00A74629">
              <w:rPr>
                <w:rFonts w:ascii="GHEA Grapalat" w:hAnsi="GHEA Grapalat" w:cs="Times New Roman"/>
                <w:lang w:val="hy-AM"/>
              </w:rPr>
              <w:tab/>
              <w:t>Թողարկված արտադրանքի, մատուցված ծառայության</w:t>
            </w:r>
            <w:r w:rsidR="005223AB" w:rsidRPr="008C421C">
              <w:rPr>
                <w:rFonts w:ascii="GHEA Grapalat" w:hAnsi="GHEA Grapalat"/>
                <w:lang w:val="hy-AM"/>
              </w:rPr>
              <w:t xml:space="preserve"> սկզբնական արժեքը (ինքնարժեքը)</w:t>
            </w:r>
            <w:r w:rsidR="0079258A">
              <w:rPr>
                <w:rFonts w:ascii="GHEA Grapalat" w:hAnsi="GHEA Grapalat"/>
                <w:lang w:val="hy-AM"/>
              </w:rPr>
              <w:t xml:space="preserve"> </w:t>
            </w:r>
            <w:r w:rsidR="005223AB" w:rsidRPr="008C421C">
              <w:rPr>
                <w:rFonts w:ascii="GHEA Grapalat" w:hAnsi="GHEA Grapalat"/>
                <w:lang w:val="hy-AM"/>
              </w:rPr>
              <w:t xml:space="preserve">արտադրանքի թողարկման, ծառայությունների մատուցման ծախսումների հանրագումարն է: </w:t>
            </w:r>
            <w:r w:rsidR="005223AB" w:rsidRPr="00A74629">
              <w:rPr>
                <w:rFonts w:ascii="GHEA Grapalat" w:hAnsi="GHEA Grapalat" w:cs="Times New Roman"/>
                <w:lang w:val="hy-AM"/>
              </w:rPr>
              <w:t>Թողարկված արտադրանքի, մատուցված ծառայության</w:t>
            </w:r>
            <w:r w:rsidR="005223AB" w:rsidRPr="008C421C">
              <w:rPr>
                <w:rFonts w:ascii="GHEA Grapalat" w:hAnsi="GHEA Grapalat"/>
                <w:lang w:val="hy-AM"/>
              </w:rPr>
              <w:t xml:space="preserve"> ծախսումները ներառում են՝</w:t>
            </w:r>
          </w:p>
          <w:p w14:paraId="02B5A5C8" w14:textId="77777777" w:rsidR="005223AB" w:rsidRDefault="005223AB" w:rsidP="005223AB">
            <w:pPr>
              <w:widowControl/>
              <w:autoSpaceDE/>
              <w:autoSpaceDN/>
              <w:adjustRightInd/>
              <w:spacing w:before="120" w:line="276" w:lineRule="auto"/>
              <w:ind w:left="720"/>
              <w:jc w:val="both"/>
              <w:rPr>
                <w:rFonts w:ascii="GHEA Grapalat" w:hAnsi="GHEA Grapalat"/>
                <w:lang w:val="hy-AM"/>
              </w:rPr>
            </w:pPr>
            <w:r w:rsidRPr="008C421C">
              <w:rPr>
                <w:rFonts w:ascii="GHEA Grapalat" w:hAnsi="GHEA Grapalat"/>
                <w:lang w:val="hy-AM"/>
              </w:rPr>
              <w:t>ա)</w:t>
            </w:r>
            <w:r w:rsidRPr="008C421C">
              <w:rPr>
                <w:rFonts w:ascii="GHEA Grapalat" w:hAnsi="GHEA Grapalat"/>
                <w:lang w:val="hy-AM"/>
              </w:rPr>
              <w:tab/>
              <w:t xml:space="preserve">արտադրանքի թողարկման, ծառայության մատուցման համար </w:t>
            </w:r>
            <w:r>
              <w:rPr>
                <w:rFonts w:ascii="GHEA Grapalat" w:hAnsi="GHEA Grapalat"/>
                <w:lang w:val="hy-AM"/>
              </w:rPr>
              <w:t>օգտագործված</w:t>
            </w:r>
            <w:r w:rsidRPr="008C421C">
              <w:rPr>
                <w:rFonts w:ascii="GHEA Grapalat" w:hAnsi="GHEA Grapalat"/>
                <w:lang w:val="hy-AM"/>
              </w:rPr>
              <w:t xml:space="preserve"> հումքի և նյութերի   </w:t>
            </w:r>
            <w:r w:rsidRPr="008C421C">
              <w:rPr>
                <w:rFonts w:ascii="GHEA Grapalat" w:hAnsi="GHEA Grapalat"/>
                <w:lang w:val="hy-AM"/>
              </w:rPr>
              <w:tab/>
              <w:t>ձեռքբերման ծախսումները¸ և</w:t>
            </w:r>
          </w:p>
          <w:p w14:paraId="0DA5A647" w14:textId="6DA4E1DE" w:rsidR="005223AB" w:rsidRDefault="005223AB" w:rsidP="005223AB">
            <w:pPr>
              <w:widowControl/>
              <w:autoSpaceDE/>
              <w:autoSpaceDN/>
              <w:adjustRightInd/>
              <w:spacing w:before="120" w:line="276" w:lineRule="auto"/>
              <w:ind w:left="720"/>
              <w:jc w:val="both"/>
              <w:rPr>
                <w:rFonts w:ascii="GHEA Grapalat" w:hAnsi="GHEA Grapalat"/>
                <w:lang w:val="hy-AM"/>
              </w:rPr>
            </w:pPr>
            <w:r w:rsidRPr="008C421C">
              <w:rPr>
                <w:rFonts w:ascii="GHEA Grapalat" w:hAnsi="GHEA Grapalat"/>
                <w:lang w:val="hy-AM"/>
              </w:rPr>
              <w:t>բ)</w:t>
            </w:r>
            <w:r w:rsidRPr="008C421C">
              <w:rPr>
                <w:rFonts w:ascii="GHEA Grapalat" w:hAnsi="GHEA Grapalat"/>
                <w:lang w:val="hy-AM"/>
              </w:rPr>
              <w:tab/>
              <w:t xml:space="preserve">արտադրական գործընթացում օգտագործված` «ա» կետում նշված հումքի և նյութերի </w:t>
            </w:r>
            <w:r w:rsidRPr="008C421C">
              <w:rPr>
                <w:rFonts w:ascii="GHEA Grapalat" w:hAnsi="GHEA Grapalat"/>
                <w:lang w:val="hy-AM"/>
              </w:rPr>
              <w:tab/>
              <w:t>արտադրական (վերամշա</w:t>
            </w:r>
            <w:r w:rsidR="00D028DE">
              <w:rPr>
                <w:rFonts w:ascii="GHEA Grapalat" w:hAnsi="GHEA Grapalat"/>
                <w:lang w:val="hy-AM"/>
              </w:rPr>
              <w:t>կ</w:t>
            </w:r>
            <w:r w:rsidRPr="008C421C">
              <w:rPr>
                <w:rFonts w:ascii="GHEA Grapalat" w:hAnsi="GHEA Grapalat"/>
                <w:lang w:val="hy-AM"/>
              </w:rPr>
              <w:t>ման) ծախսումները։</w:t>
            </w:r>
          </w:p>
          <w:p w14:paraId="1B9E4962" w14:textId="25283BB7" w:rsidR="0079258A" w:rsidRDefault="0079258A" w:rsidP="005223AB">
            <w:pPr>
              <w:shd w:val="clear" w:color="auto" w:fill="FFFFFF"/>
              <w:ind w:left="824" w:hanging="312"/>
              <w:jc w:val="right"/>
              <w:rPr>
                <w:rFonts w:ascii="GHEA Grapalat" w:hAnsi="GHEA Grapalat" w:cs="Times New Roman"/>
                <w:lang w:val="hy-AM"/>
              </w:rPr>
            </w:pPr>
          </w:p>
          <w:p w14:paraId="1387ACDB" w14:textId="6DA6E73F" w:rsidR="0079258A" w:rsidRPr="0079258A" w:rsidRDefault="0079258A" w:rsidP="0079258A">
            <w:pPr>
              <w:shd w:val="clear" w:color="auto" w:fill="FFFFFF"/>
              <w:ind w:left="824" w:hanging="312"/>
              <w:jc w:val="both"/>
              <w:rPr>
                <w:rFonts w:ascii="GHEA Grapalat" w:hAnsi="GHEA Grapalat" w:cs="Times New Roman"/>
                <w:b/>
                <w:bCs/>
                <w:sz w:val="26"/>
                <w:szCs w:val="26"/>
                <w:lang w:val="hy-AM"/>
              </w:rPr>
            </w:pPr>
            <w:r w:rsidRPr="0079258A">
              <w:rPr>
                <w:rFonts w:ascii="GHEA Grapalat" w:hAnsi="GHEA Grapalat" w:cs="Times New Roman"/>
                <w:b/>
                <w:bCs/>
                <w:sz w:val="26"/>
                <w:szCs w:val="26"/>
                <w:lang w:val="hy-AM"/>
              </w:rPr>
              <w:t>Հումքի և նյութերի ձեռքբերման ծախսումներ</w:t>
            </w:r>
          </w:p>
          <w:p w14:paraId="37D4F0B3" w14:textId="77777777" w:rsidR="0079258A" w:rsidRDefault="0079258A" w:rsidP="005223AB">
            <w:pPr>
              <w:shd w:val="clear" w:color="auto" w:fill="FFFFFF"/>
              <w:ind w:left="824" w:hanging="312"/>
              <w:jc w:val="right"/>
              <w:rPr>
                <w:rFonts w:ascii="GHEA Grapalat" w:hAnsi="GHEA Grapalat" w:cs="Times New Roman"/>
                <w:lang w:val="hy-AM"/>
              </w:rPr>
            </w:pPr>
          </w:p>
          <w:p w14:paraId="3C35D00D" w14:textId="77777777" w:rsidR="0079258A" w:rsidRPr="008C421C" w:rsidRDefault="0079258A" w:rsidP="0079258A">
            <w:pPr>
              <w:spacing w:after="120" w:line="276" w:lineRule="auto"/>
              <w:ind w:left="720" w:hanging="720"/>
              <w:jc w:val="both"/>
              <w:rPr>
                <w:rFonts w:ascii="GHEA Grapalat" w:hAnsi="GHEA Grapalat"/>
                <w:lang w:val="hy-AM"/>
              </w:rPr>
            </w:pPr>
            <w:r>
              <w:rPr>
                <w:rFonts w:ascii="GHEA Grapalat" w:hAnsi="GHEA Grapalat" w:cs="Times New Roman"/>
                <w:lang w:val="hy-AM"/>
              </w:rPr>
              <w:t>6</w:t>
            </w:r>
            <w:r w:rsidRPr="00A74629">
              <w:rPr>
                <w:rFonts w:ascii="GHEA Grapalat" w:hAnsi="GHEA Grapalat" w:cs="Times New Roman"/>
                <w:lang w:val="hy-AM"/>
              </w:rPr>
              <w:t>.5</w:t>
            </w:r>
            <w:r w:rsidRPr="00A74629">
              <w:rPr>
                <w:rFonts w:ascii="GHEA Grapalat" w:hAnsi="GHEA Grapalat" w:cs="Times New Roman"/>
                <w:lang w:val="hy-AM"/>
              </w:rPr>
              <w:tab/>
              <w:t>Ա</w:t>
            </w:r>
            <w:r w:rsidRPr="008C421C">
              <w:rPr>
                <w:rFonts w:ascii="GHEA Grapalat" w:hAnsi="GHEA Grapalat" w:cs="Times New Roman"/>
                <w:lang w:val="hy-AM"/>
              </w:rPr>
              <w:t>րտադրանքի</w:t>
            </w:r>
            <w:r w:rsidRPr="008C421C">
              <w:rPr>
                <w:rFonts w:ascii="GHEA Grapalat" w:hAnsi="GHEA Grapalat"/>
                <w:lang w:val="hy-AM"/>
              </w:rPr>
              <w:t xml:space="preserve"> թողարկման, ծառայության մատուցման համար ձեռք բերված հումքի և նյութերի   ձեռքբերման ծախսումները</w:t>
            </w:r>
            <w:r w:rsidRPr="00A74629">
              <w:rPr>
                <w:rFonts w:ascii="GHEA Grapalat" w:hAnsi="GHEA Grapalat" w:cs="Times New Roman"/>
                <w:lang w:val="hy-AM"/>
              </w:rPr>
              <w:t xml:space="preserve"> </w:t>
            </w:r>
            <w:r w:rsidRPr="008C421C">
              <w:rPr>
                <w:rFonts w:ascii="GHEA Grapalat" w:hAnsi="GHEA Grapalat"/>
                <w:lang w:val="hy-AM"/>
              </w:rPr>
              <w:t>ներառում են՝</w:t>
            </w:r>
          </w:p>
          <w:p w14:paraId="777B685B" w14:textId="77777777" w:rsidR="0079258A" w:rsidRPr="008C421C" w:rsidRDefault="0079258A" w:rsidP="0079258A">
            <w:pPr>
              <w:widowControl/>
              <w:numPr>
                <w:ilvl w:val="0"/>
                <w:numId w:val="24"/>
              </w:numPr>
              <w:autoSpaceDE/>
              <w:autoSpaceDN/>
              <w:adjustRightInd/>
              <w:spacing w:before="120" w:line="276" w:lineRule="auto"/>
              <w:ind w:left="1134" w:hanging="425"/>
              <w:jc w:val="both"/>
              <w:rPr>
                <w:rFonts w:ascii="GHEA Grapalat" w:hAnsi="GHEA Grapalat"/>
                <w:lang w:val="hy-AM"/>
              </w:rPr>
            </w:pPr>
            <w:r w:rsidRPr="008C421C">
              <w:rPr>
                <w:rFonts w:ascii="GHEA Grapalat" w:hAnsi="GHEA Grapalat"/>
                <w:lang w:val="hy-AM"/>
              </w:rPr>
              <w:t xml:space="preserve"> հումքի և նյութերի ձեռքբերման գինը, </w:t>
            </w:r>
          </w:p>
          <w:p w14:paraId="545F5FA5" w14:textId="7D034BF2" w:rsidR="0079258A" w:rsidRPr="008C421C" w:rsidRDefault="0079258A" w:rsidP="0079258A">
            <w:pPr>
              <w:widowControl/>
              <w:numPr>
                <w:ilvl w:val="0"/>
                <w:numId w:val="24"/>
              </w:numPr>
              <w:autoSpaceDE/>
              <w:autoSpaceDN/>
              <w:adjustRightInd/>
              <w:spacing w:before="120" w:line="276" w:lineRule="auto"/>
              <w:ind w:left="1134" w:hanging="425"/>
              <w:jc w:val="both"/>
              <w:rPr>
                <w:rFonts w:ascii="GHEA Grapalat" w:hAnsi="GHEA Grapalat"/>
                <w:lang w:val="hy-AM"/>
              </w:rPr>
            </w:pPr>
            <w:r w:rsidRPr="008C421C">
              <w:rPr>
                <w:rFonts w:ascii="GHEA Grapalat" w:hAnsi="GHEA Grapalat"/>
                <w:lang w:val="hy-AM"/>
              </w:rPr>
              <w:lastRenderedPageBreak/>
              <w:t xml:space="preserve">հումքի և նյութերի ներկրման տուրքերը, հարկերը պարտադիր այլ վճարները (բացառությամբ նրանց, որոնք հարկային մարմինների կողմից ենթակա են </w:t>
            </w:r>
            <w:r w:rsidR="00C3189E">
              <w:rPr>
                <w:rFonts w:ascii="GHEA Grapalat" w:hAnsi="GHEA Grapalat"/>
                <w:lang w:val="hy-AM"/>
              </w:rPr>
              <w:t>մ</w:t>
            </w:r>
            <w:r w:rsidRPr="008C421C">
              <w:rPr>
                <w:rFonts w:ascii="GHEA Grapalat" w:hAnsi="GHEA Grapalat"/>
                <w:lang w:val="hy-AM"/>
              </w:rPr>
              <w:t xml:space="preserve">իկրոկազմակերպությանը ետ վերադարձման), </w:t>
            </w:r>
          </w:p>
          <w:p w14:paraId="69E52F0E" w14:textId="77777777" w:rsidR="0079258A" w:rsidRPr="008C421C" w:rsidRDefault="0079258A" w:rsidP="0079258A">
            <w:pPr>
              <w:widowControl/>
              <w:numPr>
                <w:ilvl w:val="0"/>
                <w:numId w:val="24"/>
              </w:numPr>
              <w:autoSpaceDE/>
              <w:autoSpaceDN/>
              <w:adjustRightInd/>
              <w:spacing w:before="120" w:line="276" w:lineRule="auto"/>
              <w:ind w:left="1134" w:hanging="425"/>
              <w:jc w:val="both"/>
              <w:rPr>
                <w:rFonts w:ascii="GHEA Grapalat" w:hAnsi="GHEA Grapalat"/>
                <w:lang w:val="hy-AM"/>
              </w:rPr>
            </w:pPr>
            <w:r w:rsidRPr="008C421C">
              <w:rPr>
                <w:rFonts w:ascii="GHEA Grapalat" w:hAnsi="GHEA Grapalat"/>
                <w:lang w:val="hy-AM"/>
              </w:rPr>
              <w:t>հումքի և նյութերի տրանսպորտային, բեռնման, բեռնաթափման և այլ ծախսումները, որոնք ուղղակիորեն կապված են պաշարների ձեռքբերման հետ</w:t>
            </w:r>
            <w:r>
              <w:rPr>
                <w:rFonts w:ascii="GHEA Grapalat" w:hAnsi="GHEA Grapalat"/>
                <w:lang w:val="hy-AM"/>
              </w:rPr>
              <w:t>:</w:t>
            </w:r>
            <w:r w:rsidRPr="00ED3056">
              <w:rPr>
                <w:rFonts w:ascii="GHEA Grapalat" w:hAnsi="GHEA Grapalat"/>
                <w:lang w:val="hy-AM"/>
              </w:rPr>
              <w:t xml:space="preserve"> </w:t>
            </w:r>
          </w:p>
          <w:p w14:paraId="3F63A765" w14:textId="77777777" w:rsidR="0079258A" w:rsidRDefault="0079258A" w:rsidP="0079258A">
            <w:pPr>
              <w:shd w:val="clear" w:color="auto" w:fill="FFFFFF"/>
              <w:ind w:left="824" w:hanging="312"/>
              <w:rPr>
                <w:rFonts w:ascii="GHEA Grapalat" w:hAnsi="GHEA Grapalat"/>
                <w:lang w:val="hy-AM"/>
              </w:rPr>
            </w:pPr>
          </w:p>
          <w:p w14:paraId="287E17EE" w14:textId="42DB34F6" w:rsidR="0079258A" w:rsidRDefault="0079258A" w:rsidP="0079258A">
            <w:pPr>
              <w:shd w:val="clear" w:color="auto" w:fill="FFFFFF"/>
              <w:ind w:left="824" w:hanging="107"/>
              <w:rPr>
                <w:rFonts w:ascii="GHEA Grapalat" w:hAnsi="GHEA Grapalat" w:cs="Times New Roman"/>
                <w:lang w:val="hy-AM"/>
              </w:rPr>
            </w:pPr>
            <w:r>
              <w:rPr>
                <w:rFonts w:ascii="GHEA Grapalat" w:hAnsi="GHEA Grapalat"/>
                <w:lang w:val="hy-AM"/>
              </w:rPr>
              <w:t>Ձ</w:t>
            </w:r>
            <w:r w:rsidRPr="00341346">
              <w:rPr>
                <w:rFonts w:ascii="GHEA Grapalat" w:hAnsi="GHEA Grapalat"/>
                <w:lang w:val="hy-AM"/>
              </w:rPr>
              <w:t>եռքբերման</w:t>
            </w:r>
            <w:r w:rsidRPr="00341346">
              <w:rPr>
                <w:rFonts w:ascii="GHEA Grapalat" w:hAnsi="GHEA Grapalat" w:cs="Times New Roman"/>
                <w:lang w:val="hy-AM"/>
              </w:rPr>
              <w:t xml:space="preserve"> ծախսումները չեն ներառում առևտրային զեղչերը</w:t>
            </w:r>
            <w:r>
              <w:rPr>
                <w:rFonts w:ascii="GHEA Grapalat" w:hAnsi="GHEA Grapalat" w:cs="Times New Roman"/>
                <w:lang w:val="hy-AM"/>
              </w:rPr>
              <w:t xml:space="preserve"> և</w:t>
            </w:r>
            <w:r w:rsidRPr="00341346">
              <w:rPr>
                <w:rFonts w:ascii="GHEA Grapalat" w:hAnsi="GHEA Grapalat" w:cs="Times New Roman"/>
                <w:lang w:val="hy-AM"/>
              </w:rPr>
              <w:t xml:space="preserve"> գների իջեցումները</w:t>
            </w:r>
            <w:r>
              <w:rPr>
                <w:rFonts w:ascii="GHEA Grapalat" w:hAnsi="GHEA Grapalat" w:cs="Times New Roman"/>
                <w:lang w:val="hy-AM"/>
              </w:rPr>
              <w:t>:</w:t>
            </w:r>
          </w:p>
          <w:p w14:paraId="6E8BA1DF" w14:textId="7F437C2E" w:rsidR="0015588B" w:rsidRDefault="0015588B" w:rsidP="0079258A">
            <w:pPr>
              <w:shd w:val="clear" w:color="auto" w:fill="FFFFFF"/>
              <w:ind w:left="824" w:hanging="107"/>
              <w:rPr>
                <w:rFonts w:ascii="GHEA Grapalat" w:hAnsi="GHEA Grapalat" w:cs="Times New Roman"/>
                <w:lang w:val="hy-AM"/>
              </w:rPr>
            </w:pPr>
          </w:p>
          <w:p w14:paraId="14A33341" w14:textId="49FEED09" w:rsidR="0015588B" w:rsidRPr="0015588B" w:rsidRDefault="0015588B" w:rsidP="0015588B">
            <w:pPr>
              <w:pBdr>
                <w:bottom w:val="single" w:sz="4" w:space="1" w:color="auto"/>
              </w:pBdr>
              <w:rPr>
                <w:rFonts w:ascii="GHEA Grapalat" w:hAnsi="GHEA Grapalat"/>
                <w:b/>
                <w:sz w:val="26"/>
                <w:szCs w:val="26"/>
                <w:lang w:val="hy-AM"/>
              </w:rPr>
            </w:pPr>
            <w:r>
              <w:rPr>
                <w:rFonts w:ascii="GHEA Grapalat" w:hAnsi="GHEA Grapalat"/>
                <w:b/>
                <w:sz w:val="26"/>
                <w:szCs w:val="26"/>
                <w:lang w:val="hy-AM"/>
              </w:rPr>
              <w:t xml:space="preserve">Արտադրական </w:t>
            </w:r>
            <w:r w:rsidRPr="002702FB">
              <w:rPr>
                <w:rFonts w:ascii="GHEA Grapalat" w:hAnsi="GHEA Grapalat"/>
                <w:b/>
                <w:sz w:val="26"/>
                <w:szCs w:val="26"/>
                <w:lang w:val="hy-AM"/>
              </w:rPr>
              <w:t>(</w:t>
            </w:r>
            <w:r>
              <w:rPr>
                <w:rFonts w:ascii="GHEA Grapalat" w:hAnsi="GHEA Grapalat"/>
                <w:b/>
                <w:sz w:val="26"/>
                <w:szCs w:val="26"/>
                <w:lang w:val="hy-AM"/>
              </w:rPr>
              <w:t>վերամշակման</w:t>
            </w:r>
            <w:r w:rsidRPr="002702FB">
              <w:rPr>
                <w:rFonts w:ascii="GHEA Grapalat" w:hAnsi="GHEA Grapalat"/>
                <w:b/>
                <w:sz w:val="26"/>
                <w:szCs w:val="26"/>
                <w:lang w:val="hy-AM"/>
              </w:rPr>
              <w:t>)</w:t>
            </w:r>
            <w:r>
              <w:rPr>
                <w:rFonts w:ascii="GHEA Grapalat" w:hAnsi="GHEA Grapalat"/>
                <w:b/>
                <w:sz w:val="26"/>
                <w:szCs w:val="26"/>
                <w:lang w:val="hy-AM"/>
              </w:rPr>
              <w:t xml:space="preserve"> ծախսումներ</w:t>
            </w:r>
          </w:p>
          <w:p w14:paraId="5AFFFFD3" w14:textId="1588A1A7" w:rsidR="0015588B" w:rsidRDefault="0015588B" w:rsidP="0079258A">
            <w:pPr>
              <w:shd w:val="clear" w:color="auto" w:fill="FFFFFF"/>
              <w:ind w:left="824" w:hanging="107"/>
              <w:rPr>
                <w:rFonts w:ascii="GHEA Grapalat" w:hAnsi="GHEA Grapalat" w:cs="Times New Roman"/>
                <w:lang w:val="hy-AM"/>
              </w:rPr>
            </w:pPr>
          </w:p>
          <w:p w14:paraId="708E4434" w14:textId="77777777" w:rsidR="0015588B" w:rsidRPr="00ED3056" w:rsidRDefault="0015588B" w:rsidP="0015588B">
            <w:pPr>
              <w:spacing w:before="120" w:after="120" w:line="276" w:lineRule="auto"/>
              <w:ind w:left="720" w:hanging="720"/>
              <w:jc w:val="both"/>
              <w:rPr>
                <w:rFonts w:ascii="GHEA Grapalat" w:hAnsi="GHEA Grapalat"/>
                <w:lang w:val="hy-AM"/>
              </w:rPr>
            </w:pPr>
            <w:r>
              <w:rPr>
                <w:rFonts w:ascii="GHEA Grapalat" w:hAnsi="GHEA Grapalat" w:cs="Times New Roman"/>
                <w:lang w:val="hy-AM"/>
              </w:rPr>
              <w:t>6</w:t>
            </w:r>
            <w:r w:rsidRPr="008C421C">
              <w:rPr>
                <w:rFonts w:ascii="GHEA Grapalat" w:hAnsi="GHEA Grapalat" w:cs="Times New Roman"/>
                <w:lang w:val="hy-AM"/>
              </w:rPr>
              <w:t>.6</w:t>
            </w:r>
            <w:r w:rsidRPr="008C421C">
              <w:rPr>
                <w:rFonts w:ascii="GHEA Grapalat" w:hAnsi="GHEA Grapalat" w:cs="Times New Roman"/>
                <w:lang w:val="hy-AM"/>
              </w:rPr>
              <w:tab/>
              <w:t>Արտադրական</w:t>
            </w:r>
            <w:r w:rsidRPr="008C421C">
              <w:rPr>
                <w:rFonts w:ascii="GHEA Grapalat" w:hAnsi="GHEA Grapalat"/>
                <w:lang w:val="hy-AM"/>
              </w:rPr>
              <w:t xml:space="preserve"> (վերամշակման) ծախսումները ներառում են </w:t>
            </w:r>
            <w:r>
              <w:rPr>
                <w:rFonts w:ascii="GHEA Grapalat" w:hAnsi="GHEA Grapalat"/>
                <w:lang w:val="hy-AM"/>
              </w:rPr>
              <w:t>ա</w:t>
            </w:r>
            <w:r w:rsidRPr="008C421C">
              <w:rPr>
                <w:rFonts w:ascii="GHEA Grapalat" w:hAnsi="GHEA Grapalat"/>
                <w:lang w:val="hy-AM"/>
              </w:rPr>
              <w:t>րտադրանքի թողարկման, ծառայությունների մատուցման հիմնական արտադրական ծախսումներ և</w:t>
            </w:r>
            <w:r>
              <w:rPr>
                <w:rFonts w:ascii="GHEA Grapalat" w:hAnsi="GHEA Grapalat"/>
                <w:lang w:val="hy-AM"/>
              </w:rPr>
              <w:t xml:space="preserve"> </w:t>
            </w:r>
            <w:r w:rsidRPr="00ED3056">
              <w:rPr>
                <w:rFonts w:ascii="GHEA Grapalat" w:hAnsi="GHEA Grapalat"/>
                <w:lang w:val="hy-AM"/>
              </w:rPr>
              <w:t>վերադիր արտադրական ծախսումներ:</w:t>
            </w:r>
          </w:p>
          <w:p w14:paraId="306C2271" w14:textId="684B0E2A" w:rsidR="0015588B" w:rsidRPr="008C421C" w:rsidRDefault="0015588B" w:rsidP="0015588B">
            <w:pPr>
              <w:spacing w:before="120" w:after="120" w:line="276" w:lineRule="auto"/>
              <w:ind w:left="720" w:hanging="720"/>
              <w:jc w:val="both"/>
              <w:rPr>
                <w:lang w:val="hy-AM"/>
              </w:rPr>
            </w:pPr>
            <w:r>
              <w:rPr>
                <w:rFonts w:ascii="GHEA Grapalat" w:hAnsi="GHEA Grapalat"/>
                <w:lang w:val="hy-AM"/>
              </w:rPr>
              <w:t>6</w:t>
            </w:r>
            <w:r w:rsidRPr="008C421C">
              <w:rPr>
                <w:rFonts w:ascii="GHEA Grapalat" w:hAnsi="GHEA Grapalat"/>
                <w:lang w:val="hy-AM"/>
              </w:rPr>
              <w:t>.</w:t>
            </w:r>
            <w:r w:rsidRPr="00ED3056">
              <w:rPr>
                <w:rFonts w:ascii="GHEA Grapalat" w:hAnsi="GHEA Grapalat"/>
                <w:lang w:val="hy-AM"/>
              </w:rPr>
              <w:t>7</w:t>
            </w:r>
            <w:r w:rsidRPr="008C421C">
              <w:rPr>
                <w:rFonts w:ascii="GHEA Grapalat" w:hAnsi="GHEA Grapalat"/>
                <w:lang w:val="hy-AM"/>
              </w:rPr>
              <w:tab/>
              <w:t>Հիմնական արտադրական ծախսումներն այն ծախսումներն են, որոնք անմիջականորեն կապված են տվյալ արտադրանքի թողարկման, ծառայության մատուցման տեխնոլոգիական գործընթացի հետ: Հիմնական արտադրական ծախսումների թվին են դասվում, մասնավորապես`</w:t>
            </w:r>
          </w:p>
          <w:p w14:paraId="3F721B9F" w14:textId="77777777" w:rsidR="0015588B" w:rsidRPr="008C421C" w:rsidRDefault="0015588B" w:rsidP="0015588B">
            <w:pPr>
              <w:widowControl/>
              <w:numPr>
                <w:ilvl w:val="0"/>
                <w:numId w:val="24"/>
              </w:numPr>
              <w:autoSpaceDE/>
              <w:autoSpaceDN/>
              <w:adjustRightInd/>
              <w:spacing w:before="120" w:line="276" w:lineRule="auto"/>
              <w:ind w:left="1134" w:hanging="425"/>
              <w:jc w:val="both"/>
              <w:rPr>
                <w:rFonts w:ascii="GHEA Grapalat" w:hAnsi="GHEA Grapalat"/>
                <w:lang w:val="hy-AM"/>
              </w:rPr>
            </w:pPr>
            <w:r w:rsidRPr="008C421C">
              <w:rPr>
                <w:rFonts w:ascii="GHEA Grapalat" w:hAnsi="GHEA Grapalat"/>
                <w:lang w:val="hy-AM"/>
              </w:rPr>
              <w:t>հում</w:t>
            </w:r>
            <w:r>
              <w:rPr>
                <w:rFonts w:ascii="GHEA Grapalat" w:hAnsi="GHEA Grapalat"/>
                <w:lang w:val="hy-AM"/>
              </w:rPr>
              <w:t>քի</w:t>
            </w:r>
            <w:r w:rsidRPr="008C421C">
              <w:rPr>
                <w:rFonts w:ascii="GHEA Grapalat" w:hAnsi="GHEA Grapalat"/>
                <w:lang w:val="hy-AM"/>
              </w:rPr>
              <w:t xml:space="preserve"> և նյութեր</w:t>
            </w:r>
            <w:r>
              <w:rPr>
                <w:rFonts w:ascii="GHEA Grapalat" w:hAnsi="GHEA Grapalat"/>
                <w:lang w:val="hy-AM"/>
              </w:rPr>
              <w:t>ի ծախսումները</w:t>
            </w:r>
            <w:r w:rsidRPr="008C421C">
              <w:rPr>
                <w:rFonts w:ascii="GHEA Grapalat" w:hAnsi="GHEA Grapalat"/>
                <w:lang w:val="hy-AM"/>
              </w:rPr>
              <w:t xml:space="preserve">, որոնք </w:t>
            </w:r>
            <w:r>
              <w:rPr>
                <w:rFonts w:ascii="GHEA Grapalat" w:hAnsi="GHEA Grapalat"/>
                <w:lang w:val="hy-AM"/>
              </w:rPr>
              <w:t>անմիջականորեն օգտագործվում են արտադրանքի թողարկման, ծառայությունների մատուցման գործընթացում</w:t>
            </w:r>
            <w:r w:rsidRPr="008C421C">
              <w:rPr>
                <w:rFonts w:ascii="GHEA Grapalat" w:hAnsi="GHEA Grapalat"/>
                <w:lang w:val="hy-AM"/>
              </w:rPr>
              <w:t>¸</w:t>
            </w:r>
          </w:p>
          <w:p w14:paraId="179A830C" w14:textId="77777777" w:rsidR="0015588B" w:rsidRPr="008C421C" w:rsidRDefault="0015588B" w:rsidP="0015588B">
            <w:pPr>
              <w:widowControl/>
              <w:numPr>
                <w:ilvl w:val="0"/>
                <w:numId w:val="24"/>
              </w:numPr>
              <w:autoSpaceDE/>
              <w:autoSpaceDN/>
              <w:adjustRightInd/>
              <w:spacing w:before="120" w:line="276" w:lineRule="auto"/>
              <w:ind w:left="1134" w:hanging="425"/>
              <w:jc w:val="both"/>
              <w:rPr>
                <w:rFonts w:ascii="GHEA Grapalat" w:hAnsi="GHEA Grapalat"/>
                <w:lang w:val="hy-AM"/>
              </w:rPr>
            </w:pPr>
            <w:r w:rsidRPr="008C421C">
              <w:rPr>
                <w:rFonts w:ascii="GHEA Grapalat" w:hAnsi="GHEA Grapalat"/>
                <w:lang w:val="hy-AM"/>
              </w:rPr>
              <w:t>հիմնական արտադրական աշխատողների աշխատանքային ծախսումները: Հիմնական արտադրական աշխատողներ են համարվում այն աշխատողները, որոնք անմիջականորեն ներգրավված են արտադրանքի թողարկման, ծառայությունների մատուցման գործընթացում¸</w:t>
            </w:r>
          </w:p>
          <w:p w14:paraId="3EC18974" w14:textId="77777777" w:rsidR="00465796" w:rsidRDefault="0015588B" w:rsidP="0015588B">
            <w:pPr>
              <w:widowControl/>
              <w:numPr>
                <w:ilvl w:val="0"/>
                <w:numId w:val="24"/>
              </w:numPr>
              <w:autoSpaceDE/>
              <w:autoSpaceDN/>
              <w:adjustRightInd/>
              <w:spacing w:before="120" w:line="276" w:lineRule="auto"/>
              <w:ind w:left="1134" w:hanging="425"/>
              <w:jc w:val="both"/>
              <w:rPr>
                <w:rFonts w:ascii="GHEA Grapalat" w:hAnsi="GHEA Grapalat"/>
                <w:lang w:val="hy-AM"/>
              </w:rPr>
            </w:pPr>
            <w:r w:rsidRPr="008C421C">
              <w:rPr>
                <w:rFonts w:ascii="GHEA Grapalat" w:hAnsi="GHEA Grapalat"/>
                <w:lang w:val="hy-AM"/>
              </w:rPr>
              <w:t xml:space="preserve">բուն </w:t>
            </w:r>
            <w:r>
              <w:rPr>
                <w:rFonts w:ascii="GHEA Grapalat" w:hAnsi="GHEA Grapalat"/>
                <w:lang w:val="hy-AM"/>
              </w:rPr>
              <w:t>արտադրանքի թողարկման, ծառայությունների մատուցման գործընթացում</w:t>
            </w:r>
            <w:r w:rsidRPr="008C421C">
              <w:rPr>
                <w:rFonts w:ascii="GHEA Grapalat" w:hAnsi="GHEA Grapalat"/>
                <w:lang w:val="hy-AM"/>
              </w:rPr>
              <w:t xml:space="preserve"> օգտագործվող հիմնական միջոցների մաշվածության գծով ծախսումները</w:t>
            </w:r>
            <w:r w:rsidR="00465796">
              <w:rPr>
                <w:rFonts w:ascii="GHEA Grapalat" w:hAnsi="GHEA Grapalat"/>
                <w:lang w:val="hy-AM"/>
              </w:rPr>
              <w:t>.</w:t>
            </w:r>
          </w:p>
          <w:p w14:paraId="1DA2267F" w14:textId="0CDEA804" w:rsidR="0015588B" w:rsidRPr="008C421C" w:rsidRDefault="00465796" w:rsidP="0015588B">
            <w:pPr>
              <w:widowControl/>
              <w:numPr>
                <w:ilvl w:val="0"/>
                <w:numId w:val="24"/>
              </w:numPr>
              <w:autoSpaceDE/>
              <w:autoSpaceDN/>
              <w:adjustRightInd/>
              <w:spacing w:before="120" w:line="276" w:lineRule="auto"/>
              <w:ind w:left="1134" w:hanging="425"/>
              <w:jc w:val="both"/>
              <w:rPr>
                <w:rFonts w:ascii="GHEA Grapalat" w:hAnsi="GHEA Grapalat"/>
                <w:lang w:val="hy-AM"/>
              </w:rPr>
            </w:pPr>
            <w:r w:rsidRPr="008C421C">
              <w:rPr>
                <w:rFonts w:ascii="GHEA Grapalat" w:hAnsi="GHEA Grapalat"/>
                <w:lang w:val="hy-AM"/>
              </w:rPr>
              <w:t xml:space="preserve">բուն </w:t>
            </w:r>
            <w:r>
              <w:rPr>
                <w:rFonts w:ascii="GHEA Grapalat" w:hAnsi="GHEA Grapalat"/>
                <w:lang w:val="hy-AM"/>
              </w:rPr>
              <w:t>արտադրանքի թողարկման, ծառայությունների մատուցման համար ձեռքբերված ծառայությունների</w:t>
            </w:r>
            <w:r w:rsidRPr="008C421C">
              <w:rPr>
                <w:rFonts w:ascii="GHEA Grapalat" w:hAnsi="GHEA Grapalat"/>
                <w:lang w:val="hy-AM"/>
              </w:rPr>
              <w:t xml:space="preserve"> գծով ծախսումները</w:t>
            </w:r>
            <w:r w:rsidR="0015588B" w:rsidRPr="008C421C">
              <w:rPr>
                <w:rFonts w:ascii="GHEA Grapalat" w:hAnsi="GHEA Grapalat"/>
                <w:lang w:val="hy-AM"/>
              </w:rPr>
              <w:t>:</w:t>
            </w:r>
          </w:p>
          <w:p w14:paraId="35AE2FF4" w14:textId="2A9714AA" w:rsidR="0015588B" w:rsidRDefault="0015588B" w:rsidP="0079258A">
            <w:pPr>
              <w:shd w:val="clear" w:color="auto" w:fill="FFFFFF"/>
              <w:ind w:left="824" w:hanging="107"/>
              <w:rPr>
                <w:rFonts w:ascii="GHEA Grapalat" w:hAnsi="GHEA Grapalat" w:cs="Times New Roman"/>
                <w:lang w:val="hy-AM"/>
              </w:rPr>
            </w:pPr>
          </w:p>
          <w:p w14:paraId="25AC7FE1" w14:textId="1BE369D2" w:rsidR="0015588B" w:rsidRPr="008C421C" w:rsidRDefault="0015588B" w:rsidP="0015588B">
            <w:pPr>
              <w:spacing w:before="120" w:after="120" w:line="276" w:lineRule="auto"/>
              <w:ind w:left="720" w:hanging="720"/>
              <w:jc w:val="both"/>
              <w:rPr>
                <w:lang w:val="hy-AM"/>
              </w:rPr>
            </w:pPr>
            <w:r>
              <w:rPr>
                <w:rFonts w:ascii="GHEA Grapalat" w:hAnsi="GHEA Grapalat"/>
                <w:lang w:val="hy-AM"/>
              </w:rPr>
              <w:t>6</w:t>
            </w:r>
            <w:r w:rsidRPr="008C421C">
              <w:rPr>
                <w:rFonts w:ascii="GHEA Grapalat" w:hAnsi="GHEA Grapalat"/>
                <w:lang w:val="hy-AM"/>
              </w:rPr>
              <w:t>.</w:t>
            </w:r>
            <w:r>
              <w:rPr>
                <w:rFonts w:ascii="GHEA Grapalat" w:hAnsi="GHEA Grapalat"/>
                <w:lang w:val="hy-AM"/>
              </w:rPr>
              <w:t>8</w:t>
            </w:r>
            <w:r w:rsidRPr="008C421C">
              <w:rPr>
                <w:rFonts w:ascii="GHEA Grapalat" w:hAnsi="GHEA Grapalat"/>
                <w:lang w:val="hy-AM"/>
              </w:rPr>
              <w:tab/>
              <w:t>Վերադիր արտադրական ծախսումները բոլոր արտադրական ծախսումներն են` բացառությամբ հիմնական արտադրական ծախսումների: Վերադիր արտադրական ծախսումների թվին են դասվում, մասնավորապես`</w:t>
            </w:r>
          </w:p>
          <w:p w14:paraId="65B28E83" w14:textId="77777777" w:rsidR="0015588B" w:rsidRPr="008C421C" w:rsidRDefault="0015588B" w:rsidP="0015588B">
            <w:pPr>
              <w:widowControl/>
              <w:numPr>
                <w:ilvl w:val="0"/>
                <w:numId w:val="24"/>
              </w:numPr>
              <w:autoSpaceDE/>
              <w:autoSpaceDN/>
              <w:adjustRightInd/>
              <w:spacing w:before="120" w:line="276" w:lineRule="auto"/>
              <w:ind w:left="1134" w:hanging="425"/>
              <w:jc w:val="both"/>
              <w:rPr>
                <w:rFonts w:ascii="GHEA Grapalat" w:hAnsi="GHEA Grapalat"/>
              </w:rPr>
            </w:pPr>
            <w:proofErr w:type="spellStart"/>
            <w:r w:rsidRPr="008C421C">
              <w:rPr>
                <w:rFonts w:ascii="GHEA Grapalat" w:hAnsi="GHEA Grapalat"/>
              </w:rPr>
              <w:t>օժանդակ</w:t>
            </w:r>
            <w:proofErr w:type="spellEnd"/>
            <w:r w:rsidRPr="008C421C">
              <w:rPr>
                <w:rFonts w:ascii="GHEA Grapalat" w:hAnsi="GHEA Grapalat"/>
              </w:rPr>
              <w:t xml:space="preserve"> </w:t>
            </w:r>
            <w:proofErr w:type="spellStart"/>
            <w:r w:rsidRPr="008C421C">
              <w:rPr>
                <w:rFonts w:ascii="GHEA Grapalat" w:hAnsi="GHEA Grapalat"/>
              </w:rPr>
              <w:t>նյութերի</w:t>
            </w:r>
            <w:proofErr w:type="spellEnd"/>
            <w:r w:rsidRPr="008C421C">
              <w:rPr>
                <w:rFonts w:ascii="GHEA Grapalat" w:hAnsi="GHEA Grapalat"/>
              </w:rPr>
              <w:t xml:space="preserve"> </w:t>
            </w:r>
            <w:proofErr w:type="spellStart"/>
            <w:r w:rsidRPr="008C421C">
              <w:rPr>
                <w:rFonts w:ascii="GHEA Grapalat" w:hAnsi="GHEA Grapalat"/>
              </w:rPr>
              <w:t>ծախսումները</w:t>
            </w:r>
            <w:proofErr w:type="spellEnd"/>
            <w:r w:rsidRPr="008C421C">
              <w:rPr>
                <w:rFonts w:ascii="GHEA Grapalat" w:hAnsi="GHEA Grapalat"/>
              </w:rPr>
              <w:t>¸</w:t>
            </w:r>
          </w:p>
          <w:p w14:paraId="0E122523" w14:textId="77777777" w:rsidR="0015588B" w:rsidRPr="008C421C" w:rsidRDefault="0015588B" w:rsidP="0015588B">
            <w:pPr>
              <w:widowControl/>
              <w:numPr>
                <w:ilvl w:val="0"/>
                <w:numId w:val="24"/>
              </w:numPr>
              <w:autoSpaceDE/>
              <w:autoSpaceDN/>
              <w:adjustRightInd/>
              <w:spacing w:before="120" w:line="276" w:lineRule="auto"/>
              <w:ind w:left="1134" w:hanging="425"/>
              <w:jc w:val="both"/>
              <w:rPr>
                <w:rFonts w:ascii="GHEA Grapalat" w:hAnsi="GHEA Grapalat"/>
              </w:rPr>
            </w:pPr>
            <w:r>
              <w:rPr>
                <w:rFonts w:ascii="GHEA Grapalat" w:hAnsi="GHEA Grapalat"/>
                <w:lang w:val="hy-AM"/>
              </w:rPr>
              <w:t>հիմնական չհանդիսացող</w:t>
            </w:r>
            <w:r w:rsidRPr="008C421C">
              <w:rPr>
                <w:rFonts w:ascii="GHEA Grapalat" w:hAnsi="GHEA Grapalat"/>
              </w:rPr>
              <w:t xml:space="preserve"> </w:t>
            </w:r>
            <w:proofErr w:type="spellStart"/>
            <w:r w:rsidRPr="008C421C">
              <w:rPr>
                <w:rFonts w:ascii="GHEA Grapalat" w:hAnsi="GHEA Grapalat"/>
              </w:rPr>
              <w:t>արտադրական</w:t>
            </w:r>
            <w:proofErr w:type="spellEnd"/>
            <w:r w:rsidRPr="008C421C">
              <w:rPr>
                <w:rFonts w:ascii="GHEA Grapalat" w:hAnsi="GHEA Grapalat"/>
              </w:rPr>
              <w:t xml:space="preserve"> </w:t>
            </w:r>
            <w:proofErr w:type="spellStart"/>
            <w:r w:rsidRPr="008C421C">
              <w:rPr>
                <w:rFonts w:ascii="GHEA Grapalat" w:hAnsi="GHEA Grapalat"/>
              </w:rPr>
              <w:t>աշխատողների</w:t>
            </w:r>
            <w:proofErr w:type="spellEnd"/>
            <w:r w:rsidRPr="008C421C">
              <w:rPr>
                <w:rFonts w:ascii="GHEA Grapalat" w:hAnsi="GHEA Grapalat"/>
              </w:rPr>
              <w:t xml:space="preserve"> </w:t>
            </w:r>
            <w:proofErr w:type="spellStart"/>
            <w:r w:rsidRPr="008C421C">
              <w:rPr>
                <w:rFonts w:ascii="GHEA Grapalat" w:hAnsi="GHEA Grapalat"/>
              </w:rPr>
              <w:t>աշխատանքային</w:t>
            </w:r>
            <w:proofErr w:type="spellEnd"/>
            <w:r w:rsidRPr="008C421C">
              <w:rPr>
                <w:rFonts w:ascii="GHEA Grapalat" w:hAnsi="GHEA Grapalat"/>
              </w:rPr>
              <w:t xml:space="preserve"> </w:t>
            </w:r>
            <w:proofErr w:type="spellStart"/>
            <w:r w:rsidRPr="008C421C">
              <w:rPr>
                <w:rFonts w:ascii="GHEA Grapalat" w:hAnsi="GHEA Grapalat"/>
              </w:rPr>
              <w:t>ծախսումները</w:t>
            </w:r>
            <w:proofErr w:type="spellEnd"/>
            <w:r w:rsidRPr="008C421C">
              <w:rPr>
                <w:rFonts w:ascii="GHEA Grapalat" w:hAnsi="GHEA Grapalat"/>
              </w:rPr>
              <w:t xml:space="preserve"> (</w:t>
            </w:r>
            <w:proofErr w:type="spellStart"/>
            <w:r w:rsidRPr="008C421C">
              <w:rPr>
                <w:rFonts w:ascii="GHEA Grapalat" w:hAnsi="GHEA Grapalat"/>
              </w:rPr>
              <w:t>օրինակ</w:t>
            </w:r>
            <w:proofErr w:type="spellEnd"/>
            <w:r w:rsidRPr="008C421C">
              <w:rPr>
                <w:rFonts w:ascii="GHEA Grapalat" w:hAnsi="GHEA Grapalat"/>
              </w:rPr>
              <w:t xml:space="preserve">` </w:t>
            </w:r>
            <w:proofErr w:type="spellStart"/>
            <w:r w:rsidRPr="008C421C">
              <w:rPr>
                <w:rFonts w:ascii="GHEA Grapalat" w:hAnsi="GHEA Grapalat"/>
              </w:rPr>
              <w:t>արտադրական</w:t>
            </w:r>
            <w:proofErr w:type="spellEnd"/>
            <w:r w:rsidRPr="008C421C">
              <w:rPr>
                <w:rFonts w:ascii="GHEA Grapalat" w:hAnsi="GHEA Grapalat"/>
              </w:rPr>
              <w:t xml:space="preserve"> </w:t>
            </w:r>
            <w:proofErr w:type="spellStart"/>
            <w:r w:rsidRPr="008C421C">
              <w:rPr>
                <w:rFonts w:ascii="GHEA Grapalat" w:hAnsi="GHEA Grapalat"/>
              </w:rPr>
              <w:t>ստորաբաժանման</w:t>
            </w:r>
            <w:proofErr w:type="spellEnd"/>
            <w:r w:rsidRPr="008C421C">
              <w:rPr>
                <w:rFonts w:ascii="GHEA Grapalat" w:hAnsi="GHEA Grapalat"/>
              </w:rPr>
              <w:t xml:space="preserve"> </w:t>
            </w:r>
            <w:proofErr w:type="spellStart"/>
            <w:r w:rsidRPr="008C421C">
              <w:rPr>
                <w:rFonts w:ascii="GHEA Grapalat" w:hAnsi="GHEA Grapalat"/>
              </w:rPr>
              <w:t>ղեկավար</w:t>
            </w:r>
            <w:proofErr w:type="spellEnd"/>
            <w:r w:rsidRPr="008C421C">
              <w:rPr>
                <w:rFonts w:ascii="GHEA Grapalat" w:hAnsi="GHEA Grapalat"/>
              </w:rPr>
              <w:t xml:space="preserve"> </w:t>
            </w:r>
            <w:proofErr w:type="spellStart"/>
            <w:r w:rsidRPr="008C421C">
              <w:rPr>
                <w:rFonts w:ascii="GHEA Grapalat" w:hAnsi="GHEA Grapalat"/>
              </w:rPr>
              <w:t>անձնակազմի</w:t>
            </w:r>
            <w:proofErr w:type="spellEnd"/>
            <w:r w:rsidRPr="008C421C">
              <w:rPr>
                <w:rFonts w:ascii="GHEA Grapalat" w:hAnsi="GHEA Grapalat"/>
              </w:rPr>
              <w:t xml:space="preserve">, </w:t>
            </w:r>
            <w:proofErr w:type="spellStart"/>
            <w:r w:rsidRPr="008C421C">
              <w:rPr>
                <w:rFonts w:ascii="GHEA Grapalat" w:hAnsi="GHEA Grapalat"/>
              </w:rPr>
              <w:t>արտադրության</w:t>
            </w:r>
            <w:proofErr w:type="spellEnd"/>
            <w:r w:rsidRPr="008C421C">
              <w:rPr>
                <w:rFonts w:ascii="GHEA Grapalat" w:hAnsi="GHEA Grapalat"/>
              </w:rPr>
              <w:t xml:space="preserve"> </w:t>
            </w:r>
            <w:proofErr w:type="spellStart"/>
            <w:r w:rsidRPr="008C421C">
              <w:rPr>
                <w:rFonts w:ascii="GHEA Grapalat" w:hAnsi="GHEA Grapalat"/>
              </w:rPr>
              <w:t>սպասարկող</w:t>
            </w:r>
            <w:proofErr w:type="spellEnd"/>
            <w:r w:rsidRPr="008C421C">
              <w:rPr>
                <w:rFonts w:ascii="GHEA Grapalat" w:hAnsi="GHEA Grapalat"/>
              </w:rPr>
              <w:t xml:space="preserve"> </w:t>
            </w:r>
            <w:proofErr w:type="spellStart"/>
            <w:r w:rsidRPr="008C421C">
              <w:rPr>
                <w:rFonts w:ascii="GHEA Grapalat" w:hAnsi="GHEA Grapalat"/>
              </w:rPr>
              <w:t>անձնակազմի</w:t>
            </w:r>
            <w:proofErr w:type="spellEnd"/>
            <w:r w:rsidRPr="008C421C">
              <w:rPr>
                <w:rFonts w:ascii="GHEA Grapalat" w:hAnsi="GHEA Grapalat"/>
              </w:rPr>
              <w:t xml:space="preserve"> </w:t>
            </w:r>
            <w:proofErr w:type="spellStart"/>
            <w:r w:rsidRPr="008C421C">
              <w:rPr>
                <w:rFonts w:ascii="GHEA Grapalat" w:hAnsi="GHEA Grapalat"/>
              </w:rPr>
              <w:t>աշխատանքային</w:t>
            </w:r>
            <w:proofErr w:type="spellEnd"/>
            <w:r w:rsidRPr="008C421C">
              <w:rPr>
                <w:rFonts w:ascii="GHEA Grapalat" w:hAnsi="GHEA Grapalat"/>
              </w:rPr>
              <w:t xml:space="preserve"> </w:t>
            </w:r>
            <w:proofErr w:type="spellStart"/>
            <w:r w:rsidRPr="008C421C">
              <w:rPr>
                <w:rFonts w:ascii="GHEA Grapalat" w:hAnsi="GHEA Grapalat"/>
              </w:rPr>
              <w:t>ծախսումները</w:t>
            </w:r>
            <w:proofErr w:type="spellEnd"/>
            <w:r w:rsidRPr="008C421C">
              <w:rPr>
                <w:rFonts w:ascii="GHEA Grapalat" w:hAnsi="GHEA Grapalat"/>
              </w:rPr>
              <w:t>)¸</w:t>
            </w:r>
          </w:p>
          <w:p w14:paraId="6927789E" w14:textId="77777777" w:rsidR="0015588B" w:rsidRPr="008C421C" w:rsidRDefault="0015588B" w:rsidP="0015588B">
            <w:pPr>
              <w:widowControl/>
              <w:numPr>
                <w:ilvl w:val="0"/>
                <w:numId w:val="24"/>
              </w:numPr>
              <w:autoSpaceDE/>
              <w:autoSpaceDN/>
              <w:adjustRightInd/>
              <w:spacing w:before="120" w:line="276" w:lineRule="auto"/>
              <w:ind w:left="1134" w:hanging="425"/>
              <w:jc w:val="both"/>
              <w:rPr>
                <w:rFonts w:ascii="GHEA Grapalat" w:hAnsi="GHEA Grapalat"/>
              </w:rPr>
            </w:pPr>
            <w:proofErr w:type="spellStart"/>
            <w:r w:rsidRPr="008C421C">
              <w:rPr>
                <w:rFonts w:ascii="GHEA Grapalat" w:hAnsi="GHEA Grapalat"/>
              </w:rPr>
              <w:t>արտադրամասի</w:t>
            </w:r>
            <w:proofErr w:type="spellEnd"/>
            <w:r w:rsidRPr="008C421C">
              <w:rPr>
                <w:rFonts w:ascii="GHEA Grapalat" w:hAnsi="GHEA Grapalat"/>
              </w:rPr>
              <w:t xml:space="preserve"> </w:t>
            </w:r>
            <w:proofErr w:type="spellStart"/>
            <w:r w:rsidRPr="008C421C">
              <w:rPr>
                <w:rFonts w:ascii="GHEA Grapalat" w:hAnsi="GHEA Grapalat"/>
              </w:rPr>
              <w:t>շենքի</w:t>
            </w:r>
            <w:proofErr w:type="spellEnd"/>
            <w:r w:rsidRPr="008C421C">
              <w:rPr>
                <w:rFonts w:ascii="GHEA Grapalat" w:hAnsi="GHEA Grapalat"/>
              </w:rPr>
              <w:t xml:space="preserve">, </w:t>
            </w:r>
            <w:proofErr w:type="spellStart"/>
            <w:r w:rsidRPr="008C421C">
              <w:rPr>
                <w:rFonts w:ascii="GHEA Grapalat" w:hAnsi="GHEA Grapalat"/>
              </w:rPr>
              <w:t>արտադրությանը</w:t>
            </w:r>
            <w:proofErr w:type="spellEnd"/>
            <w:r w:rsidRPr="008C421C">
              <w:rPr>
                <w:rFonts w:ascii="GHEA Grapalat" w:hAnsi="GHEA Grapalat"/>
              </w:rPr>
              <w:t xml:space="preserve"> </w:t>
            </w:r>
            <w:proofErr w:type="spellStart"/>
            <w:r w:rsidRPr="008C421C">
              <w:rPr>
                <w:rFonts w:ascii="GHEA Grapalat" w:hAnsi="GHEA Grapalat"/>
              </w:rPr>
              <w:t>սպասարկող</w:t>
            </w:r>
            <w:proofErr w:type="spellEnd"/>
            <w:r w:rsidRPr="008C421C">
              <w:rPr>
                <w:rFonts w:ascii="GHEA Grapalat" w:hAnsi="GHEA Grapalat"/>
              </w:rPr>
              <w:t xml:space="preserve"> </w:t>
            </w:r>
            <w:proofErr w:type="spellStart"/>
            <w:r w:rsidRPr="008C421C">
              <w:rPr>
                <w:rFonts w:ascii="GHEA Grapalat" w:hAnsi="GHEA Grapalat"/>
              </w:rPr>
              <w:t>հիմնական</w:t>
            </w:r>
            <w:proofErr w:type="spellEnd"/>
            <w:r w:rsidRPr="008C421C">
              <w:rPr>
                <w:rFonts w:ascii="GHEA Grapalat" w:hAnsi="GHEA Grapalat"/>
              </w:rPr>
              <w:t xml:space="preserve"> </w:t>
            </w:r>
            <w:proofErr w:type="spellStart"/>
            <w:r w:rsidRPr="008C421C">
              <w:rPr>
                <w:rFonts w:ascii="GHEA Grapalat" w:hAnsi="GHEA Grapalat"/>
              </w:rPr>
              <w:t>միջոցների</w:t>
            </w:r>
            <w:proofErr w:type="spellEnd"/>
            <w:r w:rsidRPr="008C421C">
              <w:rPr>
                <w:rFonts w:ascii="GHEA Grapalat" w:hAnsi="GHEA Grapalat"/>
              </w:rPr>
              <w:t xml:space="preserve"> </w:t>
            </w:r>
            <w:proofErr w:type="spellStart"/>
            <w:r w:rsidRPr="008C421C">
              <w:rPr>
                <w:rFonts w:ascii="GHEA Grapalat" w:hAnsi="GHEA Grapalat"/>
              </w:rPr>
              <w:t>մաշվածությ</w:t>
            </w:r>
            <w:proofErr w:type="spellEnd"/>
            <w:r>
              <w:rPr>
                <w:rFonts w:ascii="GHEA Grapalat" w:hAnsi="GHEA Grapalat"/>
                <w:lang w:val="hy-AM"/>
              </w:rPr>
              <w:t>ա</w:t>
            </w:r>
            <w:r w:rsidRPr="008C421C">
              <w:rPr>
                <w:rFonts w:ascii="GHEA Grapalat" w:hAnsi="GHEA Grapalat"/>
              </w:rPr>
              <w:t>ն</w:t>
            </w:r>
            <w:r>
              <w:rPr>
                <w:rFonts w:ascii="GHEA Grapalat" w:hAnsi="GHEA Grapalat"/>
                <w:lang w:val="hy-AM"/>
              </w:rPr>
              <w:t xml:space="preserve"> գծով ծախսումները</w:t>
            </w:r>
            <w:r w:rsidRPr="008C421C">
              <w:rPr>
                <w:rFonts w:ascii="GHEA Grapalat" w:hAnsi="GHEA Grapalat"/>
              </w:rPr>
              <w:t>¸</w:t>
            </w:r>
          </w:p>
          <w:p w14:paraId="1D3142F9" w14:textId="77777777" w:rsidR="00465796" w:rsidRPr="00393CC4" w:rsidRDefault="0015588B" w:rsidP="0015588B">
            <w:pPr>
              <w:widowControl/>
              <w:numPr>
                <w:ilvl w:val="0"/>
                <w:numId w:val="24"/>
              </w:numPr>
              <w:autoSpaceDE/>
              <w:autoSpaceDN/>
              <w:adjustRightInd/>
              <w:spacing w:before="120" w:line="276" w:lineRule="auto"/>
              <w:ind w:left="1134" w:hanging="425"/>
              <w:jc w:val="both"/>
              <w:rPr>
                <w:rFonts w:ascii="GHEA Grapalat" w:hAnsi="GHEA Grapalat"/>
              </w:rPr>
            </w:pPr>
            <w:proofErr w:type="spellStart"/>
            <w:r w:rsidRPr="008C421C">
              <w:rPr>
                <w:rFonts w:ascii="GHEA Grapalat" w:hAnsi="GHEA Grapalat"/>
              </w:rPr>
              <w:t>սպասարկող</w:t>
            </w:r>
            <w:proofErr w:type="spellEnd"/>
            <w:r w:rsidRPr="008C421C">
              <w:rPr>
                <w:rFonts w:ascii="GHEA Grapalat" w:hAnsi="GHEA Grapalat"/>
              </w:rPr>
              <w:t xml:space="preserve"> </w:t>
            </w:r>
            <w:proofErr w:type="spellStart"/>
            <w:r w:rsidRPr="008C421C">
              <w:rPr>
                <w:rFonts w:ascii="GHEA Grapalat" w:hAnsi="GHEA Grapalat"/>
              </w:rPr>
              <w:t>արտադրամասերի</w:t>
            </w:r>
            <w:proofErr w:type="spellEnd"/>
            <w:r w:rsidRPr="008C421C">
              <w:rPr>
                <w:rFonts w:ascii="GHEA Grapalat" w:hAnsi="GHEA Grapalat"/>
              </w:rPr>
              <w:t xml:space="preserve"> </w:t>
            </w:r>
            <w:proofErr w:type="spellStart"/>
            <w:r w:rsidRPr="008C421C">
              <w:rPr>
                <w:rFonts w:ascii="GHEA Grapalat" w:hAnsi="GHEA Grapalat"/>
              </w:rPr>
              <w:t>ծախսումները</w:t>
            </w:r>
            <w:proofErr w:type="spellEnd"/>
            <w:r w:rsidR="00465796">
              <w:rPr>
                <w:rFonts w:ascii="GHEA Grapalat" w:hAnsi="GHEA Grapalat"/>
                <w:lang w:val="hy-AM"/>
              </w:rPr>
              <w:t>.</w:t>
            </w:r>
          </w:p>
          <w:p w14:paraId="2A4B3B7D" w14:textId="42D414B0" w:rsidR="0015588B" w:rsidRDefault="00393CC4" w:rsidP="0015588B">
            <w:pPr>
              <w:widowControl/>
              <w:numPr>
                <w:ilvl w:val="0"/>
                <w:numId w:val="24"/>
              </w:numPr>
              <w:autoSpaceDE/>
              <w:autoSpaceDN/>
              <w:adjustRightInd/>
              <w:spacing w:before="120" w:line="276" w:lineRule="auto"/>
              <w:ind w:left="1134" w:hanging="425"/>
              <w:jc w:val="both"/>
              <w:rPr>
                <w:rFonts w:ascii="GHEA Grapalat" w:hAnsi="GHEA Grapalat"/>
              </w:rPr>
            </w:pPr>
            <w:r>
              <w:rPr>
                <w:rFonts w:ascii="GHEA Grapalat" w:hAnsi="GHEA Grapalat"/>
                <w:lang w:val="hy-AM"/>
              </w:rPr>
              <w:t>ը</w:t>
            </w:r>
            <w:r w:rsidR="00465796">
              <w:rPr>
                <w:rFonts w:ascii="GHEA Grapalat" w:hAnsi="GHEA Grapalat"/>
                <w:lang w:val="hy-AM"/>
              </w:rPr>
              <w:t>նդհանուր նշանակության արտադրական բնույթի ծառայությունների գծով ծախսումները</w:t>
            </w:r>
            <w:r w:rsidR="0015588B" w:rsidRPr="008C421C">
              <w:rPr>
                <w:rFonts w:ascii="GHEA Grapalat" w:hAnsi="GHEA Grapalat"/>
              </w:rPr>
              <w:t>:</w:t>
            </w:r>
          </w:p>
          <w:p w14:paraId="52F67E41" w14:textId="3ECD71F0" w:rsidR="0015588B" w:rsidRDefault="0015588B" w:rsidP="0015588B">
            <w:pPr>
              <w:widowControl/>
              <w:autoSpaceDE/>
              <w:autoSpaceDN/>
              <w:adjustRightInd/>
              <w:spacing w:before="120" w:line="276" w:lineRule="auto"/>
              <w:ind w:left="1134"/>
              <w:jc w:val="both"/>
              <w:rPr>
                <w:rFonts w:ascii="GHEA Grapalat" w:hAnsi="GHEA Grapalat"/>
              </w:rPr>
            </w:pPr>
          </w:p>
          <w:p w14:paraId="4E2F6BBC" w14:textId="77777777" w:rsidR="00953B2F" w:rsidRDefault="00953B2F" w:rsidP="0015588B">
            <w:pPr>
              <w:widowControl/>
              <w:autoSpaceDE/>
              <w:autoSpaceDN/>
              <w:adjustRightInd/>
              <w:spacing w:before="120" w:line="276" w:lineRule="auto"/>
              <w:ind w:left="1134"/>
              <w:jc w:val="both"/>
              <w:rPr>
                <w:rFonts w:ascii="GHEA Grapalat" w:hAnsi="GHEA Grapalat"/>
              </w:rPr>
            </w:pPr>
          </w:p>
          <w:p w14:paraId="4C6766BF" w14:textId="77777777" w:rsidR="00953B2F" w:rsidRDefault="00953B2F" w:rsidP="0015588B">
            <w:pPr>
              <w:widowControl/>
              <w:autoSpaceDE/>
              <w:autoSpaceDN/>
              <w:adjustRightInd/>
              <w:spacing w:before="120" w:line="276" w:lineRule="auto"/>
              <w:ind w:left="1134"/>
              <w:jc w:val="both"/>
              <w:rPr>
                <w:rFonts w:ascii="GHEA Grapalat" w:hAnsi="GHEA Grapalat"/>
              </w:rPr>
            </w:pPr>
          </w:p>
          <w:p w14:paraId="03E82E9F" w14:textId="77777777" w:rsidR="0015588B" w:rsidRPr="00385159" w:rsidRDefault="0015588B" w:rsidP="0015588B">
            <w:pPr>
              <w:pBdr>
                <w:bottom w:val="single" w:sz="4" w:space="1" w:color="auto"/>
              </w:pBdr>
              <w:rPr>
                <w:rFonts w:ascii="GHEA Grapalat" w:hAnsi="GHEA Grapalat"/>
                <w:b/>
                <w:sz w:val="26"/>
                <w:szCs w:val="26"/>
                <w:lang w:val="hy-AM"/>
              </w:rPr>
            </w:pPr>
            <w:r w:rsidRPr="0015588B">
              <w:rPr>
                <w:rFonts w:ascii="GHEA Grapalat" w:hAnsi="GHEA Grapalat"/>
                <w:b/>
                <w:sz w:val="26"/>
                <w:szCs w:val="26"/>
                <w:lang w:val="hy-AM"/>
              </w:rPr>
              <w:t>Արտադրական (վերամշակման) ծախսումների վերագրումը թողարկվող արտադրանքին</w:t>
            </w:r>
          </w:p>
          <w:p w14:paraId="37E6FBAA" w14:textId="6C587F82" w:rsidR="0015588B" w:rsidRPr="0015588B" w:rsidRDefault="0015588B" w:rsidP="0015588B">
            <w:pPr>
              <w:widowControl/>
              <w:autoSpaceDE/>
              <w:autoSpaceDN/>
              <w:adjustRightInd/>
              <w:spacing w:before="120" w:line="276" w:lineRule="auto"/>
              <w:ind w:left="717" w:hanging="717"/>
              <w:jc w:val="both"/>
              <w:rPr>
                <w:rFonts w:ascii="GHEA Grapalat" w:hAnsi="GHEA Grapalat"/>
                <w:lang w:val="hy-AM"/>
              </w:rPr>
            </w:pPr>
            <w:r>
              <w:rPr>
                <w:rFonts w:ascii="GHEA Grapalat" w:hAnsi="GHEA Grapalat"/>
                <w:lang w:val="hy-AM"/>
              </w:rPr>
              <w:lastRenderedPageBreak/>
              <w:t>6</w:t>
            </w:r>
            <w:r w:rsidRPr="008C421C">
              <w:rPr>
                <w:rFonts w:ascii="GHEA Grapalat" w:hAnsi="GHEA Grapalat"/>
                <w:lang w:val="hy-AM"/>
              </w:rPr>
              <w:t>.</w:t>
            </w:r>
            <w:r>
              <w:rPr>
                <w:rFonts w:ascii="GHEA Grapalat" w:hAnsi="GHEA Grapalat"/>
                <w:lang w:val="hy-AM"/>
              </w:rPr>
              <w:t>9</w:t>
            </w:r>
            <w:r w:rsidRPr="008C421C">
              <w:rPr>
                <w:rFonts w:ascii="GHEA Grapalat" w:hAnsi="GHEA Grapalat"/>
                <w:lang w:val="hy-AM"/>
              </w:rPr>
              <w:tab/>
            </w:r>
            <w:r>
              <w:rPr>
                <w:rFonts w:ascii="GHEA Grapalat" w:hAnsi="GHEA Grapalat"/>
                <w:lang w:val="hy-AM"/>
              </w:rPr>
              <w:t>Եթե ա</w:t>
            </w:r>
            <w:r w:rsidRPr="008C421C">
              <w:rPr>
                <w:rFonts w:ascii="GHEA Grapalat" w:hAnsi="GHEA Grapalat"/>
                <w:lang w:val="hy-AM"/>
              </w:rPr>
              <w:t>րտադրության գործընթացի արդյունքում արտադրվել է մեկ արտադրա</w:t>
            </w:r>
            <w:r w:rsidRPr="008C421C">
              <w:rPr>
                <w:rFonts w:ascii="GHEA Grapalat" w:hAnsi="GHEA Grapalat"/>
                <w:lang w:val="hy-AM"/>
              </w:rPr>
              <w:softHyphen/>
              <w:t>տե</w:t>
            </w:r>
            <w:r w:rsidRPr="008C421C">
              <w:rPr>
                <w:rFonts w:ascii="GHEA Grapalat" w:hAnsi="GHEA Grapalat"/>
                <w:lang w:val="hy-AM"/>
              </w:rPr>
              <w:softHyphen/>
              <w:t>սակ</w:t>
            </w:r>
            <w:r w:rsidRPr="008C421C">
              <w:rPr>
                <w:rFonts w:ascii="GHEA Grapalat" w:hAnsi="GHEA Grapalat"/>
                <w:lang w:val="hy-AM"/>
              </w:rPr>
              <w:softHyphen/>
              <w:t xml:space="preserve"> (մատուցվել է մեկ ծառայություն), ապա և հիմ</w:t>
            </w:r>
            <w:r w:rsidR="00C3189E">
              <w:rPr>
                <w:rFonts w:ascii="GHEA Grapalat" w:hAnsi="GHEA Grapalat"/>
                <w:lang w:val="hy-AM"/>
              </w:rPr>
              <w:t>ն</w:t>
            </w:r>
            <w:r w:rsidRPr="008C421C">
              <w:rPr>
                <w:rFonts w:ascii="GHEA Grapalat" w:hAnsi="GHEA Grapalat"/>
                <w:lang w:val="hy-AM"/>
              </w:rPr>
              <w:t>ական</w:t>
            </w:r>
            <w:r>
              <w:rPr>
                <w:rFonts w:ascii="GHEA Grapalat" w:hAnsi="GHEA Grapalat"/>
                <w:lang w:val="hy-AM"/>
              </w:rPr>
              <w:t>,</w:t>
            </w:r>
            <w:r w:rsidRPr="008C421C">
              <w:rPr>
                <w:rFonts w:ascii="GHEA Grapalat" w:hAnsi="GHEA Grapalat"/>
                <w:lang w:val="hy-AM"/>
              </w:rPr>
              <w:t xml:space="preserve"> և վերադիր արտադրական ծախսումները (բացառությամբ   </w:t>
            </w:r>
            <w:r w:rsidR="00C3189E">
              <w:rPr>
                <w:rFonts w:ascii="GHEA Grapalat" w:hAnsi="GHEA Grapalat"/>
                <w:lang w:val="hy-AM"/>
              </w:rPr>
              <w:t>6</w:t>
            </w:r>
            <w:r>
              <w:rPr>
                <w:rFonts w:ascii="GHEA Grapalat" w:hAnsi="GHEA Grapalat"/>
                <w:lang w:val="hy-AM"/>
              </w:rPr>
              <w:t>.11</w:t>
            </w:r>
            <w:r w:rsidR="00C3189E">
              <w:rPr>
                <w:rFonts w:ascii="GHEA Grapalat" w:hAnsi="GHEA Grapalat"/>
                <w:lang w:val="hy-AM"/>
              </w:rPr>
              <w:t>-րդ</w:t>
            </w:r>
            <w:r>
              <w:rPr>
                <w:rFonts w:ascii="GHEA Grapalat" w:hAnsi="GHEA Grapalat"/>
                <w:lang w:val="hy-AM"/>
              </w:rPr>
              <w:t xml:space="preserve"> </w:t>
            </w:r>
            <w:r w:rsidR="00C3189E">
              <w:rPr>
                <w:rFonts w:ascii="GHEA Grapalat" w:hAnsi="GHEA Grapalat"/>
                <w:lang w:val="hy-AM"/>
              </w:rPr>
              <w:t>պարագրաֆում</w:t>
            </w:r>
            <w:r w:rsidRPr="008C421C">
              <w:rPr>
                <w:rFonts w:ascii="GHEA Grapalat" w:hAnsi="GHEA Grapalat"/>
                <w:lang w:val="hy-AM"/>
              </w:rPr>
              <w:t xml:space="preserve"> նշվածների) </w:t>
            </w:r>
            <w:r>
              <w:rPr>
                <w:rFonts w:ascii="GHEA Grapalat" w:hAnsi="GHEA Grapalat"/>
                <w:lang w:val="hy-AM"/>
              </w:rPr>
              <w:t xml:space="preserve">ուղղակիորեն </w:t>
            </w:r>
            <w:r w:rsidRPr="008C421C">
              <w:rPr>
                <w:rFonts w:ascii="GHEA Grapalat" w:hAnsi="GHEA Grapalat"/>
                <w:lang w:val="hy-AM"/>
              </w:rPr>
              <w:t xml:space="preserve">վերագրվում են </w:t>
            </w:r>
            <w:r>
              <w:rPr>
                <w:rFonts w:ascii="GHEA Grapalat" w:hAnsi="GHEA Grapalat"/>
                <w:lang w:val="hy-AM"/>
              </w:rPr>
              <w:t>տվյալ</w:t>
            </w:r>
            <w:r w:rsidRPr="008C421C">
              <w:rPr>
                <w:rFonts w:ascii="GHEA Grapalat" w:hAnsi="GHEA Grapalat"/>
                <w:lang w:val="hy-AM"/>
              </w:rPr>
              <w:t xml:space="preserve"> թողարկված արտադրանքին (մատուցված ծառայությանը)։</w:t>
            </w:r>
          </w:p>
          <w:p w14:paraId="3C143B9B" w14:textId="77777777" w:rsidR="0015588B" w:rsidRDefault="0015588B" w:rsidP="0015588B">
            <w:pPr>
              <w:spacing w:before="120" w:after="120" w:line="276" w:lineRule="auto"/>
              <w:ind w:left="720" w:hanging="720"/>
              <w:jc w:val="both"/>
              <w:rPr>
                <w:rFonts w:ascii="GHEA Grapalat" w:hAnsi="GHEA Grapalat"/>
                <w:lang w:val="hy-AM"/>
              </w:rPr>
            </w:pPr>
            <w:r>
              <w:rPr>
                <w:rFonts w:ascii="GHEA Grapalat" w:hAnsi="GHEA Grapalat"/>
                <w:lang w:val="hy-AM"/>
              </w:rPr>
              <w:t>6</w:t>
            </w:r>
            <w:r w:rsidRPr="009D338C">
              <w:rPr>
                <w:rFonts w:ascii="GHEA Grapalat" w:hAnsi="GHEA Grapalat"/>
                <w:lang w:val="hy-AM"/>
              </w:rPr>
              <w:t>.</w:t>
            </w:r>
            <w:r>
              <w:rPr>
                <w:rFonts w:ascii="GHEA Grapalat" w:hAnsi="GHEA Grapalat"/>
                <w:lang w:val="hy-AM"/>
              </w:rPr>
              <w:t>10</w:t>
            </w:r>
            <w:r w:rsidRPr="009D338C">
              <w:rPr>
                <w:rFonts w:ascii="GHEA Grapalat" w:hAnsi="GHEA Grapalat"/>
                <w:lang w:val="hy-AM"/>
              </w:rPr>
              <w:tab/>
            </w:r>
            <w:r>
              <w:rPr>
                <w:rFonts w:ascii="GHEA Grapalat" w:hAnsi="GHEA Grapalat"/>
                <w:lang w:val="hy-AM"/>
              </w:rPr>
              <w:t>Եթե ա</w:t>
            </w:r>
            <w:r w:rsidRPr="009D338C">
              <w:rPr>
                <w:rFonts w:ascii="GHEA Grapalat" w:hAnsi="GHEA Grapalat"/>
                <w:lang w:val="hy-AM"/>
              </w:rPr>
              <w:t>րտադրության գործընթացի արդյունքում արտադրվել է մեկից ավելի արտադրա</w:t>
            </w:r>
            <w:r w:rsidRPr="009D338C">
              <w:rPr>
                <w:rFonts w:ascii="GHEA Grapalat" w:hAnsi="GHEA Grapalat"/>
                <w:lang w:val="hy-AM"/>
              </w:rPr>
              <w:softHyphen/>
              <w:t>տե</w:t>
            </w:r>
            <w:r w:rsidRPr="009D338C">
              <w:rPr>
                <w:rFonts w:ascii="GHEA Grapalat" w:hAnsi="GHEA Grapalat"/>
                <w:lang w:val="hy-AM"/>
              </w:rPr>
              <w:softHyphen/>
              <w:t>սակ</w:t>
            </w:r>
            <w:r w:rsidRPr="009D338C">
              <w:rPr>
                <w:rFonts w:ascii="GHEA Grapalat" w:hAnsi="GHEA Grapalat"/>
                <w:lang w:val="hy-AM"/>
              </w:rPr>
              <w:softHyphen/>
            </w:r>
            <w:r w:rsidRPr="009D338C">
              <w:rPr>
                <w:rFonts w:ascii="GHEA Grapalat" w:hAnsi="GHEA Grapalat"/>
                <w:lang w:val="hy-AM"/>
              </w:rPr>
              <w:softHyphen/>
              <w:t xml:space="preserve"> (մատուցվել է մեկ</w:t>
            </w:r>
            <w:r>
              <w:rPr>
                <w:rFonts w:ascii="GHEA Grapalat" w:hAnsi="GHEA Grapalat"/>
                <w:lang w:val="hy-AM"/>
              </w:rPr>
              <w:t xml:space="preserve">ից ավել </w:t>
            </w:r>
            <w:r w:rsidRPr="009D338C">
              <w:rPr>
                <w:rFonts w:ascii="GHEA Grapalat" w:hAnsi="GHEA Grapalat"/>
                <w:lang w:val="hy-AM"/>
              </w:rPr>
              <w:t>ծառայություն), ապա</w:t>
            </w:r>
          </w:p>
          <w:p w14:paraId="20E4071F" w14:textId="3B738EBF" w:rsidR="0015588B" w:rsidRDefault="0015588B" w:rsidP="0015588B">
            <w:pPr>
              <w:widowControl/>
              <w:autoSpaceDE/>
              <w:autoSpaceDN/>
              <w:adjustRightInd/>
              <w:spacing w:before="120" w:line="276" w:lineRule="auto"/>
              <w:ind w:left="1440" w:hanging="720"/>
              <w:jc w:val="both"/>
              <w:rPr>
                <w:rFonts w:ascii="GHEA Grapalat" w:hAnsi="GHEA Grapalat"/>
                <w:lang w:val="hy-AM"/>
              </w:rPr>
            </w:pPr>
            <w:r>
              <w:rPr>
                <w:rFonts w:ascii="GHEA Grapalat" w:hAnsi="GHEA Grapalat"/>
                <w:lang w:val="hy-AM"/>
              </w:rPr>
              <w:t>ա</w:t>
            </w:r>
            <w:r w:rsidRPr="008C421C">
              <w:rPr>
                <w:rFonts w:ascii="GHEA Grapalat" w:hAnsi="GHEA Grapalat"/>
                <w:lang w:val="hy-AM"/>
              </w:rPr>
              <w:t>)</w:t>
            </w:r>
            <w:r>
              <w:rPr>
                <w:rFonts w:ascii="GHEA Grapalat" w:hAnsi="GHEA Grapalat"/>
                <w:lang w:val="hy-AM"/>
              </w:rPr>
              <w:tab/>
            </w:r>
            <w:r w:rsidRPr="009D338C">
              <w:rPr>
                <w:rFonts w:ascii="GHEA Grapalat" w:hAnsi="GHEA Grapalat"/>
                <w:lang w:val="hy-AM"/>
              </w:rPr>
              <w:t>արտադրական ծախսումները (բացառությամբ</w:t>
            </w:r>
            <w:r>
              <w:rPr>
                <w:rFonts w:ascii="GHEA Grapalat" w:hAnsi="GHEA Grapalat"/>
                <w:lang w:val="hy-AM"/>
              </w:rPr>
              <w:t xml:space="preserve"> </w:t>
            </w:r>
            <w:r w:rsidR="00C3189E">
              <w:rPr>
                <w:rFonts w:ascii="GHEA Grapalat" w:hAnsi="GHEA Grapalat"/>
                <w:lang w:val="hy-AM"/>
              </w:rPr>
              <w:t>6.11-րդ պարագրաֆում</w:t>
            </w:r>
            <w:r w:rsidR="00C3189E" w:rsidRPr="008C421C">
              <w:rPr>
                <w:rFonts w:ascii="GHEA Grapalat" w:hAnsi="GHEA Grapalat"/>
                <w:lang w:val="hy-AM"/>
              </w:rPr>
              <w:t xml:space="preserve"> նշվածների</w:t>
            </w:r>
            <w:r w:rsidRPr="009D338C">
              <w:rPr>
                <w:rFonts w:ascii="GHEA Grapalat" w:hAnsi="GHEA Grapalat"/>
                <w:lang w:val="hy-AM"/>
              </w:rPr>
              <w:t>)</w:t>
            </w:r>
            <w:r w:rsidR="00465796">
              <w:rPr>
                <w:rFonts w:ascii="GHEA Grapalat" w:hAnsi="GHEA Grapalat"/>
                <w:lang w:val="hy-AM"/>
              </w:rPr>
              <w:t>, որոնք կարող են ուղղակիորեն վերագրվել</w:t>
            </w:r>
            <w:r w:rsidR="00393CC4">
              <w:rPr>
                <w:rFonts w:ascii="GHEA Grapalat" w:hAnsi="GHEA Grapalat"/>
                <w:lang w:val="hy-AM"/>
              </w:rPr>
              <w:t xml:space="preserve"> </w:t>
            </w:r>
            <w:r w:rsidR="00465796" w:rsidRPr="009D338C">
              <w:rPr>
                <w:rFonts w:ascii="GHEA Grapalat" w:hAnsi="GHEA Grapalat"/>
                <w:lang w:val="hy-AM"/>
              </w:rPr>
              <w:t>արտադրա</w:t>
            </w:r>
            <w:r w:rsidR="00465796">
              <w:rPr>
                <w:rFonts w:ascii="GHEA Grapalat" w:hAnsi="GHEA Grapalat"/>
                <w:lang w:val="hy-AM"/>
              </w:rPr>
              <w:t>տեսակին</w:t>
            </w:r>
            <w:r w:rsidR="00465796" w:rsidRPr="009D338C">
              <w:rPr>
                <w:rFonts w:ascii="GHEA Grapalat" w:hAnsi="GHEA Grapalat"/>
                <w:lang w:val="hy-AM"/>
              </w:rPr>
              <w:t xml:space="preserve"> (ծառայությանը)</w:t>
            </w:r>
            <w:r w:rsidR="00465796">
              <w:rPr>
                <w:rFonts w:ascii="GHEA Grapalat" w:hAnsi="GHEA Grapalat"/>
                <w:lang w:val="hy-AM"/>
              </w:rPr>
              <w:t xml:space="preserve">, </w:t>
            </w:r>
            <w:r>
              <w:rPr>
                <w:rFonts w:ascii="GHEA Grapalat" w:hAnsi="GHEA Grapalat"/>
                <w:lang w:val="hy-AM"/>
              </w:rPr>
              <w:t xml:space="preserve">ուղղակիորեն </w:t>
            </w:r>
            <w:r w:rsidRPr="009D338C">
              <w:rPr>
                <w:rFonts w:ascii="GHEA Grapalat" w:hAnsi="GHEA Grapalat"/>
                <w:lang w:val="hy-AM"/>
              </w:rPr>
              <w:t xml:space="preserve">վերագրվում են </w:t>
            </w:r>
            <w:r>
              <w:rPr>
                <w:rFonts w:ascii="GHEA Grapalat" w:hAnsi="GHEA Grapalat"/>
                <w:lang w:val="hy-AM"/>
              </w:rPr>
              <w:t>յու</w:t>
            </w:r>
            <w:r w:rsidR="00465796">
              <w:rPr>
                <w:rFonts w:ascii="GHEA Grapalat" w:hAnsi="GHEA Grapalat"/>
                <w:lang w:val="hy-AM"/>
              </w:rPr>
              <w:t>ր</w:t>
            </w:r>
            <w:r>
              <w:rPr>
                <w:rFonts w:ascii="GHEA Grapalat" w:hAnsi="GHEA Grapalat"/>
                <w:lang w:val="hy-AM"/>
              </w:rPr>
              <w:t>աքանչյուր</w:t>
            </w:r>
            <w:r w:rsidRPr="009D338C">
              <w:rPr>
                <w:rFonts w:ascii="GHEA Grapalat" w:hAnsi="GHEA Grapalat"/>
                <w:lang w:val="hy-AM"/>
              </w:rPr>
              <w:t xml:space="preserve"> արտադրա</w:t>
            </w:r>
            <w:r>
              <w:rPr>
                <w:rFonts w:ascii="GHEA Grapalat" w:hAnsi="GHEA Grapalat"/>
                <w:lang w:val="hy-AM"/>
              </w:rPr>
              <w:t>տեսակին</w:t>
            </w:r>
            <w:r w:rsidRPr="009D338C">
              <w:rPr>
                <w:rFonts w:ascii="GHEA Grapalat" w:hAnsi="GHEA Grapalat"/>
                <w:lang w:val="hy-AM"/>
              </w:rPr>
              <w:t xml:space="preserve"> (ծառայությանը)</w:t>
            </w:r>
            <w:r>
              <w:rPr>
                <w:rFonts w:ascii="GHEA Grapalat" w:hAnsi="GHEA Grapalat"/>
                <w:lang w:val="hy-AM"/>
              </w:rPr>
              <w:t>,</w:t>
            </w:r>
          </w:p>
          <w:p w14:paraId="667A79E9" w14:textId="714FE8B2" w:rsidR="0015588B" w:rsidRPr="0015588B" w:rsidRDefault="0015588B" w:rsidP="0015588B">
            <w:pPr>
              <w:widowControl/>
              <w:autoSpaceDE/>
              <w:autoSpaceDN/>
              <w:adjustRightInd/>
              <w:spacing w:before="120" w:line="276" w:lineRule="auto"/>
              <w:ind w:left="1440" w:hanging="720"/>
              <w:jc w:val="both"/>
              <w:rPr>
                <w:rFonts w:ascii="GHEA Grapalat" w:hAnsi="GHEA Grapalat"/>
                <w:lang w:val="hy-AM"/>
              </w:rPr>
            </w:pPr>
            <w:r>
              <w:rPr>
                <w:rFonts w:ascii="GHEA Grapalat" w:hAnsi="GHEA Grapalat"/>
                <w:lang w:val="hy-AM"/>
              </w:rPr>
              <w:t>բ</w:t>
            </w:r>
            <w:r w:rsidRPr="009D338C">
              <w:rPr>
                <w:rFonts w:ascii="GHEA Grapalat" w:hAnsi="GHEA Grapalat"/>
                <w:lang w:val="hy-AM"/>
              </w:rPr>
              <w:t>)</w:t>
            </w:r>
            <w:r>
              <w:rPr>
                <w:rFonts w:ascii="GHEA Grapalat" w:hAnsi="GHEA Grapalat"/>
                <w:lang w:val="hy-AM"/>
              </w:rPr>
              <w:tab/>
            </w:r>
            <w:r w:rsidRPr="009D338C">
              <w:rPr>
                <w:rFonts w:ascii="GHEA Grapalat" w:hAnsi="GHEA Grapalat"/>
                <w:lang w:val="hy-AM"/>
              </w:rPr>
              <w:t>արտադրական ծախսումները (բացառությամբ</w:t>
            </w:r>
            <w:r>
              <w:rPr>
                <w:rFonts w:ascii="GHEA Grapalat" w:hAnsi="GHEA Grapalat"/>
                <w:lang w:val="hy-AM"/>
              </w:rPr>
              <w:t xml:space="preserve"> </w:t>
            </w:r>
            <w:r w:rsidR="003C5DD0">
              <w:rPr>
                <w:rFonts w:ascii="GHEA Grapalat" w:hAnsi="GHEA Grapalat"/>
                <w:lang w:val="hy-AM"/>
              </w:rPr>
              <w:t>6.11-րդ պարագրաֆում</w:t>
            </w:r>
            <w:r w:rsidR="003C5DD0" w:rsidRPr="008C421C">
              <w:rPr>
                <w:rFonts w:ascii="GHEA Grapalat" w:hAnsi="GHEA Grapalat"/>
                <w:lang w:val="hy-AM"/>
              </w:rPr>
              <w:t xml:space="preserve"> նշվածների</w:t>
            </w:r>
            <w:r w:rsidRPr="009D338C">
              <w:rPr>
                <w:rFonts w:ascii="GHEA Grapalat" w:hAnsi="GHEA Grapalat"/>
                <w:lang w:val="hy-AM"/>
              </w:rPr>
              <w:t>)</w:t>
            </w:r>
            <w:r w:rsidR="00465796">
              <w:rPr>
                <w:rFonts w:ascii="GHEA Grapalat" w:hAnsi="GHEA Grapalat"/>
                <w:lang w:val="hy-AM"/>
              </w:rPr>
              <w:t xml:space="preserve">, որոնք ուղղակիորեն վերագրելի չեն </w:t>
            </w:r>
            <w:r w:rsidR="00465796" w:rsidRPr="009D338C">
              <w:rPr>
                <w:rFonts w:ascii="GHEA Grapalat" w:hAnsi="GHEA Grapalat"/>
                <w:lang w:val="hy-AM"/>
              </w:rPr>
              <w:t>արտադրա</w:t>
            </w:r>
            <w:r w:rsidR="00465796">
              <w:rPr>
                <w:rFonts w:ascii="GHEA Grapalat" w:hAnsi="GHEA Grapalat"/>
                <w:lang w:val="hy-AM"/>
              </w:rPr>
              <w:t>տեսակին</w:t>
            </w:r>
            <w:r w:rsidR="00465796" w:rsidRPr="009D338C">
              <w:rPr>
                <w:rFonts w:ascii="GHEA Grapalat" w:hAnsi="GHEA Grapalat"/>
                <w:lang w:val="hy-AM"/>
              </w:rPr>
              <w:t xml:space="preserve"> (ծառայությանը)</w:t>
            </w:r>
            <w:r w:rsidR="00465796">
              <w:rPr>
                <w:rFonts w:ascii="GHEA Grapalat" w:hAnsi="GHEA Grapalat"/>
                <w:lang w:val="hy-AM"/>
              </w:rPr>
              <w:t>,</w:t>
            </w:r>
            <w:r w:rsidRPr="009D338C">
              <w:rPr>
                <w:rFonts w:ascii="GHEA Grapalat" w:hAnsi="GHEA Grapalat"/>
                <w:lang w:val="hy-AM"/>
              </w:rPr>
              <w:t xml:space="preserve"> խելամիտ և հետևողական հիմունքով</w:t>
            </w:r>
            <w:r>
              <w:rPr>
                <w:rFonts w:ascii="GHEA Grapalat" w:hAnsi="GHEA Grapalat"/>
                <w:lang w:val="hy-AM"/>
              </w:rPr>
              <w:t xml:space="preserve"> բաշխվում  են յուրաքանչյուր</w:t>
            </w:r>
            <w:r w:rsidRPr="009D338C">
              <w:rPr>
                <w:rFonts w:ascii="GHEA Grapalat" w:hAnsi="GHEA Grapalat"/>
                <w:lang w:val="hy-AM"/>
              </w:rPr>
              <w:t xml:space="preserve"> արտադրա</w:t>
            </w:r>
            <w:r>
              <w:rPr>
                <w:rFonts w:ascii="GHEA Grapalat" w:hAnsi="GHEA Grapalat"/>
                <w:lang w:val="hy-AM"/>
              </w:rPr>
              <w:t>տեսակին</w:t>
            </w:r>
            <w:r w:rsidRPr="009D338C">
              <w:rPr>
                <w:rFonts w:ascii="GHEA Grapalat" w:hAnsi="GHEA Grapalat"/>
                <w:lang w:val="hy-AM"/>
              </w:rPr>
              <w:t xml:space="preserve"> (ծառայությանը)։ Բաշխումը կարող է կատարվել, օրինակ, յուրա</w:t>
            </w:r>
            <w:r w:rsidRPr="009D338C">
              <w:rPr>
                <w:rFonts w:ascii="GHEA Grapalat" w:hAnsi="GHEA Grapalat"/>
                <w:lang w:val="hy-AM"/>
              </w:rPr>
              <w:softHyphen/>
              <w:t>քանչ</w:t>
            </w:r>
            <w:r w:rsidRPr="009D338C">
              <w:rPr>
                <w:rFonts w:ascii="GHEA Grapalat" w:hAnsi="GHEA Grapalat"/>
                <w:lang w:val="hy-AM"/>
              </w:rPr>
              <w:softHyphen/>
              <w:t>յուր արտադրատեսակի</w:t>
            </w:r>
            <w:r>
              <w:rPr>
                <w:rFonts w:ascii="GHEA Grapalat" w:hAnsi="GHEA Grapalat"/>
                <w:lang w:val="hy-AM"/>
              </w:rPr>
              <w:t xml:space="preserve"> </w:t>
            </w:r>
            <w:r w:rsidRPr="009D338C">
              <w:rPr>
                <w:rFonts w:ascii="GHEA Grapalat" w:hAnsi="GHEA Grapalat"/>
                <w:lang w:val="hy-AM"/>
              </w:rPr>
              <w:t xml:space="preserve">(ծառայության) վաճառքի </w:t>
            </w:r>
            <w:r>
              <w:rPr>
                <w:rFonts w:ascii="GHEA Grapalat" w:hAnsi="GHEA Grapalat"/>
                <w:lang w:val="hy-AM"/>
              </w:rPr>
              <w:t>ծավալի</w:t>
            </w:r>
            <w:r w:rsidRPr="009D338C">
              <w:rPr>
                <w:rFonts w:ascii="GHEA Grapalat" w:hAnsi="GHEA Grapalat"/>
                <w:lang w:val="hy-AM"/>
              </w:rPr>
              <w:t xml:space="preserve"> հիման վրա</w:t>
            </w:r>
            <w:r>
              <w:rPr>
                <w:rFonts w:ascii="GHEA Grapalat" w:hAnsi="GHEA Grapalat"/>
                <w:lang w:val="hy-AM"/>
              </w:rPr>
              <w:t>։</w:t>
            </w:r>
          </w:p>
          <w:p w14:paraId="0100914F" w14:textId="6B210CE9" w:rsidR="0015588B" w:rsidRDefault="0015588B" w:rsidP="0079258A">
            <w:pPr>
              <w:shd w:val="clear" w:color="auto" w:fill="FFFFFF"/>
              <w:ind w:left="824" w:hanging="107"/>
              <w:rPr>
                <w:rFonts w:ascii="GHEA Grapalat" w:hAnsi="GHEA Grapalat" w:cs="Times New Roman"/>
                <w:lang w:val="hy-AM"/>
              </w:rPr>
            </w:pPr>
          </w:p>
          <w:p w14:paraId="6DF92A39" w14:textId="2A07DDCE" w:rsidR="0015588B" w:rsidRDefault="0015588B" w:rsidP="0079258A">
            <w:pPr>
              <w:shd w:val="clear" w:color="auto" w:fill="FFFFFF"/>
              <w:ind w:left="824" w:hanging="107"/>
              <w:rPr>
                <w:rFonts w:ascii="GHEA Grapalat" w:hAnsi="GHEA Grapalat" w:cs="Times New Roman"/>
                <w:lang w:val="hy-AM"/>
              </w:rPr>
            </w:pPr>
          </w:p>
          <w:p w14:paraId="4A1FDF2D" w14:textId="725F3FF1" w:rsidR="0015588B" w:rsidRPr="00385159" w:rsidRDefault="0015588B" w:rsidP="0015588B">
            <w:pPr>
              <w:pBdr>
                <w:bottom w:val="single" w:sz="4" w:space="1" w:color="auto"/>
              </w:pBdr>
              <w:rPr>
                <w:rFonts w:ascii="GHEA Grapalat" w:hAnsi="GHEA Grapalat"/>
                <w:b/>
                <w:sz w:val="26"/>
                <w:szCs w:val="26"/>
                <w:lang w:val="hy-AM"/>
              </w:rPr>
            </w:pPr>
            <w:r w:rsidRPr="0015588B">
              <w:rPr>
                <w:rFonts w:ascii="GHEA Grapalat" w:hAnsi="GHEA Grapalat"/>
                <w:b/>
                <w:sz w:val="26"/>
                <w:szCs w:val="26"/>
                <w:lang w:val="hy-AM"/>
              </w:rPr>
              <w:t>Պաշարների սկզբնական արժեքում (ինքնարժեքում) չներառվող ծախսումներ</w:t>
            </w:r>
          </w:p>
          <w:p w14:paraId="1DC13C60" w14:textId="77777777" w:rsidR="0015588B" w:rsidRDefault="0015588B" w:rsidP="0015588B">
            <w:pPr>
              <w:shd w:val="clear" w:color="auto" w:fill="FFFFFF"/>
              <w:ind w:left="512" w:hanging="512"/>
              <w:jc w:val="both"/>
              <w:rPr>
                <w:rFonts w:ascii="GHEA Grapalat" w:hAnsi="GHEA Grapalat" w:cs="Times New Roman"/>
                <w:lang w:val="hy-AM"/>
              </w:rPr>
            </w:pPr>
          </w:p>
          <w:p w14:paraId="1F51DC03" w14:textId="703AE071" w:rsidR="0015588B" w:rsidRDefault="0015588B" w:rsidP="0015588B">
            <w:pPr>
              <w:shd w:val="clear" w:color="auto" w:fill="FFFFFF"/>
              <w:ind w:left="512" w:hanging="512"/>
              <w:jc w:val="both"/>
              <w:rPr>
                <w:rFonts w:ascii="GHEA Grapalat" w:hAnsi="GHEA Grapalat" w:cs="Times New Roman"/>
                <w:lang w:val="hy-AM"/>
              </w:rPr>
            </w:pPr>
            <w:r>
              <w:rPr>
                <w:rFonts w:ascii="GHEA Grapalat" w:hAnsi="GHEA Grapalat" w:cs="Times New Roman"/>
                <w:lang w:val="hy-AM"/>
              </w:rPr>
              <w:t>6</w:t>
            </w:r>
            <w:r w:rsidRPr="00ED3056">
              <w:rPr>
                <w:rFonts w:ascii="GHEA Grapalat" w:hAnsi="GHEA Grapalat" w:cs="Times New Roman"/>
                <w:lang w:val="hy-AM"/>
              </w:rPr>
              <w:t>.</w:t>
            </w:r>
            <w:r>
              <w:rPr>
                <w:rFonts w:ascii="GHEA Grapalat" w:hAnsi="GHEA Grapalat" w:cs="Times New Roman"/>
                <w:lang w:val="hy-AM"/>
              </w:rPr>
              <w:t>11</w:t>
            </w:r>
            <w:r w:rsidRPr="00ED3056">
              <w:rPr>
                <w:rFonts w:ascii="GHEA Grapalat" w:hAnsi="GHEA Grapalat" w:cs="Times New Roman"/>
                <w:lang w:val="hy-AM"/>
              </w:rPr>
              <w:t xml:space="preserve"> Պաշարների</w:t>
            </w:r>
            <w:r>
              <w:rPr>
                <w:rFonts w:ascii="GHEA Grapalat" w:hAnsi="GHEA Grapalat" w:cs="Times New Roman"/>
                <w:lang w:val="hy-AM"/>
              </w:rPr>
              <w:t xml:space="preserve"> </w:t>
            </w:r>
            <w:r w:rsidRPr="00ED3056">
              <w:rPr>
                <w:rFonts w:ascii="GHEA Grapalat" w:hAnsi="GHEA Grapalat" w:cs="Times New Roman"/>
                <w:lang w:val="hy-AM"/>
              </w:rPr>
              <w:t xml:space="preserve"> </w:t>
            </w:r>
            <w:r>
              <w:rPr>
                <w:rFonts w:ascii="GHEA Grapalat" w:hAnsi="GHEA Grapalat" w:cs="Times New Roman"/>
                <w:lang w:val="hy-AM"/>
              </w:rPr>
              <w:t xml:space="preserve">սկզբնական արժեքում </w:t>
            </w:r>
            <w:r w:rsidRPr="00ED3056">
              <w:rPr>
                <w:rFonts w:ascii="GHEA Grapalat" w:hAnsi="GHEA Grapalat" w:cs="Times New Roman"/>
                <w:lang w:val="hy-AM"/>
              </w:rPr>
              <w:t>(ինքնարժեքում) չներառվող և դրանց կատարման ժամանակաշրջանում ծախս ճանաչվող ծախսումների օրինակներ են`</w:t>
            </w:r>
          </w:p>
          <w:p w14:paraId="22721C9C" w14:textId="77777777" w:rsidR="0015588B" w:rsidRDefault="0015588B" w:rsidP="00B5787C">
            <w:pPr>
              <w:shd w:val="clear" w:color="auto" w:fill="FFFFFF"/>
              <w:ind w:left="1426" w:hanging="709"/>
              <w:jc w:val="both"/>
              <w:rPr>
                <w:rFonts w:ascii="GHEA Grapalat" w:hAnsi="GHEA Grapalat" w:cs="Times New Roman"/>
                <w:lang w:val="hy-AM"/>
              </w:rPr>
            </w:pPr>
          </w:p>
          <w:p w14:paraId="0EC04505" w14:textId="1943B90A" w:rsidR="0015588B" w:rsidRDefault="0015588B" w:rsidP="00B5787C">
            <w:pPr>
              <w:shd w:val="clear" w:color="auto" w:fill="FFFFFF"/>
              <w:ind w:left="1284" w:hanging="567"/>
              <w:jc w:val="both"/>
              <w:rPr>
                <w:rFonts w:ascii="GHEA Grapalat" w:hAnsi="GHEA Grapalat" w:cs="Times New Roman"/>
                <w:lang w:val="hy-AM"/>
              </w:rPr>
            </w:pPr>
            <w:r w:rsidRPr="00ED3056">
              <w:rPr>
                <w:rFonts w:ascii="GHEA Grapalat" w:hAnsi="GHEA Grapalat" w:cs="Times New Roman"/>
                <w:lang w:val="hy-AM"/>
              </w:rPr>
              <w:t xml:space="preserve">ա) </w:t>
            </w:r>
            <w:r>
              <w:rPr>
                <w:rFonts w:ascii="GHEA Grapalat" w:hAnsi="GHEA Grapalat" w:cs="Times New Roman"/>
                <w:lang w:val="hy-AM"/>
              </w:rPr>
              <w:t xml:space="preserve"> </w:t>
            </w:r>
            <w:r w:rsidRPr="00ED3056">
              <w:rPr>
                <w:rFonts w:ascii="GHEA Grapalat" w:hAnsi="GHEA Grapalat" w:cs="Times New Roman"/>
                <w:lang w:val="hy-AM"/>
              </w:rPr>
              <w:t>գերնորմատիվային ծախսումները` կապված նյութերի, աշխատուժի և արտադրական այլ ծախսումների գերածախսի հետ.</w:t>
            </w:r>
          </w:p>
          <w:p w14:paraId="01249B13" w14:textId="77777777" w:rsidR="0015588B" w:rsidRDefault="0015588B" w:rsidP="00B5787C">
            <w:pPr>
              <w:shd w:val="clear" w:color="auto" w:fill="FFFFFF"/>
              <w:ind w:left="1284" w:hanging="567"/>
              <w:jc w:val="both"/>
              <w:rPr>
                <w:rFonts w:ascii="GHEA Grapalat" w:hAnsi="GHEA Grapalat" w:cs="Times New Roman"/>
                <w:lang w:val="hy-AM"/>
              </w:rPr>
            </w:pPr>
          </w:p>
          <w:p w14:paraId="745DDB9A" w14:textId="2EBDCFD3" w:rsidR="0015588B" w:rsidRDefault="0015588B" w:rsidP="00B5787C">
            <w:pPr>
              <w:shd w:val="clear" w:color="auto" w:fill="FFFFFF"/>
              <w:ind w:left="1284" w:hanging="567"/>
              <w:jc w:val="both"/>
              <w:rPr>
                <w:rFonts w:ascii="GHEA Grapalat" w:hAnsi="GHEA Grapalat" w:cs="Times New Roman"/>
                <w:lang w:val="hy-AM"/>
              </w:rPr>
            </w:pPr>
            <w:r w:rsidRPr="00ED3056">
              <w:rPr>
                <w:rFonts w:ascii="GHEA Grapalat" w:hAnsi="GHEA Grapalat" w:cs="Times New Roman"/>
                <w:lang w:val="hy-AM"/>
              </w:rPr>
              <w:t xml:space="preserve">բ) </w:t>
            </w:r>
            <w:r w:rsidR="00B5787C">
              <w:rPr>
                <w:rFonts w:ascii="GHEA Grapalat" w:hAnsi="GHEA Grapalat" w:cs="Times New Roman"/>
                <w:lang w:val="hy-AM"/>
              </w:rPr>
              <w:t xml:space="preserve"> </w:t>
            </w:r>
            <w:r w:rsidRPr="00ED3056">
              <w:rPr>
                <w:rFonts w:ascii="GHEA Grapalat" w:hAnsi="GHEA Grapalat" w:cs="Times New Roman"/>
                <w:lang w:val="hy-AM"/>
              </w:rPr>
              <w:t>պահպանման ծախսումները, բացառությամբ</w:t>
            </w:r>
            <w:r>
              <w:rPr>
                <w:rFonts w:ascii="GHEA Grapalat" w:hAnsi="GHEA Grapalat" w:cs="Times New Roman"/>
                <w:lang w:val="hy-AM"/>
              </w:rPr>
              <w:t>,</w:t>
            </w:r>
            <w:r w:rsidRPr="00ED3056">
              <w:rPr>
                <w:rFonts w:ascii="GHEA Grapalat" w:hAnsi="GHEA Grapalat" w:cs="Times New Roman"/>
                <w:lang w:val="hy-AM"/>
              </w:rPr>
              <w:t xml:space="preserve"> եթե դրանք անհրաժեշտ են արտադրության գործընթացի ընթացքում` նախքան հաջորդ արտադրական փուլին անցնելը.</w:t>
            </w:r>
          </w:p>
          <w:p w14:paraId="4FBE8986" w14:textId="77777777" w:rsidR="0015588B" w:rsidRDefault="0015588B" w:rsidP="00B5787C">
            <w:pPr>
              <w:shd w:val="clear" w:color="auto" w:fill="FFFFFF"/>
              <w:ind w:left="1284" w:hanging="567"/>
              <w:jc w:val="both"/>
              <w:rPr>
                <w:rFonts w:ascii="GHEA Grapalat" w:hAnsi="GHEA Grapalat" w:cs="Times New Roman"/>
                <w:lang w:val="hy-AM"/>
              </w:rPr>
            </w:pPr>
          </w:p>
          <w:p w14:paraId="5BAEB252" w14:textId="77777777" w:rsidR="0015588B" w:rsidRDefault="0015588B" w:rsidP="00B5787C">
            <w:pPr>
              <w:shd w:val="clear" w:color="auto" w:fill="FFFFFF"/>
              <w:ind w:left="1284" w:hanging="567"/>
              <w:jc w:val="both"/>
              <w:rPr>
                <w:rFonts w:ascii="GHEA Grapalat" w:hAnsi="GHEA Grapalat" w:cs="Times New Roman"/>
                <w:lang w:val="hy-AM"/>
              </w:rPr>
            </w:pPr>
            <w:r w:rsidRPr="005223AB">
              <w:rPr>
                <w:rFonts w:ascii="GHEA Grapalat" w:hAnsi="GHEA Grapalat" w:cs="Times New Roman"/>
                <w:lang w:val="hy-AM"/>
              </w:rPr>
              <w:t xml:space="preserve">գ) </w:t>
            </w:r>
            <w:r>
              <w:rPr>
                <w:rFonts w:ascii="GHEA Grapalat" w:hAnsi="GHEA Grapalat" w:cs="Times New Roman"/>
                <w:lang w:val="hy-AM"/>
              </w:rPr>
              <w:t xml:space="preserve">    </w:t>
            </w:r>
            <w:r w:rsidRPr="005223AB">
              <w:rPr>
                <w:rFonts w:ascii="GHEA Grapalat" w:hAnsi="GHEA Grapalat" w:cs="Times New Roman"/>
                <w:lang w:val="hy-AM"/>
              </w:rPr>
              <w:t>վարչական ծախսումները.</w:t>
            </w:r>
          </w:p>
          <w:p w14:paraId="57FBC90E" w14:textId="77777777" w:rsidR="0015588B" w:rsidRDefault="0015588B" w:rsidP="00B5787C">
            <w:pPr>
              <w:shd w:val="clear" w:color="auto" w:fill="FFFFFF"/>
              <w:ind w:left="1284" w:hanging="567"/>
              <w:jc w:val="both"/>
              <w:rPr>
                <w:rFonts w:ascii="GHEA Grapalat" w:hAnsi="GHEA Grapalat" w:cs="Times New Roman"/>
                <w:lang w:val="hy-AM"/>
              </w:rPr>
            </w:pPr>
          </w:p>
          <w:p w14:paraId="715D130C" w14:textId="1F370D63" w:rsidR="0015588B" w:rsidRDefault="0015588B" w:rsidP="00B5787C">
            <w:pPr>
              <w:shd w:val="clear" w:color="auto" w:fill="FFFFFF"/>
              <w:ind w:left="1284" w:hanging="567"/>
              <w:jc w:val="both"/>
              <w:rPr>
                <w:rFonts w:ascii="GHEA Grapalat" w:hAnsi="GHEA Grapalat" w:cs="Times New Roman"/>
                <w:lang w:val="hy-AM"/>
              </w:rPr>
            </w:pPr>
            <w:r w:rsidRPr="005223AB">
              <w:rPr>
                <w:rFonts w:ascii="GHEA Grapalat" w:hAnsi="GHEA Grapalat" w:cs="Times New Roman"/>
                <w:lang w:val="hy-AM"/>
              </w:rPr>
              <w:t xml:space="preserve">դ) </w:t>
            </w:r>
            <w:r>
              <w:rPr>
                <w:rFonts w:ascii="GHEA Grapalat" w:hAnsi="GHEA Grapalat" w:cs="Times New Roman"/>
                <w:lang w:val="hy-AM"/>
              </w:rPr>
              <w:t xml:space="preserve">   </w:t>
            </w:r>
            <w:r w:rsidRPr="005223AB">
              <w:rPr>
                <w:rFonts w:ascii="GHEA Grapalat" w:hAnsi="GHEA Grapalat" w:cs="Times New Roman"/>
                <w:lang w:val="hy-AM"/>
              </w:rPr>
              <w:t xml:space="preserve">վաճառքի </w:t>
            </w:r>
            <w:r w:rsidRPr="006A1ADF">
              <w:rPr>
                <w:rFonts w:ascii="GHEA Grapalat" w:hAnsi="GHEA Grapalat" w:cs="Times New Roman"/>
                <w:lang w:val="hy-AM"/>
              </w:rPr>
              <w:t>(</w:t>
            </w:r>
            <w:r>
              <w:rPr>
                <w:rFonts w:ascii="GHEA Grapalat" w:hAnsi="GHEA Grapalat" w:cs="Times New Roman"/>
                <w:lang w:val="hy-AM"/>
              </w:rPr>
              <w:t>իրացման</w:t>
            </w:r>
            <w:r w:rsidRPr="006A1ADF">
              <w:rPr>
                <w:rFonts w:ascii="GHEA Grapalat" w:hAnsi="GHEA Grapalat" w:cs="Times New Roman"/>
                <w:lang w:val="hy-AM"/>
              </w:rPr>
              <w:t>)</w:t>
            </w:r>
            <w:r>
              <w:rPr>
                <w:rFonts w:ascii="GHEA Grapalat" w:hAnsi="GHEA Grapalat" w:cs="Times New Roman"/>
                <w:lang w:val="hy-AM"/>
              </w:rPr>
              <w:t xml:space="preserve"> </w:t>
            </w:r>
            <w:r w:rsidRPr="005223AB">
              <w:rPr>
                <w:rFonts w:ascii="GHEA Grapalat" w:hAnsi="GHEA Grapalat" w:cs="Times New Roman"/>
                <w:lang w:val="hy-AM"/>
              </w:rPr>
              <w:t>ծախսումները:</w:t>
            </w:r>
          </w:p>
          <w:p w14:paraId="1E093EC6" w14:textId="0A4C675B" w:rsidR="0015588B" w:rsidRDefault="0015588B" w:rsidP="0015588B">
            <w:pPr>
              <w:shd w:val="clear" w:color="auto" w:fill="FFFFFF"/>
              <w:ind w:left="1031" w:hanging="512"/>
              <w:jc w:val="both"/>
              <w:rPr>
                <w:rFonts w:ascii="GHEA Grapalat" w:hAnsi="GHEA Grapalat" w:cs="Times New Roman"/>
                <w:lang w:val="hy-AM"/>
              </w:rPr>
            </w:pPr>
          </w:p>
          <w:p w14:paraId="3025D53E" w14:textId="2AE42320" w:rsidR="0015588B" w:rsidRDefault="0015588B" w:rsidP="0015588B">
            <w:pPr>
              <w:shd w:val="clear" w:color="auto" w:fill="FFFFFF"/>
              <w:jc w:val="both"/>
              <w:rPr>
                <w:rFonts w:ascii="GHEA Grapalat" w:hAnsi="GHEA Grapalat" w:cs="Times New Roman"/>
                <w:lang w:val="hy-AM"/>
              </w:rPr>
            </w:pPr>
          </w:p>
          <w:p w14:paraId="2E4971F9" w14:textId="35867488" w:rsidR="0015588B" w:rsidRPr="00385159" w:rsidRDefault="0015588B" w:rsidP="0015588B">
            <w:pPr>
              <w:pBdr>
                <w:bottom w:val="single" w:sz="4" w:space="1" w:color="auto"/>
              </w:pBdr>
              <w:rPr>
                <w:rFonts w:ascii="GHEA Grapalat" w:hAnsi="GHEA Grapalat"/>
                <w:b/>
                <w:sz w:val="26"/>
                <w:szCs w:val="26"/>
                <w:lang w:val="hy-AM"/>
              </w:rPr>
            </w:pPr>
            <w:r>
              <w:rPr>
                <w:rFonts w:ascii="GHEA Grapalat" w:hAnsi="GHEA Grapalat"/>
                <w:b/>
                <w:sz w:val="26"/>
                <w:szCs w:val="26"/>
                <w:lang w:val="hy-AM"/>
              </w:rPr>
              <w:t>Ինքնարժեքի բանաձևերը</w:t>
            </w:r>
          </w:p>
          <w:p w14:paraId="05982CA4" w14:textId="77777777" w:rsidR="0015588B" w:rsidRDefault="0015588B" w:rsidP="0015588B">
            <w:pPr>
              <w:shd w:val="clear" w:color="auto" w:fill="FFFFFF"/>
              <w:ind w:left="512" w:hanging="512"/>
              <w:jc w:val="both"/>
              <w:rPr>
                <w:rFonts w:ascii="GHEA Grapalat" w:hAnsi="GHEA Grapalat" w:cs="Times New Roman"/>
                <w:lang w:val="hy-AM"/>
              </w:rPr>
            </w:pPr>
          </w:p>
          <w:p w14:paraId="7FF28419" w14:textId="4E486E77" w:rsidR="0015588B" w:rsidRDefault="0015588B" w:rsidP="0015588B">
            <w:pPr>
              <w:shd w:val="clear" w:color="auto" w:fill="FFFFFF"/>
              <w:ind w:left="512" w:hanging="512"/>
              <w:jc w:val="both"/>
              <w:rPr>
                <w:rFonts w:ascii="GHEA Grapalat" w:hAnsi="GHEA Grapalat" w:cs="Times New Roman"/>
                <w:lang w:val="hy-AM"/>
              </w:rPr>
            </w:pPr>
            <w:r>
              <w:rPr>
                <w:rFonts w:ascii="GHEA Grapalat" w:hAnsi="GHEA Grapalat" w:cs="Times New Roman"/>
                <w:lang w:val="hy-AM"/>
              </w:rPr>
              <w:t>6</w:t>
            </w:r>
            <w:r w:rsidRPr="005223AB">
              <w:rPr>
                <w:rFonts w:ascii="GHEA Grapalat" w:hAnsi="GHEA Grapalat" w:cs="Times New Roman"/>
                <w:lang w:val="hy-AM"/>
              </w:rPr>
              <w:t>.</w:t>
            </w:r>
            <w:r>
              <w:rPr>
                <w:rFonts w:ascii="GHEA Grapalat" w:hAnsi="GHEA Grapalat" w:cs="Times New Roman"/>
                <w:lang w:val="hy-AM"/>
              </w:rPr>
              <w:t>12</w:t>
            </w:r>
            <w:r w:rsidRPr="005223AB">
              <w:rPr>
                <w:rFonts w:ascii="GHEA Grapalat" w:hAnsi="GHEA Grapalat" w:cs="Times New Roman"/>
                <w:lang w:val="hy-AM"/>
              </w:rPr>
              <w:t xml:space="preserve"> Միկրոկազմակերպությունը փոխադարձ փոխարկելի չհանդիսացող պաշարների ինքնարժեքը պետք է չափի դրանց կոնկրետ ծախսումների հստակ առանձնացման միջոցով:</w:t>
            </w:r>
          </w:p>
          <w:p w14:paraId="40547BC4" w14:textId="77777777" w:rsidR="0015588B" w:rsidRDefault="0015588B" w:rsidP="0015588B">
            <w:pPr>
              <w:shd w:val="clear" w:color="auto" w:fill="FFFFFF"/>
              <w:ind w:left="512" w:hanging="512"/>
              <w:jc w:val="both"/>
              <w:rPr>
                <w:rFonts w:ascii="GHEA Grapalat" w:hAnsi="GHEA Grapalat" w:cs="Times New Roman"/>
                <w:lang w:val="hy-AM"/>
              </w:rPr>
            </w:pPr>
          </w:p>
          <w:p w14:paraId="4F2E5F14" w14:textId="05D103E8" w:rsidR="0015588B" w:rsidRDefault="0015588B" w:rsidP="0015588B">
            <w:pPr>
              <w:shd w:val="clear" w:color="auto" w:fill="FFFFFF"/>
              <w:ind w:left="512" w:hanging="512"/>
              <w:jc w:val="both"/>
              <w:rPr>
                <w:rFonts w:ascii="GHEA Grapalat" w:hAnsi="GHEA Grapalat" w:cs="Times New Roman"/>
                <w:lang w:val="hy-AM"/>
              </w:rPr>
            </w:pPr>
            <w:r>
              <w:rPr>
                <w:rFonts w:ascii="GHEA Grapalat" w:hAnsi="GHEA Grapalat" w:cs="Times New Roman"/>
                <w:lang w:val="hy-AM"/>
              </w:rPr>
              <w:t>6</w:t>
            </w:r>
            <w:r w:rsidRPr="005223AB">
              <w:rPr>
                <w:rFonts w:ascii="GHEA Grapalat" w:hAnsi="GHEA Grapalat" w:cs="Times New Roman"/>
                <w:lang w:val="hy-AM"/>
              </w:rPr>
              <w:t>.1</w:t>
            </w:r>
            <w:r>
              <w:rPr>
                <w:rFonts w:ascii="GHEA Grapalat" w:hAnsi="GHEA Grapalat" w:cs="Times New Roman"/>
                <w:lang w:val="hy-AM"/>
              </w:rPr>
              <w:t>3</w:t>
            </w:r>
            <w:r w:rsidRPr="005223AB">
              <w:rPr>
                <w:rFonts w:ascii="GHEA Grapalat" w:hAnsi="GHEA Grapalat" w:cs="Times New Roman"/>
                <w:lang w:val="hy-AM"/>
              </w:rPr>
              <w:t xml:space="preserve"> </w:t>
            </w:r>
            <w:r>
              <w:rPr>
                <w:rFonts w:ascii="GHEA Grapalat" w:hAnsi="GHEA Grapalat" w:cs="Times New Roman"/>
                <w:lang w:val="hy-AM"/>
              </w:rPr>
              <w:t xml:space="preserve"> </w:t>
            </w:r>
            <w:r w:rsidRPr="005223AB">
              <w:rPr>
                <w:rFonts w:ascii="GHEA Grapalat" w:hAnsi="GHEA Grapalat" w:cs="Times New Roman"/>
                <w:lang w:val="hy-AM"/>
              </w:rPr>
              <w:t xml:space="preserve">Միկրոկազմակերպությունը պաշարների ինքնարժեքը, բացի </w:t>
            </w:r>
            <w:r w:rsidR="003C5DD0">
              <w:rPr>
                <w:rFonts w:ascii="GHEA Grapalat" w:hAnsi="GHEA Grapalat" w:cs="Times New Roman"/>
                <w:lang w:val="hy-AM"/>
              </w:rPr>
              <w:t>6</w:t>
            </w:r>
            <w:r w:rsidRPr="005223AB">
              <w:rPr>
                <w:rFonts w:ascii="GHEA Grapalat" w:hAnsi="GHEA Grapalat" w:cs="Times New Roman"/>
                <w:lang w:val="hy-AM"/>
              </w:rPr>
              <w:t>.</w:t>
            </w:r>
            <w:r w:rsidRPr="0015588B">
              <w:rPr>
                <w:rFonts w:ascii="GHEA Grapalat" w:hAnsi="GHEA Grapalat" w:cs="Times New Roman"/>
                <w:lang w:val="hy-AM"/>
              </w:rPr>
              <w:t>12</w:t>
            </w:r>
            <w:r w:rsidRPr="005223AB">
              <w:rPr>
                <w:rFonts w:ascii="GHEA Grapalat" w:hAnsi="GHEA Grapalat" w:cs="Times New Roman"/>
                <w:lang w:val="hy-AM"/>
              </w:rPr>
              <w:t>-րդ պարագրաֆում նշվածներից, պետք է չափի` կիրառելով «Առաջինը մուտք` առաջինը ելք» (ՖԻՖՈ)</w:t>
            </w:r>
            <w:r w:rsidR="004F614C">
              <w:rPr>
                <w:rFonts w:ascii="GHEA Grapalat" w:hAnsi="GHEA Grapalat" w:cs="Times New Roman"/>
                <w:lang w:val="hy-AM"/>
              </w:rPr>
              <w:t xml:space="preserve"> կամ միջին կշռված արժեքի բանաձևերը</w:t>
            </w:r>
            <w:r w:rsidRPr="005223AB">
              <w:rPr>
                <w:rFonts w:ascii="GHEA Grapalat" w:hAnsi="GHEA Grapalat" w:cs="Times New Roman"/>
                <w:lang w:val="hy-AM"/>
              </w:rPr>
              <w:t>:</w:t>
            </w:r>
          </w:p>
          <w:p w14:paraId="69FA7973" w14:textId="38A86FFE" w:rsidR="0079258A" w:rsidRPr="005223AB" w:rsidRDefault="0079258A" w:rsidP="005223AB">
            <w:pPr>
              <w:shd w:val="clear" w:color="auto" w:fill="FFFFFF"/>
              <w:ind w:left="824" w:hanging="312"/>
              <w:jc w:val="right"/>
              <w:rPr>
                <w:rFonts w:ascii="GHEA Grapalat" w:hAnsi="GHEA Grapalat" w:cs="Times New Roman"/>
                <w:lang w:val="hy-AM"/>
              </w:rPr>
            </w:pPr>
          </w:p>
        </w:tc>
      </w:tr>
      <w:tr w:rsidR="0015588B" w:rsidRPr="005223AB" w14:paraId="554A54B0" w14:textId="77777777" w:rsidTr="00CB2EA5">
        <w:trPr>
          <w:gridAfter w:val="2"/>
          <w:wAfter w:w="200" w:type="dxa"/>
          <w:trHeight w:val="31"/>
        </w:trPr>
        <w:tc>
          <w:tcPr>
            <w:tcW w:w="10603" w:type="dxa"/>
            <w:tcBorders>
              <w:top w:val="nil"/>
              <w:left w:val="nil"/>
              <w:bottom w:val="nil"/>
              <w:right w:val="nil"/>
            </w:tcBorders>
          </w:tcPr>
          <w:p w14:paraId="1697B6BE" w14:textId="0D3DA19C" w:rsidR="0015588B" w:rsidRDefault="0015588B" w:rsidP="00590F2C">
            <w:pPr>
              <w:pBdr>
                <w:bottom w:val="single" w:sz="4" w:space="1" w:color="auto"/>
              </w:pBdr>
              <w:rPr>
                <w:rFonts w:ascii="GHEA Grapalat" w:hAnsi="GHEA Grapalat"/>
                <w:b/>
                <w:sz w:val="26"/>
                <w:szCs w:val="26"/>
                <w:lang w:val="hy-AM"/>
              </w:rPr>
            </w:pPr>
            <w:r>
              <w:rPr>
                <w:rFonts w:ascii="GHEA Grapalat" w:hAnsi="GHEA Grapalat"/>
                <w:b/>
                <w:sz w:val="26"/>
                <w:szCs w:val="26"/>
                <w:lang w:val="hy-AM"/>
              </w:rPr>
              <w:lastRenderedPageBreak/>
              <w:t>Որպես ծախս ճանաչելը</w:t>
            </w:r>
          </w:p>
        </w:tc>
      </w:tr>
      <w:tr w:rsidR="00A70117" w:rsidRPr="00465796" w14:paraId="71934621" w14:textId="77777777" w:rsidTr="00CB2EA5">
        <w:trPr>
          <w:gridAfter w:val="2"/>
          <w:wAfter w:w="200" w:type="dxa"/>
          <w:trHeight w:val="31"/>
        </w:trPr>
        <w:tc>
          <w:tcPr>
            <w:tcW w:w="10603" w:type="dxa"/>
            <w:tcBorders>
              <w:top w:val="nil"/>
              <w:left w:val="nil"/>
              <w:bottom w:val="nil"/>
              <w:right w:val="nil"/>
            </w:tcBorders>
          </w:tcPr>
          <w:p w14:paraId="71706A91" w14:textId="77777777" w:rsidR="00B5787C" w:rsidRDefault="00B5787C" w:rsidP="000B1F83">
            <w:pPr>
              <w:shd w:val="clear" w:color="auto" w:fill="FFFFFF"/>
              <w:ind w:left="606" w:hanging="606"/>
              <w:jc w:val="both"/>
              <w:rPr>
                <w:rFonts w:ascii="GHEA Grapalat" w:hAnsi="GHEA Grapalat" w:cs="Times New Roman"/>
                <w:lang w:val="hy-AM"/>
              </w:rPr>
            </w:pPr>
          </w:p>
          <w:p w14:paraId="3E95EC0A" w14:textId="79196E1D" w:rsidR="00A70117" w:rsidRDefault="00CB2EA5" w:rsidP="000B1F83">
            <w:pPr>
              <w:shd w:val="clear" w:color="auto" w:fill="FFFFFF"/>
              <w:ind w:left="606" w:hanging="606"/>
              <w:jc w:val="both"/>
              <w:rPr>
                <w:rFonts w:ascii="GHEA Grapalat" w:hAnsi="GHEA Grapalat" w:cs="Times New Roman"/>
                <w:lang w:val="hy-AM"/>
              </w:rPr>
            </w:pPr>
            <w:r>
              <w:rPr>
                <w:rFonts w:ascii="GHEA Grapalat" w:hAnsi="GHEA Grapalat" w:cs="Times New Roman"/>
                <w:lang w:val="hy-AM"/>
              </w:rPr>
              <w:t>6</w:t>
            </w:r>
            <w:r w:rsidR="00A70117" w:rsidRPr="005223AB">
              <w:rPr>
                <w:rFonts w:ascii="GHEA Grapalat" w:hAnsi="GHEA Grapalat" w:cs="Times New Roman"/>
                <w:lang w:val="hy-AM"/>
              </w:rPr>
              <w:t>.1</w:t>
            </w:r>
            <w:r w:rsidR="00D45A14">
              <w:rPr>
                <w:rFonts w:ascii="GHEA Grapalat" w:hAnsi="GHEA Grapalat" w:cs="Times New Roman"/>
                <w:lang w:val="hy-AM"/>
              </w:rPr>
              <w:t>4</w:t>
            </w:r>
            <w:r w:rsidR="00A70117">
              <w:rPr>
                <w:rFonts w:ascii="GHEA Grapalat" w:hAnsi="GHEA Grapalat" w:cs="Times New Roman"/>
                <w:lang w:val="hy-AM"/>
              </w:rPr>
              <w:t xml:space="preserve">   </w:t>
            </w:r>
            <w:r w:rsidR="00A70117" w:rsidRPr="005223AB">
              <w:rPr>
                <w:rFonts w:ascii="GHEA Grapalat" w:hAnsi="GHEA Grapalat" w:cs="Times New Roman"/>
                <w:lang w:val="hy-AM"/>
              </w:rPr>
              <w:t xml:space="preserve">Երբ պաշարները վաճառվում են, </w:t>
            </w:r>
            <w:r w:rsidR="00A70117" w:rsidRPr="001B4803">
              <w:rPr>
                <w:rFonts w:ascii="GHEA Grapalat" w:hAnsi="GHEA Grapalat" w:cs="Times New Roman"/>
                <w:lang w:val="hy-AM"/>
              </w:rPr>
              <w:t>միկրոկազմակերպություն</w:t>
            </w:r>
            <w:r w:rsidR="000B1F83" w:rsidRPr="001B4803">
              <w:rPr>
                <w:rFonts w:ascii="GHEA Grapalat" w:hAnsi="GHEA Grapalat" w:cs="Times New Roman"/>
                <w:lang w:val="hy-AM"/>
              </w:rPr>
              <w:t>ն</w:t>
            </w:r>
            <w:r w:rsidR="00A70117" w:rsidRPr="001B4803">
              <w:rPr>
                <w:rFonts w:ascii="GHEA Grapalat" w:hAnsi="GHEA Grapalat" w:cs="Times New Roman"/>
                <w:lang w:val="hy-AM"/>
              </w:rPr>
              <w:t xml:space="preserve"> այդ պաշարների հաշվեկշռային արժեքը պետք է ճանաչի որպես ծախս այն ժամանակաշրջանում, երբ ճանաչում է դրանց հետ կապված հասույթը: </w:t>
            </w:r>
          </w:p>
          <w:p w14:paraId="688280C7" w14:textId="4C464370" w:rsidR="00465796" w:rsidRPr="005223AB" w:rsidRDefault="00465796" w:rsidP="000B1F83">
            <w:pPr>
              <w:shd w:val="clear" w:color="auto" w:fill="FFFFFF"/>
              <w:ind w:left="606" w:hanging="606"/>
              <w:jc w:val="both"/>
              <w:rPr>
                <w:rFonts w:ascii="GHEA Grapalat" w:hAnsi="GHEA Grapalat" w:cs="Times New Roman"/>
                <w:lang w:val="hy-AM"/>
              </w:rPr>
            </w:pPr>
          </w:p>
        </w:tc>
      </w:tr>
      <w:tr w:rsidR="00A70117" w:rsidRPr="00465796" w14:paraId="3ADE05C9" w14:textId="77777777" w:rsidTr="00CB2EA5">
        <w:trPr>
          <w:gridAfter w:val="2"/>
          <w:wAfter w:w="200" w:type="dxa"/>
          <w:trHeight w:val="31"/>
        </w:trPr>
        <w:tc>
          <w:tcPr>
            <w:tcW w:w="10603" w:type="dxa"/>
            <w:tcBorders>
              <w:top w:val="nil"/>
              <w:left w:val="nil"/>
              <w:bottom w:val="nil"/>
              <w:right w:val="nil"/>
            </w:tcBorders>
          </w:tcPr>
          <w:p w14:paraId="53468EBE" w14:textId="0FE6A5D1" w:rsidR="00A70117" w:rsidRDefault="00465796" w:rsidP="00465796">
            <w:pPr>
              <w:spacing w:line="276" w:lineRule="auto"/>
              <w:ind w:left="576" w:hanging="576"/>
              <w:jc w:val="both"/>
              <w:rPr>
                <w:rFonts w:ascii="GHEA Grapalat" w:hAnsi="GHEA Grapalat" w:cs="Times New Roman"/>
                <w:lang w:val="hy-AM"/>
              </w:rPr>
            </w:pPr>
            <w:r>
              <w:rPr>
                <w:rFonts w:ascii="GHEA Grapalat" w:hAnsi="GHEA Grapalat" w:cs="Times New Roman"/>
                <w:lang w:val="hy-AM"/>
              </w:rPr>
              <w:t>6</w:t>
            </w:r>
            <w:r w:rsidRPr="005223AB">
              <w:rPr>
                <w:rFonts w:ascii="GHEA Grapalat" w:hAnsi="GHEA Grapalat" w:cs="Times New Roman"/>
                <w:lang w:val="hy-AM"/>
              </w:rPr>
              <w:t>.1</w:t>
            </w:r>
            <w:r>
              <w:rPr>
                <w:rFonts w:ascii="GHEA Grapalat" w:hAnsi="GHEA Grapalat" w:cs="Times New Roman"/>
                <w:lang w:val="hy-AM"/>
              </w:rPr>
              <w:t xml:space="preserve">5  </w:t>
            </w:r>
            <w:r w:rsidRPr="001B4803">
              <w:rPr>
                <w:rFonts w:ascii="GHEA Grapalat" w:hAnsi="GHEA Grapalat" w:cs="Times New Roman"/>
                <w:lang w:val="hy-AM"/>
              </w:rPr>
              <w:t>Պաշարների բոլոր կորուստները պետք</w:t>
            </w:r>
            <w:r w:rsidRPr="005223AB">
              <w:rPr>
                <w:rFonts w:ascii="GHEA Grapalat" w:hAnsi="GHEA Grapalat" w:cs="Times New Roman"/>
                <w:lang w:val="hy-AM"/>
              </w:rPr>
              <w:t xml:space="preserve"> է ճանաչվեն որպես ծախս այն ժամանակաշրջանում, երբ առաջացել է կորուստը:</w:t>
            </w:r>
            <w:r>
              <w:rPr>
                <w:rFonts w:ascii="GHEA Grapalat" w:hAnsi="GHEA Grapalat" w:cs="Times New Roman"/>
                <w:lang w:val="hy-AM"/>
              </w:rPr>
              <w:t xml:space="preserve"> Պաշարների կորուստներ կարող են առաջանալ պաշարներ</w:t>
            </w:r>
            <w:r w:rsidR="00393CC4">
              <w:rPr>
                <w:rFonts w:ascii="GHEA Grapalat" w:hAnsi="GHEA Grapalat" w:cs="Times New Roman"/>
                <w:lang w:val="hy-AM"/>
              </w:rPr>
              <w:t>ի</w:t>
            </w:r>
            <w:r>
              <w:rPr>
                <w:rFonts w:ascii="GHEA Grapalat" w:hAnsi="GHEA Grapalat" w:cs="Times New Roman"/>
                <w:lang w:val="hy-AM"/>
              </w:rPr>
              <w:t xml:space="preserve"> փչացման, վնասվելու, կոտրման և նմանատիպ այլ պատճառներով:</w:t>
            </w:r>
          </w:p>
          <w:p w14:paraId="7B8BBCFC" w14:textId="626EE4A6" w:rsidR="00465796" w:rsidRPr="005223AB" w:rsidRDefault="00465796" w:rsidP="00A70117">
            <w:pPr>
              <w:spacing w:line="276" w:lineRule="auto"/>
              <w:jc w:val="both"/>
              <w:rPr>
                <w:rFonts w:ascii="GHEA Grapalat" w:hAnsi="GHEA Grapalat" w:cs="Times New Roman"/>
                <w:lang w:val="hy-AM"/>
              </w:rPr>
            </w:pPr>
          </w:p>
        </w:tc>
      </w:tr>
      <w:tr w:rsidR="00A70117" w:rsidRPr="00465796" w14:paraId="5D6F6FC1" w14:textId="77777777" w:rsidTr="00CB2EA5">
        <w:trPr>
          <w:gridAfter w:val="2"/>
          <w:wAfter w:w="200" w:type="dxa"/>
          <w:trHeight w:val="31"/>
        </w:trPr>
        <w:tc>
          <w:tcPr>
            <w:tcW w:w="10603" w:type="dxa"/>
            <w:tcBorders>
              <w:top w:val="nil"/>
              <w:left w:val="nil"/>
              <w:bottom w:val="nil"/>
              <w:right w:val="nil"/>
            </w:tcBorders>
          </w:tcPr>
          <w:p w14:paraId="12CCFF6B" w14:textId="146FFF3E" w:rsidR="00A70117" w:rsidRPr="00A74629" w:rsidRDefault="00CB2EA5" w:rsidP="00465796">
            <w:pPr>
              <w:shd w:val="clear" w:color="auto" w:fill="FFFFFF"/>
              <w:ind w:left="606" w:hanging="606"/>
              <w:jc w:val="both"/>
              <w:rPr>
                <w:rFonts w:ascii="GHEA Grapalat" w:hAnsi="GHEA Grapalat" w:cs="Times New Roman"/>
                <w:b/>
                <w:bCs/>
                <w:sz w:val="22"/>
                <w:szCs w:val="22"/>
                <w:lang w:val="hy-AM"/>
              </w:rPr>
            </w:pPr>
            <w:r>
              <w:rPr>
                <w:rFonts w:ascii="GHEA Grapalat" w:hAnsi="GHEA Grapalat" w:cs="Times New Roman"/>
                <w:lang w:val="hy-AM"/>
              </w:rPr>
              <w:t>6</w:t>
            </w:r>
            <w:r w:rsidR="00A70117" w:rsidRPr="005223AB">
              <w:rPr>
                <w:rFonts w:ascii="GHEA Grapalat" w:hAnsi="GHEA Grapalat" w:cs="Times New Roman"/>
                <w:lang w:val="hy-AM"/>
              </w:rPr>
              <w:t>.1</w:t>
            </w:r>
            <w:r w:rsidR="00465796">
              <w:rPr>
                <w:rFonts w:ascii="GHEA Grapalat" w:hAnsi="GHEA Grapalat" w:cs="Times New Roman"/>
                <w:lang w:val="hy-AM"/>
              </w:rPr>
              <w:t>6</w:t>
            </w:r>
            <w:r w:rsidR="00A70117" w:rsidRPr="005223AB">
              <w:rPr>
                <w:rFonts w:ascii="GHEA Grapalat" w:hAnsi="GHEA Grapalat" w:cs="Times New Roman"/>
                <w:lang w:val="hy-AM"/>
              </w:rPr>
              <w:t xml:space="preserve"> </w:t>
            </w:r>
            <w:r w:rsidR="00A70117">
              <w:rPr>
                <w:rFonts w:ascii="GHEA Grapalat" w:hAnsi="GHEA Grapalat" w:cs="Times New Roman"/>
                <w:lang w:val="hy-AM"/>
              </w:rPr>
              <w:t xml:space="preserve"> </w:t>
            </w:r>
            <w:r w:rsidR="00B5787C">
              <w:rPr>
                <w:rFonts w:ascii="GHEA Grapalat" w:hAnsi="GHEA Grapalat" w:cs="Times New Roman"/>
                <w:lang w:val="hy-AM"/>
              </w:rPr>
              <w:t xml:space="preserve"> </w:t>
            </w:r>
            <w:r w:rsidR="00A70117" w:rsidRPr="005223AB">
              <w:rPr>
                <w:rFonts w:ascii="GHEA Grapalat" w:hAnsi="GHEA Grapalat" w:cs="Times New Roman"/>
                <w:lang w:val="hy-AM"/>
              </w:rPr>
              <w:t xml:space="preserve">Որոշ պաշարներ կարող են ընդգրկվել այլ ակտիվների կազմում, օրինակ` այն պաշարները, որոնք որպես </w:t>
            </w:r>
            <w:r w:rsidR="00A70117" w:rsidRPr="005223AB">
              <w:rPr>
                <w:rFonts w:ascii="GHEA Grapalat" w:hAnsi="GHEA Grapalat" w:cs="Times New Roman"/>
                <w:lang w:val="hy-AM"/>
              </w:rPr>
              <w:lastRenderedPageBreak/>
              <w:t xml:space="preserve">բաղադրիչ օգտագործվել են սեփական ուժերով կառուցված </w:t>
            </w:r>
            <w:r w:rsidR="00A70117" w:rsidRPr="001B4803">
              <w:rPr>
                <w:rFonts w:ascii="GHEA Grapalat" w:hAnsi="GHEA Grapalat" w:cs="Times New Roman"/>
                <w:lang w:val="hy-AM"/>
              </w:rPr>
              <w:t>հիմնական միջոցների համար: Այլ ակտիվների կազմում ընդգրկված պաշարները հետագայում հաշվառվում են Ձեռնարկի`</w:t>
            </w:r>
            <w:r w:rsidR="00A70117" w:rsidRPr="005223AB">
              <w:rPr>
                <w:rFonts w:ascii="GHEA Grapalat" w:hAnsi="GHEA Grapalat" w:cs="Times New Roman"/>
                <w:lang w:val="hy-AM"/>
              </w:rPr>
              <w:t xml:space="preserve"> այդ տիպի ակտիվներին վերաբերող բաժնի համաձայն:</w:t>
            </w:r>
          </w:p>
        </w:tc>
      </w:tr>
      <w:tr w:rsidR="00A70117" w:rsidRPr="00465796" w14:paraId="4214EA83" w14:textId="77777777" w:rsidTr="00CB2EA5">
        <w:trPr>
          <w:gridAfter w:val="2"/>
          <w:wAfter w:w="200" w:type="dxa"/>
          <w:trHeight w:val="31"/>
        </w:trPr>
        <w:tc>
          <w:tcPr>
            <w:tcW w:w="10603" w:type="dxa"/>
            <w:tcBorders>
              <w:top w:val="nil"/>
              <w:left w:val="nil"/>
              <w:bottom w:val="nil"/>
              <w:right w:val="nil"/>
            </w:tcBorders>
          </w:tcPr>
          <w:p w14:paraId="54259D6B" w14:textId="7DF48AC7" w:rsidR="00A70117" w:rsidRPr="00ED3056" w:rsidRDefault="00A70117" w:rsidP="00A70117">
            <w:pPr>
              <w:shd w:val="clear" w:color="auto" w:fill="FFFFFF"/>
              <w:ind w:left="512" w:hanging="512"/>
              <w:jc w:val="both"/>
              <w:rPr>
                <w:rFonts w:ascii="GHEA Grapalat" w:hAnsi="GHEA Grapalat" w:cs="Times New Roman"/>
                <w:lang w:val="hy-AM"/>
              </w:rPr>
            </w:pPr>
          </w:p>
        </w:tc>
      </w:tr>
      <w:tr w:rsidR="00807C36" w:rsidRPr="00465796" w14:paraId="22E312BF" w14:textId="77777777" w:rsidTr="00CB2EA5">
        <w:trPr>
          <w:gridAfter w:val="2"/>
          <w:wAfter w:w="200" w:type="dxa"/>
          <w:trHeight w:val="65"/>
        </w:trPr>
        <w:tc>
          <w:tcPr>
            <w:tcW w:w="10603" w:type="dxa"/>
            <w:tcBorders>
              <w:top w:val="nil"/>
              <w:left w:val="nil"/>
              <w:bottom w:val="nil"/>
              <w:right w:val="nil"/>
            </w:tcBorders>
          </w:tcPr>
          <w:p w14:paraId="599ACE24" w14:textId="77777777" w:rsidR="00807C36" w:rsidRPr="005223AB" w:rsidRDefault="00807C36" w:rsidP="00611D29">
            <w:pPr>
              <w:shd w:val="clear" w:color="auto" w:fill="FFFFFF"/>
              <w:rPr>
                <w:rFonts w:ascii="GHEA Grapalat" w:hAnsi="GHEA Grapalat" w:cs="Times New Roman"/>
                <w:b/>
                <w:bCs/>
                <w:sz w:val="22"/>
                <w:szCs w:val="22"/>
                <w:lang w:val="hy-AM"/>
              </w:rPr>
            </w:pPr>
          </w:p>
        </w:tc>
      </w:tr>
      <w:tr w:rsidR="00807C36" w:rsidRPr="00E864B6" w14:paraId="14EC798F" w14:textId="77777777" w:rsidTr="00CB2EA5">
        <w:trPr>
          <w:gridAfter w:val="2"/>
          <w:wAfter w:w="200" w:type="dxa"/>
          <w:trHeight w:val="65"/>
        </w:trPr>
        <w:tc>
          <w:tcPr>
            <w:tcW w:w="10603" w:type="dxa"/>
            <w:tcBorders>
              <w:top w:val="nil"/>
              <w:left w:val="nil"/>
              <w:bottom w:val="nil"/>
              <w:right w:val="nil"/>
            </w:tcBorders>
          </w:tcPr>
          <w:p w14:paraId="7C52F0CA" w14:textId="0D8D7A15" w:rsidR="00807C36" w:rsidRPr="00513D5C" w:rsidRDefault="009E0F8E" w:rsidP="00A61365">
            <w:pPr>
              <w:shd w:val="clear" w:color="auto" w:fill="FFFFFF"/>
              <w:rPr>
                <w:rFonts w:ascii="GHEA Grapalat" w:hAnsi="GHEA Grapalat" w:cs="Times New Roman"/>
                <w:b/>
                <w:bCs/>
                <w:sz w:val="26"/>
                <w:szCs w:val="26"/>
              </w:rPr>
            </w:pPr>
            <w:proofErr w:type="spellStart"/>
            <w:r>
              <w:rPr>
                <w:rFonts w:ascii="GHEA Grapalat" w:hAnsi="GHEA Grapalat" w:cs="Times New Roman"/>
                <w:b/>
                <w:bCs/>
                <w:sz w:val="26"/>
                <w:szCs w:val="26"/>
              </w:rPr>
              <w:t>Բաժին</w:t>
            </w:r>
            <w:proofErr w:type="spellEnd"/>
            <w:r>
              <w:rPr>
                <w:rFonts w:ascii="GHEA Grapalat" w:hAnsi="GHEA Grapalat" w:cs="Times New Roman"/>
                <w:b/>
                <w:bCs/>
                <w:sz w:val="26"/>
                <w:szCs w:val="26"/>
              </w:rPr>
              <w:t xml:space="preserve"> </w:t>
            </w:r>
            <w:r w:rsidR="00A61365">
              <w:rPr>
                <w:rFonts w:ascii="GHEA Grapalat" w:hAnsi="GHEA Grapalat" w:cs="Times New Roman"/>
                <w:b/>
                <w:bCs/>
                <w:sz w:val="26"/>
                <w:szCs w:val="26"/>
                <w:lang w:val="hy-AM"/>
              </w:rPr>
              <w:t>7</w:t>
            </w:r>
            <w:r>
              <w:rPr>
                <w:rFonts w:ascii="GHEA Grapalat" w:hAnsi="GHEA Grapalat" w:cs="Times New Roman"/>
                <w:b/>
                <w:bCs/>
                <w:sz w:val="26"/>
                <w:szCs w:val="26"/>
              </w:rPr>
              <w:t>.</w:t>
            </w:r>
            <w:r w:rsidRPr="00E864B6">
              <w:rPr>
                <w:rFonts w:ascii="GHEA Grapalat" w:hAnsi="GHEA Grapalat" w:cs="Times New Roman"/>
                <w:b/>
                <w:bCs/>
                <w:i/>
                <w:iCs/>
                <w:sz w:val="26"/>
                <w:szCs w:val="26"/>
              </w:rPr>
              <w:t xml:space="preserve"> </w:t>
            </w:r>
            <w:proofErr w:type="spellStart"/>
            <w:r w:rsidRPr="00E864B6">
              <w:rPr>
                <w:rFonts w:ascii="GHEA Grapalat" w:hAnsi="GHEA Grapalat" w:cs="Times New Roman"/>
                <w:b/>
                <w:bCs/>
                <w:i/>
                <w:iCs/>
                <w:sz w:val="26"/>
                <w:szCs w:val="26"/>
              </w:rPr>
              <w:t>Հիմնական</w:t>
            </w:r>
            <w:proofErr w:type="spellEnd"/>
            <w:r w:rsidRPr="00E864B6">
              <w:rPr>
                <w:rFonts w:ascii="GHEA Grapalat" w:hAnsi="GHEA Grapalat" w:cs="Times New Roman"/>
                <w:b/>
                <w:bCs/>
                <w:i/>
                <w:iCs/>
                <w:sz w:val="26"/>
                <w:szCs w:val="26"/>
              </w:rPr>
              <w:t xml:space="preserve"> </w:t>
            </w:r>
            <w:proofErr w:type="spellStart"/>
            <w:r w:rsidRPr="00E864B6">
              <w:rPr>
                <w:rFonts w:ascii="GHEA Grapalat" w:hAnsi="GHEA Grapalat" w:cs="Times New Roman"/>
                <w:b/>
                <w:bCs/>
                <w:i/>
                <w:iCs/>
                <w:sz w:val="26"/>
                <w:szCs w:val="26"/>
              </w:rPr>
              <w:t>միջոցներ</w:t>
            </w:r>
            <w:proofErr w:type="spellEnd"/>
          </w:p>
        </w:tc>
      </w:tr>
      <w:tr w:rsidR="00807C36" w:rsidRPr="00E864B6" w14:paraId="53CA89DA" w14:textId="77777777" w:rsidTr="00CB2EA5">
        <w:trPr>
          <w:gridAfter w:val="2"/>
          <w:wAfter w:w="200" w:type="dxa"/>
          <w:trHeight w:val="65"/>
        </w:trPr>
        <w:tc>
          <w:tcPr>
            <w:tcW w:w="10603" w:type="dxa"/>
            <w:tcBorders>
              <w:top w:val="nil"/>
              <w:left w:val="nil"/>
              <w:bottom w:val="nil"/>
              <w:right w:val="nil"/>
            </w:tcBorders>
          </w:tcPr>
          <w:p w14:paraId="4F00264F" w14:textId="77777777" w:rsidR="00807C36" w:rsidRPr="00513D5C" w:rsidRDefault="00807C36" w:rsidP="00611D29">
            <w:pPr>
              <w:shd w:val="clear" w:color="auto" w:fill="FFFFFF"/>
              <w:rPr>
                <w:rFonts w:ascii="GHEA Grapalat" w:hAnsi="GHEA Grapalat" w:cs="Times New Roman"/>
                <w:b/>
                <w:bCs/>
                <w:sz w:val="26"/>
                <w:szCs w:val="26"/>
              </w:rPr>
            </w:pPr>
          </w:p>
        </w:tc>
      </w:tr>
      <w:tr w:rsidR="00807C36" w:rsidRPr="00E864B6" w14:paraId="45BC3EB7" w14:textId="77777777" w:rsidTr="00CB2EA5">
        <w:trPr>
          <w:gridAfter w:val="2"/>
          <w:wAfter w:w="200" w:type="dxa"/>
          <w:trHeight w:val="65"/>
        </w:trPr>
        <w:tc>
          <w:tcPr>
            <w:tcW w:w="10603" w:type="dxa"/>
            <w:tcBorders>
              <w:top w:val="nil"/>
              <w:left w:val="nil"/>
              <w:bottom w:val="single" w:sz="4" w:space="0" w:color="auto"/>
              <w:right w:val="nil"/>
            </w:tcBorders>
          </w:tcPr>
          <w:p w14:paraId="1C175247" w14:textId="0C9A6B78" w:rsidR="00807C36" w:rsidRPr="00513D5C" w:rsidRDefault="00C344CD" w:rsidP="00C344CD">
            <w:pPr>
              <w:shd w:val="clear" w:color="auto" w:fill="FFFFFF"/>
              <w:rPr>
                <w:rFonts w:ascii="GHEA Grapalat" w:hAnsi="GHEA Grapalat" w:cs="Times New Roman"/>
                <w:b/>
                <w:bCs/>
                <w:sz w:val="26"/>
                <w:szCs w:val="26"/>
              </w:rPr>
            </w:pPr>
            <w:r>
              <w:rPr>
                <w:rFonts w:ascii="GHEA Grapalat" w:hAnsi="GHEA Grapalat" w:cs="Times New Roman"/>
                <w:b/>
                <w:bCs/>
                <w:sz w:val="26"/>
                <w:szCs w:val="26"/>
                <w:lang w:val="hy-AM"/>
              </w:rPr>
              <w:t>Սույն բաժնի գ</w:t>
            </w:r>
            <w:proofErr w:type="spellStart"/>
            <w:r w:rsidR="00807C36" w:rsidRPr="00513D5C">
              <w:rPr>
                <w:rFonts w:ascii="GHEA Grapalat" w:hAnsi="GHEA Grapalat" w:cs="Times New Roman"/>
                <w:b/>
                <w:bCs/>
                <w:sz w:val="26"/>
                <w:szCs w:val="26"/>
              </w:rPr>
              <w:t>ործողության</w:t>
            </w:r>
            <w:proofErr w:type="spellEnd"/>
            <w:r w:rsidR="00807C36" w:rsidRPr="00513D5C">
              <w:rPr>
                <w:rFonts w:ascii="GHEA Grapalat" w:hAnsi="GHEA Grapalat" w:cs="Times New Roman"/>
                <w:b/>
                <w:bCs/>
                <w:sz w:val="26"/>
                <w:szCs w:val="26"/>
              </w:rPr>
              <w:t xml:space="preserve"> </w:t>
            </w:r>
            <w:proofErr w:type="spellStart"/>
            <w:r w:rsidR="00807C36" w:rsidRPr="00513D5C">
              <w:rPr>
                <w:rFonts w:ascii="GHEA Grapalat" w:hAnsi="GHEA Grapalat" w:cs="Times New Roman"/>
                <w:b/>
                <w:bCs/>
                <w:sz w:val="26"/>
                <w:szCs w:val="26"/>
              </w:rPr>
              <w:t>ոլորտը</w:t>
            </w:r>
            <w:proofErr w:type="spellEnd"/>
          </w:p>
        </w:tc>
      </w:tr>
      <w:tr w:rsidR="00807C36" w:rsidRPr="00E864B6" w14:paraId="70AE2C14" w14:textId="77777777" w:rsidTr="00CB2EA5">
        <w:trPr>
          <w:gridAfter w:val="2"/>
          <w:wAfter w:w="200" w:type="dxa"/>
          <w:trHeight w:val="65"/>
        </w:trPr>
        <w:tc>
          <w:tcPr>
            <w:tcW w:w="10603" w:type="dxa"/>
            <w:tcBorders>
              <w:top w:val="single" w:sz="4" w:space="0" w:color="auto"/>
              <w:left w:val="nil"/>
              <w:bottom w:val="nil"/>
              <w:right w:val="nil"/>
            </w:tcBorders>
          </w:tcPr>
          <w:p w14:paraId="61BED2E9" w14:textId="77777777" w:rsidR="00807C36" w:rsidRPr="00513D5C" w:rsidRDefault="00807C36" w:rsidP="00611D29">
            <w:pPr>
              <w:shd w:val="clear" w:color="auto" w:fill="FFFFFF"/>
              <w:rPr>
                <w:rFonts w:ascii="GHEA Grapalat" w:hAnsi="GHEA Grapalat" w:cs="Times New Roman"/>
                <w:b/>
                <w:bCs/>
                <w:sz w:val="22"/>
                <w:szCs w:val="22"/>
              </w:rPr>
            </w:pPr>
          </w:p>
        </w:tc>
      </w:tr>
      <w:tr w:rsidR="00807C36" w:rsidRPr="00E864B6" w14:paraId="3058DB1F" w14:textId="77777777" w:rsidTr="00CB2EA5">
        <w:trPr>
          <w:gridAfter w:val="2"/>
          <w:wAfter w:w="200" w:type="dxa"/>
          <w:trHeight w:val="65"/>
        </w:trPr>
        <w:tc>
          <w:tcPr>
            <w:tcW w:w="10603" w:type="dxa"/>
            <w:tcBorders>
              <w:top w:val="nil"/>
              <w:left w:val="nil"/>
              <w:bottom w:val="nil"/>
              <w:right w:val="nil"/>
            </w:tcBorders>
          </w:tcPr>
          <w:p w14:paraId="64DDE9A2" w14:textId="3DA22303" w:rsidR="00807C36" w:rsidRPr="0058279B" w:rsidRDefault="00447299" w:rsidP="00F676BC">
            <w:pPr>
              <w:shd w:val="clear" w:color="auto" w:fill="FFFFFF"/>
              <w:ind w:left="512" w:hanging="512"/>
              <w:jc w:val="both"/>
              <w:rPr>
                <w:rFonts w:ascii="GHEA Grapalat" w:hAnsi="GHEA Grapalat" w:cs="Times New Roman"/>
              </w:rPr>
            </w:pPr>
            <w:r w:rsidRPr="0058279B">
              <w:rPr>
                <w:rFonts w:ascii="GHEA Grapalat" w:hAnsi="GHEA Grapalat" w:cs="Times New Roman"/>
                <w:lang w:val="hy-AM"/>
              </w:rPr>
              <w:t>7</w:t>
            </w:r>
            <w:r w:rsidR="00807C36" w:rsidRPr="0058279B">
              <w:rPr>
                <w:rFonts w:ascii="GHEA Grapalat" w:hAnsi="GHEA Grapalat" w:cs="Times New Roman"/>
              </w:rPr>
              <w:t xml:space="preserve">.1 </w:t>
            </w:r>
            <w:r w:rsidR="00B5787C" w:rsidRPr="0058279B">
              <w:rPr>
                <w:rFonts w:ascii="GHEA Grapalat" w:hAnsi="GHEA Grapalat" w:cs="Times New Roman"/>
                <w:lang w:val="hy-AM"/>
              </w:rPr>
              <w:t xml:space="preserve"> </w:t>
            </w:r>
            <w:proofErr w:type="spellStart"/>
            <w:r w:rsidR="00807C36" w:rsidRPr="0058279B">
              <w:rPr>
                <w:rFonts w:ascii="GHEA Grapalat" w:hAnsi="GHEA Grapalat" w:cs="Times New Roman"/>
              </w:rPr>
              <w:t>Սույն</w:t>
            </w:r>
            <w:proofErr w:type="spellEnd"/>
            <w:r w:rsidR="00807C36" w:rsidRPr="0058279B">
              <w:rPr>
                <w:rFonts w:ascii="GHEA Grapalat" w:hAnsi="GHEA Grapalat" w:cs="Times New Roman"/>
              </w:rPr>
              <w:t xml:space="preserve"> </w:t>
            </w:r>
            <w:proofErr w:type="spellStart"/>
            <w:r w:rsidR="00807C36" w:rsidRPr="0058279B">
              <w:rPr>
                <w:rFonts w:ascii="GHEA Grapalat" w:hAnsi="GHEA Grapalat" w:cs="Times New Roman"/>
              </w:rPr>
              <w:t>բաժինը</w:t>
            </w:r>
            <w:proofErr w:type="spellEnd"/>
            <w:r w:rsidR="00807C36" w:rsidRPr="0058279B">
              <w:rPr>
                <w:rFonts w:ascii="GHEA Grapalat" w:hAnsi="GHEA Grapalat" w:cs="Times New Roman"/>
              </w:rPr>
              <w:t xml:space="preserve"> </w:t>
            </w:r>
            <w:proofErr w:type="spellStart"/>
            <w:r w:rsidR="00807C36" w:rsidRPr="0058279B">
              <w:rPr>
                <w:rFonts w:ascii="GHEA Grapalat" w:hAnsi="GHEA Grapalat" w:cs="Times New Roman"/>
              </w:rPr>
              <w:t>կիրառվում</w:t>
            </w:r>
            <w:proofErr w:type="spellEnd"/>
            <w:r w:rsidR="00807C36" w:rsidRPr="0058279B">
              <w:rPr>
                <w:rFonts w:ascii="GHEA Grapalat" w:hAnsi="GHEA Grapalat" w:cs="Times New Roman"/>
              </w:rPr>
              <w:t xml:space="preserve"> է </w:t>
            </w:r>
            <w:proofErr w:type="spellStart"/>
            <w:r w:rsidR="00807C36" w:rsidRPr="0058279B">
              <w:rPr>
                <w:rFonts w:ascii="GHEA Grapalat" w:hAnsi="GHEA Grapalat" w:cs="Times New Roman"/>
              </w:rPr>
              <w:t>հիմնական</w:t>
            </w:r>
            <w:proofErr w:type="spellEnd"/>
            <w:r w:rsidR="00807C36" w:rsidRPr="0058279B">
              <w:rPr>
                <w:rFonts w:ascii="GHEA Grapalat" w:hAnsi="GHEA Grapalat" w:cs="Times New Roman"/>
              </w:rPr>
              <w:t xml:space="preserve"> </w:t>
            </w:r>
            <w:proofErr w:type="spellStart"/>
            <w:r w:rsidR="00807C36" w:rsidRPr="0058279B">
              <w:rPr>
                <w:rFonts w:ascii="GHEA Grapalat" w:hAnsi="GHEA Grapalat" w:cs="Times New Roman"/>
              </w:rPr>
              <w:t>միջոցները</w:t>
            </w:r>
            <w:proofErr w:type="spellEnd"/>
            <w:r w:rsidR="00807C36" w:rsidRPr="0058279B">
              <w:rPr>
                <w:rFonts w:ascii="GHEA Grapalat" w:hAnsi="GHEA Grapalat" w:cs="Times New Roman"/>
              </w:rPr>
              <w:t xml:space="preserve"> </w:t>
            </w:r>
            <w:proofErr w:type="spellStart"/>
            <w:r w:rsidR="00807C36" w:rsidRPr="0058279B">
              <w:rPr>
                <w:rFonts w:ascii="GHEA Grapalat" w:hAnsi="GHEA Grapalat" w:cs="Times New Roman"/>
              </w:rPr>
              <w:t>հաշվառելիս</w:t>
            </w:r>
            <w:proofErr w:type="spellEnd"/>
            <w:r w:rsidR="00807C36" w:rsidRPr="0058279B">
              <w:rPr>
                <w:rFonts w:ascii="GHEA Grapalat" w:hAnsi="GHEA Grapalat" w:cs="Times New Roman"/>
              </w:rPr>
              <w:t>:</w:t>
            </w:r>
          </w:p>
        </w:tc>
      </w:tr>
      <w:tr w:rsidR="00807C36" w:rsidRPr="00E864B6" w14:paraId="7C34BE93" w14:textId="77777777" w:rsidTr="00CB2EA5">
        <w:trPr>
          <w:gridAfter w:val="2"/>
          <w:wAfter w:w="200" w:type="dxa"/>
          <w:trHeight w:val="65"/>
        </w:trPr>
        <w:tc>
          <w:tcPr>
            <w:tcW w:w="10603" w:type="dxa"/>
            <w:tcBorders>
              <w:top w:val="nil"/>
              <w:left w:val="nil"/>
              <w:bottom w:val="nil"/>
              <w:right w:val="nil"/>
            </w:tcBorders>
          </w:tcPr>
          <w:p w14:paraId="5BDB03FC" w14:textId="136CED5D" w:rsidR="00807C36" w:rsidRPr="00447299" w:rsidRDefault="00807C36" w:rsidP="00611D29">
            <w:pPr>
              <w:shd w:val="clear" w:color="auto" w:fill="FFFFFF"/>
              <w:jc w:val="both"/>
              <w:rPr>
                <w:rFonts w:ascii="GHEA Grapalat" w:hAnsi="GHEA Grapalat" w:cs="Times New Roman"/>
              </w:rPr>
            </w:pPr>
          </w:p>
        </w:tc>
      </w:tr>
      <w:tr w:rsidR="00807C36" w:rsidRPr="00E864B6" w14:paraId="5EA886E2" w14:textId="77777777" w:rsidTr="00CB2EA5">
        <w:trPr>
          <w:gridAfter w:val="2"/>
          <w:wAfter w:w="200" w:type="dxa"/>
          <w:trHeight w:val="65"/>
        </w:trPr>
        <w:tc>
          <w:tcPr>
            <w:tcW w:w="10603" w:type="dxa"/>
            <w:tcBorders>
              <w:top w:val="nil"/>
              <w:left w:val="nil"/>
              <w:bottom w:val="nil"/>
              <w:right w:val="nil"/>
            </w:tcBorders>
          </w:tcPr>
          <w:p w14:paraId="0E7FFA0D" w14:textId="7C25956B" w:rsidR="00807C36" w:rsidRPr="00513D5C" w:rsidRDefault="00447299" w:rsidP="00611D29">
            <w:pPr>
              <w:shd w:val="clear" w:color="auto" w:fill="FFFFFF"/>
              <w:jc w:val="both"/>
              <w:rPr>
                <w:rFonts w:ascii="GHEA Grapalat" w:hAnsi="GHEA Grapalat" w:cs="Times New Roman"/>
              </w:rPr>
            </w:pPr>
            <w:r>
              <w:rPr>
                <w:rFonts w:ascii="GHEA Grapalat" w:hAnsi="GHEA Grapalat" w:cs="Times New Roman"/>
                <w:lang w:val="hy-AM"/>
              </w:rPr>
              <w:t>7</w:t>
            </w:r>
            <w:r w:rsidR="00807C36" w:rsidRPr="00513D5C">
              <w:rPr>
                <w:rFonts w:ascii="GHEA Grapalat" w:hAnsi="GHEA Grapalat" w:cs="Times New Roman"/>
              </w:rPr>
              <w:t xml:space="preserve">.2 </w:t>
            </w:r>
            <w:r w:rsidR="00B5787C">
              <w:rPr>
                <w:rFonts w:ascii="GHEA Grapalat" w:hAnsi="GHEA Grapalat" w:cs="Times New Roman"/>
                <w:lang w:val="hy-AM"/>
              </w:rPr>
              <w:t xml:space="preserve"> </w:t>
            </w:r>
            <w:proofErr w:type="spellStart"/>
            <w:r w:rsidR="00807C36" w:rsidRPr="00513D5C">
              <w:rPr>
                <w:rFonts w:ascii="GHEA Grapalat" w:hAnsi="GHEA Grapalat" w:cs="Times New Roman"/>
              </w:rPr>
              <w:t>Հիմնական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միջոցները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նյութական</w:t>
            </w:r>
            <w:proofErr w:type="spellEnd"/>
            <w:r w:rsidR="00807C36" w:rsidRPr="00513D5C">
              <w:rPr>
                <w:rFonts w:ascii="GHEA Grapalat" w:hAnsi="GHEA Grapalat" w:cs="Times New Roman"/>
              </w:rPr>
              <w:t xml:space="preserve"> </w:t>
            </w:r>
            <w:proofErr w:type="spellStart"/>
            <w:r w:rsidR="00807C36" w:rsidRPr="00406A49">
              <w:rPr>
                <w:rFonts w:ascii="GHEA Grapalat" w:hAnsi="GHEA Grapalat" w:cs="Times New Roman"/>
              </w:rPr>
              <w:t>ակտիվներ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որոնք</w:t>
            </w:r>
            <w:proofErr w:type="spellEnd"/>
            <w:r w:rsidR="00807C36" w:rsidRPr="00513D5C">
              <w:rPr>
                <w:rFonts w:ascii="GHEA Grapalat" w:hAnsi="GHEA Grapalat" w:cs="Times New Roman"/>
              </w:rPr>
              <w:t>`</w:t>
            </w:r>
          </w:p>
        </w:tc>
      </w:tr>
      <w:tr w:rsidR="00807C36" w:rsidRPr="00E864B6" w14:paraId="23CEA67D" w14:textId="77777777" w:rsidTr="00CB2EA5">
        <w:trPr>
          <w:gridAfter w:val="2"/>
          <w:wAfter w:w="200" w:type="dxa"/>
          <w:trHeight w:val="65"/>
        </w:trPr>
        <w:tc>
          <w:tcPr>
            <w:tcW w:w="10603" w:type="dxa"/>
            <w:tcBorders>
              <w:top w:val="nil"/>
              <w:left w:val="nil"/>
              <w:bottom w:val="nil"/>
              <w:right w:val="nil"/>
            </w:tcBorders>
          </w:tcPr>
          <w:p w14:paraId="024B74DB" w14:textId="77777777" w:rsidR="00807C36" w:rsidRPr="00513D5C" w:rsidRDefault="00807C36" w:rsidP="00611D29">
            <w:pPr>
              <w:shd w:val="clear" w:color="auto" w:fill="FFFFFF"/>
              <w:jc w:val="both"/>
              <w:rPr>
                <w:rFonts w:ascii="GHEA Grapalat" w:hAnsi="GHEA Grapalat" w:cs="Times New Roman"/>
              </w:rPr>
            </w:pPr>
          </w:p>
        </w:tc>
      </w:tr>
      <w:tr w:rsidR="00807C36" w:rsidRPr="00E864B6" w14:paraId="2B3FF0AA" w14:textId="77777777" w:rsidTr="00CB2EA5">
        <w:trPr>
          <w:gridAfter w:val="2"/>
          <w:wAfter w:w="200" w:type="dxa"/>
          <w:trHeight w:val="65"/>
        </w:trPr>
        <w:tc>
          <w:tcPr>
            <w:tcW w:w="10603" w:type="dxa"/>
            <w:tcBorders>
              <w:top w:val="nil"/>
              <w:left w:val="nil"/>
              <w:bottom w:val="nil"/>
              <w:right w:val="nil"/>
            </w:tcBorders>
          </w:tcPr>
          <w:p w14:paraId="49D5D457" w14:textId="50165DB4" w:rsidR="00807C36" w:rsidRPr="00513D5C" w:rsidRDefault="00807C36" w:rsidP="00B5787C">
            <w:pPr>
              <w:shd w:val="clear" w:color="auto" w:fill="FFFFFF"/>
              <w:ind w:left="717" w:hanging="425"/>
              <w:jc w:val="both"/>
              <w:rPr>
                <w:rFonts w:ascii="GHEA Grapalat" w:hAnsi="GHEA Grapalat" w:cs="Times New Roman"/>
              </w:rPr>
            </w:pPr>
            <w:proofErr w:type="gramStart"/>
            <w:r w:rsidRPr="00513D5C">
              <w:rPr>
                <w:rFonts w:ascii="GHEA Grapalat" w:hAnsi="GHEA Grapalat" w:cs="Times New Roman"/>
              </w:rPr>
              <w:t xml:space="preserve">ա) </w:t>
            </w:r>
            <w:r w:rsidR="00B5787C">
              <w:rPr>
                <w:rFonts w:ascii="GHEA Grapalat" w:hAnsi="GHEA Grapalat" w:cs="Times New Roman"/>
                <w:lang w:val="hy-AM"/>
              </w:rPr>
              <w:t xml:space="preserve">  </w:t>
            </w:r>
            <w:proofErr w:type="spellStart"/>
            <w:proofErr w:type="gramEnd"/>
            <w:r w:rsidRPr="00513D5C">
              <w:rPr>
                <w:rFonts w:ascii="GHEA Grapalat" w:hAnsi="GHEA Grapalat" w:cs="Times New Roman"/>
              </w:rPr>
              <w:t>առկա</w:t>
            </w:r>
            <w:proofErr w:type="spellEnd"/>
            <w:r w:rsidRPr="00513D5C">
              <w:rPr>
                <w:rFonts w:ascii="GHEA Grapalat" w:hAnsi="GHEA Grapalat" w:cs="Times New Roman"/>
              </w:rPr>
              <w:t xml:space="preserve"> </w:t>
            </w:r>
            <w:proofErr w:type="spellStart"/>
            <w:r w:rsidRPr="00513D5C">
              <w:rPr>
                <w:rFonts w:ascii="GHEA Grapalat" w:hAnsi="GHEA Grapalat" w:cs="Times New Roman"/>
              </w:rPr>
              <w:t>են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ապրանքների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կամ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ծառայությունների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արտադրության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մատուցման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կամ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մատակարարման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այլ</w:t>
            </w:r>
            <w:proofErr w:type="spellEnd"/>
            <w:r w:rsidRPr="00513D5C">
              <w:rPr>
                <w:rFonts w:ascii="GHEA Grapalat" w:hAnsi="GHEA Grapalat" w:cs="Times New Roman"/>
              </w:rPr>
              <w:t xml:space="preserve"> </w:t>
            </w:r>
            <w:proofErr w:type="spellStart"/>
            <w:r w:rsidRPr="00513D5C">
              <w:rPr>
                <w:rFonts w:ascii="GHEA Grapalat" w:hAnsi="GHEA Grapalat" w:cs="Times New Roman"/>
              </w:rPr>
              <w:t>կողմերին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վարձակալության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տալու</w:t>
            </w:r>
            <w:proofErr w:type="spellEnd"/>
            <w:r w:rsidRPr="00513D5C">
              <w:rPr>
                <w:rFonts w:ascii="GHEA Grapalat" w:hAnsi="GHEA Grapalat" w:cs="Times New Roman"/>
              </w:rPr>
              <w:t xml:space="preserve"> </w:t>
            </w:r>
            <w:proofErr w:type="spellStart"/>
            <w:r w:rsidRPr="00513D5C">
              <w:rPr>
                <w:rFonts w:ascii="GHEA Grapalat" w:hAnsi="GHEA Grapalat" w:cs="Times New Roman"/>
              </w:rPr>
              <w:t>կամ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վարչական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նպատակներով</w:t>
            </w:r>
            <w:proofErr w:type="spellEnd"/>
            <w:r w:rsidRPr="00513D5C">
              <w:rPr>
                <w:rFonts w:ascii="GHEA Grapalat" w:hAnsi="GHEA Grapalat" w:cs="Times New Roman"/>
              </w:rPr>
              <w:t xml:space="preserve"> </w:t>
            </w:r>
            <w:proofErr w:type="spellStart"/>
            <w:r w:rsidRPr="00513D5C">
              <w:rPr>
                <w:rFonts w:ascii="GHEA Grapalat" w:hAnsi="GHEA Grapalat" w:cs="Times New Roman"/>
              </w:rPr>
              <w:t>օգտագործելու</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համար</w:t>
            </w:r>
            <w:proofErr w:type="spellEnd"/>
            <w:r w:rsidR="00247ED7">
              <w:rPr>
                <w:rFonts w:ascii="GHEA Grapalat" w:hAnsi="GHEA Grapalat" w:cs="Times New Roman"/>
                <w:lang w:val="hy-AM"/>
              </w:rPr>
              <w:t xml:space="preserve"> կամ ստացվել են լիզինգի պայմանագրի շրջանակներում</w:t>
            </w:r>
            <w:r w:rsidRPr="00513D5C">
              <w:rPr>
                <w:rFonts w:ascii="GHEA Grapalat" w:hAnsi="GHEA Grapalat" w:cs="Times New Roman"/>
              </w:rPr>
              <w:t xml:space="preserve">, </w:t>
            </w:r>
          </w:p>
        </w:tc>
      </w:tr>
      <w:tr w:rsidR="00807C36" w:rsidRPr="00E864B6" w14:paraId="5CC34FEF" w14:textId="77777777" w:rsidTr="00CB2EA5">
        <w:trPr>
          <w:gridAfter w:val="2"/>
          <w:wAfter w:w="200" w:type="dxa"/>
          <w:trHeight w:val="65"/>
        </w:trPr>
        <w:tc>
          <w:tcPr>
            <w:tcW w:w="10603" w:type="dxa"/>
            <w:tcBorders>
              <w:top w:val="nil"/>
              <w:left w:val="nil"/>
              <w:bottom w:val="nil"/>
              <w:right w:val="nil"/>
            </w:tcBorders>
          </w:tcPr>
          <w:p w14:paraId="4F00622E" w14:textId="77777777" w:rsidR="00807C36" w:rsidRPr="00513D5C" w:rsidRDefault="00807C36" w:rsidP="00B5787C">
            <w:pPr>
              <w:shd w:val="clear" w:color="auto" w:fill="FFFFFF"/>
              <w:ind w:left="717" w:hanging="425"/>
              <w:jc w:val="both"/>
              <w:rPr>
                <w:rFonts w:ascii="GHEA Grapalat" w:hAnsi="GHEA Grapalat" w:cs="Times New Roman"/>
              </w:rPr>
            </w:pPr>
          </w:p>
        </w:tc>
      </w:tr>
      <w:tr w:rsidR="00807C36" w:rsidRPr="005A7A0C" w14:paraId="2C269B28" w14:textId="77777777" w:rsidTr="00CB2EA5">
        <w:trPr>
          <w:gridAfter w:val="2"/>
          <w:wAfter w:w="200" w:type="dxa"/>
          <w:trHeight w:val="65"/>
        </w:trPr>
        <w:tc>
          <w:tcPr>
            <w:tcW w:w="10603" w:type="dxa"/>
            <w:tcBorders>
              <w:top w:val="nil"/>
              <w:left w:val="nil"/>
              <w:bottom w:val="nil"/>
              <w:right w:val="nil"/>
            </w:tcBorders>
          </w:tcPr>
          <w:p w14:paraId="5CC46364" w14:textId="096A4234" w:rsidR="001A77C4" w:rsidRDefault="00807C36" w:rsidP="00B5787C">
            <w:pPr>
              <w:shd w:val="clear" w:color="auto" w:fill="FFFFFF"/>
              <w:ind w:left="717" w:hanging="425"/>
              <w:jc w:val="both"/>
              <w:rPr>
                <w:rFonts w:ascii="GHEA Grapalat" w:hAnsi="GHEA Grapalat" w:cs="Times New Roman"/>
                <w:lang w:val="hy-AM"/>
              </w:rPr>
            </w:pPr>
            <w:proofErr w:type="gramStart"/>
            <w:r w:rsidRPr="00513D5C">
              <w:rPr>
                <w:rFonts w:ascii="GHEA Grapalat" w:hAnsi="GHEA Grapalat" w:cs="Times New Roman"/>
              </w:rPr>
              <w:t xml:space="preserve">բ) </w:t>
            </w:r>
            <w:r w:rsidR="00B5787C">
              <w:rPr>
                <w:rFonts w:ascii="GHEA Grapalat" w:hAnsi="GHEA Grapalat" w:cs="Times New Roman"/>
                <w:lang w:val="hy-AM"/>
              </w:rPr>
              <w:t xml:space="preserve">  </w:t>
            </w:r>
            <w:proofErr w:type="gramEnd"/>
            <w:r w:rsidR="00B5787C">
              <w:rPr>
                <w:rFonts w:ascii="GHEA Grapalat" w:hAnsi="GHEA Grapalat" w:cs="Times New Roman"/>
                <w:lang w:val="hy-AM"/>
              </w:rPr>
              <w:t xml:space="preserve"> </w:t>
            </w:r>
            <w:proofErr w:type="spellStart"/>
            <w:r w:rsidRPr="00513D5C">
              <w:rPr>
                <w:rFonts w:ascii="GHEA Grapalat" w:hAnsi="GHEA Grapalat" w:cs="Times New Roman"/>
              </w:rPr>
              <w:t>ակնկալվում</w:t>
            </w:r>
            <w:proofErr w:type="spellEnd"/>
            <w:r w:rsidRPr="00513D5C">
              <w:rPr>
                <w:rFonts w:ascii="GHEA Grapalat" w:hAnsi="GHEA Grapalat" w:cs="Times New Roman"/>
              </w:rPr>
              <w:t xml:space="preserve"> է </w:t>
            </w:r>
            <w:proofErr w:type="spellStart"/>
            <w:r w:rsidRPr="00513D5C">
              <w:rPr>
                <w:rFonts w:ascii="GHEA Grapalat" w:hAnsi="GHEA Grapalat" w:cs="Times New Roman"/>
              </w:rPr>
              <w:t>օգտագործել</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ավելի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քան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մեկ</w:t>
            </w:r>
            <w:proofErr w:type="spellEnd"/>
            <w:r w:rsidRPr="00513D5C">
              <w:rPr>
                <w:rFonts w:ascii="GHEA Grapalat" w:hAnsi="GHEA Grapalat" w:cs="Times New Roman"/>
              </w:rPr>
              <w:t xml:space="preserve"> </w:t>
            </w:r>
            <w:proofErr w:type="spellStart"/>
            <w:r w:rsidR="00406A49">
              <w:rPr>
                <w:rFonts w:ascii="GHEA Grapalat" w:hAnsi="GHEA Grapalat" w:cs="Times New Roman"/>
              </w:rPr>
              <w:t>տարվա</w:t>
            </w:r>
            <w:proofErr w:type="spellEnd"/>
            <w:r w:rsidRPr="00513D5C">
              <w:rPr>
                <w:rFonts w:ascii="GHEA Grapalat" w:hAnsi="GHEA Grapalat" w:cs="Times New Roman"/>
              </w:rPr>
              <w:t xml:space="preserve"> </w:t>
            </w:r>
            <w:proofErr w:type="spellStart"/>
            <w:r w:rsidRPr="00513D5C">
              <w:rPr>
                <w:rFonts w:ascii="GHEA Grapalat" w:hAnsi="GHEA Grapalat" w:cs="Times New Roman"/>
              </w:rPr>
              <w:t>ընթացքում</w:t>
            </w:r>
            <w:proofErr w:type="spellEnd"/>
            <w:r w:rsidR="001A77C4">
              <w:rPr>
                <w:rFonts w:ascii="GHEA Grapalat" w:hAnsi="GHEA Grapalat" w:cs="Times New Roman"/>
                <w:lang w:val="hy-AM"/>
              </w:rPr>
              <w:t>, և</w:t>
            </w:r>
          </w:p>
          <w:p w14:paraId="711202CF" w14:textId="77777777" w:rsidR="001A77C4" w:rsidRDefault="001A77C4" w:rsidP="00B5787C">
            <w:pPr>
              <w:shd w:val="clear" w:color="auto" w:fill="FFFFFF"/>
              <w:ind w:left="717" w:hanging="425"/>
              <w:jc w:val="both"/>
              <w:rPr>
                <w:rFonts w:ascii="GHEA Grapalat" w:hAnsi="GHEA Grapalat" w:cs="Times New Roman"/>
                <w:lang w:val="hy-AM"/>
              </w:rPr>
            </w:pPr>
          </w:p>
          <w:p w14:paraId="4BDE59C4" w14:textId="2A066E52" w:rsidR="00807C36" w:rsidRPr="00A41CBF" w:rsidRDefault="001A77C4" w:rsidP="00B5787C">
            <w:pPr>
              <w:shd w:val="clear" w:color="auto" w:fill="FFFFFF"/>
              <w:ind w:left="717" w:hanging="425"/>
              <w:jc w:val="both"/>
              <w:rPr>
                <w:rFonts w:ascii="GHEA Grapalat" w:hAnsi="GHEA Grapalat" w:cs="Times New Roman"/>
                <w:lang w:val="hy-AM"/>
              </w:rPr>
            </w:pPr>
            <w:r>
              <w:rPr>
                <w:rFonts w:ascii="GHEA Grapalat" w:hAnsi="GHEA Grapalat" w:cs="Times New Roman"/>
                <w:lang w:val="hy-AM"/>
              </w:rPr>
              <w:t>գ</w:t>
            </w:r>
            <w:r w:rsidRPr="00A41CBF">
              <w:rPr>
                <w:rFonts w:ascii="GHEA Grapalat" w:hAnsi="GHEA Grapalat" w:cs="Times New Roman"/>
                <w:lang w:val="hy-AM"/>
              </w:rPr>
              <w:t xml:space="preserve">) </w:t>
            </w:r>
            <w:r w:rsidR="00B5787C">
              <w:rPr>
                <w:rFonts w:ascii="GHEA Grapalat" w:hAnsi="GHEA Grapalat" w:cs="Times New Roman"/>
                <w:lang w:val="hy-AM"/>
              </w:rPr>
              <w:t xml:space="preserve">   </w:t>
            </w:r>
            <w:r w:rsidRPr="00A41CBF">
              <w:rPr>
                <w:rFonts w:ascii="GHEA Grapalat" w:hAnsi="GHEA Grapalat" w:cs="Times New Roman"/>
                <w:lang w:val="hy-AM"/>
              </w:rPr>
              <w:t>որոնց արժեքը սկզբնական ճանաչման պահին գերազանցում է</w:t>
            </w:r>
            <w:r>
              <w:rPr>
                <w:rFonts w:ascii="GHEA Grapalat" w:hAnsi="GHEA Grapalat" w:cs="Times New Roman"/>
                <w:lang w:val="hy-AM"/>
              </w:rPr>
              <w:t xml:space="preserve"> հիսուն հազար դրամը</w:t>
            </w:r>
            <w:r w:rsidR="00807C36" w:rsidRPr="00A41CBF">
              <w:rPr>
                <w:rFonts w:ascii="GHEA Grapalat" w:hAnsi="GHEA Grapalat" w:cs="Times New Roman"/>
                <w:lang w:val="hy-AM"/>
              </w:rPr>
              <w:t>:</w:t>
            </w:r>
          </w:p>
        </w:tc>
      </w:tr>
      <w:tr w:rsidR="00807C36" w:rsidRPr="005A7A0C" w14:paraId="0A4F9561" w14:textId="77777777" w:rsidTr="00CB2EA5">
        <w:trPr>
          <w:gridAfter w:val="2"/>
          <w:wAfter w:w="200" w:type="dxa"/>
          <w:trHeight w:val="65"/>
        </w:trPr>
        <w:tc>
          <w:tcPr>
            <w:tcW w:w="10603" w:type="dxa"/>
            <w:tcBorders>
              <w:top w:val="nil"/>
              <w:left w:val="nil"/>
              <w:bottom w:val="nil"/>
              <w:right w:val="nil"/>
            </w:tcBorders>
          </w:tcPr>
          <w:p w14:paraId="219A9F16" w14:textId="77777777" w:rsidR="00807C36" w:rsidRDefault="00807C36" w:rsidP="00B5787C">
            <w:pPr>
              <w:shd w:val="clear" w:color="auto" w:fill="FFFFFF"/>
              <w:ind w:left="717" w:hanging="425"/>
              <w:jc w:val="both"/>
              <w:rPr>
                <w:rFonts w:ascii="GHEA Grapalat" w:hAnsi="GHEA Grapalat" w:cs="Times New Roman"/>
                <w:lang w:val="hy-AM"/>
              </w:rPr>
            </w:pPr>
          </w:p>
          <w:p w14:paraId="601B1709" w14:textId="421E9C15" w:rsidR="001A77C4" w:rsidRPr="00A41CBF" w:rsidRDefault="00057A57" w:rsidP="0058279B">
            <w:pPr>
              <w:shd w:val="clear" w:color="auto" w:fill="FFFFFF"/>
              <w:ind w:left="292"/>
              <w:jc w:val="both"/>
              <w:rPr>
                <w:rFonts w:ascii="GHEA Grapalat" w:hAnsi="GHEA Grapalat" w:cs="Times New Roman"/>
                <w:lang w:val="hy-AM"/>
              </w:rPr>
            </w:pPr>
            <w:r>
              <w:rPr>
                <w:rFonts w:ascii="GHEA Grapalat" w:hAnsi="GHEA Grapalat" w:cs="Times New Roman"/>
                <w:lang w:val="hy-AM"/>
              </w:rPr>
              <w:t xml:space="preserve">Հիմնական միջոցների սահմանմանը չբավարարող նյութական ակտիվները </w:t>
            </w:r>
            <w:r w:rsidRPr="001B4803">
              <w:rPr>
                <w:rFonts w:ascii="GHEA Grapalat" w:hAnsi="GHEA Grapalat" w:cs="Times New Roman"/>
                <w:lang w:val="hy-AM"/>
              </w:rPr>
              <w:t xml:space="preserve">հաշվառվում են Ձեռնարկի       Պաշարներ </w:t>
            </w:r>
            <w:r w:rsidR="0058279B" w:rsidRPr="0058279B">
              <w:rPr>
                <w:rFonts w:ascii="GHEA Grapalat" w:hAnsi="GHEA Grapalat" w:cs="Times New Roman"/>
                <w:lang w:val="hy-AM"/>
              </w:rPr>
              <w:t>6</w:t>
            </w:r>
            <w:r w:rsidRPr="001B4803">
              <w:rPr>
                <w:rFonts w:ascii="GHEA Grapalat" w:hAnsi="GHEA Grapalat" w:cs="Times New Roman"/>
                <w:lang w:val="hy-AM"/>
              </w:rPr>
              <w:t>-րդ բաժնի համաձայն:</w:t>
            </w:r>
          </w:p>
        </w:tc>
      </w:tr>
      <w:tr w:rsidR="00807C36" w:rsidRPr="005A7A0C" w14:paraId="05C7EC42" w14:textId="77777777" w:rsidTr="00CB2EA5">
        <w:trPr>
          <w:gridAfter w:val="2"/>
          <w:wAfter w:w="200" w:type="dxa"/>
          <w:trHeight w:val="65"/>
        </w:trPr>
        <w:tc>
          <w:tcPr>
            <w:tcW w:w="10603" w:type="dxa"/>
            <w:tcBorders>
              <w:top w:val="nil"/>
              <w:left w:val="nil"/>
              <w:bottom w:val="nil"/>
              <w:right w:val="nil"/>
            </w:tcBorders>
          </w:tcPr>
          <w:p w14:paraId="2A226D4D" w14:textId="77777777" w:rsidR="00807C36" w:rsidRPr="00A41CBF" w:rsidRDefault="00807C36" w:rsidP="00611D29">
            <w:pPr>
              <w:shd w:val="clear" w:color="auto" w:fill="FFFFFF"/>
              <w:rPr>
                <w:rFonts w:ascii="GHEA Grapalat" w:hAnsi="GHEA Grapalat" w:cs="Times New Roman"/>
                <w:b/>
                <w:bCs/>
                <w:lang w:val="hy-AM"/>
              </w:rPr>
            </w:pPr>
          </w:p>
        </w:tc>
      </w:tr>
      <w:tr w:rsidR="00807C36" w:rsidRPr="00E864B6" w14:paraId="01E6325B" w14:textId="77777777" w:rsidTr="00CB2EA5">
        <w:trPr>
          <w:gridAfter w:val="2"/>
          <w:wAfter w:w="200" w:type="dxa"/>
          <w:trHeight w:val="65"/>
        </w:trPr>
        <w:tc>
          <w:tcPr>
            <w:tcW w:w="10603" w:type="dxa"/>
            <w:tcBorders>
              <w:top w:val="nil"/>
              <w:left w:val="nil"/>
              <w:bottom w:val="single" w:sz="4" w:space="0" w:color="auto"/>
              <w:right w:val="nil"/>
            </w:tcBorders>
          </w:tcPr>
          <w:p w14:paraId="61BF45D0" w14:textId="77777777" w:rsidR="00807C36" w:rsidRPr="00513D5C" w:rsidRDefault="00807C36" w:rsidP="00611D29">
            <w:pPr>
              <w:shd w:val="clear" w:color="auto" w:fill="FFFFFF"/>
              <w:rPr>
                <w:rFonts w:ascii="GHEA Grapalat" w:hAnsi="GHEA Grapalat" w:cs="Times New Roman"/>
                <w:b/>
                <w:bCs/>
                <w:sz w:val="26"/>
                <w:szCs w:val="26"/>
              </w:rPr>
            </w:pPr>
            <w:proofErr w:type="spellStart"/>
            <w:r w:rsidRPr="00513D5C">
              <w:rPr>
                <w:rFonts w:ascii="GHEA Grapalat" w:hAnsi="GHEA Grapalat" w:cs="Times New Roman"/>
                <w:b/>
                <w:bCs/>
                <w:sz w:val="26"/>
                <w:szCs w:val="26"/>
              </w:rPr>
              <w:t>Ճանաչում</w:t>
            </w:r>
            <w:proofErr w:type="spellEnd"/>
          </w:p>
        </w:tc>
      </w:tr>
      <w:tr w:rsidR="00807C36" w:rsidRPr="00E864B6" w14:paraId="187777F8" w14:textId="77777777" w:rsidTr="00CB2EA5">
        <w:trPr>
          <w:gridAfter w:val="2"/>
          <w:wAfter w:w="200" w:type="dxa"/>
          <w:trHeight w:val="65"/>
        </w:trPr>
        <w:tc>
          <w:tcPr>
            <w:tcW w:w="10603" w:type="dxa"/>
            <w:tcBorders>
              <w:top w:val="single" w:sz="4" w:space="0" w:color="auto"/>
              <w:left w:val="nil"/>
              <w:bottom w:val="nil"/>
              <w:right w:val="nil"/>
            </w:tcBorders>
          </w:tcPr>
          <w:p w14:paraId="77266ED9" w14:textId="77777777" w:rsidR="00807C36" w:rsidRPr="00513D5C" w:rsidRDefault="00807C36" w:rsidP="00611D29">
            <w:pPr>
              <w:shd w:val="clear" w:color="auto" w:fill="FFFFFF"/>
              <w:rPr>
                <w:rFonts w:ascii="GHEA Grapalat" w:hAnsi="GHEA Grapalat" w:cs="Times New Roman"/>
                <w:b/>
                <w:bCs/>
                <w:sz w:val="22"/>
                <w:szCs w:val="22"/>
              </w:rPr>
            </w:pPr>
          </w:p>
        </w:tc>
      </w:tr>
      <w:tr w:rsidR="00807C36" w:rsidRPr="00E864B6" w14:paraId="145F2E98" w14:textId="77777777" w:rsidTr="00CB2EA5">
        <w:trPr>
          <w:gridAfter w:val="2"/>
          <w:wAfter w:w="200" w:type="dxa"/>
          <w:trHeight w:val="65"/>
        </w:trPr>
        <w:tc>
          <w:tcPr>
            <w:tcW w:w="10603" w:type="dxa"/>
            <w:tcBorders>
              <w:top w:val="nil"/>
              <w:left w:val="nil"/>
              <w:bottom w:val="nil"/>
              <w:right w:val="nil"/>
            </w:tcBorders>
          </w:tcPr>
          <w:p w14:paraId="3A421653" w14:textId="64F6F74F" w:rsidR="00807C36" w:rsidRPr="00513D5C" w:rsidRDefault="00447299" w:rsidP="0063437E">
            <w:pPr>
              <w:shd w:val="clear" w:color="auto" w:fill="FFFFFF"/>
              <w:ind w:left="512" w:hanging="512"/>
              <w:jc w:val="both"/>
              <w:rPr>
                <w:rFonts w:ascii="GHEA Grapalat" w:hAnsi="GHEA Grapalat" w:cs="Times New Roman"/>
              </w:rPr>
            </w:pPr>
            <w:r>
              <w:rPr>
                <w:rFonts w:ascii="GHEA Grapalat" w:hAnsi="GHEA Grapalat" w:cs="Times New Roman"/>
                <w:lang w:val="hy-AM"/>
              </w:rPr>
              <w:t>7</w:t>
            </w:r>
            <w:r w:rsidR="00807C36" w:rsidRPr="00513D5C">
              <w:rPr>
                <w:rFonts w:ascii="GHEA Grapalat" w:hAnsi="GHEA Grapalat" w:cs="Times New Roman"/>
              </w:rPr>
              <w:t>.</w:t>
            </w:r>
            <w:r w:rsidR="00E50DFC">
              <w:rPr>
                <w:rFonts w:ascii="GHEA Grapalat" w:hAnsi="GHEA Grapalat" w:cs="Times New Roman"/>
              </w:rPr>
              <w:t>3</w:t>
            </w:r>
            <w:r w:rsidR="00807C36" w:rsidRPr="00513D5C">
              <w:rPr>
                <w:rFonts w:ascii="GHEA Grapalat" w:hAnsi="GHEA Grapalat" w:cs="Times New Roman"/>
              </w:rPr>
              <w:t xml:space="preserve"> </w:t>
            </w:r>
            <w:r w:rsidR="00B5787C">
              <w:rPr>
                <w:rFonts w:ascii="GHEA Grapalat" w:hAnsi="GHEA Grapalat" w:cs="Times New Roman"/>
                <w:lang w:val="hy-AM"/>
              </w:rPr>
              <w:t xml:space="preserve"> </w:t>
            </w:r>
            <w:proofErr w:type="spellStart"/>
            <w:r w:rsidR="00406A49">
              <w:rPr>
                <w:rFonts w:ascii="GHEA Grapalat" w:hAnsi="GHEA Grapalat" w:cs="Times New Roman"/>
              </w:rPr>
              <w:t>Մ</w:t>
            </w:r>
            <w:r w:rsidR="00F676BC">
              <w:rPr>
                <w:rFonts w:ascii="GHEA Grapalat" w:hAnsi="GHEA Grapalat" w:cs="Times New Roman"/>
              </w:rPr>
              <w:t>իկրո</w:t>
            </w:r>
            <w:r w:rsidR="00807C36" w:rsidRPr="00513D5C">
              <w:rPr>
                <w:rFonts w:ascii="GHEA Grapalat" w:hAnsi="GHEA Grapalat" w:cs="Times New Roman"/>
              </w:rPr>
              <w:t>կազմակերպությունը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ճանաչի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հիմնական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միջոցի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միավորի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սկզբնական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արժեքը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որպես</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ակտիվ</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դեպքում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երբ</w:t>
            </w:r>
            <w:proofErr w:type="spellEnd"/>
            <w:r w:rsidR="00807C36" w:rsidRPr="00513D5C">
              <w:rPr>
                <w:rFonts w:ascii="GHEA Grapalat" w:hAnsi="GHEA Grapalat" w:cs="Times New Roman"/>
              </w:rPr>
              <w:t>`</w:t>
            </w:r>
          </w:p>
        </w:tc>
      </w:tr>
      <w:tr w:rsidR="00807C36" w:rsidRPr="00E864B6" w14:paraId="520E605E" w14:textId="77777777" w:rsidTr="00CB2EA5">
        <w:trPr>
          <w:gridAfter w:val="2"/>
          <w:wAfter w:w="200" w:type="dxa"/>
          <w:trHeight w:val="65"/>
        </w:trPr>
        <w:tc>
          <w:tcPr>
            <w:tcW w:w="10603" w:type="dxa"/>
            <w:tcBorders>
              <w:top w:val="nil"/>
              <w:left w:val="nil"/>
              <w:bottom w:val="nil"/>
              <w:right w:val="nil"/>
            </w:tcBorders>
          </w:tcPr>
          <w:p w14:paraId="228B38CA" w14:textId="77777777" w:rsidR="00807C36" w:rsidRPr="00513D5C" w:rsidRDefault="00807C36" w:rsidP="00611D29">
            <w:pPr>
              <w:shd w:val="clear" w:color="auto" w:fill="FFFFFF"/>
              <w:jc w:val="both"/>
              <w:rPr>
                <w:rFonts w:ascii="GHEA Grapalat" w:hAnsi="GHEA Grapalat" w:cs="Times New Roman"/>
              </w:rPr>
            </w:pPr>
          </w:p>
        </w:tc>
      </w:tr>
      <w:tr w:rsidR="00807C36" w:rsidRPr="00E864B6" w14:paraId="1FD814FA" w14:textId="77777777" w:rsidTr="00CB2EA5">
        <w:trPr>
          <w:gridAfter w:val="2"/>
          <w:wAfter w:w="200" w:type="dxa"/>
          <w:trHeight w:val="65"/>
        </w:trPr>
        <w:tc>
          <w:tcPr>
            <w:tcW w:w="10603" w:type="dxa"/>
            <w:tcBorders>
              <w:top w:val="nil"/>
              <w:left w:val="nil"/>
              <w:bottom w:val="nil"/>
              <w:right w:val="nil"/>
            </w:tcBorders>
          </w:tcPr>
          <w:p w14:paraId="0C93DED4" w14:textId="43411CFA" w:rsidR="00807C36" w:rsidRPr="00513D5C" w:rsidRDefault="00807C36" w:rsidP="00B5787C">
            <w:pPr>
              <w:shd w:val="clear" w:color="auto" w:fill="FFFFFF"/>
              <w:ind w:left="796" w:hanging="362"/>
              <w:jc w:val="both"/>
              <w:rPr>
                <w:rFonts w:ascii="GHEA Grapalat" w:hAnsi="GHEA Grapalat" w:cs="Times New Roman"/>
              </w:rPr>
            </w:pPr>
            <w:r w:rsidRPr="00513D5C">
              <w:rPr>
                <w:rFonts w:ascii="GHEA Grapalat" w:hAnsi="GHEA Grapalat" w:cs="Times New Roman"/>
              </w:rPr>
              <w:t xml:space="preserve">ա) </w:t>
            </w:r>
            <w:proofErr w:type="spellStart"/>
            <w:r w:rsidRPr="00406A49">
              <w:rPr>
                <w:rFonts w:ascii="GHEA Grapalat" w:hAnsi="GHEA Grapalat" w:cs="Times New Roman"/>
              </w:rPr>
              <w:t>հավանական</w:t>
            </w:r>
            <w:proofErr w:type="spellEnd"/>
            <w:r w:rsidRPr="00406A49">
              <w:rPr>
                <w:rFonts w:ascii="GHEA Grapalat" w:hAnsi="GHEA Grapalat" w:cs="Times New Roman"/>
              </w:rPr>
              <w:t xml:space="preserve"> է</w:t>
            </w:r>
            <w:r w:rsidRPr="00513D5C">
              <w:rPr>
                <w:rFonts w:ascii="GHEA Grapalat" w:hAnsi="GHEA Grapalat" w:cs="Times New Roman"/>
              </w:rPr>
              <w:t xml:space="preserve">, </w:t>
            </w:r>
            <w:proofErr w:type="spellStart"/>
            <w:r w:rsidRPr="00513D5C">
              <w:rPr>
                <w:rFonts w:ascii="GHEA Grapalat" w:hAnsi="GHEA Grapalat" w:cs="Times New Roman"/>
              </w:rPr>
              <w:t>որ</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այդ</w:t>
            </w:r>
            <w:proofErr w:type="spellEnd"/>
            <w:r w:rsidRPr="00513D5C">
              <w:rPr>
                <w:rFonts w:ascii="GHEA Grapalat" w:hAnsi="GHEA Grapalat" w:cs="Times New Roman"/>
              </w:rPr>
              <w:t xml:space="preserve"> </w:t>
            </w:r>
            <w:proofErr w:type="spellStart"/>
            <w:r w:rsidRPr="00513D5C">
              <w:rPr>
                <w:rFonts w:ascii="GHEA Grapalat" w:hAnsi="GHEA Grapalat" w:cs="Times New Roman"/>
              </w:rPr>
              <w:t>միավորի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հետ</w:t>
            </w:r>
            <w:proofErr w:type="spellEnd"/>
            <w:r w:rsidRPr="00513D5C">
              <w:rPr>
                <w:rFonts w:ascii="GHEA Grapalat" w:hAnsi="GHEA Grapalat" w:cs="Times New Roman"/>
              </w:rPr>
              <w:t xml:space="preserve"> </w:t>
            </w:r>
            <w:proofErr w:type="spellStart"/>
            <w:r w:rsidRPr="00513D5C">
              <w:rPr>
                <w:rFonts w:ascii="GHEA Grapalat" w:hAnsi="GHEA Grapalat" w:cs="Times New Roman"/>
              </w:rPr>
              <w:t>կապված</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ապագա</w:t>
            </w:r>
            <w:proofErr w:type="spellEnd"/>
            <w:r w:rsidRPr="00513D5C">
              <w:rPr>
                <w:rFonts w:ascii="GHEA Grapalat" w:hAnsi="GHEA Grapalat" w:cs="Times New Roman"/>
              </w:rPr>
              <w:t xml:space="preserve"> </w:t>
            </w:r>
            <w:proofErr w:type="spellStart"/>
            <w:r w:rsidRPr="00513D5C">
              <w:rPr>
                <w:rFonts w:ascii="GHEA Grapalat" w:hAnsi="GHEA Grapalat" w:cs="Times New Roman"/>
              </w:rPr>
              <w:t>տնտեսական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օգուտները</w:t>
            </w:r>
            <w:proofErr w:type="spellEnd"/>
            <w:r w:rsidRPr="00513D5C">
              <w:rPr>
                <w:rFonts w:ascii="GHEA Grapalat" w:hAnsi="GHEA Grapalat" w:cs="Times New Roman"/>
              </w:rPr>
              <w:t xml:space="preserve"> </w:t>
            </w:r>
            <w:proofErr w:type="spellStart"/>
            <w:r w:rsidRPr="00513D5C">
              <w:rPr>
                <w:rFonts w:ascii="GHEA Grapalat" w:hAnsi="GHEA Grapalat" w:cs="Times New Roman"/>
              </w:rPr>
              <w:t>կհոսեն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դեպի</w:t>
            </w:r>
            <w:proofErr w:type="spellEnd"/>
            <w:r w:rsidRPr="00513D5C">
              <w:rPr>
                <w:rFonts w:ascii="GHEA Grapalat" w:hAnsi="GHEA Grapalat" w:cs="Times New Roman"/>
              </w:rPr>
              <w:t xml:space="preserve"> </w:t>
            </w:r>
            <w:proofErr w:type="spellStart"/>
            <w:r w:rsidR="00F676BC">
              <w:rPr>
                <w:rFonts w:ascii="GHEA Grapalat" w:hAnsi="GHEA Grapalat" w:cs="Times New Roman"/>
              </w:rPr>
              <w:t>միկրո</w:t>
            </w:r>
            <w:r w:rsidRPr="00513D5C">
              <w:rPr>
                <w:rFonts w:ascii="GHEA Grapalat" w:hAnsi="GHEA Grapalat" w:cs="Times New Roman"/>
              </w:rPr>
              <w:t>կազմակերպություն</w:t>
            </w:r>
            <w:proofErr w:type="spellEnd"/>
            <w:r w:rsidRPr="00513D5C">
              <w:rPr>
                <w:rFonts w:ascii="GHEA Grapalat" w:hAnsi="GHEA Grapalat" w:cs="Times New Roman"/>
              </w:rPr>
              <w:t>, և</w:t>
            </w:r>
          </w:p>
        </w:tc>
      </w:tr>
      <w:tr w:rsidR="00807C36" w:rsidRPr="00E864B6" w14:paraId="661AFBB0" w14:textId="77777777" w:rsidTr="00CB2EA5">
        <w:trPr>
          <w:gridAfter w:val="2"/>
          <w:wAfter w:w="200" w:type="dxa"/>
          <w:trHeight w:val="65"/>
        </w:trPr>
        <w:tc>
          <w:tcPr>
            <w:tcW w:w="10603" w:type="dxa"/>
            <w:tcBorders>
              <w:top w:val="nil"/>
              <w:left w:val="nil"/>
              <w:bottom w:val="nil"/>
              <w:right w:val="nil"/>
            </w:tcBorders>
          </w:tcPr>
          <w:p w14:paraId="3FA989DF" w14:textId="77777777" w:rsidR="00807C36" w:rsidRPr="00513D5C" w:rsidRDefault="00807C36" w:rsidP="00B5787C">
            <w:pPr>
              <w:shd w:val="clear" w:color="auto" w:fill="FFFFFF"/>
              <w:ind w:left="512" w:hanging="362"/>
              <w:jc w:val="both"/>
              <w:rPr>
                <w:rFonts w:ascii="GHEA Grapalat" w:hAnsi="GHEA Grapalat" w:cs="Times New Roman"/>
              </w:rPr>
            </w:pPr>
          </w:p>
        </w:tc>
      </w:tr>
      <w:tr w:rsidR="00807C36" w:rsidRPr="00E864B6" w14:paraId="28FF0DB4" w14:textId="77777777" w:rsidTr="00CB2EA5">
        <w:trPr>
          <w:gridAfter w:val="2"/>
          <w:wAfter w:w="200" w:type="dxa"/>
          <w:trHeight w:val="65"/>
        </w:trPr>
        <w:tc>
          <w:tcPr>
            <w:tcW w:w="10603" w:type="dxa"/>
            <w:tcBorders>
              <w:top w:val="nil"/>
              <w:left w:val="nil"/>
              <w:bottom w:val="nil"/>
              <w:right w:val="nil"/>
            </w:tcBorders>
          </w:tcPr>
          <w:p w14:paraId="34367A50" w14:textId="020E2E86" w:rsidR="00807C36" w:rsidRPr="00513D5C" w:rsidRDefault="00807C36" w:rsidP="00B5787C">
            <w:pPr>
              <w:shd w:val="clear" w:color="auto" w:fill="FFFFFF"/>
              <w:ind w:left="796" w:hanging="362"/>
              <w:jc w:val="both"/>
              <w:rPr>
                <w:rFonts w:ascii="GHEA Grapalat" w:hAnsi="GHEA Grapalat" w:cs="Times New Roman"/>
              </w:rPr>
            </w:pPr>
            <w:proofErr w:type="gramStart"/>
            <w:r w:rsidRPr="00513D5C">
              <w:rPr>
                <w:rFonts w:ascii="GHEA Grapalat" w:hAnsi="GHEA Grapalat" w:cs="Times New Roman"/>
              </w:rPr>
              <w:t xml:space="preserve">բ) </w:t>
            </w:r>
            <w:r w:rsidR="00B5787C">
              <w:rPr>
                <w:rFonts w:ascii="GHEA Grapalat" w:hAnsi="GHEA Grapalat" w:cs="Times New Roman"/>
                <w:lang w:val="hy-AM"/>
              </w:rPr>
              <w:t xml:space="preserve">  </w:t>
            </w:r>
            <w:proofErr w:type="spellStart"/>
            <w:proofErr w:type="gramEnd"/>
            <w:r w:rsidRPr="00513D5C">
              <w:rPr>
                <w:rFonts w:ascii="GHEA Grapalat" w:hAnsi="GHEA Grapalat" w:cs="Times New Roman"/>
              </w:rPr>
              <w:t>միավորի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սկզբնական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արժեքը</w:t>
            </w:r>
            <w:proofErr w:type="spellEnd"/>
            <w:r w:rsidRPr="00513D5C">
              <w:rPr>
                <w:rFonts w:ascii="GHEA Grapalat" w:hAnsi="GHEA Grapalat" w:cs="Times New Roman"/>
              </w:rPr>
              <w:t xml:space="preserve"> </w:t>
            </w:r>
            <w:proofErr w:type="spellStart"/>
            <w:r w:rsidRPr="00513D5C">
              <w:rPr>
                <w:rFonts w:ascii="GHEA Grapalat" w:hAnsi="GHEA Grapalat" w:cs="Times New Roman"/>
              </w:rPr>
              <w:t>կարող</w:t>
            </w:r>
            <w:proofErr w:type="spellEnd"/>
            <w:r w:rsidRPr="00513D5C">
              <w:rPr>
                <w:rFonts w:ascii="GHEA Grapalat" w:hAnsi="GHEA Grapalat" w:cs="Times New Roman"/>
              </w:rPr>
              <w:t xml:space="preserve"> է </w:t>
            </w:r>
            <w:proofErr w:type="spellStart"/>
            <w:r w:rsidRPr="00513D5C">
              <w:rPr>
                <w:rFonts w:ascii="GHEA Grapalat" w:hAnsi="GHEA Grapalat" w:cs="Times New Roman"/>
              </w:rPr>
              <w:t>արժանահավատորեն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չափվել</w:t>
            </w:r>
            <w:proofErr w:type="spellEnd"/>
            <w:r w:rsidRPr="00513D5C">
              <w:rPr>
                <w:rFonts w:ascii="GHEA Grapalat" w:hAnsi="GHEA Grapalat" w:cs="Times New Roman"/>
              </w:rPr>
              <w:t>:</w:t>
            </w:r>
          </w:p>
        </w:tc>
      </w:tr>
      <w:tr w:rsidR="00807C36" w:rsidRPr="00E864B6" w14:paraId="10DF0EF0" w14:textId="77777777" w:rsidTr="00CB2EA5">
        <w:trPr>
          <w:gridAfter w:val="2"/>
          <w:wAfter w:w="200" w:type="dxa"/>
          <w:trHeight w:val="65"/>
        </w:trPr>
        <w:tc>
          <w:tcPr>
            <w:tcW w:w="10603" w:type="dxa"/>
            <w:tcBorders>
              <w:top w:val="nil"/>
              <w:left w:val="nil"/>
              <w:bottom w:val="nil"/>
              <w:right w:val="nil"/>
            </w:tcBorders>
          </w:tcPr>
          <w:p w14:paraId="5BBD8689" w14:textId="77777777" w:rsidR="00807C36" w:rsidRPr="00E864B6" w:rsidRDefault="00807C36" w:rsidP="00611D29">
            <w:pPr>
              <w:shd w:val="clear" w:color="auto" w:fill="FFFFFF"/>
              <w:jc w:val="both"/>
              <w:rPr>
                <w:rFonts w:ascii="GHEA Grapalat" w:hAnsi="GHEA Grapalat" w:cs="Times New Roman"/>
                <w:lang w:val="hy-AM"/>
              </w:rPr>
            </w:pPr>
          </w:p>
        </w:tc>
      </w:tr>
      <w:tr w:rsidR="00807C36" w:rsidRPr="005A7A0C" w14:paraId="14684158" w14:textId="77777777" w:rsidTr="00CB2EA5">
        <w:trPr>
          <w:gridAfter w:val="2"/>
          <w:wAfter w:w="200" w:type="dxa"/>
          <w:trHeight w:val="1952"/>
        </w:trPr>
        <w:tc>
          <w:tcPr>
            <w:tcW w:w="10603" w:type="dxa"/>
            <w:tcBorders>
              <w:top w:val="nil"/>
              <w:left w:val="nil"/>
              <w:bottom w:val="nil"/>
              <w:right w:val="nil"/>
            </w:tcBorders>
          </w:tcPr>
          <w:p w14:paraId="584CC682" w14:textId="27055BE7" w:rsidR="00807C36" w:rsidRPr="00E864B6" w:rsidRDefault="00447299" w:rsidP="0058279B">
            <w:pPr>
              <w:shd w:val="clear" w:color="auto" w:fill="FFFFFF"/>
              <w:ind w:left="512" w:hanging="512"/>
              <w:jc w:val="both"/>
              <w:rPr>
                <w:rFonts w:ascii="GHEA Grapalat" w:hAnsi="GHEA Grapalat" w:cs="Times New Roman"/>
                <w:lang w:val="hy-AM"/>
              </w:rPr>
            </w:pPr>
            <w:r>
              <w:rPr>
                <w:rFonts w:ascii="GHEA Grapalat" w:hAnsi="GHEA Grapalat" w:cs="Times New Roman"/>
                <w:lang w:val="hy-AM"/>
              </w:rPr>
              <w:t>7</w:t>
            </w:r>
            <w:r w:rsidR="00E50DFC">
              <w:rPr>
                <w:rFonts w:ascii="GHEA Grapalat" w:hAnsi="GHEA Grapalat" w:cs="Times New Roman"/>
                <w:lang w:val="hy-AM"/>
              </w:rPr>
              <w:t>.</w:t>
            </w:r>
            <w:r w:rsidR="00E50DFC" w:rsidRPr="00385159">
              <w:rPr>
                <w:rFonts w:ascii="GHEA Grapalat" w:hAnsi="GHEA Grapalat" w:cs="Times New Roman"/>
                <w:lang w:val="hy-AM"/>
              </w:rPr>
              <w:t>4</w:t>
            </w:r>
            <w:r w:rsidR="00807C36" w:rsidRPr="00E864B6">
              <w:rPr>
                <w:rFonts w:ascii="GHEA Grapalat" w:hAnsi="GHEA Grapalat" w:cs="Times New Roman"/>
                <w:lang w:val="hy-AM"/>
              </w:rPr>
              <w:t xml:space="preserve"> </w:t>
            </w:r>
            <w:r w:rsidR="00B5787C">
              <w:rPr>
                <w:rFonts w:ascii="GHEA Grapalat" w:hAnsi="GHEA Grapalat" w:cs="Times New Roman"/>
                <w:lang w:val="hy-AM"/>
              </w:rPr>
              <w:t xml:space="preserve"> </w:t>
            </w:r>
            <w:r w:rsidR="00807C36" w:rsidRPr="00E864B6">
              <w:rPr>
                <w:rFonts w:ascii="GHEA Grapalat" w:hAnsi="GHEA Grapalat" w:cs="Times New Roman"/>
                <w:lang w:val="hy-AM"/>
              </w:rPr>
              <w:t xml:space="preserve">Հիմնական միջոցների որոշ միավորների մասերը կարող են պահանջել պարբերաբար փոխարինում (օրինակ` շենքի տանիքը): </w:t>
            </w:r>
            <w:r w:rsidR="00F676BC" w:rsidRPr="005272B4">
              <w:rPr>
                <w:rFonts w:ascii="GHEA Grapalat" w:hAnsi="GHEA Grapalat" w:cs="Times New Roman"/>
                <w:lang w:val="hy-AM"/>
              </w:rPr>
              <w:t>Միկրոկ</w:t>
            </w:r>
            <w:r w:rsidR="00807C36" w:rsidRPr="00E864B6">
              <w:rPr>
                <w:rFonts w:ascii="GHEA Grapalat" w:hAnsi="GHEA Grapalat" w:cs="Times New Roman"/>
                <w:lang w:val="hy-AM"/>
              </w:rPr>
              <w:t xml:space="preserve">ազմակերպությունը հիմնական </w:t>
            </w:r>
            <w:r w:rsidR="00807C36" w:rsidRPr="001B4803">
              <w:rPr>
                <w:rFonts w:ascii="GHEA Grapalat" w:hAnsi="GHEA Grapalat" w:cs="Times New Roman"/>
                <w:lang w:val="hy-AM"/>
              </w:rPr>
              <w:t xml:space="preserve">միջոցի միավորի հաշվեկշռային արժեքին պետք է ավելացնի այդպիսի միավորի փոխարինվող մասի ծախսումները, երբ այդ ծախսումները կատարվում են, եթե ակնկալվում է, որ փոխարինված մասը կապահովի դեպի </w:t>
            </w:r>
            <w:r w:rsidR="00406A49" w:rsidRPr="001B4803">
              <w:rPr>
                <w:rFonts w:ascii="GHEA Grapalat" w:hAnsi="GHEA Grapalat" w:cs="Times New Roman"/>
                <w:lang w:val="hy-AM"/>
              </w:rPr>
              <w:t>միկրո</w:t>
            </w:r>
            <w:r w:rsidR="00807C36" w:rsidRPr="001B4803">
              <w:rPr>
                <w:rFonts w:ascii="GHEA Grapalat" w:hAnsi="GHEA Grapalat" w:cs="Times New Roman"/>
                <w:lang w:val="hy-AM"/>
              </w:rPr>
              <w:t>կազմակերպություն ապագա օգուտների աճ: Այդ փոխարինված մասերի հաշվեկշռային արժեք</w:t>
            </w:r>
            <w:r w:rsidR="0058279B">
              <w:rPr>
                <w:rFonts w:ascii="GHEA Grapalat" w:hAnsi="GHEA Grapalat" w:cs="Times New Roman"/>
                <w:lang w:val="hy-AM"/>
              </w:rPr>
              <w:t>ն</w:t>
            </w:r>
            <w:r w:rsidR="00807C36" w:rsidRPr="00E864B6">
              <w:rPr>
                <w:rFonts w:ascii="GHEA Grapalat" w:hAnsi="GHEA Grapalat" w:cs="Times New Roman"/>
                <w:lang w:val="hy-AM"/>
              </w:rPr>
              <w:t xml:space="preserve"> </w:t>
            </w:r>
            <w:r w:rsidR="00807C36" w:rsidRPr="00406A49">
              <w:rPr>
                <w:rFonts w:ascii="GHEA Grapalat" w:hAnsi="GHEA Grapalat" w:cs="Times New Roman"/>
                <w:lang w:val="hy-AM"/>
              </w:rPr>
              <w:t>ապաճանաչվում է</w:t>
            </w:r>
            <w:r w:rsidR="00807C36" w:rsidRPr="00E864B6">
              <w:rPr>
                <w:rFonts w:ascii="GHEA Grapalat" w:hAnsi="GHEA Grapalat" w:cs="Times New Roman"/>
                <w:lang w:val="hy-AM"/>
              </w:rPr>
              <w:t xml:space="preserve">։ Եթե </w:t>
            </w:r>
            <w:r w:rsidR="00F676BC" w:rsidRPr="00ED6509">
              <w:rPr>
                <w:rFonts w:ascii="GHEA Grapalat" w:hAnsi="GHEA Grapalat" w:cs="Times New Roman"/>
                <w:lang w:val="hy-AM"/>
              </w:rPr>
              <w:t>միկրո</w:t>
            </w:r>
            <w:r w:rsidR="00807C36" w:rsidRPr="00E864B6">
              <w:rPr>
                <w:rFonts w:ascii="GHEA Grapalat" w:hAnsi="GHEA Grapalat" w:cs="Times New Roman"/>
                <w:lang w:val="hy-AM"/>
              </w:rPr>
              <w:t xml:space="preserve">կազմակերպության համար փոխարինված մասի հաշվեկշռային արժեքի որոշումն անիրագործելի է, ապա </w:t>
            </w:r>
            <w:r w:rsidR="00F676BC" w:rsidRPr="00ED6509">
              <w:rPr>
                <w:rFonts w:ascii="GHEA Grapalat" w:hAnsi="GHEA Grapalat" w:cs="Times New Roman"/>
                <w:lang w:val="hy-AM"/>
              </w:rPr>
              <w:t>միկրո</w:t>
            </w:r>
            <w:r w:rsidR="00807C36" w:rsidRPr="00E864B6">
              <w:rPr>
                <w:rFonts w:ascii="GHEA Grapalat" w:hAnsi="GHEA Grapalat" w:cs="Times New Roman"/>
                <w:lang w:val="hy-AM"/>
              </w:rPr>
              <w:t xml:space="preserve">կազմակերպությունը </w:t>
            </w:r>
            <w:r w:rsidR="00807C36" w:rsidRPr="00977015">
              <w:rPr>
                <w:rFonts w:ascii="GHEA Grapalat" w:hAnsi="GHEA Grapalat" w:cs="Times New Roman"/>
                <w:lang w:val="hy-AM"/>
              </w:rPr>
              <w:t xml:space="preserve">փոխարինման արժեքը </w:t>
            </w:r>
            <w:r w:rsidR="00807C36" w:rsidRPr="00E864B6">
              <w:rPr>
                <w:rFonts w:ascii="GHEA Grapalat" w:hAnsi="GHEA Grapalat" w:cs="Times New Roman"/>
                <w:lang w:val="hy-AM"/>
              </w:rPr>
              <w:t>կարող է օգտագործել որպես ցուցանիշ այն բանի, թե ինչպիսին է եղել փոխարինված մասի արժեքը, երբ միավորը ձեռք է բերվել կամ կառուցվել է:</w:t>
            </w:r>
          </w:p>
        </w:tc>
      </w:tr>
      <w:tr w:rsidR="00807C36" w:rsidRPr="005A7A0C" w14:paraId="4B903EBC" w14:textId="77777777" w:rsidTr="00CB2EA5">
        <w:trPr>
          <w:gridAfter w:val="2"/>
          <w:wAfter w:w="200" w:type="dxa"/>
          <w:trHeight w:val="65"/>
        </w:trPr>
        <w:tc>
          <w:tcPr>
            <w:tcW w:w="10603" w:type="dxa"/>
            <w:tcBorders>
              <w:top w:val="nil"/>
              <w:left w:val="nil"/>
              <w:bottom w:val="nil"/>
              <w:right w:val="nil"/>
            </w:tcBorders>
          </w:tcPr>
          <w:p w14:paraId="7E9F97D2" w14:textId="77777777" w:rsidR="00807C36" w:rsidRPr="00A97124" w:rsidRDefault="00807C36" w:rsidP="00611D29">
            <w:pPr>
              <w:shd w:val="clear" w:color="auto" w:fill="FFFFFF"/>
              <w:jc w:val="both"/>
              <w:rPr>
                <w:rFonts w:ascii="GHEA Grapalat" w:hAnsi="GHEA Grapalat" w:cs="Times New Roman"/>
                <w:lang w:val="hy-AM"/>
              </w:rPr>
            </w:pPr>
          </w:p>
        </w:tc>
      </w:tr>
      <w:tr w:rsidR="00807C36" w:rsidRPr="005A7A0C" w14:paraId="26A14CD5" w14:textId="77777777" w:rsidTr="00CB2EA5">
        <w:trPr>
          <w:gridAfter w:val="2"/>
          <w:wAfter w:w="200" w:type="dxa"/>
          <w:trHeight w:val="458"/>
        </w:trPr>
        <w:tc>
          <w:tcPr>
            <w:tcW w:w="10603" w:type="dxa"/>
            <w:tcBorders>
              <w:top w:val="nil"/>
              <w:left w:val="nil"/>
              <w:bottom w:val="nil"/>
              <w:right w:val="nil"/>
            </w:tcBorders>
          </w:tcPr>
          <w:p w14:paraId="77C39E6A" w14:textId="4CE8FB37" w:rsidR="00807C36" w:rsidRPr="00A97124" w:rsidRDefault="00447299" w:rsidP="0058279B">
            <w:pPr>
              <w:shd w:val="clear" w:color="auto" w:fill="FFFFFF"/>
              <w:ind w:left="512" w:hanging="512"/>
              <w:jc w:val="both"/>
              <w:rPr>
                <w:rFonts w:ascii="GHEA Grapalat" w:hAnsi="GHEA Grapalat" w:cs="Times New Roman"/>
                <w:lang w:val="hy-AM"/>
              </w:rPr>
            </w:pPr>
            <w:r>
              <w:rPr>
                <w:rFonts w:ascii="GHEA Grapalat" w:hAnsi="GHEA Grapalat" w:cs="Times New Roman"/>
                <w:lang w:val="hy-AM"/>
              </w:rPr>
              <w:t>7</w:t>
            </w:r>
            <w:r w:rsidR="00E50DFC">
              <w:rPr>
                <w:rFonts w:ascii="GHEA Grapalat" w:hAnsi="GHEA Grapalat" w:cs="Times New Roman"/>
                <w:lang w:val="hy-AM"/>
              </w:rPr>
              <w:t>.</w:t>
            </w:r>
            <w:r w:rsidR="00E50DFC" w:rsidRPr="00385159">
              <w:rPr>
                <w:rFonts w:ascii="GHEA Grapalat" w:hAnsi="GHEA Grapalat" w:cs="Times New Roman"/>
                <w:lang w:val="hy-AM"/>
              </w:rPr>
              <w:t>5</w:t>
            </w:r>
            <w:r w:rsidR="00807C36" w:rsidRPr="00A97124">
              <w:rPr>
                <w:rFonts w:ascii="GHEA Grapalat" w:hAnsi="GHEA Grapalat" w:cs="Times New Roman"/>
                <w:lang w:val="hy-AM"/>
              </w:rPr>
              <w:t xml:space="preserve"> </w:t>
            </w:r>
            <w:r w:rsidR="00B5787C">
              <w:rPr>
                <w:rFonts w:ascii="GHEA Grapalat" w:hAnsi="GHEA Grapalat" w:cs="Times New Roman"/>
                <w:lang w:val="hy-AM"/>
              </w:rPr>
              <w:t xml:space="preserve"> </w:t>
            </w:r>
            <w:r w:rsidR="00807C36" w:rsidRPr="00A97124">
              <w:rPr>
                <w:rFonts w:ascii="GHEA Grapalat" w:hAnsi="GHEA Grapalat" w:cs="Times New Roman"/>
                <w:lang w:val="hy-AM"/>
              </w:rPr>
              <w:t>Հողամասը և շենքեր</w:t>
            </w:r>
            <w:r w:rsidR="0058279B">
              <w:rPr>
                <w:rFonts w:ascii="GHEA Grapalat" w:hAnsi="GHEA Grapalat" w:cs="Times New Roman"/>
                <w:lang w:val="hy-AM"/>
              </w:rPr>
              <w:t>ն</w:t>
            </w:r>
            <w:r w:rsidR="00807C36" w:rsidRPr="00A97124">
              <w:rPr>
                <w:rFonts w:ascii="GHEA Grapalat" w:hAnsi="GHEA Grapalat" w:cs="Times New Roman"/>
                <w:lang w:val="hy-AM"/>
              </w:rPr>
              <w:t xml:space="preserve"> առանձնացվելի ակտիվներ են, և </w:t>
            </w:r>
            <w:r w:rsidR="00F676BC" w:rsidRPr="00ED6509">
              <w:rPr>
                <w:rFonts w:ascii="GHEA Grapalat" w:hAnsi="GHEA Grapalat" w:cs="Times New Roman"/>
                <w:lang w:val="hy-AM"/>
              </w:rPr>
              <w:t>միկրո</w:t>
            </w:r>
            <w:r w:rsidR="00807C36" w:rsidRPr="00A97124">
              <w:rPr>
                <w:rFonts w:ascii="GHEA Grapalat" w:hAnsi="GHEA Grapalat" w:cs="Times New Roman"/>
                <w:lang w:val="hy-AM"/>
              </w:rPr>
              <w:t>կազմակերպությունը դրանք պետք է հաշվառի առանձնացված, նույնիսկ երբ դրանք ձեռք են բերվել միասին:</w:t>
            </w:r>
          </w:p>
        </w:tc>
      </w:tr>
      <w:tr w:rsidR="00807C36" w:rsidRPr="005A7A0C" w14:paraId="3C158180" w14:textId="77777777" w:rsidTr="00CB2EA5">
        <w:trPr>
          <w:gridAfter w:val="2"/>
          <w:wAfter w:w="200" w:type="dxa"/>
          <w:trHeight w:val="65"/>
        </w:trPr>
        <w:tc>
          <w:tcPr>
            <w:tcW w:w="10603" w:type="dxa"/>
            <w:tcBorders>
              <w:top w:val="nil"/>
              <w:left w:val="nil"/>
              <w:bottom w:val="nil"/>
              <w:right w:val="nil"/>
            </w:tcBorders>
          </w:tcPr>
          <w:p w14:paraId="150D58D4" w14:textId="77777777" w:rsidR="00807C36" w:rsidRPr="00A97124" w:rsidRDefault="00807C36" w:rsidP="00611D29">
            <w:pPr>
              <w:shd w:val="clear" w:color="auto" w:fill="FFFFFF"/>
              <w:rPr>
                <w:rFonts w:ascii="GHEA Grapalat" w:hAnsi="GHEA Grapalat" w:cs="Times New Roman"/>
                <w:b/>
                <w:bCs/>
                <w:sz w:val="22"/>
                <w:szCs w:val="22"/>
                <w:lang w:val="hy-AM"/>
              </w:rPr>
            </w:pPr>
          </w:p>
        </w:tc>
      </w:tr>
      <w:tr w:rsidR="00807C36" w:rsidRPr="00E864B6" w14:paraId="0328CAFD" w14:textId="77777777" w:rsidTr="00CB2EA5">
        <w:trPr>
          <w:gridAfter w:val="2"/>
          <w:wAfter w:w="200" w:type="dxa"/>
          <w:trHeight w:val="65"/>
        </w:trPr>
        <w:tc>
          <w:tcPr>
            <w:tcW w:w="10603" w:type="dxa"/>
            <w:tcBorders>
              <w:top w:val="nil"/>
              <w:left w:val="nil"/>
              <w:bottom w:val="single" w:sz="4" w:space="0" w:color="auto"/>
              <w:right w:val="nil"/>
            </w:tcBorders>
          </w:tcPr>
          <w:p w14:paraId="2015E617" w14:textId="77777777" w:rsidR="00807C36" w:rsidRPr="00E864B6" w:rsidRDefault="00807C36" w:rsidP="00611D29">
            <w:pPr>
              <w:shd w:val="clear" w:color="auto" w:fill="FFFFFF"/>
              <w:rPr>
                <w:rFonts w:ascii="GHEA Grapalat" w:hAnsi="GHEA Grapalat" w:cs="Times New Roman"/>
                <w:b/>
                <w:bCs/>
                <w:sz w:val="26"/>
                <w:szCs w:val="26"/>
              </w:rPr>
            </w:pPr>
            <w:proofErr w:type="spellStart"/>
            <w:r w:rsidRPr="00E864B6">
              <w:rPr>
                <w:rFonts w:ascii="GHEA Grapalat" w:hAnsi="GHEA Grapalat" w:cs="Times New Roman"/>
                <w:b/>
                <w:bCs/>
                <w:sz w:val="26"/>
                <w:szCs w:val="26"/>
                <w:lang w:val="en-GB"/>
              </w:rPr>
              <w:t>Չափումը</w:t>
            </w:r>
            <w:proofErr w:type="spellEnd"/>
            <w:r w:rsidRPr="00E864B6">
              <w:rPr>
                <w:rFonts w:ascii="GHEA Grapalat" w:hAnsi="GHEA Grapalat" w:cs="Times New Roman"/>
                <w:b/>
                <w:bCs/>
                <w:sz w:val="26"/>
                <w:szCs w:val="26"/>
                <w:lang w:val="en-GB"/>
              </w:rPr>
              <w:t xml:space="preserve"> </w:t>
            </w:r>
            <w:proofErr w:type="spellStart"/>
            <w:r w:rsidRPr="00E864B6">
              <w:rPr>
                <w:rFonts w:ascii="GHEA Grapalat" w:hAnsi="GHEA Grapalat" w:cs="Times New Roman"/>
                <w:b/>
                <w:bCs/>
                <w:sz w:val="26"/>
                <w:szCs w:val="26"/>
                <w:lang w:val="en-GB"/>
              </w:rPr>
              <w:t>ճանաչման</w:t>
            </w:r>
            <w:proofErr w:type="spellEnd"/>
            <w:r w:rsidRPr="00E864B6">
              <w:rPr>
                <w:rFonts w:ascii="GHEA Grapalat" w:hAnsi="GHEA Grapalat" w:cs="Times New Roman"/>
                <w:b/>
                <w:bCs/>
                <w:sz w:val="26"/>
                <w:szCs w:val="26"/>
                <w:lang w:val="en-GB"/>
              </w:rPr>
              <w:t xml:space="preserve"> </w:t>
            </w:r>
            <w:proofErr w:type="spellStart"/>
            <w:r w:rsidRPr="00E864B6">
              <w:rPr>
                <w:rFonts w:ascii="GHEA Grapalat" w:hAnsi="GHEA Grapalat" w:cs="Times New Roman"/>
                <w:b/>
                <w:bCs/>
                <w:sz w:val="26"/>
                <w:szCs w:val="26"/>
                <w:lang w:val="en-GB"/>
              </w:rPr>
              <w:t>պահին</w:t>
            </w:r>
            <w:proofErr w:type="spellEnd"/>
          </w:p>
        </w:tc>
      </w:tr>
      <w:tr w:rsidR="00807C36" w:rsidRPr="00E864B6" w14:paraId="4D76D054" w14:textId="77777777" w:rsidTr="00CB2EA5">
        <w:trPr>
          <w:gridAfter w:val="2"/>
          <w:wAfter w:w="200" w:type="dxa"/>
          <w:trHeight w:val="65"/>
        </w:trPr>
        <w:tc>
          <w:tcPr>
            <w:tcW w:w="10603" w:type="dxa"/>
            <w:tcBorders>
              <w:top w:val="single" w:sz="4" w:space="0" w:color="auto"/>
              <w:left w:val="nil"/>
              <w:bottom w:val="nil"/>
              <w:right w:val="nil"/>
            </w:tcBorders>
          </w:tcPr>
          <w:p w14:paraId="4EFFFC17" w14:textId="77777777" w:rsidR="00807C36" w:rsidRPr="00E864B6" w:rsidRDefault="00807C36" w:rsidP="00611D29">
            <w:pPr>
              <w:shd w:val="clear" w:color="auto" w:fill="FFFFFF"/>
              <w:rPr>
                <w:rFonts w:ascii="GHEA Grapalat" w:hAnsi="GHEA Grapalat" w:cs="Times New Roman"/>
                <w:b/>
                <w:bCs/>
                <w:sz w:val="22"/>
                <w:szCs w:val="22"/>
                <w:lang w:val="en-GB"/>
              </w:rPr>
            </w:pPr>
          </w:p>
        </w:tc>
      </w:tr>
      <w:tr w:rsidR="00807C36" w:rsidRPr="00E864B6" w14:paraId="75A03FE8" w14:textId="77777777" w:rsidTr="00CB2EA5">
        <w:trPr>
          <w:gridAfter w:val="2"/>
          <w:wAfter w:w="200" w:type="dxa"/>
          <w:trHeight w:val="65"/>
        </w:trPr>
        <w:tc>
          <w:tcPr>
            <w:tcW w:w="10603" w:type="dxa"/>
            <w:tcBorders>
              <w:top w:val="nil"/>
              <w:left w:val="nil"/>
              <w:bottom w:val="nil"/>
              <w:right w:val="nil"/>
            </w:tcBorders>
          </w:tcPr>
          <w:p w14:paraId="62230C6B" w14:textId="0300757A" w:rsidR="00807C36" w:rsidRPr="00E864B6" w:rsidRDefault="00447299" w:rsidP="00E14565">
            <w:pPr>
              <w:shd w:val="clear" w:color="auto" w:fill="FFFFFF"/>
              <w:ind w:left="512" w:hanging="512"/>
              <w:jc w:val="both"/>
              <w:rPr>
                <w:rFonts w:ascii="GHEA Grapalat" w:hAnsi="GHEA Grapalat" w:cs="Times New Roman"/>
              </w:rPr>
            </w:pPr>
            <w:r>
              <w:rPr>
                <w:rFonts w:ascii="GHEA Grapalat" w:hAnsi="GHEA Grapalat" w:cs="Times New Roman"/>
                <w:lang w:val="hy-AM"/>
              </w:rPr>
              <w:t>7</w:t>
            </w:r>
            <w:r w:rsidR="00807C36" w:rsidRPr="00E864B6">
              <w:rPr>
                <w:rFonts w:ascii="GHEA Grapalat" w:hAnsi="GHEA Grapalat" w:cs="Times New Roman"/>
              </w:rPr>
              <w:t>.</w:t>
            </w:r>
            <w:r w:rsidR="00E50DFC">
              <w:rPr>
                <w:rFonts w:ascii="GHEA Grapalat" w:hAnsi="GHEA Grapalat" w:cs="Times New Roman"/>
              </w:rPr>
              <w:t>6</w:t>
            </w:r>
            <w:r w:rsidR="00807C36" w:rsidRPr="00E864B6">
              <w:rPr>
                <w:rFonts w:ascii="GHEA Grapalat" w:hAnsi="GHEA Grapalat" w:cs="Times New Roman"/>
              </w:rPr>
              <w:t xml:space="preserve"> </w:t>
            </w:r>
            <w:r w:rsidR="00B5787C">
              <w:rPr>
                <w:rFonts w:ascii="GHEA Grapalat" w:hAnsi="GHEA Grapalat" w:cs="Times New Roman"/>
                <w:lang w:val="hy-AM"/>
              </w:rPr>
              <w:t xml:space="preserve">  </w:t>
            </w:r>
            <w:proofErr w:type="spellStart"/>
            <w:r w:rsidR="00F676BC">
              <w:rPr>
                <w:rFonts w:ascii="GHEA Grapalat" w:hAnsi="GHEA Grapalat" w:cs="Times New Roman"/>
              </w:rPr>
              <w:t>Միկրոկ</w:t>
            </w:r>
            <w:r w:rsidR="00807C36" w:rsidRPr="00E864B6">
              <w:rPr>
                <w:rFonts w:ascii="GHEA Grapalat" w:hAnsi="GHEA Grapalat" w:cs="Times New Roman"/>
              </w:rPr>
              <w:t>ազմակերպությունը</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հիմնական</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միջոցի</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միավորը</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սկզբնական</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ճանաչման</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պահին</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պետք</w:t>
            </w:r>
            <w:proofErr w:type="spellEnd"/>
            <w:r w:rsidR="00807C36" w:rsidRPr="00E864B6">
              <w:rPr>
                <w:rFonts w:ascii="GHEA Grapalat" w:hAnsi="GHEA Grapalat" w:cs="Times New Roman"/>
              </w:rPr>
              <w:t xml:space="preserve"> է </w:t>
            </w:r>
            <w:proofErr w:type="spellStart"/>
            <w:r w:rsidR="00807C36" w:rsidRPr="00E864B6">
              <w:rPr>
                <w:rFonts w:ascii="GHEA Grapalat" w:hAnsi="GHEA Grapalat" w:cs="Times New Roman"/>
              </w:rPr>
              <w:t>չափի</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իր</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սկզբնական</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արժեքով</w:t>
            </w:r>
            <w:proofErr w:type="spellEnd"/>
            <w:r w:rsidR="00807C36" w:rsidRPr="00E864B6">
              <w:rPr>
                <w:rFonts w:ascii="GHEA Grapalat" w:hAnsi="GHEA Grapalat" w:cs="Times New Roman"/>
              </w:rPr>
              <w:t>:</w:t>
            </w:r>
          </w:p>
        </w:tc>
      </w:tr>
      <w:tr w:rsidR="00807C36" w:rsidRPr="00E864B6" w14:paraId="3B22C62C" w14:textId="77777777" w:rsidTr="00CB2EA5">
        <w:trPr>
          <w:gridAfter w:val="2"/>
          <w:wAfter w:w="200" w:type="dxa"/>
          <w:trHeight w:val="65"/>
        </w:trPr>
        <w:tc>
          <w:tcPr>
            <w:tcW w:w="10603" w:type="dxa"/>
            <w:tcBorders>
              <w:top w:val="nil"/>
              <w:left w:val="nil"/>
              <w:bottom w:val="nil"/>
              <w:right w:val="nil"/>
            </w:tcBorders>
          </w:tcPr>
          <w:p w14:paraId="1FC09BB9" w14:textId="77777777" w:rsidR="00807C36" w:rsidRPr="00E864B6" w:rsidRDefault="00807C36" w:rsidP="00611D29">
            <w:pPr>
              <w:shd w:val="clear" w:color="auto" w:fill="FFFFFF"/>
              <w:rPr>
                <w:rFonts w:ascii="GHEA Grapalat" w:hAnsi="GHEA Grapalat" w:cs="Times New Roman"/>
                <w:b/>
                <w:bCs/>
                <w:sz w:val="22"/>
                <w:szCs w:val="22"/>
              </w:rPr>
            </w:pPr>
          </w:p>
        </w:tc>
      </w:tr>
      <w:tr w:rsidR="00807C36" w:rsidRPr="00E864B6" w14:paraId="29BD04F8" w14:textId="77777777" w:rsidTr="00CB2EA5">
        <w:trPr>
          <w:gridAfter w:val="2"/>
          <w:wAfter w:w="200" w:type="dxa"/>
          <w:trHeight w:val="65"/>
        </w:trPr>
        <w:tc>
          <w:tcPr>
            <w:tcW w:w="10603" w:type="dxa"/>
            <w:tcBorders>
              <w:top w:val="nil"/>
              <w:left w:val="nil"/>
              <w:bottom w:val="nil"/>
              <w:right w:val="nil"/>
            </w:tcBorders>
          </w:tcPr>
          <w:p w14:paraId="40196824" w14:textId="77777777" w:rsidR="00807C36" w:rsidRPr="00E864B6" w:rsidRDefault="00807C36" w:rsidP="00611D29">
            <w:pPr>
              <w:shd w:val="clear" w:color="auto" w:fill="FFFFFF"/>
              <w:ind w:left="503"/>
              <w:rPr>
                <w:rFonts w:ascii="GHEA Grapalat" w:hAnsi="GHEA Grapalat" w:cs="Times New Roman"/>
                <w:sz w:val="26"/>
                <w:szCs w:val="26"/>
              </w:rPr>
            </w:pPr>
            <w:proofErr w:type="spellStart"/>
            <w:r w:rsidRPr="00E864B6">
              <w:rPr>
                <w:rFonts w:ascii="GHEA Grapalat" w:hAnsi="GHEA Grapalat" w:cs="Times New Roman"/>
                <w:b/>
                <w:bCs/>
                <w:sz w:val="26"/>
                <w:szCs w:val="26"/>
                <w:lang w:val="en-GB"/>
              </w:rPr>
              <w:t>Սկզբնական</w:t>
            </w:r>
            <w:proofErr w:type="spellEnd"/>
            <w:r w:rsidRPr="00E864B6">
              <w:rPr>
                <w:rFonts w:ascii="GHEA Grapalat" w:hAnsi="GHEA Grapalat" w:cs="Times New Roman"/>
                <w:b/>
                <w:bCs/>
                <w:sz w:val="26"/>
                <w:szCs w:val="26"/>
                <w:lang w:val="en-GB"/>
              </w:rPr>
              <w:t xml:space="preserve"> </w:t>
            </w:r>
            <w:proofErr w:type="spellStart"/>
            <w:r w:rsidRPr="00E864B6">
              <w:rPr>
                <w:rFonts w:ascii="GHEA Grapalat" w:hAnsi="GHEA Grapalat" w:cs="Times New Roman"/>
                <w:b/>
                <w:bCs/>
                <w:sz w:val="26"/>
                <w:szCs w:val="26"/>
                <w:lang w:val="en-GB"/>
              </w:rPr>
              <w:t>արժեքի</w:t>
            </w:r>
            <w:proofErr w:type="spellEnd"/>
            <w:r w:rsidRPr="00E864B6">
              <w:rPr>
                <w:rFonts w:ascii="GHEA Grapalat" w:hAnsi="GHEA Grapalat" w:cs="Times New Roman"/>
                <w:b/>
                <w:bCs/>
                <w:sz w:val="26"/>
                <w:szCs w:val="26"/>
                <w:lang w:val="en-GB"/>
              </w:rPr>
              <w:t xml:space="preserve"> </w:t>
            </w:r>
            <w:proofErr w:type="spellStart"/>
            <w:r w:rsidRPr="00E864B6">
              <w:rPr>
                <w:rFonts w:ascii="GHEA Grapalat" w:hAnsi="GHEA Grapalat" w:cs="Times New Roman"/>
                <w:b/>
                <w:bCs/>
                <w:sz w:val="26"/>
                <w:szCs w:val="26"/>
                <w:lang w:val="en-GB"/>
              </w:rPr>
              <w:t>տարրերը</w:t>
            </w:r>
            <w:proofErr w:type="spellEnd"/>
          </w:p>
        </w:tc>
      </w:tr>
      <w:tr w:rsidR="00807C36" w:rsidRPr="00E864B6" w14:paraId="3688B93B" w14:textId="77777777" w:rsidTr="00CB2EA5">
        <w:trPr>
          <w:gridAfter w:val="2"/>
          <w:wAfter w:w="200" w:type="dxa"/>
          <w:trHeight w:val="224"/>
        </w:trPr>
        <w:tc>
          <w:tcPr>
            <w:tcW w:w="10603" w:type="dxa"/>
            <w:tcBorders>
              <w:top w:val="nil"/>
              <w:left w:val="nil"/>
              <w:bottom w:val="nil"/>
              <w:right w:val="nil"/>
            </w:tcBorders>
          </w:tcPr>
          <w:p w14:paraId="53747A68" w14:textId="77777777" w:rsidR="00807C36" w:rsidRPr="00E864B6" w:rsidRDefault="00807C36" w:rsidP="00611D29">
            <w:pPr>
              <w:shd w:val="clear" w:color="auto" w:fill="FFFFFF"/>
              <w:rPr>
                <w:rFonts w:ascii="GHEA Grapalat" w:hAnsi="GHEA Grapalat" w:cs="Times New Roman"/>
                <w:b/>
                <w:bCs/>
                <w:sz w:val="22"/>
                <w:szCs w:val="22"/>
                <w:lang w:val="en-GB"/>
              </w:rPr>
            </w:pPr>
          </w:p>
        </w:tc>
      </w:tr>
      <w:tr w:rsidR="00807C36" w:rsidRPr="00E864B6" w14:paraId="6FF9A1F5" w14:textId="77777777" w:rsidTr="00CB2EA5">
        <w:trPr>
          <w:gridAfter w:val="2"/>
          <w:wAfter w:w="200" w:type="dxa"/>
          <w:trHeight w:val="65"/>
        </w:trPr>
        <w:tc>
          <w:tcPr>
            <w:tcW w:w="10603" w:type="dxa"/>
            <w:tcBorders>
              <w:top w:val="nil"/>
              <w:left w:val="nil"/>
              <w:bottom w:val="nil"/>
              <w:right w:val="nil"/>
            </w:tcBorders>
          </w:tcPr>
          <w:p w14:paraId="3636D0EB" w14:textId="5FA68BCD" w:rsidR="00807C36" w:rsidRPr="00E864B6" w:rsidRDefault="00447299" w:rsidP="00E14565">
            <w:pPr>
              <w:shd w:val="clear" w:color="auto" w:fill="FFFFFF"/>
              <w:ind w:left="512" w:hanging="512"/>
              <w:jc w:val="both"/>
              <w:rPr>
                <w:rFonts w:ascii="GHEA Grapalat" w:hAnsi="GHEA Grapalat" w:cs="Times New Roman"/>
              </w:rPr>
            </w:pPr>
            <w:r>
              <w:rPr>
                <w:rFonts w:ascii="GHEA Grapalat" w:hAnsi="GHEA Grapalat" w:cs="Times New Roman"/>
              </w:rPr>
              <w:lastRenderedPageBreak/>
              <w:t>7</w:t>
            </w:r>
            <w:r w:rsidR="00E50DFC">
              <w:rPr>
                <w:rFonts w:ascii="GHEA Grapalat" w:hAnsi="GHEA Grapalat" w:cs="Times New Roman"/>
              </w:rPr>
              <w:t>.7</w:t>
            </w:r>
            <w:r w:rsidR="00807C36" w:rsidRPr="00E864B6">
              <w:rPr>
                <w:rFonts w:ascii="GHEA Grapalat" w:hAnsi="GHEA Grapalat" w:cs="Times New Roman"/>
              </w:rPr>
              <w:t xml:space="preserve"> </w:t>
            </w:r>
            <w:r w:rsidR="00B5787C">
              <w:rPr>
                <w:rFonts w:ascii="GHEA Grapalat" w:hAnsi="GHEA Grapalat" w:cs="Times New Roman"/>
                <w:lang w:val="hy-AM"/>
              </w:rPr>
              <w:t xml:space="preserve">   </w:t>
            </w:r>
            <w:proofErr w:type="spellStart"/>
            <w:r w:rsidR="00807C36" w:rsidRPr="00513D5C">
              <w:rPr>
                <w:rFonts w:ascii="GHEA Grapalat" w:hAnsi="GHEA Grapalat" w:cs="Times New Roman"/>
              </w:rPr>
              <w:t>Հիմնական</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միջոցների</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միավորի</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սկզբնական</w:t>
            </w:r>
            <w:proofErr w:type="spellEnd"/>
            <w:r w:rsidR="00807C36" w:rsidRPr="00E864B6">
              <w:rPr>
                <w:rFonts w:ascii="GHEA Grapalat" w:hAnsi="GHEA Grapalat" w:cs="Times New Roman"/>
              </w:rPr>
              <w:t xml:space="preserve"> </w:t>
            </w:r>
            <w:proofErr w:type="spellStart"/>
            <w:r w:rsidR="0058279B">
              <w:rPr>
                <w:rFonts w:ascii="GHEA Grapalat" w:hAnsi="GHEA Grapalat" w:cs="Times New Roman"/>
              </w:rPr>
              <w:t>արժեքն</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ընդգրկում</w:t>
            </w:r>
            <w:proofErr w:type="spellEnd"/>
            <w:r w:rsidR="00807C36" w:rsidRPr="00E864B6">
              <w:rPr>
                <w:rFonts w:ascii="GHEA Grapalat" w:hAnsi="GHEA Grapalat" w:cs="Times New Roman"/>
              </w:rPr>
              <w:t xml:space="preserve"> </w:t>
            </w:r>
            <w:r w:rsidR="00807C36" w:rsidRPr="00513D5C">
              <w:rPr>
                <w:rFonts w:ascii="GHEA Grapalat" w:hAnsi="GHEA Grapalat" w:cs="Times New Roman"/>
              </w:rPr>
              <w:t>է</w:t>
            </w:r>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բոլոր</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ներքոթվարկյալները</w:t>
            </w:r>
            <w:proofErr w:type="spellEnd"/>
            <w:r w:rsidR="00807C36" w:rsidRPr="00E864B6">
              <w:rPr>
                <w:rFonts w:ascii="GHEA Grapalat" w:hAnsi="GHEA Grapalat" w:cs="Times New Roman"/>
              </w:rPr>
              <w:t>`</w:t>
            </w:r>
          </w:p>
        </w:tc>
      </w:tr>
      <w:tr w:rsidR="00807C36" w:rsidRPr="00E864B6" w14:paraId="30E3212E" w14:textId="77777777" w:rsidTr="00CB2EA5">
        <w:trPr>
          <w:gridAfter w:val="2"/>
          <w:wAfter w:w="200" w:type="dxa"/>
          <w:trHeight w:val="65"/>
        </w:trPr>
        <w:tc>
          <w:tcPr>
            <w:tcW w:w="10603" w:type="dxa"/>
            <w:tcBorders>
              <w:top w:val="nil"/>
              <w:left w:val="nil"/>
              <w:bottom w:val="nil"/>
              <w:right w:val="nil"/>
            </w:tcBorders>
          </w:tcPr>
          <w:p w14:paraId="56C724FF" w14:textId="77777777" w:rsidR="00807C36" w:rsidRPr="00E864B6" w:rsidRDefault="00807C36" w:rsidP="00611D29">
            <w:pPr>
              <w:shd w:val="clear" w:color="auto" w:fill="FFFFFF"/>
              <w:jc w:val="both"/>
              <w:rPr>
                <w:rFonts w:ascii="GHEA Grapalat" w:hAnsi="GHEA Grapalat" w:cs="Times New Roman"/>
              </w:rPr>
            </w:pPr>
          </w:p>
        </w:tc>
      </w:tr>
      <w:tr w:rsidR="00807C36" w:rsidRPr="00E864B6" w14:paraId="0F060F7A" w14:textId="77777777" w:rsidTr="00CB2EA5">
        <w:trPr>
          <w:gridAfter w:val="2"/>
          <w:wAfter w:w="200" w:type="dxa"/>
          <w:trHeight w:val="65"/>
        </w:trPr>
        <w:tc>
          <w:tcPr>
            <w:tcW w:w="10603" w:type="dxa"/>
            <w:tcBorders>
              <w:top w:val="nil"/>
              <w:left w:val="nil"/>
              <w:bottom w:val="nil"/>
              <w:right w:val="nil"/>
            </w:tcBorders>
          </w:tcPr>
          <w:p w14:paraId="147CB3AF" w14:textId="77777777" w:rsidR="00807C36" w:rsidRPr="00E864B6" w:rsidRDefault="00807C36" w:rsidP="00B5787C">
            <w:pPr>
              <w:shd w:val="clear" w:color="auto" w:fill="FFFFFF"/>
              <w:ind w:left="747" w:hanging="313"/>
              <w:jc w:val="both"/>
              <w:rPr>
                <w:rFonts w:ascii="GHEA Grapalat" w:hAnsi="GHEA Grapalat" w:cs="Times New Roman"/>
              </w:rPr>
            </w:pPr>
            <w:r w:rsidRPr="00E864B6">
              <w:rPr>
                <w:rFonts w:ascii="GHEA Grapalat" w:hAnsi="GHEA Grapalat" w:cs="Times New Roman"/>
              </w:rPr>
              <w:t xml:space="preserve">ա) </w:t>
            </w:r>
            <w:proofErr w:type="spellStart"/>
            <w:r w:rsidRPr="00E864B6">
              <w:rPr>
                <w:rFonts w:ascii="GHEA Grapalat" w:hAnsi="GHEA Grapalat" w:cs="Times New Roman"/>
              </w:rPr>
              <w:t>գնման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գինը</w:t>
            </w:r>
            <w:proofErr w:type="spellEnd"/>
            <w:r w:rsidRPr="00E864B6">
              <w:rPr>
                <w:rFonts w:ascii="GHEA Grapalat" w:hAnsi="GHEA Grapalat" w:cs="Times New Roman"/>
              </w:rPr>
              <w:t xml:space="preserve">, </w:t>
            </w:r>
            <w:proofErr w:type="spellStart"/>
            <w:r w:rsidRPr="00E864B6">
              <w:rPr>
                <w:rFonts w:ascii="GHEA Grapalat" w:hAnsi="GHEA Grapalat" w:cs="Times New Roman"/>
              </w:rPr>
              <w:t>ներառյալ</w:t>
            </w:r>
            <w:proofErr w:type="spellEnd"/>
            <w:r w:rsidRPr="00E864B6">
              <w:rPr>
                <w:rFonts w:ascii="GHEA Grapalat" w:hAnsi="GHEA Grapalat" w:cs="Times New Roman"/>
              </w:rPr>
              <w:t xml:space="preserve"> </w:t>
            </w:r>
            <w:proofErr w:type="spellStart"/>
            <w:r w:rsidRPr="00E864B6">
              <w:rPr>
                <w:rFonts w:ascii="GHEA Grapalat" w:hAnsi="GHEA Grapalat" w:cs="Times New Roman"/>
              </w:rPr>
              <w:t>իրավաբանական</w:t>
            </w:r>
            <w:proofErr w:type="spellEnd"/>
            <w:r w:rsidRPr="00E864B6">
              <w:rPr>
                <w:rFonts w:ascii="GHEA Grapalat" w:hAnsi="GHEA Grapalat" w:cs="Times New Roman"/>
              </w:rPr>
              <w:t xml:space="preserve"> և </w:t>
            </w:r>
            <w:proofErr w:type="spellStart"/>
            <w:r w:rsidRPr="00E864B6">
              <w:rPr>
                <w:rFonts w:ascii="GHEA Grapalat" w:hAnsi="GHEA Grapalat" w:cs="Times New Roman"/>
              </w:rPr>
              <w:t>բրոքերային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ծառայությունների</w:t>
            </w:r>
            <w:proofErr w:type="spellEnd"/>
            <w:r w:rsidRPr="00E864B6">
              <w:rPr>
                <w:rFonts w:ascii="GHEA Grapalat" w:hAnsi="GHEA Grapalat" w:cs="Times New Roman"/>
              </w:rPr>
              <w:t xml:space="preserve"> </w:t>
            </w:r>
            <w:proofErr w:type="spellStart"/>
            <w:r w:rsidRPr="00E864B6">
              <w:rPr>
                <w:rFonts w:ascii="GHEA Grapalat" w:hAnsi="GHEA Grapalat" w:cs="Times New Roman"/>
              </w:rPr>
              <w:t>դիմաց</w:t>
            </w:r>
            <w:proofErr w:type="spellEnd"/>
            <w:r w:rsidRPr="00E864B6">
              <w:rPr>
                <w:rFonts w:ascii="GHEA Grapalat" w:hAnsi="GHEA Grapalat" w:cs="Times New Roman"/>
              </w:rPr>
              <w:t xml:space="preserve"> </w:t>
            </w:r>
            <w:proofErr w:type="spellStart"/>
            <w:r w:rsidRPr="00E864B6">
              <w:rPr>
                <w:rFonts w:ascii="GHEA Grapalat" w:hAnsi="GHEA Grapalat" w:cs="Times New Roman"/>
              </w:rPr>
              <w:t>վճարները</w:t>
            </w:r>
            <w:proofErr w:type="spellEnd"/>
            <w:r w:rsidRPr="00E864B6">
              <w:rPr>
                <w:rFonts w:ascii="GHEA Grapalat" w:hAnsi="GHEA Grapalat" w:cs="Times New Roman"/>
              </w:rPr>
              <w:t xml:space="preserve">, </w:t>
            </w:r>
            <w:proofErr w:type="spellStart"/>
            <w:r w:rsidRPr="00E864B6">
              <w:rPr>
                <w:rFonts w:ascii="GHEA Grapalat" w:hAnsi="GHEA Grapalat" w:cs="Times New Roman"/>
              </w:rPr>
              <w:t>ներկրման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տուրքերը</w:t>
            </w:r>
            <w:proofErr w:type="spellEnd"/>
            <w:r w:rsidRPr="00E864B6">
              <w:rPr>
                <w:rFonts w:ascii="GHEA Grapalat" w:hAnsi="GHEA Grapalat" w:cs="Times New Roman"/>
              </w:rPr>
              <w:t xml:space="preserve"> և </w:t>
            </w:r>
            <w:proofErr w:type="spellStart"/>
            <w:r w:rsidRPr="00E864B6">
              <w:rPr>
                <w:rFonts w:ascii="GHEA Grapalat" w:hAnsi="GHEA Grapalat" w:cs="Times New Roman"/>
              </w:rPr>
              <w:t>գնման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չփոխհատուցվող</w:t>
            </w:r>
            <w:proofErr w:type="spellEnd"/>
            <w:r w:rsidRPr="00E864B6">
              <w:rPr>
                <w:rFonts w:ascii="GHEA Grapalat" w:hAnsi="GHEA Grapalat" w:cs="Times New Roman"/>
              </w:rPr>
              <w:t xml:space="preserve"> </w:t>
            </w:r>
            <w:proofErr w:type="spellStart"/>
            <w:r w:rsidRPr="00E864B6">
              <w:rPr>
                <w:rFonts w:ascii="GHEA Grapalat" w:hAnsi="GHEA Grapalat" w:cs="Times New Roman"/>
              </w:rPr>
              <w:t>հարկերը</w:t>
            </w:r>
            <w:proofErr w:type="spellEnd"/>
            <w:r w:rsidRPr="00E864B6">
              <w:rPr>
                <w:rFonts w:ascii="GHEA Grapalat" w:hAnsi="GHEA Grapalat" w:cs="Times New Roman"/>
              </w:rPr>
              <w:t xml:space="preserve">` </w:t>
            </w:r>
            <w:proofErr w:type="spellStart"/>
            <w:r w:rsidRPr="00E864B6">
              <w:rPr>
                <w:rFonts w:ascii="GHEA Grapalat" w:hAnsi="GHEA Grapalat" w:cs="Times New Roman"/>
              </w:rPr>
              <w:t>հանած</w:t>
            </w:r>
            <w:proofErr w:type="spellEnd"/>
            <w:r w:rsidRPr="00E864B6">
              <w:rPr>
                <w:rFonts w:ascii="GHEA Grapalat" w:hAnsi="GHEA Grapalat" w:cs="Times New Roman"/>
              </w:rPr>
              <w:t xml:space="preserve"> </w:t>
            </w:r>
            <w:proofErr w:type="spellStart"/>
            <w:r w:rsidRPr="00E864B6">
              <w:rPr>
                <w:rFonts w:ascii="GHEA Grapalat" w:hAnsi="GHEA Grapalat" w:cs="Times New Roman"/>
              </w:rPr>
              <w:t>առևտրային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զեղչերը</w:t>
            </w:r>
            <w:proofErr w:type="spellEnd"/>
            <w:r w:rsidRPr="00E864B6">
              <w:rPr>
                <w:rFonts w:ascii="GHEA Grapalat" w:hAnsi="GHEA Grapalat" w:cs="Times New Roman"/>
              </w:rPr>
              <w:t xml:space="preserve"> և </w:t>
            </w:r>
            <w:proofErr w:type="spellStart"/>
            <w:r w:rsidRPr="00E864B6">
              <w:rPr>
                <w:rFonts w:ascii="GHEA Grapalat" w:hAnsi="GHEA Grapalat" w:cs="Times New Roman"/>
              </w:rPr>
              <w:t>արտոնությունները</w:t>
            </w:r>
            <w:proofErr w:type="spellEnd"/>
            <w:r w:rsidRPr="00E864B6">
              <w:rPr>
                <w:rFonts w:ascii="GHEA Grapalat" w:hAnsi="GHEA Grapalat" w:cs="Times New Roman"/>
              </w:rPr>
              <w:t>.</w:t>
            </w:r>
          </w:p>
        </w:tc>
      </w:tr>
      <w:tr w:rsidR="00807C36" w:rsidRPr="00513D5C" w14:paraId="060D2811" w14:textId="77777777" w:rsidTr="00CB2EA5">
        <w:trPr>
          <w:gridAfter w:val="2"/>
          <w:wAfter w:w="200" w:type="dxa"/>
          <w:trHeight w:val="65"/>
        </w:trPr>
        <w:tc>
          <w:tcPr>
            <w:tcW w:w="10603" w:type="dxa"/>
            <w:tcBorders>
              <w:top w:val="nil"/>
              <w:left w:val="nil"/>
              <w:bottom w:val="nil"/>
              <w:right w:val="nil"/>
            </w:tcBorders>
          </w:tcPr>
          <w:p w14:paraId="768C790F" w14:textId="77777777" w:rsidR="00807C36" w:rsidRPr="00E864B6" w:rsidRDefault="00807C36" w:rsidP="00B5787C">
            <w:pPr>
              <w:shd w:val="clear" w:color="auto" w:fill="FFFFFF"/>
              <w:ind w:left="460" w:hanging="313"/>
              <w:jc w:val="both"/>
              <w:rPr>
                <w:rFonts w:ascii="GHEA Grapalat" w:hAnsi="GHEA Grapalat" w:cs="Times New Roman"/>
              </w:rPr>
            </w:pPr>
          </w:p>
        </w:tc>
      </w:tr>
      <w:tr w:rsidR="00807C36" w:rsidRPr="00E864B6" w14:paraId="0378913D" w14:textId="77777777" w:rsidTr="00CB2EA5">
        <w:trPr>
          <w:gridAfter w:val="2"/>
          <w:wAfter w:w="200" w:type="dxa"/>
          <w:trHeight w:val="65"/>
        </w:trPr>
        <w:tc>
          <w:tcPr>
            <w:tcW w:w="10603" w:type="dxa"/>
            <w:tcBorders>
              <w:top w:val="nil"/>
              <w:left w:val="nil"/>
              <w:bottom w:val="nil"/>
              <w:right w:val="nil"/>
            </w:tcBorders>
          </w:tcPr>
          <w:p w14:paraId="41C6D224" w14:textId="673E3DF4" w:rsidR="00807C36" w:rsidRPr="00E864B6" w:rsidRDefault="00807C36" w:rsidP="00B5787C">
            <w:pPr>
              <w:shd w:val="clear" w:color="auto" w:fill="FFFFFF"/>
              <w:ind w:left="747" w:hanging="313"/>
              <w:jc w:val="both"/>
              <w:rPr>
                <w:rFonts w:ascii="GHEA Grapalat" w:hAnsi="GHEA Grapalat" w:cs="Times New Roman"/>
              </w:rPr>
            </w:pPr>
            <w:r w:rsidRPr="00E864B6">
              <w:rPr>
                <w:rFonts w:ascii="GHEA Grapalat" w:hAnsi="GHEA Grapalat" w:cs="Times New Roman"/>
              </w:rPr>
              <w:t xml:space="preserve">բ) </w:t>
            </w:r>
            <w:proofErr w:type="spellStart"/>
            <w:r w:rsidRPr="00E864B6">
              <w:rPr>
                <w:rFonts w:ascii="GHEA Grapalat" w:hAnsi="GHEA Grapalat" w:cs="Times New Roman"/>
              </w:rPr>
              <w:t>ակտիվը</w:t>
            </w:r>
            <w:proofErr w:type="spellEnd"/>
            <w:r w:rsidRPr="00E864B6">
              <w:rPr>
                <w:rFonts w:ascii="GHEA Grapalat" w:hAnsi="GHEA Grapalat" w:cs="Times New Roman"/>
              </w:rPr>
              <w:t xml:space="preserve"> </w:t>
            </w:r>
            <w:proofErr w:type="spellStart"/>
            <w:r w:rsidRPr="00E864B6">
              <w:rPr>
                <w:rFonts w:ascii="GHEA Grapalat" w:hAnsi="GHEA Grapalat" w:cs="Times New Roman"/>
              </w:rPr>
              <w:t>համապատասխան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վայր</w:t>
            </w:r>
            <w:proofErr w:type="spellEnd"/>
            <w:r w:rsidRPr="00E864B6">
              <w:rPr>
                <w:rFonts w:ascii="GHEA Grapalat" w:hAnsi="GHEA Grapalat" w:cs="Times New Roman"/>
              </w:rPr>
              <w:t xml:space="preserve"> </w:t>
            </w:r>
            <w:proofErr w:type="spellStart"/>
            <w:r w:rsidRPr="00E864B6">
              <w:rPr>
                <w:rFonts w:ascii="GHEA Grapalat" w:hAnsi="GHEA Grapalat" w:cs="Times New Roman"/>
              </w:rPr>
              <w:t>հասցնելու</w:t>
            </w:r>
            <w:proofErr w:type="spellEnd"/>
            <w:r w:rsidRPr="00E864B6">
              <w:rPr>
                <w:rFonts w:ascii="GHEA Grapalat" w:hAnsi="GHEA Grapalat" w:cs="Times New Roman"/>
              </w:rPr>
              <w:t xml:space="preserve"> և </w:t>
            </w:r>
            <w:proofErr w:type="spellStart"/>
            <w:r w:rsidRPr="00E864B6">
              <w:rPr>
                <w:rFonts w:ascii="GHEA Grapalat" w:hAnsi="GHEA Grapalat" w:cs="Times New Roman"/>
              </w:rPr>
              <w:t>ղեկավարության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նախանշած</w:t>
            </w:r>
            <w:proofErr w:type="spellEnd"/>
            <w:r w:rsidRPr="00E864B6">
              <w:rPr>
                <w:rFonts w:ascii="GHEA Grapalat" w:hAnsi="GHEA Grapalat" w:cs="Times New Roman"/>
              </w:rPr>
              <w:t xml:space="preserve"> </w:t>
            </w:r>
            <w:proofErr w:type="spellStart"/>
            <w:r w:rsidRPr="00E864B6">
              <w:rPr>
                <w:rFonts w:ascii="GHEA Grapalat" w:hAnsi="GHEA Grapalat" w:cs="Times New Roman"/>
              </w:rPr>
              <w:t>նպատակներով</w:t>
            </w:r>
            <w:proofErr w:type="spellEnd"/>
            <w:r w:rsidRPr="00E864B6">
              <w:rPr>
                <w:rFonts w:ascii="GHEA Grapalat" w:hAnsi="GHEA Grapalat" w:cs="Times New Roman"/>
              </w:rPr>
              <w:t xml:space="preserve"> </w:t>
            </w:r>
            <w:proofErr w:type="spellStart"/>
            <w:r w:rsidRPr="00E864B6">
              <w:rPr>
                <w:rFonts w:ascii="GHEA Grapalat" w:hAnsi="GHEA Grapalat" w:cs="Times New Roman"/>
              </w:rPr>
              <w:t>օգտագործման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համար</w:t>
            </w:r>
            <w:proofErr w:type="spellEnd"/>
            <w:r w:rsidRPr="00E864B6">
              <w:rPr>
                <w:rFonts w:ascii="GHEA Grapalat" w:hAnsi="GHEA Grapalat" w:cs="Times New Roman"/>
              </w:rPr>
              <w:t xml:space="preserve"> </w:t>
            </w:r>
            <w:proofErr w:type="spellStart"/>
            <w:r w:rsidRPr="00E864B6">
              <w:rPr>
                <w:rFonts w:ascii="GHEA Grapalat" w:hAnsi="GHEA Grapalat" w:cs="Times New Roman"/>
              </w:rPr>
              <w:t>աշխատանքային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վիճակի</w:t>
            </w:r>
            <w:proofErr w:type="spellEnd"/>
            <w:r w:rsidRPr="00E864B6">
              <w:rPr>
                <w:rFonts w:ascii="GHEA Grapalat" w:hAnsi="GHEA Grapalat" w:cs="Times New Roman"/>
              </w:rPr>
              <w:t xml:space="preserve"> </w:t>
            </w:r>
            <w:proofErr w:type="spellStart"/>
            <w:r w:rsidRPr="00E864B6">
              <w:rPr>
                <w:rFonts w:ascii="GHEA Grapalat" w:hAnsi="GHEA Grapalat" w:cs="Times New Roman"/>
              </w:rPr>
              <w:t>բերելու</w:t>
            </w:r>
            <w:proofErr w:type="spellEnd"/>
            <w:r w:rsidRPr="00E864B6">
              <w:rPr>
                <w:rFonts w:ascii="GHEA Grapalat" w:hAnsi="GHEA Grapalat" w:cs="Times New Roman"/>
              </w:rPr>
              <w:t xml:space="preserve"> </w:t>
            </w:r>
            <w:proofErr w:type="spellStart"/>
            <w:r w:rsidRPr="00E864B6">
              <w:rPr>
                <w:rFonts w:ascii="GHEA Grapalat" w:hAnsi="GHEA Grapalat" w:cs="Times New Roman"/>
              </w:rPr>
              <w:t>հետ</w:t>
            </w:r>
            <w:proofErr w:type="spellEnd"/>
            <w:r w:rsidRPr="00E864B6">
              <w:rPr>
                <w:rFonts w:ascii="GHEA Grapalat" w:hAnsi="GHEA Grapalat" w:cs="Times New Roman"/>
              </w:rPr>
              <w:t xml:space="preserve"> </w:t>
            </w:r>
            <w:proofErr w:type="spellStart"/>
            <w:r w:rsidRPr="00E864B6">
              <w:rPr>
                <w:rFonts w:ascii="GHEA Grapalat" w:hAnsi="GHEA Grapalat" w:cs="Times New Roman"/>
              </w:rPr>
              <w:t>ուղղակիորեն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կապված</w:t>
            </w:r>
            <w:proofErr w:type="spellEnd"/>
            <w:r w:rsidRPr="00E864B6">
              <w:rPr>
                <w:rFonts w:ascii="GHEA Grapalat" w:hAnsi="GHEA Grapalat" w:cs="Times New Roman"/>
              </w:rPr>
              <w:t xml:space="preserve"> </w:t>
            </w:r>
            <w:proofErr w:type="spellStart"/>
            <w:r w:rsidRPr="00E864B6">
              <w:rPr>
                <w:rFonts w:ascii="GHEA Grapalat" w:hAnsi="GHEA Grapalat" w:cs="Times New Roman"/>
              </w:rPr>
              <w:t>ցանկացած</w:t>
            </w:r>
            <w:proofErr w:type="spellEnd"/>
            <w:r w:rsidRPr="00E864B6">
              <w:rPr>
                <w:rFonts w:ascii="GHEA Grapalat" w:hAnsi="GHEA Grapalat" w:cs="Times New Roman"/>
              </w:rPr>
              <w:t xml:space="preserve"> </w:t>
            </w:r>
            <w:proofErr w:type="spellStart"/>
            <w:r w:rsidRPr="00E864B6">
              <w:rPr>
                <w:rFonts w:ascii="GHEA Grapalat" w:hAnsi="GHEA Grapalat" w:cs="Times New Roman"/>
              </w:rPr>
              <w:t>ծախսում</w:t>
            </w:r>
            <w:proofErr w:type="spellEnd"/>
            <w:r w:rsidRPr="00E864B6">
              <w:rPr>
                <w:rFonts w:ascii="GHEA Grapalat" w:hAnsi="GHEA Grapalat" w:cs="Times New Roman"/>
              </w:rPr>
              <w:t xml:space="preserve">: </w:t>
            </w:r>
            <w:proofErr w:type="spellStart"/>
            <w:r w:rsidRPr="00E864B6">
              <w:rPr>
                <w:rFonts w:ascii="GHEA Grapalat" w:hAnsi="GHEA Grapalat" w:cs="Times New Roman"/>
              </w:rPr>
              <w:t>Սա</w:t>
            </w:r>
            <w:proofErr w:type="spellEnd"/>
            <w:r w:rsidRPr="00E864B6">
              <w:rPr>
                <w:rFonts w:ascii="GHEA Grapalat" w:hAnsi="GHEA Grapalat" w:cs="Times New Roman"/>
              </w:rPr>
              <w:t xml:space="preserve"> </w:t>
            </w:r>
            <w:proofErr w:type="spellStart"/>
            <w:r w:rsidRPr="00E864B6">
              <w:rPr>
                <w:rFonts w:ascii="GHEA Grapalat" w:hAnsi="GHEA Grapalat" w:cs="Times New Roman"/>
              </w:rPr>
              <w:t>կարող</w:t>
            </w:r>
            <w:proofErr w:type="spellEnd"/>
            <w:r w:rsidRPr="00E864B6">
              <w:rPr>
                <w:rFonts w:ascii="GHEA Grapalat" w:hAnsi="GHEA Grapalat" w:cs="Times New Roman"/>
              </w:rPr>
              <w:t xml:space="preserve"> է </w:t>
            </w:r>
            <w:proofErr w:type="spellStart"/>
            <w:r w:rsidRPr="00E864B6">
              <w:rPr>
                <w:rFonts w:ascii="GHEA Grapalat" w:hAnsi="GHEA Grapalat" w:cs="Times New Roman"/>
              </w:rPr>
              <w:t>ներառել</w:t>
            </w:r>
            <w:proofErr w:type="spellEnd"/>
            <w:r w:rsidRPr="00E864B6">
              <w:rPr>
                <w:rFonts w:ascii="GHEA Grapalat" w:hAnsi="GHEA Grapalat" w:cs="Times New Roman"/>
              </w:rPr>
              <w:t xml:space="preserve"> </w:t>
            </w:r>
            <w:proofErr w:type="spellStart"/>
            <w:r w:rsidRPr="00E864B6">
              <w:rPr>
                <w:rFonts w:ascii="GHEA Grapalat" w:hAnsi="GHEA Grapalat" w:cs="Times New Roman"/>
              </w:rPr>
              <w:t>տեղանքի</w:t>
            </w:r>
            <w:proofErr w:type="spellEnd"/>
            <w:r w:rsidRPr="00E864B6">
              <w:rPr>
                <w:rFonts w:ascii="GHEA Grapalat" w:hAnsi="GHEA Grapalat" w:cs="Times New Roman"/>
              </w:rPr>
              <w:t xml:space="preserve"> </w:t>
            </w:r>
            <w:proofErr w:type="spellStart"/>
            <w:r w:rsidRPr="00E864B6">
              <w:rPr>
                <w:rFonts w:ascii="GHEA Grapalat" w:hAnsi="GHEA Grapalat" w:cs="Times New Roman"/>
              </w:rPr>
              <w:t>նախապատրաստման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ծախսումները</w:t>
            </w:r>
            <w:proofErr w:type="spellEnd"/>
            <w:r w:rsidRPr="00E864B6">
              <w:rPr>
                <w:rFonts w:ascii="GHEA Grapalat" w:hAnsi="GHEA Grapalat" w:cs="Times New Roman"/>
              </w:rPr>
              <w:t xml:space="preserve">, </w:t>
            </w:r>
            <w:proofErr w:type="spellStart"/>
            <w:r w:rsidRPr="00E864B6">
              <w:rPr>
                <w:rFonts w:ascii="GHEA Grapalat" w:hAnsi="GHEA Grapalat" w:cs="Times New Roman"/>
              </w:rPr>
              <w:t>տրանսպորտային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բեռնման</w:t>
            </w:r>
            <w:proofErr w:type="spellEnd"/>
            <w:r w:rsidRPr="00E864B6">
              <w:rPr>
                <w:rFonts w:ascii="GHEA Grapalat" w:hAnsi="GHEA Grapalat" w:cs="Times New Roman"/>
              </w:rPr>
              <w:t xml:space="preserve"> և </w:t>
            </w:r>
            <w:proofErr w:type="spellStart"/>
            <w:r w:rsidRPr="00E864B6">
              <w:rPr>
                <w:rFonts w:ascii="GHEA Grapalat" w:hAnsi="GHEA Grapalat" w:cs="Times New Roman"/>
              </w:rPr>
              <w:t>բեռնաթափման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սկզբնական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ծախսումները</w:t>
            </w:r>
            <w:proofErr w:type="spellEnd"/>
            <w:r w:rsidRPr="00E864B6">
              <w:rPr>
                <w:rFonts w:ascii="GHEA Grapalat" w:hAnsi="GHEA Grapalat" w:cs="Times New Roman"/>
              </w:rPr>
              <w:t xml:space="preserve">, </w:t>
            </w:r>
            <w:proofErr w:type="spellStart"/>
            <w:r w:rsidRPr="00E864B6">
              <w:rPr>
                <w:rFonts w:ascii="GHEA Grapalat" w:hAnsi="GHEA Grapalat" w:cs="Times New Roman"/>
              </w:rPr>
              <w:t>տեղակայման</w:t>
            </w:r>
            <w:proofErr w:type="spellEnd"/>
            <w:r w:rsidRPr="00E864B6">
              <w:rPr>
                <w:rFonts w:ascii="GHEA Grapalat" w:hAnsi="GHEA Grapalat" w:cs="Times New Roman"/>
              </w:rPr>
              <w:t xml:space="preserve"> և </w:t>
            </w:r>
            <w:proofErr w:type="spellStart"/>
            <w:r w:rsidRPr="00E864B6">
              <w:rPr>
                <w:rFonts w:ascii="GHEA Grapalat" w:hAnsi="GHEA Grapalat" w:cs="Times New Roman"/>
              </w:rPr>
              <w:t>հավաքման</w:t>
            </w:r>
            <w:proofErr w:type="spellEnd"/>
            <w:r w:rsidR="00C344CD">
              <w:rPr>
                <w:rFonts w:ascii="GHEA Grapalat" w:hAnsi="GHEA Grapalat" w:cs="Times New Roman"/>
              </w:rPr>
              <w:t xml:space="preserve">, </w:t>
            </w:r>
            <w:proofErr w:type="spellStart"/>
            <w:r w:rsidR="00C344CD">
              <w:rPr>
                <w:rFonts w:ascii="GHEA Grapalat" w:hAnsi="GHEA Grapalat" w:cs="Times New Roman"/>
              </w:rPr>
              <w:t>ինչպես</w:t>
            </w:r>
            <w:proofErr w:type="spellEnd"/>
            <w:r w:rsidR="00C344CD">
              <w:rPr>
                <w:rFonts w:ascii="GHEA Grapalat" w:hAnsi="GHEA Grapalat" w:cs="Times New Roman"/>
              </w:rPr>
              <w:t xml:space="preserve"> </w:t>
            </w:r>
            <w:proofErr w:type="spellStart"/>
            <w:r w:rsidR="00C344CD">
              <w:rPr>
                <w:rFonts w:ascii="GHEA Grapalat" w:hAnsi="GHEA Grapalat" w:cs="Times New Roman"/>
              </w:rPr>
              <w:t>նաև</w:t>
            </w:r>
            <w:proofErr w:type="spellEnd"/>
            <w:r w:rsidR="00C344CD">
              <w:rPr>
                <w:rFonts w:ascii="GHEA Grapalat" w:hAnsi="GHEA Grapalat" w:cs="Times New Roman"/>
              </w:rPr>
              <w:t xml:space="preserve"> </w:t>
            </w:r>
            <w:proofErr w:type="spellStart"/>
            <w:r w:rsidR="00C344CD">
              <w:rPr>
                <w:rFonts w:ascii="GHEA Grapalat" w:hAnsi="GHEA Grapalat" w:cs="Times New Roman"/>
              </w:rPr>
              <w:t>ֆունկցիոնալության</w:t>
            </w:r>
            <w:proofErr w:type="spellEnd"/>
            <w:r w:rsidR="00C344CD">
              <w:rPr>
                <w:rFonts w:ascii="GHEA Grapalat" w:hAnsi="GHEA Grapalat" w:cs="Times New Roman"/>
              </w:rPr>
              <w:t xml:space="preserve"> </w:t>
            </w:r>
            <w:r w:rsidR="00C344CD">
              <w:rPr>
                <w:rFonts w:ascii="GHEA Grapalat" w:hAnsi="GHEA Grapalat" w:cs="Times New Roman"/>
                <w:lang w:val="hy-AM"/>
              </w:rPr>
              <w:t>թ</w:t>
            </w:r>
            <w:proofErr w:type="spellStart"/>
            <w:r w:rsidRPr="00E864B6">
              <w:rPr>
                <w:rFonts w:ascii="GHEA Grapalat" w:hAnsi="GHEA Grapalat" w:cs="Times New Roman"/>
              </w:rPr>
              <w:t>եստավորման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ծախսումները</w:t>
            </w:r>
            <w:proofErr w:type="spellEnd"/>
            <w:r w:rsidR="00F676BC">
              <w:rPr>
                <w:rFonts w:ascii="GHEA Grapalat" w:hAnsi="GHEA Grapalat" w:cs="Times New Roman"/>
              </w:rPr>
              <w:t>:</w:t>
            </w:r>
          </w:p>
        </w:tc>
      </w:tr>
      <w:tr w:rsidR="00807C36" w:rsidRPr="00E864B6" w14:paraId="1B6A7640" w14:textId="77777777" w:rsidTr="00CB2EA5">
        <w:trPr>
          <w:gridAfter w:val="2"/>
          <w:wAfter w:w="200" w:type="dxa"/>
          <w:trHeight w:val="65"/>
        </w:trPr>
        <w:tc>
          <w:tcPr>
            <w:tcW w:w="10603" w:type="dxa"/>
            <w:tcBorders>
              <w:top w:val="nil"/>
              <w:left w:val="nil"/>
              <w:bottom w:val="nil"/>
              <w:right w:val="nil"/>
            </w:tcBorders>
          </w:tcPr>
          <w:p w14:paraId="436882B0" w14:textId="77777777" w:rsidR="00807C36" w:rsidRPr="00513D5C" w:rsidRDefault="00807C36" w:rsidP="00611D29">
            <w:pPr>
              <w:shd w:val="clear" w:color="auto" w:fill="FFFFFF"/>
              <w:jc w:val="both"/>
              <w:rPr>
                <w:rFonts w:ascii="GHEA Grapalat" w:hAnsi="GHEA Grapalat" w:cs="Times New Roman"/>
              </w:rPr>
            </w:pPr>
          </w:p>
        </w:tc>
      </w:tr>
      <w:tr w:rsidR="00807C36" w:rsidRPr="00E864B6" w14:paraId="6F700582" w14:textId="77777777" w:rsidTr="00CB2EA5">
        <w:trPr>
          <w:gridAfter w:val="2"/>
          <w:wAfter w:w="200" w:type="dxa"/>
          <w:trHeight w:val="65"/>
        </w:trPr>
        <w:tc>
          <w:tcPr>
            <w:tcW w:w="10603" w:type="dxa"/>
            <w:tcBorders>
              <w:top w:val="nil"/>
              <w:left w:val="nil"/>
              <w:bottom w:val="nil"/>
              <w:right w:val="nil"/>
            </w:tcBorders>
          </w:tcPr>
          <w:p w14:paraId="5E4746B2" w14:textId="1B6CFCB4" w:rsidR="00807C36" w:rsidRPr="00513D5C" w:rsidRDefault="00447299" w:rsidP="00E14565">
            <w:pPr>
              <w:shd w:val="clear" w:color="auto" w:fill="FFFFFF"/>
              <w:ind w:left="512" w:hanging="512"/>
              <w:jc w:val="both"/>
              <w:rPr>
                <w:rFonts w:ascii="GHEA Grapalat" w:hAnsi="GHEA Grapalat" w:cs="Times New Roman"/>
              </w:rPr>
            </w:pPr>
            <w:r>
              <w:rPr>
                <w:rFonts w:ascii="GHEA Grapalat" w:hAnsi="GHEA Grapalat" w:cs="Times New Roman"/>
                <w:lang w:val="hy-AM"/>
              </w:rPr>
              <w:t>7</w:t>
            </w:r>
            <w:r w:rsidR="00E50DFC">
              <w:rPr>
                <w:rFonts w:ascii="GHEA Grapalat" w:hAnsi="GHEA Grapalat" w:cs="Times New Roman"/>
              </w:rPr>
              <w:t>.8</w:t>
            </w:r>
            <w:r w:rsidR="00807C36" w:rsidRPr="00513D5C">
              <w:rPr>
                <w:rFonts w:ascii="GHEA Grapalat" w:hAnsi="GHEA Grapalat" w:cs="Times New Roman"/>
              </w:rPr>
              <w:t xml:space="preserve"> </w:t>
            </w:r>
            <w:r w:rsidR="00B5787C">
              <w:rPr>
                <w:rFonts w:ascii="GHEA Grapalat" w:hAnsi="GHEA Grapalat" w:cs="Times New Roman"/>
                <w:lang w:val="hy-AM"/>
              </w:rPr>
              <w:t xml:space="preserve">  </w:t>
            </w:r>
            <w:proofErr w:type="spellStart"/>
            <w:r w:rsidR="00807C36" w:rsidRPr="00513D5C">
              <w:rPr>
                <w:rFonts w:ascii="GHEA Grapalat" w:hAnsi="GHEA Grapalat" w:cs="Times New Roman"/>
              </w:rPr>
              <w:t>Հետևյալ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ծախսումները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հիմնական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միջոցի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միավորի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սկզբնական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արժեքում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չներառվող</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ծախսումներ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են</w:t>
            </w:r>
            <w:proofErr w:type="spellEnd"/>
            <w:r w:rsidR="00807C36" w:rsidRPr="00513D5C">
              <w:rPr>
                <w:rFonts w:ascii="GHEA Grapalat" w:hAnsi="GHEA Grapalat" w:cs="Times New Roman"/>
              </w:rPr>
              <w:t xml:space="preserve">, և </w:t>
            </w:r>
            <w:proofErr w:type="spellStart"/>
            <w:r w:rsidR="00F676BC">
              <w:rPr>
                <w:rFonts w:ascii="GHEA Grapalat" w:hAnsi="GHEA Grapalat" w:cs="Times New Roman"/>
              </w:rPr>
              <w:t>միկրո</w:t>
            </w:r>
            <w:r w:rsidR="00807C36" w:rsidRPr="00513D5C">
              <w:rPr>
                <w:rFonts w:ascii="GHEA Grapalat" w:hAnsi="GHEA Grapalat" w:cs="Times New Roman"/>
              </w:rPr>
              <w:t>կազմակերպությունը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դրանք</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ճանաչի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որպես</w:t>
            </w:r>
            <w:proofErr w:type="spellEnd"/>
            <w:r w:rsidR="00807C36" w:rsidRPr="00513D5C">
              <w:rPr>
                <w:rFonts w:ascii="GHEA Grapalat" w:hAnsi="GHEA Grapalat" w:cs="Times New Roman"/>
              </w:rPr>
              <w:t xml:space="preserve"> </w:t>
            </w:r>
            <w:proofErr w:type="spellStart"/>
            <w:r w:rsidR="00807C36" w:rsidRPr="00DA7242">
              <w:rPr>
                <w:rFonts w:ascii="GHEA Grapalat" w:hAnsi="GHEA Grapalat" w:cs="Times New Roman"/>
              </w:rPr>
              <w:t>ծախս</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երբ</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դրանք</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կատարվում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են</w:t>
            </w:r>
            <w:proofErr w:type="spellEnd"/>
            <w:r w:rsidR="00807C36" w:rsidRPr="00513D5C">
              <w:rPr>
                <w:rFonts w:ascii="GHEA Grapalat" w:hAnsi="GHEA Grapalat" w:cs="Times New Roman"/>
              </w:rPr>
              <w:t>`</w:t>
            </w:r>
          </w:p>
        </w:tc>
      </w:tr>
      <w:tr w:rsidR="00807C36" w:rsidRPr="00E864B6" w14:paraId="5E52D8EB" w14:textId="77777777" w:rsidTr="00CB2EA5">
        <w:trPr>
          <w:gridAfter w:val="2"/>
          <w:wAfter w:w="200" w:type="dxa"/>
          <w:trHeight w:val="65"/>
        </w:trPr>
        <w:tc>
          <w:tcPr>
            <w:tcW w:w="10603" w:type="dxa"/>
            <w:tcBorders>
              <w:top w:val="nil"/>
              <w:left w:val="nil"/>
              <w:bottom w:val="nil"/>
              <w:right w:val="nil"/>
            </w:tcBorders>
          </w:tcPr>
          <w:p w14:paraId="29AFF4E6" w14:textId="77777777" w:rsidR="00807C36" w:rsidRPr="00513D5C" w:rsidRDefault="00807C36" w:rsidP="00611D29">
            <w:pPr>
              <w:shd w:val="clear" w:color="auto" w:fill="FFFFFF"/>
              <w:ind w:left="512"/>
              <w:jc w:val="both"/>
              <w:rPr>
                <w:rFonts w:ascii="GHEA Grapalat" w:hAnsi="GHEA Grapalat" w:cs="Times New Roman"/>
              </w:rPr>
            </w:pPr>
          </w:p>
        </w:tc>
      </w:tr>
      <w:tr w:rsidR="00807C36" w:rsidRPr="00E864B6" w14:paraId="02F89BBA" w14:textId="77777777" w:rsidTr="00CB2EA5">
        <w:trPr>
          <w:gridAfter w:val="2"/>
          <w:wAfter w:w="200" w:type="dxa"/>
          <w:trHeight w:val="65"/>
        </w:trPr>
        <w:tc>
          <w:tcPr>
            <w:tcW w:w="10603" w:type="dxa"/>
            <w:tcBorders>
              <w:top w:val="nil"/>
              <w:left w:val="nil"/>
              <w:bottom w:val="nil"/>
              <w:right w:val="nil"/>
            </w:tcBorders>
          </w:tcPr>
          <w:p w14:paraId="2B58A682" w14:textId="5E825B40" w:rsidR="00807C36" w:rsidRPr="00513D5C" w:rsidRDefault="00057A57" w:rsidP="00611D29">
            <w:pPr>
              <w:shd w:val="clear" w:color="auto" w:fill="FFFFFF"/>
              <w:ind w:left="512"/>
              <w:jc w:val="both"/>
              <w:rPr>
                <w:rFonts w:ascii="GHEA Grapalat" w:hAnsi="GHEA Grapalat" w:cs="Times New Roman"/>
              </w:rPr>
            </w:pPr>
            <w:r>
              <w:rPr>
                <w:rFonts w:ascii="GHEA Grapalat" w:hAnsi="GHEA Grapalat" w:cs="Times New Roman"/>
                <w:lang w:val="hy-AM"/>
              </w:rPr>
              <w:t>ա</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վարչական</w:t>
            </w:r>
            <w:proofErr w:type="spellEnd"/>
            <w:r w:rsidR="00807C36" w:rsidRPr="00513D5C">
              <w:rPr>
                <w:rFonts w:ascii="GHEA Grapalat" w:hAnsi="GHEA Grapalat" w:cs="Times New Roman"/>
              </w:rPr>
              <w:t xml:space="preserve"> և </w:t>
            </w:r>
            <w:proofErr w:type="spellStart"/>
            <w:r w:rsidR="00807C36" w:rsidRPr="00513D5C">
              <w:rPr>
                <w:rFonts w:ascii="GHEA Grapalat" w:hAnsi="GHEA Grapalat" w:cs="Times New Roman"/>
              </w:rPr>
              <w:t>այլ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ընդհանուր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վերադիր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ծախսումները</w:t>
            </w:r>
            <w:proofErr w:type="spellEnd"/>
            <w:r w:rsidR="00807C36" w:rsidRPr="00513D5C">
              <w:rPr>
                <w:rFonts w:ascii="GHEA Grapalat" w:hAnsi="GHEA Grapalat" w:cs="Times New Roman"/>
              </w:rPr>
              <w:t>.</w:t>
            </w:r>
          </w:p>
        </w:tc>
      </w:tr>
      <w:tr w:rsidR="00807C36" w:rsidRPr="00E864B6" w14:paraId="032A98F1" w14:textId="77777777" w:rsidTr="00CB2EA5">
        <w:trPr>
          <w:gridAfter w:val="2"/>
          <w:wAfter w:w="200" w:type="dxa"/>
          <w:trHeight w:val="65"/>
        </w:trPr>
        <w:tc>
          <w:tcPr>
            <w:tcW w:w="10603" w:type="dxa"/>
            <w:tcBorders>
              <w:top w:val="nil"/>
              <w:left w:val="nil"/>
              <w:bottom w:val="nil"/>
              <w:right w:val="nil"/>
            </w:tcBorders>
          </w:tcPr>
          <w:p w14:paraId="167AE186" w14:textId="77777777" w:rsidR="00807C36" w:rsidRPr="00513D5C" w:rsidRDefault="00807C36" w:rsidP="00611D29">
            <w:pPr>
              <w:shd w:val="clear" w:color="auto" w:fill="FFFFFF"/>
              <w:ind w:left="512"/>
              <w:jc w:val="both"/>
              <w:rPr>
                <w:rFonts w:ascii="GHEA Grapalat" w:hAnsi="GHEA Grapalat" w:cs="Times New Roman"/>
              </w:rPr>
            </w:pPr>
          </w:p>
        </w:tc>
      </w:tr>
      <w:tr w:rsidR="00807C36" w:rsidRPr="00E864B6" w14:paraId="136D4CB8" w14:textId="77777777" w:rsidTr="00CB2EA5">
        <w:trPr>
          <w:gridAfter w:val="2"/>
          <w:wAfter w:w="200" w:type="dxa"/>
          <w:trHeight w:val="65"/>
        </w:trPr>
        <w:tc>
          <w:tcPr>
            <w:tcW w:w="10603" w:type="dxa"/>
            <w:tcBorders>
              <w:top w:val="nil"/>
              <w:left w:val="nil"/>
              <w:bottom w:val="nil"/>
              <w:right w:val="nil"/>
            </w:tcBorders>
          </w:tcPr>
          <w:p w14:paraId="143A1611" w14:textId="49F39931" w:rsidR="00807C36" w:rsidRPr="00513D5C" w:rsidRDefault="00057A57" w:rsidP="00DA7242">
            <w:pPr>
              <w:shd w:val="clear" w:color="auto" w:fill="FFFFFF"/>
              <w:ind w:left="747" w:hanging="235"/>
              <w:jc w:val="both"/>
              <w:rPr>
                <w:rFonts w:ascii="GHEA Grapalat" w:hAnsi="GHEA Grapalat" w:cs="Times New Roman"/>
              </w:rPr>
            </w:pPr>
            <w:r>
              <w:rPr>
                <w:rFonts w:ascii="GHEA Grapalat" w:hAnsi="GHEA Grapalat" w:cs="Times New Roman"/>
                <w:lang w:val="hy-AM"/>
              </w:rPr>
              <w:t>բ</w:t>
            </w:r>
            <w:r w:rsidR="00807C36" w:rsidRPr="00513D5C">
              <w:rPr>
                <w:rFonts w:ascii="GHEA Grapalat" w:hAnsi="GHEA Grapalat" w:cs="Times New Roman"/>
              </w:rPr>
              <w:t xml:space="preserve">) </w:t>
            </w:r>
            <w:proofErr w:type="spellStart"/>
            <w:r w:rsidR="00807C36" w:rsidRPr="00DA7242">
              <w:rPr>
                <w:rFonts w:ascii="GHEA Grapalat" w:hAnsi="GHEA Grapalat" w:cs="Times New Roman"/>
              </w:rPr>
              <w:t>փոխառության</w:t>
            </w:r>
            <w:proofErr w:type="spellEnd"/>
            <w:r w:rsidR="00807C36" w:rsidRPr="00DA7242">
              <w:rPr>
                <w:rFonts w:ascii="GHEA Grapalat" w:hAnsi="GHEA Grapalat" w:cs="Times New Roman"/>
              </w:rPr>
              <w:t xml:space="preserve"> </w:t>
            </w:r>
            <w:proofErr w:type="spellStart"/>
            <w:r w:rsidR="00807C36" w:rsidRPr="00DA7242">
              <w:rPr>
                <w:rFonts w:ascii="GHEA Grapalat" w:hAnsi="GHEA Grapalat" w:cs="Times New Roman"/>
              </w:rPr>
              <w:t>ծախսումները</w:t>
            </w:r>
            <w:proofErr w:type="spellEnd"/>
            <w:r w:rsidR="00807C36" w:rsidRPr="00513D5C">
              <w:rPr>
                <w:rFonts w:ascii="GHEA Grapalat" w:hAnsi="GHEA Grapalat" w:cs="Times New Roman"/>
              </w:rPr>
              <w:t>:</w:t>
            </w:r>
          </w:p>
        </w:tc>
      </w:tr>
      <w:tr w:rsidR="00807C36" w:rsidRPr="00E864B6" w14:paraId="497F1C74" w14:textId="77777777" w:rsidTr="00CB2EA5">
        <w:trPr>
          <w:gridAfter w:val="2"/>
          <w:wAfter w:w="200" w:type="dxa"/>
          <w:trHeight w:val="65"/>
        </w:trPr>
        <w:tc>
          <w:tcPr>
            <w:tcW w:w="10603" w:type="dxa"/>
            <w:tcBorders>
              <w:top w:val="nil"/>
              <w:left w:val="nil"/>
              <w:bottom w:val="nil"/>
              <w:right w:val="nil"/>
            </w:tcBorders>
          </w:tcPr>
          <w:p w14:paraId="097ADD0E" w14:textId="77777777" w:rsidR="00807C36" w:rsidRPr="00E864B6" w:rsidRDefault="00807C36" w:rsidP="00611D29">
            <w:pPr>
              <w:shd w:val="clear" w:color="auto" w:fill="FFFFFF"/>
              <w:ind w:left="512" w:hanging="512"/>
              <w:jc w:val="both"/>
              <w:rPr>
                <w:rFonts w:ascii="GHEA Grapalat" w:hAnsi="GHEA Grapalat" w:cs="Times New Roman"/>
              </w:rPr>
            </w:pPr>
          </w:p>
        </w:tc>
      </w:tr>
      <w:tr w:rsidR="00807C36" w:rsidRPr="00E864B6" w14:paraId="6545D8E0" w14:textId="77777777" w:rsidTr="00CB2EA5">
        <w:trPr>
          <w:gridAfter w:val="2"/>
          <w:wAfter w:w="200" w:type="dxa"/>
          <w:trHeight w:val="65"/>
        </w:trPr>
        <w:tc>
          <w:tcPr>
            <w:tcW w:w="10603" w:type="dxa"/>
            <w:tcBorders>
              <w:top w:val="nil"/>
              <w:left w:val="nil"/>
              <w:bottom w:val="nil"/>
              <w:right w:val="nil"/>
            </w:tcBorders>
          </w:tcPr>
          <w:p w14:paraId="2C737B16" w14:textId="77777777" w:rsidR="00807C36" w:rsidRPr="00513D5C" w:rsidRDefault="00807C36" w:rsidP="00611D29">
            <w:pPr>
              <w:shd w:val="clear" w:color="auto" w:fill="FFFFFF"/>
              <w:ind w:left="567"/>
              <w:rPr>
                <w:rFonts w:ascii="GHEA Grapalat" w:hAnsi="GHEA Grapalat" w:cs="Times New Roman"/>
                <w:sz w:val="26"/>
                <w:szCs w:val="26"/>
              </w:rPr>
            </w:pPr>
            <w:proofErr w:type="spellStart"/>
            <w:r w:rsidRPr="00513D5C">
              <w:rPr>
                <w:rFonts w:ascii="GHEA Grapalat" w:hAnsi="GHEA Grapalat" w:cs="Times New Roman"/>
                <w:b/>
                <w:bCs/>
                <w:sz w:val="26"/>
                <w:szCs w:val="26"/>
                <w:lang w:val="en-GB"/>
              </w:rPr>
              <w:t>Սկզբնական</w:t>
            </w:r>
            <w:proofErr w:type="spellEnd"/>
            <w:r w:rsidRPr="00513D5C">
              <w:rPr>
                <w:rFonts w:ascii="GHEA Grapalat" w:hAnsi="GHEA Grapalat" w:cs="Times New Roman"/>
                <w:b/>
                <w:bCs/>
                <w:sz w:val="26"/>
                <w:szCs w:val="26"/>
                <w:lang w:val="en-GB"/>
              </w:rPr>
              <w:t xml:space="preserve"> </w:t>
            </w:r>
            <w:proofErr w:type="spellStart"/>
            <w:r w:rsidRPr="00513D5C">
              <w:rPr>
                <w:rFonts w:ascii="GHEA Grapalat" w:hAnsi="GHEA Grapalat" w:cs="Times New Roman"/>
                <w:b/>
                <w:bCs/>
                <w:sz w:val="26"/>
                <w:szCs w:val="26"/>
                <w:lang w:val="en-GB"/>
              </w:rPr>
              <w:t>արժեքի</w:t>
            </w:r>
            <w:proofErr w:type="spellEnd"/>
            <w:r w:rsidRPr="00513D5C">
              <w:rPr>
                <w:rFonts w:ascii="GHEA Grapalat" w:hAnsi="GHEA Grapalat" w:cs="Times New Roman"/>
                <w:b/>
                <w:bCs/>
                <w:sz w:val="26"/>
                <w:szCs w:val="26"/>
                <w:lang w:val="en-GB"/>
              </w:rPr>
              <w:t xml:space="preserve"> </w:t>
            </w:r>
            <w:proofErr w:type="spellStart"/>
            <w:r w:rsidRPr="00513D5C">
              <w:rPr>
                <w:rFonts w:ascii="GHEA Grapalat" w:hAnsi="GHEA Grapalat" w:cs="Times New Roman"/>
                <w:b/>
                <w:bCs/>
                <w:sz w:val="26"/>
                <w:szCs w:val="26"/>
                <w:lang w:val="en-GB"/>
              </w:rPr>
              <w:t>չափում</w:t>
            </w:r>
            <w:proofErr w:type="spellEnd"/>
          </w:p>
        </w:tc>
      </w:tr>
      <w:tr w:rsidR="00807C36" w:rsidRPr="00E864B6" w14:paraId="1E8F3F36" w14:textId="77777777" w:rsidTr="00CB2EA5">
        <w:trPr>
          <w:gridAfter w:val="2"/>
          <w:wAfter w:w="200" w:type="dxa"/>
          <w:trHeight w:val="65"/>
        </w:trPr>
        <w:tc>
          <w:tcPr>
            <w:tcW w:w="10603" w:type="dxa"/>
            <w:tcBorders>
              <w:top w:val="nil"/>
              <w:left w:val="nil"/>
              <w:bottom w:val="nil"/>
              <w:right w:val="nil"/>
            </w:tcBorders>
          </w:tcPr>
          <w:p w14:paraId="439DFA11" w14:textId="77777777" w:rsidR="00807C36" w:rsidRPr="00513D5C" w:rsidRDefault="00807C36" w:rsidP="00611D29">
            <w:pPr>
              <w:shd w:val="clear" w:color="auto" w:fill="FFFFFF"/>
              <w:rPr>
                <w:rFonts w:ascii="GHEA Grapalat" w:hAnsi="GHEA Grapalat" w:cs="Times New Roman"/>
                <w:b/>
                <w:bCs/>
                <w:sz w:val="22"/>
                <w:szCs w:val="22"/>
                <w:lang w:val="en-GB"/>
              </w:rPr>
            </w:pPr>
          </w:p>
        </w:tc>
      </w:tr>
      <w:tr w:rsidR="00807C36" w:rsidRPr="00E864B6" w14:paraId="4A063185" w14:textId="77777777" w:rsidTr="00CB2EA5">
        <w:trPr>
          <w:gridAfter w:val="2"/>
          <w:wAfter w:w="200" w:type="dxa"/>
          <w:trHeight w:val="65"/>
        </w:trPr>
        <w:tc>
          <w:tcPr>
            <w:tcW w:w="10603" w:type="dxa"/>
            <w:tcBorders>
              <w:top w:val="nil"/>
              <w:left w:val="nil"/>
              <w:bottom w:val="nil"/>
              <w:right w:val="nil"/>
            </w:tcBorders>
          </w:tcPr>
          <w:p w14:paraId="7878B6B5" w14:textId="2FBECAAA" w:rsidR="00807C36" w:rsidRPr="00513D5C" w:rsidRDefault="00447299" w:rsidP="00E14565">
            <w:pPr>
              <w:shd w:val="clear" w:color="auto" w:fill="FFFFFF"/>
              <w:ind w:left="512" w:hanging="512"/>
              <w:jc w:val="both"/>
              <w:rPr>
                <w:rFonts w:ascii="GHEA Grapalat" w:hAnsi="GHEA Grapalat" w:cs="Times New Roman"/>
              </w:rPr>
            </w:pPr>
            <w:r>
              <w:rPr>
                <w:rFonts w:ascii="GHEA Grapalat" w:hAnsi="GHEA Grapalat" w:cs="Times New Roman"/>
              </w:rPr>
              <w:t>7</w:t>
            </w:r>
            <w:r w:rsidR="00E50DFC">
              <w:rPr>
                <w:rFonts w:ascii="GHEA Grapalat" w:hAnsi="GHEA Grapalat" w:cs="Times New Roman"/>
              </w:rPr>
              <w:t>.9</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Հիմնական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միջոցի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միավորի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սկզբնական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արժեքը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ճանաչման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ամսաթվի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դրությամբ</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կանխիկ</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գնի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համարժեքն</w:t>
            </w:r>
            <w:proofErr w:type="spellEnd"/>
            <w:r w:rsidR="00807C36" w:rsidRPr="00513D5C">
              <w:rPr>
                <w:rFonts w:ascii="GHEA Grapalat" w:hAnsi="GHEA Grapalat" w:cs="Times New Roman"/>
              </w:rPr>
              <w:t xml:space="preserve"> է: </w:t>
            </w:r>
          </w:p>
        </w:tc>
      </w:tr>
      <w:tr w:rsidR="00807C36" w:rsidRPr="00E864B6" w14:paraId="119E4943" w14:textId="77777777" w:rsidTr="00CB2EA5">
        <w:trPr>
          <w:gridAfter w:val="2"/>
          <w:wAfter w:w="200" w:type="dxa"/>
          <w:trHeight w:val="65"/>
        </w:trPr>
        <w:tc>
          <w:tcPr>
            <w:tcW w:w="10603" w:type="dxa"/>
            <w:tcBorders>
              <w:top w:val="nil"/>
              <w:left w:val="nil"/>
              <w:bottom w:val="nil"/>
              <w:right w:val="nil"/>
            </w:tcBorders>
          </w:tcPr>
          <w:p w14:paraId="6AA68737" w14:textId="77777777" w:rsidR="00807C36" w:rsidRPr="00513D5C" w:rsidRDefault="00807C36" w:rsidP="00611D29">
            <w:pPr>
              <w:shd w:val="clear" w:color="auto" w:fill="FFFFFF"/>
              <w:rPr>
                <w:rFonts w:ascii="GHEA Grapalat" w:hAnsi="GHEA Grapalat" w:cs="Times New Roman"/>
                <w:b/>
                <w:bCs/>
                <w:sz w:val="22"/>
                <w:szCs w:val="22"/>
              </w:rPr>
            </w:pPr>
          </w:p>
        </w:tc>
      </w:tr>
      <w:tr w:rsidR="00807C36" w:rsidRPr="00E864B6" w14:paraId="7A7B1FAA" w14:textId="77777777" w:rsidTr="00CB2EA5">
        <w:trPr>
          <w:gridAfter w:val="2"/>
          <w:wAfter w:w="200" w:type="dxa"/>
          <w:trHeight w:val="65"/>
        </w:trPr>
        <w:tc>
          <w:tcPr>
            <w:tcW w:w="10603" w:type="dxa"/>
            <w:tcBorders>
              <w:top w:val="nil"/>
              <w:left w:val="nil"/>
              <w:bottom w:val="nil"/>
              <w:right w:val="nil"/>
            </w:tcBorders>
          </w:tcPr>
          <w:p w14:paraId="006D419F" w14:textId="77777777" w:rsidR="00807C36" w:rsidRPr="00513D5C" w:rsidRDefault="00807C36" w:rsidP="00611D29">
            <w:pPr>
              <w:shd w:val="clear" w:color="auto" w:fill="FFFFFF"/>
              <w:ind w:left="474"/>
              <w:rPr>
                <w:rFonts w:ascii="GHEA Grapalat" w:hAnsi="GHEA Grapalat" w:cs="Times New Roman"/>
                <w:b/>
                <w:bCs/>
                <w:sz w:val="26"/>
                <w:szCs w:val="26"/>
              </w:rPr>
            </w:pPr>
            <w:proofErr w:type="spellStart"/>
            <w:r w:rsidRPr="00513D5C">
              <w:rPr>
                <w:rFonts w:ascii="GHEA Grapalat" w:hAnsi="GHEA Grapalat" w:cs="Times New Roman"/>
                <w:b/>
                <w:bCs/>
                <w:sz w:val="26"/>
                <w:szCs w:val="26"/>
              </w:rPr>
              <w:t>Ակտիվների</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փոխանակումներ</w:t>
            </w:r>
            <w:proofErr w:type="spellEnd"/>
          </w:p>
        </w:tc>
      </w:tr>
      <w:tr w:rsidR="00807C36" w:rsidRPr="00E864B6" w14:paraId="5E00DA0D" w14:textId="77777777" w:rsidTr="00CB2EA5">
        <w:trPr>
          <w:gridAfter w:val="2"/>
          <w:wAfter w:w="200" w:type="dxa"/>
          <w:trHeight w:val="65"/>
        </w:trPr>
        <w:tc>
          <w:tcPr>
            <w:tcW w:w="10603" w:type="dxa"/>
            <w:tcBorders>
              <w:top w:val="nil"/>
              <w:left w:val="nil"/>
              <w:bottom w:val="nil"/>
              <w:right w:val="nil"/>
            </w:tcBorders>
          </w:tcPr>
          <w:p w14:paraId="607AB1B8" w14:textId="77777777" w:rsidR="00807C36" w:rsidRPr="00513D5C" w:rsidRDefault="00807C36" w:rsidP="00611D29">
            <w:pPr>
              <w:shd w:val="clear" w:color="auto" w:fill="FFFFFF"/>
              <w:rPr>
                <w:rFonts w:ascii="GHEA Grapalat" w:hAnsi="GHEA Grapalat" w:cs="Times New Roman"/>
                <w:b/>
                <w:bCs/>
                <w:sz w:val="22"/>
                <w:szCs w:val="22"/>
              </w:rPr>
            </w:pPr>
          </w:p>
        </w:tc>
      </w:tr>
      <w:tr w:rsidR="00807C36" w:rsidRPr="005A7A0C" w14:paraId="38E03B0B" w14:textId="77777777" w:rsidTr="00CB2EA5">
        <w:trPr>
          <w:gridAfter w:val="2"/>
          <w:wAfter w:w="200" w:type="dxa"/>
          <w:trHeight w:val="65"/>
        </w:trPr>
        <w:tc>
          <w:tcPr>
            <w:tcW w:w="10603" w:type="dxa"/>
            <w:tcBorders>
              <w:top w:val="nil"/>
              <w:left w:val="nil"/>
              <w:bottom w:val="nil"/>
              <w:right w:val="nil"/>
            </w:tcBorders>
          </w:tcPr>
          <w:p w14:paraId="43B55CDA" w14:textId="4EA8CD5D" w:rsidR="00B456B9" w:rsidRPr="006A1ADF" w:rsidRDefault="00447299" w:rsidP="00E14565">
            <w:pPr>
              <w:shd w:val="clear" w:color="auto" w:fill="FFFFFF"/>
              <w:ind w:left="512" w:hanging="512"/>
              <w:jc w:val="both"/>
              <w:rPr>
                <w:rFonts w:ascii="GHEA Grapalat" w:hAnsi="GHEA Grapalat" w:cs="Times New Roman"/>
                <w:lang w:val="hy-AM"/>
              </w:rPr>
            </w:pPr>
            <w:r>
              <w:rPr>
                <w:rFonts w:ascii="GHEA Grapalat" w:hAnsi="GHEA Grapalat" w:cs="Times New Roman"/>
                <w:lang w:val="hy-AM"/>
              </w:rPr>
              <w:t>7</w:t>
            </w:r>
            <w:r w:rsidR="00807C36" w:rsidRPr="00513D5C">
              <w:rPr>
                <w:rFonts w:ascii="GHEA Grapalat" w:hAnsi="GHEA Grapalat" w:cs="Times New Roman"/>
              </w:rPr>
              <w:t>.1</w:t>
            </w:r>
            <w:r w:rsidR="00E50DFC">
              <w:rPr>
                <w:rFonts w:ascii="GHEA Grapalat" w:hAnsi="GHEA Grapalat" w:cs="Times New Roman"/>
              </w:rPr>
              <w:t>0</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Հիմնական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միջոցի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միավորը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կարելի</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ձեռք</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բերել</w:t>
            </w:r>
            <w:proofErr w:type="spellEnd"/>
            <w:r w:rsidR="00807C36" w:rsidRPr="00513D5C">
              <w:rPr>
                <w:rFonts w:ascii="GHEA Grapalat" w:hAnsi="GHEA Grapalat" w:cs="Times New Roman"/>
                <w:lang w:val="hy-AM"/>
              </w:rPr>
              <w:t>`</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փոխանակելով</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ոչ</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դրամական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ակտիվների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հետ</w:t>
            </w:r>
            <w:proofErr w:type="spellEnd"/>
            <w:r w:rsidR="00807C36" w:rsidRPr="00513D5C">
              <w:rPr>
                <w:rFonts w:ascii="GHEA Grapalat" w:hAnsi="GHEA Grapalat" w:cs="Times New Roman"/>
              </w:rPr>
              <w:t xml:space="preserve">: </w:t>
            </w:r>
            <w:proofErr w:type="spellStart"/>
            <w:r w:rsidR="00F676BC">
              <w:rPr>
                <w:rFonts w:ascii="GHEA Grapalat" w:hAnsi="GHEA Grapalat" w:cs="Times New Roman"/>
              </w:rPr>
              <w:t>Միկրոկ</w:t>
            </w:r>
            <w:r w:rsidR="00807C36" w:rsidRPr="00513D5C">
              <w:rPr>
                <w:rFonts w:ascii="GHEA Grapalat" w:hAnsi="GHEA Grapalat" w:cs="Times New Roman"/>
              </w:rPr>
              <w:t>ազմակերպություն</w:t>
            </w:r>
            <w:proofErr w:type="spellEnd"/>
            <w:r w:rsidR="00B456B9">
              <w:rPr>
                <w:rFonts w:ascii="GHEA Grapalat" w:hAnsi="GHEA Grapalat" w:cs="Times New Roman"/>
                <w:lang w:val="hy-AM"/>
              </w:rPr>
              <w:t>ն</w:t>
            </w:r>
            <w:r w:rsidR="00807C36" w:rsidRPr="00513D5C">
              <w:rPr>
                <w:rFonts w:ascii="GHEA Grapalat" w:hAnsi="GHEA Grapalat" w:cs="Times New Roman"/>
              </w:rPr>
              <w:t xml:space="preserve"> </w:t>
            </w:r>
            <w:r w:rsidR="00B456B9">
              <w:rPr>
                <w:rFonts w:ascii="GHEA Grapalat" w:hAnsi="GHEA Grapalat" w:cs="Times New Roman"/>
                <w:lang w:val="hy-AM"/>
              </w:rPr>
              <w:t>այդպիսի հիմնական միջոցի միավորի</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սկզբնական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արժեքը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3C475F">
              <w:rPr>
                <w:rFonts w:ascii="GHEA Grapalat" w:hAnsi="GHEA Grapalat" w:cs="Times New Roman"/>
              </w:rPr>
              <w:t>չափի</w:t>
            </w:r>
            <w:proofErr w:type="spellEnd"/>
            <w:r w:rsidR="00807C36" w:rsidRPr="003C475F">
              <w:rPr>
                <w:rFonts w:ascii="GHEA Grapalat" w:hAnsi="GHEA Grapalat" w:cs="Times New Roman"/>
              </w:rPr>
              <w:t xml:space="preserve"> </w:t>
            </w:r>
            <w:r w:rsidR="00B456B9">
              <w:rPr>
                <w:rFonts w:ascii="GHEA Grapalat" w:hAnsi="GHEA Grapalat" w:cs="Times New Roman"/>
                <w:lang w:val="hy-AM"/>
              </w:rPr>
              <w:t xml:space="preserve">հետևյալ </w:t>
            </w:r>
            <w:r w:rsidR="000F21E2">
              <w:rPr>
                <w:rFonts w:ascii="GHEA Grapalat" w:hAnsi="GHEA Grapalat" w:cs="Times New Roman"/>
                <w:lang w:val="hy-AM"/>
              </w:rPr>
              <w:t>կերպ</w:t>
            </w:r>
            <w:r w:rsidR="00B456B9">
              <w:rPr>
                <w:rFonts w:ascii="GHEA Grapalat" w:hAnsi="GHEA Grapalat" w:cs="Times New Roman"/>
                <w:lang w:val="hy-AM"/>
              </w:rPr>
              <w:t xml:space="preserve"> որոշվող արժեքով</w:t>
            </w:r>
            <w:r w:rsidR="000F21E2">
              <w:rPr>
                <w:rFonts w:ascii="GHEA Grapalat" w:hAnsi="GHEA Grapalat" w:cs="Times New Roman"/>
                <w:lang w:val="hy-AM"/>
              </w:rPr>
              <w:t xml:space="preserve"> ստորև նշված հերթականությամբ</w:t>
            </w:r>
            <w:r w:rsidR="00B456B9">
              <w:rPr>
                <w:rFonts w:ascii="GHEA Grapalat" w:hAnsi="GHEA Grapalat" w:cs="Times New Roman"/>
                <w:lang w:val="hy-AM"/>
              </w:rPr>
              <w:t>՝</w:t>
            </w:r>
          </w:p>
          <w:p w14:paraId="18263D20" w14:textId="3B35E312" w:rsidR="00B456B9" w:rsidRDefault="00B456B9" w:rsidP="00E14565">
            <w:pPr>
              <w:shd w:val="clear" w:color="auto" w:fill="FFFFFF"/>
              <w:ind w:left="512" w:hanging="512"/>
              <w:jc w:val="both"/>
              <w:rPr>
                <w:rFonts w:ascii="GHEA Grapalat" w:hAnsi="GHEA Grapalat" w:cs="Times New Roman"/>
                <w:lang w:val="hy-AM"/>
              </w:rPr>
            </w:pPr>
          </w:p>
          <w:p w14:paraId="1D5503D5" w14:textId="1A96FF22" w:rsidR="00B456B9" w:rsidRDefault="00B456B9" w:rsidP="00B5787C">
            <w:pPr>
              <w:shd w:val="clear" w:color="auto" w:fill="FFFFFF"/>
              <w:ind w:left="859" w:hanging="425"/>
              <w:jc w:val="both"/>
              <w:rPr>
                <w:rFonts w:ascii="GHEA Grapalat" w:hAnsi="GHEA Grapalat" w:cs="Times New Roman"/>
                <w:lang w:val="hy-AM"/>
              </w:rPr>
            </w:pPr>
            <w:r>
              <w:rPr>
                <w:rFonts w:ascii="GHEA Grapalat" w:hAnsi="GHEA Grapalat" w:cs="Times New Roman"/>
                <w:lang w:val="hy-AM"/>
              </w:rPr>
              <w:t>ա</w:t>
            </w:r>
            <w:r w:rsidRPr="006A1ADF">
              <w:rPr>
                <w:rFonts w:ascii="GHEA Grapalat" w:hAnsi="GHEA Grapalat" w:cs="Times New Roman"/>
                <w:lang w:val="hy-AM"/>
              </w:rPr>
              <w:t>)</w:t>
            </w:r>
            <w:r>
              <w:rPr>
                <w:rFonts w:ascii="GHEA Grapalat" w:hAnsi="GHEA Grapalat" w:cs="Times New Roman"/>
                <w:lang w:val="hy-AM"/>
              </w:rPr>
              <w:t xml:space="preserve"> ձեռք</w:t>
            </w:r>
            <w:r w:rsidR="008339B7">
              <w:rPr>
                <w:rFonts w:ascii="GHEA Grapalat" w:hAnsi="GHEA Grapalat" w:cs="Times New Roman"/>
                <w:lang w:val="hy-AM"/>
              </w:rPr>
              <w:t xml:space="preserve"> </w:t>
            </w:r>
            <w:r>
              <w:rPr>
                <w:rFonts w:ascii="GHEA Grapalat" w:hAnsi="GHEA Grapalat" w:cs="Times New Roman"/>
                <w:lang w:val="hy-AM"/>
              </w:rPr>
              <w:t>բերված հիմնական միջոցի շուկայական գնով,</w:t>
            </w:r>
          </w:p>
          <w:p w14:paraId="5C0AD4D6" w14:textId="77777777" w:rsidR="00B456B9" w:rsidRDefault="00B456B9" w:rsidP="00B5787C">
            <w:pPr>
              <w:shd w:val="clear" w:color="auto" w:fill="FFFFFF"/>
              <w:ind w:left="859" w:hanging="425"/>
              <w:jc w:val="both"/>
              <w:rPr>
                <w:rFonts w:ascii="GHEA Grapalat" w:hAnsi="GHEA Grapalat" w:cs="Times New Roman"/>
                <w:lang w:val="hy-AM"/>
              </w:rPr>
            </w:pPr>
          </w:p>
          <w:p w14:paraId="4FF05B7D" w14:textId="348B95DB" w:rsidR="00B456B9" w:rsidRDefault="00B456B9" w:rsidP="00B5787C">
            <w:pPr>
              <w:shd w:val="clear" w:color="auto" w:fill="FFFFFF"/>
              <w:ind w:left="859" w:hanging="425"/>
              <w:jc w:val="both"/>
              <w:rPr>
                <w:rFonts w:ascii="GHEA Grapalat" w:hAnsi="GHEA Grapalat" w:cs="Times New Roman"/>
                <w:lang w:val="hy-AM"/>
              </w:rPr>
            </w:pPr>
            <w:r>
              <w:rPr>
                <w:rFonts w:ascii="GHEA Grapalat" w:hAnsi="GHEA Grapalat" w:cs="Times New Roman"/>
                <w:lang w:val="hy-AM"/>
              </w:rPr>
              <w:t>բ</w:t>
            </w:r>
            <w:r w:rsidRPr="006A1ADF">
              <w:rPr>
                <w:rFonts w:ascii="GHEA Grapalat" w:hAnsi="GHEA Grapalat" w:cs="Times New Roman"/>
                <w:lang w:val="hy-AM"/>
              </w:rPr>
              <w:t xml:space="preserve">) </w:t>
            </w:r>
            <w:r>
              <w:rPr>
                <w:rFonts w:ascii="GHEA Grapalat" w:hAnsi="GHEA Grapalat" w:cs="Times New Roman"/>
                <w:lang w:val="hy-AM"/>
              </w:rPr>
              <w:t>տրված ակտիվի շուկայական գնով,</w:t>
            </w:r>
          </w:p>
          <w:p w14:paraId="7A2B2F25" w14:textId="77777777" w:rsidR="00B456B9" w:rsidRDefault="00B456B9" w:rsidP="00B5787C">
            <w:pPr>
              <w:shd w:val="clear" w:color="auto" w:fill="FFFFFF"/>
              <w:ind w:left="859" w:hanging="425"/>
              <w:jc w:val="both"/>
              <w:rPr>
                <w:rFonts w:ascii="GHEA Grapalat" w:hAnsi="GHEA Grapalat" w:cs="Times New Roman"/>
                <w:lang w:val="hy-AM"/>
              </w:rPr>
            </w:pPr>
          </w:p>
          <w:p w14:paraId="022A06B9" w14:textId="3CE3A266" w:rsidR="00B456B9" w:rsidRPr="006A1ADF" w:rsidRDefault="00B456B9" w:rsidP="00B5787C">
            <w:pPr>
              <w:shd w:val="clear" w:color="auto" w:fill="FFFFFF"/>
              <w:ind w:left="859" w:hanging="425"/>
              <w:jc w:val="both"/>
              <w:rPr>
                <w:rFonts w:ascii="GHEA Grapalat" w:hAnsi="GHEA Grapalat" w:cs="Times New Roman"/>
                <w:lang w:val="hy-AM"/>
              </w:rPr>
            </w:pPr>
            <w:r>
              <w:rPr>
                <w:rFonts w:ascii="GHEA Grapalat" w:hAnsi="GHEA Grapalat" w:cs="Times New Roman"/>
                <w:lang w:val="hy-AM"/>
              </w:rPr>
              <w:t>գ</w:t>
            </w:r>
            <w:r w:rsidRPr="006A1ADF">
              <w:rPr>
                <w:rFonts w:ascii="GHEA Grapalat" w:hAnsi="GHEA Grapalat" w:cs="Times New Roman"/>
                <w:lang w:val="hy-AM"/>
              </w:rPr>
              <w:t xml:space="preserve">) </w:t>
            </w:r>
            <w:r>
              <w:rPr>
                <w:rFonts w:ascii="GHEA Grapalat" w:hAnsi="GHEA Grapalat" w:cs="Times New Roman"/>
                <w:lang w:val="hy-AM"/>
              </w:rPr>
              <w:t>տրված ակտիվի հաշվեկշռային արժեքով:</w:t>
            </w:r>
            <w:r w:rsidRPr="006A1ADF">
              <w:rPr>
                <w:rFonts w:ascii="GHEA Grapalat" w:hAnsi="GHEA Grapalat" w:cs="Times New Roman"/>
                <w:lang w:val="hy-AM"/>
              </w:rPr>
              <w:t xml:space="preserve">  </w:t>
            </w:r>
          </w:p>
          <w:p w14:paraId="61BA0860" w14:textId="7B47A0BC" w:rsidR="00807C36" w:rsidRPr="006A1ADF" w:rsidRDefault="00807C36" w:rsidP="00E14565">
            <w:pPr>
              <w:shd w:val="clear" w:color="auto" w:fill="FFFFFF"/>
              <w:ind w:left="512" w:hanging="512"/>
              <w:jc w:val="both"/>
              <w:rPr>
                <w:rFonts w:ascii="GHEA Grapalat" w:hAnsi="GHEA Grapalat" w:cs="Times New Roman"/>
                <w:lang w:val="hy-AM"/>
              </w:rPr>
            </w:pPr>
          </w:p>
        </w:tc>
      </w:tr>
      <w:tr w:rsidR="00807C36" w:rsidRPr="00E864B6" w14:paraId="0FB29D10" w14:textId="77777777" w:rsidTr="00CB2EA5">
        <w:trPr>
          <w:gridAfter w:val="2"/>
          <w:wAfter w:w="200" w:type="dxa"/>
          <w:trHeight w:val="65"/>
        </w:trPr>
        <w:tc>
          <w:tcPr>
            <w:tcW w:w="10603" w:type="dxa"/>
            <w:tcBorders>
              <w:top w:val="nil"/>
              <w:left w:val="nil"/>
              <w:bottom w:val="single" w:sz="4" w:space="0" w:color="auto"/>
              <w:right w:val="nil"/>
            </w:tcBorders>
          </w:tcPr>
          <w:p w14:paraId="3CE74799" w14:textId="77777777" w:rsidR="00807C36" w:rsidRPr="00E864B6" w:rsidRDefault="00807C36" w:rsidP="00611D29">
            <w:pPr>
              <w:shd w:val="clear" w:color="auto" w:fill="FFFFFF"/>
              <w:rPr>
                <w:rFonts w:ascii="GHEA Grapalat" w:hAnsi="GHEA Grapalat" w:cs="Times New Roman"/>
                <w:b/>
                <w:bCs/>
                <w:sz w:val="26"/>
                <w:szCs w:val="26"/>
              </w:rPr>
            </w:pPr>
            <w:proofErr w:type="spellStart"/>
            <w:r w:rsidRPr="00E864B6">
              <w:rPr>
                <w:rFonts w:ascii="GHEA Grapalat" w:hAnsi="GHEA Grapalat" w:cs="Times New Roman"/>
                <w:b/>
                <w:bCs/>
                <w:sz w:val="26"/>
                <w:szCs w:val="26"/>
                <w:lang w:val="en-GB"/>
              </w:rPr>
              <w:t>Չափումը</w:t>
            </w:r>
            <w:proofErr w:type="spellEnd"/>
            <w:r w:rsidRPr="00E864B6">
              <w:rPr>
                <w:rFonts w:ascii="GHEA Grapalat" w:hAnsi="GHEA Grapalat" w:cs="Times New Roman"/>
                <w:b/>
                <w:bCs/>
                <w:sz w:val="26"/>
                <w:szCs w:val="26"/>
                <w:lang w:val="en-GB"/>
              </w:rPr>
              <w:t xml:space="preserve"> </w:t>
            </w:r>
            <w:proofErr w:type="spellStart"/>
            <w:r w:rsidRPr="00E864B6">
              <w:rPr>
                <w:rFonts w:ascii="GHEA Grapalat" w:hAnsi="GHEA Grapalat" w:cs="Times New Roman"/>
                <w:b/>
                <w:bCs/>
                <w:sz w:val="26"/>
                <w:szCs w:val="26"/>
                <w:lang w:val="en-GB"/>
              </w:rPr>
              <w:t>սկզբնական</w:t>
            </w:r>
            <w:proofErr w:type="spellEnd"/>
            <w:r w:rsidRPr="00E864B6">
              <w:rPr>
                <w:rFonts w:ascii="GHEA Grapalat" w:hAnsi="GHEA Grapalat" w:cs="Times New Roman"/>
                <w:b/>
                <w:bCs/>
                <w:sz w:val="26"/>
                <w:szCs w:val="26"/>
                <w:lang w:val="en-GB"/>
              </w:rPr>
              <w:t xml:space="preserve"> </w:t>
            </w:r>
            <w:proofErr w:type="spellStart"/>
            <w:r w:rsidRPr="00E864B6">
              <w:rPr>
                <w:rFonts w:ascii="GHEA Grapalat" w:hAnsi="GHEA Grapalat" w:cs="Times New Roman"/>
                <w:b/>
                <w:bCs/>
                <w:sz w:val="26"/>
                <w:szCs w:val="26"/>
                <w:lang w:val="en-GB"/>
              </w:rPr>
              <w:t>ճանաչումից</w:t>
            </w:r>
            <w:proofErr w:type="spellEnd"/>
            <w:r w:rsidRPr="00E864B6">
              <w:rPr>
                <w:rFonts w:ascii="GHEA Grapalat" w:hAnsi="GHEA Grapalat" w:cs="Times New Roman"/>
                <w:b/>
                <w:bCs/>
                <w:sz w:val="26"/>
                <w:szCs w:val="26"/>
                <w:lang w:val="en-GB"/>
              </w:rPr>
              <w:t xml:space="preserve"> </w:t>
            </w:r>
            <w:proofErr w:type="spellStart"/>
            <w:r w:rsidRPr="00E864B6">
              <w:rPr>
                <w:rFonts w:ascii="GHEA Grapalat" w:hAnsi="GHEA Grapalat" w:cs="Times New Roman"/>
                <w:b/>
                <w:bCs/>
                <w:sz w:val="26"/>
                <w:szCs w:val="26"/>
                <w:lang w:val="en-GB"/>
              </w:rPr>
              <w:t>հետո</w:t>
            </w:r>
            <w:proofErr w:type="spellEnd"/>
          </w:p>
        </w:tc>
      </w:tr>
      <w:tr w:rsidR="00807C36" w:rsidRPr="00E864B6" w14:paraId="04C5FC26" w14:textId="77777777" w:rsidTr="00CB2EA5">
        <w:trPr>
          <w:gridAfter w:val="2"/>
          <w:wAfter w:w="200" w:type="dxa"/>
          <w:trHeight w:val="65"/>
        </w:trPr>
        <w:tc>
          <w:tcPr>
            <w:tcW w:w="10603" w:type="dxa"/>
            <w:tcBorders>
              <w:top w:val="nil"/>
              <w:left w:val="nil"/>
              <w:bottom w:val="nil"/>
              <w:right w:val="nil"/>
            </w:tcBorders>
          </w:tcPr>
          <w:p w14:paraId="5240388B" w14:textId="77777777" w:rsidR="00807C36" w:rsidRPr="00E864B6" w:rsidRDefault="00807C36" w:rsidP="00E86FBF">
            <w:pPr>
              <w:shd w:val="clear" w:color="auto" w:fill="FFFFFF"/>
              <w:ind w:left="512" w:hanging="512"/>
              <w:jc w:val="both"/>
              <w:rPr>
                <w:rFonts w:ascii="GHEA Grapalat" w:hAnsi="GHEA Grapalat" w:cs="Times New Roman"/>
              </w:rPr>
            </w:pPr>
          </w:p>
        </w:tc>
      </w:tr>
      <w:tr w:rsidR="00807C36" w:rsidRPr="00E864B6" w14:paraId="2355EFB5" w14:textId="77777777" w:rsidTr="00CB2EA5">
        <w:trPr>
          <w:gridAfter w:val="2"/>
          <w:wAfter w:w="200" w:type="dxa"/>
          <w:trHeight w:val="65"/>
        </w:trPr>
        <w:tc>
          <w:tcPr>
            <w:tcW w:w="10603" w:type="dxa"/>
            <w:tcBorders>
              <w:top w:val="nil"/>
              <w:left w:val="nil"/>
              <w:bottom w:val="nil"/>
              <w:right w:val="nil"/>
            </w:tcBorders>
          </w:tcPr>
          <w:p w14:paraId="3A66F481" w14:textId="5A6D0FDB" w:rsidR="00807C36" w:rsidRDefault="00447299" w:rsidP="00795BAD">
            <w:pPr>
              <w:shd w:val="clear" w:color="auto" w:fill="FFFFFF"/>
              <w:ind w:left="512" w:hanging="512"/>
              <w:jc w:val="both"/>
              <w:rPr>
                <w:rFonts w:ascii="GHEA Grapalat" w:hAnsi="GHEA Grapalat" w:cs="Times New Roman"/>
              </w:rPr>
            </w:pPr>
            <w:r>
              <w:rPr>
                <w:rFonts w:ascii="GHEA Grapalat" w:hAnsi="GHEA Grapalat" w:cs="Times New Roman"/>
                <w:lang w:val="hy-AM"/>
              </w:rPr>
              <w:t>7</w:t>
            </w:r>
            <w:r w:rsidR="00807C36" w:rsidRPr="00977015">
              <w:rPr>
                <w:rFonts w:ascii="GHEA Grapalat" w:hAnsi="GHEA Grapalat" w:cs="Times New Roman"/>
              </w:rPr>
              <w:t>.</w:t>
            </w:r>
            <w:r w:rsidR="00E50DFC">
              <w:rPr>
                <w:rFonts w:ascii="GHEA Grapalat" w:hAnsi="GHEA Grapalat" w:cs="Times New Roman"/>
              </w:rPr>
              <w:t>11</w:t>
            </w:r>
            <w:r w:rsidR="00807C36" w:rsidRPr="00513D5C">
              <w:rPr>
                <w:rFonts w:ascii="GHEA Grapalat" w:hAnsi="GHEA Grapalat" w:cs="Times New Roman"/>
              </w:rPr>
              <w:t xml:space="preserve"> </w:t>
            </w:r>
            <w:r w:rsidR="00B5787C">
              <w:rPr>
                <w:rFonts w:ascii="GHEA Grapalat" w:hAnsi="GHEA Grapalat" w:cs="Times New Roman"/>
                <w:lang w:val="hy-AM"/>
              </w:rPr>
              <w:t xml:space="preserve"> </w:t>
            </w:r>
            <w:r w:rsidR="003E5583">
              <w:rPr>
                <w:rFonts w:ascii="GHEA Grapalat" w:hAnsi="GHEA Grapalat" w:cs="Times New Roman"/>
                <w:lang w:val="hy-AM"/>
              </w:rPr>
              <w:t>Մ</w:t>
            </w:r>
            <w:proofErr w:type="spellStart"/>
            <w:r w:rsidR="00391AEF">
              <w:rPr>
                <w:rFonts w:ascii="GHEA Grapalat" w:hAnsi="GHEA Grapalat" w:cs="Times New Roman"/>
              </w:rPr>
              <w:t>իկրոկ</w:t>
            </w:r>
            <w:r w:rsidR="00807C36" w:rsidRPr="00513D5C">
              <w:rPr>
                <w:rFonts w:ascii="GHEA Grapalat" w:hAnsi="GHEA Grapalat" w:cs="Times New Roman"/>
              </w:rPr>
              <w:t>ազմակերպությունը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հիմնական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միջոցների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բոլոր</w:t>
            </w:r>
            <w:proofErr w:type="spellEnd"/>
            <w:r w:rsidR="00807C36" w:rsidRPr="00513D5C">
              <w:rPr>
                <w:rFonts w:ascii="GHEA Grapalat" w:hAnsi="GHEA Grapalat" w:cs="Times New Roman"/>
              </w:rPr>
              <w:t xml:space="preserve"> </w:t>
            </w:r>
            <w:proofErr w:type="spellStart"/>
            <w:r w:rsidR="00807C36" w:rsidRPr="001B4803">
              <w:rPr>
                <w:rFonts w:ascii="GHEA Grapalat" w:hAnsi="GHEA Grapalat" w:cs="Times New Roman"/>
              </w:rPr>
              <w:t>միավորները</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սկզբնական</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ճանաչումից</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հետո</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պետք</w:t>
            </w:r>
            <w:proofErr w:type="spellEnd"/>
            <w:r w:rsidR="00807C36" w:rsidRPr="001B4803">
              <w:rPr>
                <w:rFonts w:ascii="GHEA Grapalat" w:hAnsi="GHEA Grapalat" w:cs="Times New Roman"/>
              </w:rPr>
              <w:t xml:space="preserve"> է </w:t>
            </w:r>
            <w:proofErr w:type="spellStart"/>
            <w:r w:rsidR="00807C36" w:rsidRPr="001B4803">
              <w:rPr>
                <w:rFonts w:ascii="GHEA Grapalat" w:hAnsi="GHEA Grapalat" w:cs="Times New Roman"/>
              </w:rPr>
              <w:t>չափի</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սկզբնական</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արժեքով</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ինքնարժեքով</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հանած</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կուտակված</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մաշվածությունը</w:t>
            </w:r>
            <w:proofErr w:type="spellEnd"/>
            <w:r w:rsidR="00807C36" w:rsidRPr="001B4803">
              <w:rPr>
                <w:rFonts w:ascii="GHEA Grapalat" w:hAnsi="GHEA Grapalat" w:cs="Times New Roman"/>
              </w:rPr>
              <w:t xml:space="preserve">: </w:t>
            </w:r>
          </w:p>
          <w:p w14:paraId="25061F86" w14:textId="77777777" w:rsidR="00D1618E" w:rsidRPr="001B4803" w:rsidRDefault="00D1618E" w:rsidP="00795BAD">
            <w:pPr>
              <w:shd w:val="clear" w:color="auto" w:fill="FFFFFF"/>
              <w:ind w:left="512" w:hanging="512"/>
              <w:jc w:val="both"/>
              <w:rPr>
                <w:rFonts w:ascii="GHEA Grapalat" w:hAnsi="GHEA Grapalat" w:cs="Times New Roman"/>
              </w:rPr>
            </w:pPr>
          </w:p>
          <w:p w14:paraId="1ABEC345" w14:textId="77777777" w:rsidR="00795BAD" w:rsidRPr="00513D5C" w:rsidRDefault="00795BAD" w:rsidP="00795BAD">
            <w:pPr>
              <w:shd w:val="clear" w:color="auto" w:fill="FFFFFF"/>
              <w:ind w:left="512" w:hanging="512"/>
              <w:jc w:val="both"/>
              <w:rPr>
                <w:rFonts w:ascii="GHEA Grapalat" w:hAnsi="GHEA Grapalat" w:cs="Times New Roman"/>
              </w:rPr>
            </w:pPr>
          </w:p>
        </w:tc>
      </w:tr>
      <w:tr w:rsidR="00807C36" w:rsidRPr="00E864B6" w14:paraId="63776F58" w14:textId="77777777" w:rsidTr="00CB2EA5">
        <w:trPr>
          <w:gridAfter w:val="2"/>
          <w:wAfter w:w="200" w:type="dxa"/>
          <w:trHeight w:val="65"/>
        </w:trPr>
        <w:tc>
          <w:tcPr>
            <w:tcW w:w="10603" w:type="dxa"/>
            <w:tcBorders>
              <w:top w:val="nil"/>
              <w:left w:val="nil"/>
              <w:bottom w:val="single" w:sz="4" w:space="0" w:color="auto"/>
              <w:right w:val="nil"/>
            </w:tcBorders>
          </w:tcPr>
          <w:p w14:paraId="32D9AABA" w14:textId="77777777" w:rsidR="00807C36" w:rsidRPr="00513D5C" w:rsidRDefault="00807C36" w:rsidP="00E86FBF">
            <w:pPr>
              <w:shd w:val="clear" w:color="auto" w:fill="FFFFFF"/>
              <w:rPr>
                <w:rFonts w:ascii="GHEA Grapalat" w:hAnsi="GHEA Grapalat" w:cs="Times New Roman"/>
                <w:b/>
                <w:bCs/>
                <w:sz w:val="26"/>
                <w:szCs w:val="26"/>
              </w:rPr>
            </w:pPr>
            <w:proofErr w:type="spellStart"/>
            <w:r w:rsidRPr="00513D5C">
              <w:rPr>
                <w:rFonts w:ascii="GHEA Grapalat" w:hAnsi="GHEA Grapalat" w:cs="Times New Roman"/>
                <w:b/>
                <w:bCs/>
                <w:sz w:val="26"/>
                <w:szCs w:val="26"/>
              </w:rPr>
              <w:t>Մաշվածություն</w:t>
            </w:r>
            <w:proofErr w:type="spellEnd"/>
          </w:p>
        </w:tc>
      </w:tr>
      <w:tr w:rsidR="00807C36" w:rsidRPr="00E864B6" w14:paraId="6ACF5EEB" w14:textId="77777777" w:rsidTr="00CB2EA5">
        <w:trPr>
          <w:gridAfter w:val="2"/>
          <w:wAfter w:w="200" w:type="dxa"/>
          <w:trHeight w:val="65"/>
        </w:trPr>
        <w:tc>
          <w:tcPr>
            <w:tcW w:w="10603" w:type="dxa"/>
            <w:tcBorders>
              <w:top w:val="single" w:sz="4" w:space="0" w:color="auto"/>
              <w:left w:val="nil"/>
              <w:bottom w:val="nil"/>
              <w:right w:val="nil"/>
            </w:tcBorders>
          </w:tcPr>
          <w:p w14:paraId="77F771A2" w14:textId="77777777" w:rsidR="00807C36" w:rsidRPr="00513D5C" w:rsidRDefault="00807C36" w:rsidP="00E86FBF">
            <w:pPr>
              <w:shd w:val="clear" w:color="auto" w:fill="FFFFFF"/>
              <w:rPr>
                <w:rFonts w:ascii="GHEA Grapalat" w:hAnsi="GHEA Grapalat" w:cs="Times New Roman"/>
                <w:sz w:val="24"/>
                <w:szCs w:val="24"/>
              </w:rPr>
            </w:pPr>
          </w:p>
        </w:tc>
      </w:tr>
      <w:tr w:rsidR="00807C36" w:rsidRPr="00E864B6" w14:paraId="35FFDC17" w14:textId="77777777" w:rsidTr="00CB2EA5">
        <w:trPr>
          <w:gridAfter w:val="2"/>
          <w:wAfter w:w="200" w:type="dxa"/>
          <w:trHeight w:val="65"/>
        </w:trPr>
        <w:tc>
          <w:tcPr>
            <w:tcW w:w="10603" w:type="dxa"/>
            <w:tcBorders>
              <w:top w:val="nil"/>
              <w:left w:val="nil"/>
              <w:bottom w:val="nil"/>
              <w:right w:val="nil"/>
            </w:tcBorders>
          </w:tcPr>
          <w:p w14:paraId="30793C02" w14:textId="70FBAB16" w:rsidR="00807C36" w:rsidRPr="00513D5C" w:rsidRDefault="00447299" w:rsidP="00DA7242">
            <w:pPr>
              <w:shd w:val="clear" w:color="auto" w:fill="FFFFFF"/>
              <w:ind w:left="512" w:hanging="512"/>
              <w:jc w:val="both"/>
              <w:rPr>
                <w:rFonts w:ascii="GHEA Grapalat" w:hAnsi="GHEA Grapalat" w:cs="Times New Roman"/>
              </w:rPr>
            </w:pPr>
            <w:r>
              <w:rPr>
                <w:rFonts w:ascii="GHEA Grapalat" w:hAnsi="GHEA Grapalat" w:cs="Times New Roman"/>
                <w:lang w:val="hy-AM"/>
              </w:rPr>
              <w:t>7</w:t>
            </w:r>
            <w:r w:rsidR="00807C36" w:rsidRPr="00513D5C">
              <w:rPr>
                <w:rFonts w:ascii="GHEA Grapalat" w:hAnsi="GHEA Grapalat" w:cs="Times New Roman"/>
              </w:rPr>
              <w:t>.1</w:t>
            </w:r>
            <w:r w:rsidR="00E50DFC">
              <w:rPr>
                <w:rFonts w:ascii="GHEA Grapalat" w:hAnsi="GHEA Grapalat" w:cs="Times New Roman"/>
              </w:rPr>
              <w:t>2</w:t>
            </w:r>
            <w:r w:rsidR="00807C36" w:rsidRPr="00513D5C">
              <w:rPr>
                <w:rFonts w:ascii="GHEA Grapalat" w:hAnsi="GHEA Grapalat" w:cs="Times New Roman"/>
              </w:rPr>
              <w:t xml:space="preserve"> </w:t>
            </w:r>
            <w:proofErr w:type="spellStart"/>
            <w:r w:rsidR="00F676BC">
              <w:rPr>
                <w:rFonts w:ascii="GHEA Grapalat" w:hAnsi="GHEA Grapalat" w:cs="Times New Roman"/>
              </w:rPr>
              <w:t>Հիմնական</w:t>
            </w:r>
            <w:proofErr w:type="spellEnd"/>
            <w:r w:rsidR="00F676BC">
              <w:rPr>
                <w:rFonts w:ascii="GHEA Grapalat" w:hAnsi="GHEA Grapalat" w:cs="Times New Roman"/>
              </w:rPr>
              <w:t xml:space="preserve"> </w:t>
            </w:r>
            <w:proofErr w:type="spellStart"/>
            <w:r w:rsidR="00F676BC">
              <w:rPr>
                <w:rFonts w:ascii="GHEA Grapalat" w:hAnsi="GHEA Grapalat" w:cs="Times New Roman"/>
              </w:rPr>
              <w:t>միջոցները</w:t>
            </w:r>
            <w:proofErr w:type="spellEnd"/>
            <w:r w:rsidR="00F676B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մաշեցվեն</w:t>
            </w:r>
            <w:proofErr w:type="spellEnd"/>
            <w:r w:rsidR="00807C36" w:rsidRPr="00513D5C">
              <w:rPr>
                <w:rFonts w:ascii="GHEA Grapalat" w:hAnsi="GHEA Grapalat" w:cs="Times New Roman"/>
              </w:rPr>
              <w:t xml:space="preserve"> </w:t>
            </w:r>
            <w:proofErr w:type="spellStart"/>
            <w:r w:rsidR="00807C36" w:rsidRPr="001B4803">
              <w:rPr>
                <w:rFonts w:ascii="GHEA Grapalat" w:hAnsi="GHEA Grapalat" w:cs="Times New Roman"/>
              </w:rPr>
              <w:t>իրենց</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օգտակար</w:t>
            </w:r>
            <w:proofErr w:type="spellEnd"/>
            <w:r w:rsidR="00807C36" w:rsidRPr="001B4803">
              <w:rPr>
                <w:rFonts w:ascii="GHEA Grapalat" w:hAnsi="GHEA Grapalat" w:cs="Times New Roman"/>
              </w:rPr>
              <w:t xml:space="preserve"> </w:t>
            </w:r>
            <w:proofErr w:type="spellStart"/>
            <w:r w:rsidR="00DA7242" w:rsidRPr="001B4803">
              <w:rPr>
                <w:rFonts w:ascii="GHEA Grapalat" w:hAnsi="GHEA Grapalat" w:cs="Times New Roman"/>
              </w:rPr>
              <w:t>ծառայության</w:t>
            </w:r>
            <w:proofErr w:type="spellEnd"/>
            <w:r w:rsidR="00DA7242" w:rsidRPr="001B4803">
              <w:rPr>
                <w:rFonts w:ascii="GHEA Grapalat" w:hAnsi="GHEA Grapalat" w:cs="Times New Roman"/>
              </w:rPr>
              <w:t xml:space="preserve"> </w:t>
            </w:r>
            <w:proofErr w:type="spellStart"/>
            <w:r w:rsidR="00807C36" w:rsidRPr="001B4803">
              <w:rPr>
                <w:rFonts w:ascii="GHEA Grapalat" w:hAnsi="GHEA Grapalat" w:cs="Times New Roman"/>
              </w:rPr>
              <w:t>ընթացքում</w:t>
            </w:r>
            <w:proofErr w:type="spellEnd"/>
            <w:r w:rsidR="00807C36" w:rsidRPr="001B4803">
              <w:rPr>
                <w:rFonts w:ascii="GHEA Grapalat" w:hAnsi="GHEA Grapalat" w:cs="Times New Roman"/>
              </w:rPr>
              <w:t>:</w:t>
            </w:r>
            <w:r w:rsidR="00DA7242" w:rsidRPr="001B4803">
              <w:rPr>
                <w:rFonts w:ascii="GHEA Grapalat" w:hAnsi="GHEA Grapalat" w:cs="Times New Roman"/>
              </w:rPr>
              <w:t xml:space="preserve"> </w:t>
            </w:r>
            <w:proofErr w:type="spellStart"/>
            <w:r w:rsidR="00DA7242" w:rsidRPr="001B4803">
              <w:rPr>
                <w:rFonts w:ascii="GHEA Grapalat" w:hAnsi="GHEA Grapalat" w:cs="Times New Roman"/>
              </w:rPr>
              <w:t>Օգտակար</w:t>
            </w:r>
            <w:proofErr w:type="spellEnd"/>
            <w:r w:rsidR="00DA7242" w:rsidRPr="001B4803">
              <w:rPr>
                <w:rFonts w:ascii="GHEA Grapalat" w:hAnsi="GHEA Grapalat" w:cs="Times New Roman"/>
              </w:rPr>
              <w:t xml:space="preserve"> </w:t>
            </w:r>
            <w:proofErr w:type="spellStart"/>
            <w:r w:rsidR="00DA7242" w:rsidRPr="001B4803">
              <w:rPr>
                <w:rFonts w:ascii="GHEA Grapalat" w:hAnsi="GHEA Grapalat" w:cs="Times New Roman"/>
              </w:rPr>
              <w:t>ծառայությունն</w:t>
            </w:r>
            <w:proofErr w:type="spellEnd"/>
            <w:r w:rsidR="00DA7242" w:rsidRPr="001B4803">
              <w:rPr>
                <w:rFonts w:ascii="GHEA Grapalat" w:hAnsi="GHEA Grapalat" w:cs="Times New Roman"/>
              </w:rPr>
              <w:t xml:space="preserve"> </w:t>
            </w:r>
            <w:proofErr w:type="spellStart"/>
            <w:r w:rsidR="00DA7242" w:rsidRPr="001B4803">
              <w:rPr>
                <w:rFonts w:ascii="GHEA Grapalat" w:hAnsi="GHEA Grapalat" w:cs="Times New Roman"/>
              </w:rPr>
              <w:t>այն</w:t>
            </w:r>
            <w:proofErr w:type="spellEnd"/>
            <w:r w:rsidR="00DA7242" w:rsidRPr="001B4803">
              <w:rPr>
                <w:rFonts w:ascii="GHEA Grapalat" w:hAnsi="GHEA Grapalat" w:cs="Times New Roman"/>
              </w:rPr>
              <w:t xml:space="preserve"> </w:t>
            </w:r>
            <w:proofErr w:type="spellStart"/>
            <w:r w:rsidR="00DA7242" w:rsidRPr="001B4803">
              <w:rPr>
                <w:rFonts w:ascii="GHEA Grapalat" w:hAnsi="GHEA Grapalat" w:cs="Times New Roman"/>
              </w:rPr>
              <w:t>ժամանակաշրջանն</w:t>
            </w:r>
            <w:proofErr w:type="spellEnd"/>
            <w:r w:rsidR="00DA7242" w:rsidRPr="001B4803">
              <w:rPr>
                <w:rFonts w:ascii="GHEA Grapalat" w:hAnsi="GHEA Grapalat" w:cs="Times New Roman"/>
              </w:rPr>
              <w:t xml:space="preserve"> է, </w:t>
            </w:r>
            <w:proofErr w:type="spellStart"/>
            <w:r w:rsidR="00DA7242" w:rsidRPr="001B4803">
              <w:rPr>
                <w:rFonts w:ascii="GHEA Grapalat" w:hAnsi="GHEA Grapalat" w:cs="Times New Roman"/>
              </w:rPr>
              <w:t>որի</w:t>
            </w:r>
            <w:proofErr w:type="spellEnd"/>
            <w:r w:rsidR="00DA7242" w:rsidRPr="001B4803">
              <w:rPr>
                <w:rFonts w:ascii="GHEA Grapalat" w:hAnsi="GHEA Grapalat" w:cs="Times New Roman"/>
              </w:rPr>
              <w:t xml:space="preserve"> </w:t>
            </w:r>
            <w:proofErr w:type="spellStart"/>
            <w:r w:rsidR="00DA7242" w:rsidRPr="001B4803">
              <w:rPr>
                <w:rFonts w:ascii="GHEA Grapalat" w:hAnsi="GHEA Grapalat" w:cs="Times New Roman"/>
              </w:rPr>
              <w:t>ընթացքում</w:t>
            </w:r>
            <w:proofErr w:type="spellEnd"/>
            <w:r w:rsidR="00DA7242" w:rsidRPr="00513D5C">
              <w:rPr>
                <w:rFonts w:ascii="GHEA Grapalat" w:hAnsi="GHEA Grapalat" w:cs="Times New Roman"/>
              </w:rPr>
              <w:t xml:space="preserve"> </w:t>
            </w:r>
            <w:proofErr w:type="spellStart"/>
            <w:r w:rsidR="00DA7242" w:rsidRPr="00513D5C">
              <w:rPr>
                <w:rFonts w:ascii="GHEA Grapalat" w:hAnsi="GHEA Grapalat" w:cs="Times New Roman"/>
              </w:rPr>
              <w:t>ակնկալվում</w:t>
            </w:r>
            <w:proofErr w:type="spellEnd"/>
            <w:r w:rsidR="00DA7242" w:rsidRPr="00513D5C">
              <w:rPr>
                <w:rFonts w:ascii="GHEA Grapalat" w:hAnsi="GHEA Grapalat" w:cs="Times New Roman"/>
              </w:rPr>
              <w:t xml:space="preserve"> է, </w:t>
            </w:r>
            <w:proofErr w:type="spellStart"/>
            <w:r w:rsidR="00DA7242" w:rsidRPr="00513D5C">
              <w:rPr>
                <w:rFonts w:ascii="GHEA Grapalat" w:hAnsi="GHEA Grapalat" w:cs="Times New Roman"/>
              </w:rPr>
              <w:t>որ</w:t>
            </w:r>
            <w:proofErr w:type="spellEnd"/>
            <w:r w:rsidR="00DA7242" w:rsidRPr="00513D5C">
              <w:rPr>
                <w:rFonts w:ascii="GHEA Grapalat" w:hAnsi="GHEA Grapalat" w:cs="Times New Roman"/>
              </w:rPr>
              <w:t xml:space="preserve"> </w:t>
            </w:r>
            <w:proofErr w:type="spellStart"/>
            <w:r w:rsidR="00DA7242" w:rsidRPr="00513D5C">
              <w:rPr>
                <w:rFonts w:ascii="GHEA Grapalat" w:hAnsi="GHEA Grapalat" w:cs="Times New Roman"/>
              </w:rPr>
              <w:t>ակտիվը</w:t>
            </w:r>
            <w:proofErr w:type="spellEnd"/>
            <w:r w:rsidR="00DA7242" w:rsidRPr="00513D5C">
              <w:rPr>
                <w:rFonts w:ascii="GHEA Grapalat" w:hAnsi="GHEA Grapalat" w:cs="Times New Roman"/>
              </w:rPr>
              <w:t xml:space="preserve"> </w:t>
            </w:r>
            <w:proofErr w:type="spellStart"/>
            <w:r w:rsidR="00DA7242" w:rsidRPr="00513D5C">
              <w:rPr>
                <w:rFonts w:ascii="GHEA Grapalat" w:hAnsi="GHEA Grapalat" w:cs="Times New Roman"/>
              </w:rPr>
              <w:t>մատչելի</w:t>
            </w:r>
            <w:proofErr w:type="spellEnd"/>
            <w:r w:rsidR="00DA7242" w:rsidRPr="00513D5C">
              <w:rPr>
                <w:rFonts w:ascii="GHEA Grapalat" w:hAnsi="GHEA Grapalat" w:cs="Times New Roman"/>
              </w:rPr>
              <w:t xml:space="preserve"> </w:t>
            </w:r>
            <w:proofErr w:type="spellStart"/>
            <w:r w:rsidR="00DA7242" w:rsidRPr="00513D5C">
              <w:rPr>
                <w:rFonts w:ascii="GHEA Grapalat" w:hAnsi="GHEA Grapalat" w:cs="Times New Roman"/>
              </w:rPr>
              <w:t>կլինի</w:t>
            </w:r>
            <w:proofErr w:type="spellEnd"/>
            <w:r w:rsidR="00DA7242">
              <w:rPr>
                <w:rFonts w:ascii="GHEA Grapalat" w:hAnsi="GHEA Grapalat" w:cs="Times New Roman"/>
              </w:rPr>
              <w:t xml:space="preserve"> </w:t>
            </w:r>
            <w:proofErr w:type="spellStart"/>
            <w:r w:rsidR="00391AEF">
              <w:rPr>
                <w:rFonts w:ascii="GHEA Grapalat" w:hAnsi="GHEA Grapalat" w:cs="Times New Roman"/>
              </w:rPr>
              <w:t>միկրո</w:t>
            </w:r>
            <w:r w:rsidR="00DA7242">
              <w:rPr>
                <w:rFonts w:ascii="GHEA Grapalat" w:hAnsi="GHEA Grapalat" w:cs="Times New Roman"/>
              </w:rPr>
              <w:t>կազմակերպության</w:t>
            </w:r>
            <w:proofErr w:type="spellEnd"/>
            <w:r w:rsidR="00DA7242">
              <w:rPr>
                <w:rFonts w:ascii="GHEA Grapalat" w:hAnsi="GHEA Grapalat" w:cs="Times New Roman"/>
              </w:rPr>
              <w:t xml:space="preserve"> </w:t>
            </w:r>
            <w:proofErr w:type="spellStart"/>
            <w:r w:rsidR="00DA7242">
              <w:rPr>
                <w:rFonts w:ascii="GHEA Grapalat" w:hAnsi="GHEA Grapalat" w:cs="Times New Roman"/>
              </w:rPr>
              <w:t>կողմից</w:t>
            </w:r>
            <w:proofErr w:type="spellEnd"/>
            <w:r w:rsidR="00DA7242">
              <w:rPr>
                <w:rFonts w:ascii="GHEA Grapalat" w:hAnsi="GHEA Grapalat" w:cs="Times New Roman"/>
              </w:rPr>
              <w:t xml:space="preserve"> </w:t>
            </w:r>
            <w:proofErr w:type="spellStart"/>
            <w:r w:rsidR="00DA7242">
              <w:rPr>
                <w:rFonts w:ascii="GHEA Grapalat" w:hAnsi="GHEA Grapalat" w:cs="Times New Roman"/>
              </w:rPr>
              <w:t>օգտագոր</w:t>
            </w:r>
            <w:r w:rsidR="00DA7242" w:rsidRPr="00513D5C">
              <w:rPr>
                <w:rFonts w:ascii="GHEA Grapalat" w:hAnsi="GHEA Grapalat" w:cs="Times New Roman"/>
              </w:rPr>
              <w:t>ծելու</w:t>
            </w:r>
            <w:proofErr w:type="spellEnd"/>
            <w:r w:rsidR="00DA7242" w:rsidRPr="00513D5C">
              <w:rPr>
                <w:rFonts w:ascii="GHEA Grapalat" w:hAnsi="GHEA Grapalat" w:cs="Times New Roman"/>
              </w:rPr>
              <w:t xml:space="preserve"> </w:t>
            </w:r>
            <w:proofErr w:type="spellStart"/>
            <w:r w:rsidR="00DA7242" w:rsidRPr="00513D5C">
              <w:rPr>
                <w:rFonts w:ascii="GHEA Grapalat" w:hAnsi="GHEA Grapalat" w:cs="Times New Roman"/>
              </w:rPr>
              <w:t>համար</w:t>
            </w:r>
            <w:proofErr w:type="spellEnd"/>
            <w:r w:rsidR="00DA7242" w:rsidRPr="00513D5C">
              <w:rPr>
                <w:rFonts w:ascii="GHEA Grapalat" w:hAnsi="GHEA Grapalat" w:cs="Times New Roman"/>
              </w:rPr>
              <w:t>:</w:t>
            </w:r>
            <w:r w:rsidR="00D40FCC">
              <w:rPr>
                <w:rFonts w:ascii="GHEA Grapalat" w:hAnsi="GHEA Grapalat" w:cs="Times New Roman"/>
                <w:lang w:val="hy-AM"/>
              </w:rPr>
              <w:t xml:space="preserve"> </w:t>
            </w:r>
            <w:proofErr w:type="spellStart"/>
            <w:r w:rsidR="00807C36" w:rsidRPr="00513D5C">
              <w:rPr>
                <w:rFonts w:ascii="GHEA Grapalat" w:hAnsi="GHEA Grapalat" w:cs="Times New Roman"/>
              </w:rPr>
              <w:t>Հողամաս</w:t>
            </w:r>
            <w:r w:rsidR="00F676BC">
              <w:rPr>
                <w:rFonts w:ascii="GHEA Grapalat" w:hAnsi="GHEA Grapalat" w:cs="Times New Roman"/>
              </w:rPr>
              <w:t>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ունի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անսահմանափակ</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օգտակար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ծառայություն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հետևաբար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չի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մաշեցվում</w:t>
            </w:r>
            <w:proofErr w:type="spellEnd"/>
            <w:r w:rsidR="00807C36" w:rsidRPr="00513D5C">
              <w:rPr>
                <w:rFonts w:ascii="GHEA Grapalat" w:hAnsi="GHEA Grapalat" w:cs="Times New Roman"/>
              </w:rPr>
              <w:t>:</w:t>
            </w:r>
          </w:p>
        </w:tc>
      </w:tr>
      <w:tr w:rsidR="00807C36" w:rsidRPr="00E864B6" w14:paraId="4689F686" w14:textId="77777777" w:rsidTr="00CB2EA5">
        <w:trPr>
          <w:gridAfter w:val="2"/>
          <w:wAfter w:w="200" w:type="dxa"/>
          <w:trHeight w:val="65"/>
        </w:trPr>
        <w:tc>
          <w:tcPr>
            <w:tcW w:w="10603" w:type="dxa"/>
            <w:tcBorders>
              <w:top w:val="nil"/>
              <w:left w:val="nil"/>
              <w:bottom w:val="nil"/>
              <w:right w:val="nil"/>
            </w:tcBorders>
          </w:tcPr>
          <w:p w14:paraId="33AB1D25" w14:textId="77777777" w:rsidR="00807C36" w:rsidRPr="00513D5C" w:rsidRDefault="00807C36" w:rsidP="00E86FBF">
            <w:pPr>
              <w:shd w:val="clear" w:color="auto" w:fill="FFFFFF"/>
              <w:ind w:left="512" w:hanging="512"/>
              <w:jc w:val="both"/>
              <w:rPr>
                <w:rFonts w:ascii="GHEA Grapalat" w:hAnsi="GHEA Grapalat" w:cs="Times New Roman"/>
              </w:rPr>
            </w:pPr>
          </w:p>
        </w:tc>
      </w:tr>
      <w:tr w:rsidR="00807C36" w:rsidRPr="00E864B6" w14:paraId="29299950" w14:textId="77777777" w:rsidTr="00CB2EA5">
        <w:trPr>
          <w:gridAfter w:val="2"/>
          <w:wAfter w:w="200" w:type="dxa"/>
          <w:trHeight w:val="65"/>
        </w:trPr>
        <w:tc>
          <w:tcPr>
            <w:tcW w:w="10603" w:type="dxa"/>
            <w:tcBorders>
              <w:top w:val="nil"/>
              <w:left w:val="nil"/>
              <w:bottom w:val="nil"/>
              <w:right w:val="nil"/>
            </w:tcBorders>
          </w:tcPr>
          <w:p w14:paraId="35C3439A" w14:textId="7DA0F1CB" w:rsidR="00807C36" w:rsidRDefault="00447299" w:rsidP="00F676BC">
            <w:pPr>
              <w:shd w:val="clear" w:color="auto" w:fill="FFFFFF"/>
              <w:ind w:left="512" w:hanging="512"/>
              <w:jc w:val="both"/>
              <w:rPr>
                <w:rFonts w:ascii="GHEA Grapalat" w:hAnsi="GHEA Grapalat" w:cs="Times New Roman"/>
              </w:rPr>
            </w:pPr>
            <w:r>
              <w:rPr>
                <w:rFonts w:ascii="GHEA Grapalat" w:hAnsi="GHEA Grapalat" w:cs="Times New Roman"/>
                <w:lang w:val="hy-AM"/>
              </w:rPr>
              <w:t>7</w:t>
            </w:r>
            <w:r w:rsidR="00E50DFC">
              <w:rPr>
                <w:rFonts w:ascii="GHEA Grapalat" w:hAnsi="GHEA Grapalat" w:cs="Times New Roman"/>
              </w:rPr>
              <w:t>.13</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Յուրաքանչյուր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ժամանակաշրջանի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համար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մաշվածության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գումարը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ճանաչվի</w:t>
            </w:r>
            <w:proofErr w:type="spellEnd"/>
            <w:r w:rsidR="00807C36" w:rsidRPr="00513D5C">
              <w:rPr>
                <w:rFonts w:ascii="GHEA Grapalat" w:hAnsi="GHEA Grapalat" w:cs="Times New Roman"/>
              </w:rPr>
              <w:t xml:space="preserve"> </w:t>
            </w:r>
            <w:proofErr w:type="spellStart"/>
            <w:r w:rsidR="00F676BC">
              <w:rPr>
                <w:rFonts w:ascii="GHEA Grapalat" w:hAnsi="GHEA Grapalat" w:cs="Times New Roman"/>
              </w:rPr>
              <w:t>ֆինանսական</w:t>
            </w:r>
            <w:proofErr w:type="spellEnd"/>
            <w:r w:rsidR="00F676BC">
              <w:rPr>
                <w:rFonts w:ascii="GHEA Grapalat" w:hAnsi="GHEA Grapalat" w:cs="Times New Roman"/>
              </w:rPr>
              <w:t xml:space="preserve"> </w:t>
            </w:r>
            <w:proofErr w:type="spellStart"/>
            <w:r w:rsidR="00F676BC">
              <w:rPr>
                <w:rFonts w:ascii="GHEA Grapalat" w:hAnsi="GHEA Grapalat" w:cs="Times New Roman"/>
              </w:rPr>
              <w:t>արդյունք</w:t>
            </w:r>
            <w:proofErr w:type="spellEnd"/>
            <w:r w:rsidR="005272B4">
              <w:rPr>
                <w:rFonts w:ascii="GHEA Grapalat" w:hAnsi="GHEA Grapalat" w:cs="Times New Roman"/>
                <w:lang w:val="hy-AM"/>
              </w:rPr>
              <w:t>ներ</w:t>
            </w:r>
            <w:r w:rsidR="00F676BC">
              <w:rPr>
                <w:rFonts w:ascii="GHEA Grapalat" w:hAnsi="GHEA Grapalat" w:cs="Times New Roman"/>
              </w:rPr>
              <w:t xml:space="preserve">ի </w:t>
            </w:r>
            <w:proofErr w:type="spellStart"/>
            <w:r w:rsidR="00F676BC">
              <w:rPr>
                <w:rFonts w:ascii="GHEA Grapalat" w:hAnsi="GHEA Grapalat" w:cs="Times New Roman"/>
              </w:rPr>
              <w:t>մասին</w:t>
            </w:r>
            <w:proofErr w:type="spellEnd"/>
            <w:r w:rsidR="00F676BC">
              <w:rPr>
                <w:rFonts w:ascii="GHEA Grapalat" w:hAnsi="GHEA Grapalat" w:cs="Times New Roman"/>
              </w:rPr>
              <w:t xml:space="preserve"> </w:t>
            </w:r>
            <w:proofErr w:type="spellStart"/>
            <w:r w:rsidR="00F676BC">
              <w:rPr>
                <w:rFonts w:ascii="GHEA Grapalat" w:hAnsi="GHEA Grapalat" w:cs="Times New Roman"/>
              </w:rPr>
              <w:t>հաշվետվությունում</w:t>
            </w:r>
            <w:proofErr w:type="spellEnd"/>
            <w:r w:rsidR="005272B4">
              <w:rPr>
                <w:rFonts w:ascii="GHEA Grapalat" w:hAnsi="GHEA Grapalat" w:cs="Times New Roman"/>
                <w:lang w:val="hy-AM"/>
              </w:rPr>
              <w:t>՝ որպես ծախս</w:t>
            </w:r>
            <w:r w:rsidR="00807C36" w:rsidRPr="00513D5C">
              <w:rPr>
                <w:rFonts w:ascii="GHEA Grapalat" w:hAnsi="GHEA Grapalat" w:cs="Times New Roman"/>
              </w:rPr>
              <w:t xml:space="preserve">, </w:t>
            </w:r>
            <w:proofErr w:type="spellStart"/>
            <w:r w:rsidR="00807C36" w:rsidRPr="001B4803">
              <w:rPr>
                <w:rFonts w:ascii="GHEA Grapalat" w:hAnsi="GHEA Grapalat" w:cs="Times New Roman"/>
              </w:rPr>
              <w:t>բացառությամբ</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երբ</w:t>
            </w:r>
            <w:proofErr w:type="spellEnd"/>
            <w:r w:rsidR="00807C36" w:rsidRPr="001B4803">
              <w:rPr>
                <w:rFonts w:ascii="GHEA Grapalat" w:hAnsi="GHEA Grapalat" w:cs="Times New Roman"/>
              </w:rPr>
              <w:t xml:space="preserve"> </w:t>
            </w:r>
            <w:proofErr w:type="spellStart"/>
            <w:r w:rsidR="00F676BC" w:rsidRPr="001B4803">
              <w:rPr>
                <w:rFonts w:ascii="GHEA Grapalat" w:hAnsi="GHEA Grapalat" w:cs="Times New Roman"/>
              </w:rPr>
              <w:t>Ձեռնարկի</w:t>
            </w:r>
            <w:proofErr w:type="spellEnd"/>
            <w:r w:rsidR="00F676BC" w:rsidRPr="001B4803">
              <w:rPr>
                <w:rFonts w:ascii="GHEA Grapalat" w:hAnsi="GHEA Grapalat" w:cs="Times New Roman"/>
              </w:rPr>
              <w:t xml:space="preserve"> </w:t>
            </w:r>
            <w:proofErr w:type="spellStart"/>
            <w:r w:rsidR="00807C36" w:rsidRPr="001B4803">
              <w:rPr>
                <w:rFonts w:ascii="GHEA Grapalat" w:hAnsi="GHEA Grapalat" w:cs="Times New Roman"/>
              </w:rPr>
              <w:t>մեկ</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այլ</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բաժին</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պահանջում</w:t>
            </w:r>
            <w:proofErr w:type="spellEnd"/>
            <w:r w:rsidR="00807C36" w:rsidRPr="001B4803">
              <w:rPr>
                <w:rFonts w:ascii="GHEA Grapalat" w:hAnsi="GHEA Grapalat" w:cs="Times New Roman"/>
              </w:rPr>
              <w:t xml:space="preserve"> է </w:t>
            </w:r>
            <w:proofErr w:type="spellStart"/>
            <w:r w:rsidR="00807C36" w:rsidRPr="001B4803">
              <w:rPr>
                <w:rFonts w:ascii="GHEA Grapalat" w:hAnsi="GHEA Grapalat" w:cs="Times New Roman"/>
              </w:rPr>
              <w:t>ծախսումը</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ճանաչել</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որպես</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ակտիվի</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արժեքի</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մաս</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Օրինակ</w:t>
            </w:r>
            <w:proofErr w:type="spellEnd"/>
            <w:r w:rsidR="00807C36" w:rsidRPr="001B4803">
              <w:rPr>
                <w:rFonts w:ascii="GHEA Grapalat" w:hAnsi="GHEA Grapalat" w:cs="Times New Roman"/>
                <w:lang w:val="hy-AM"/>
              </w:rPr>
              <w:t>`</w:t>
            </w:r>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արտադրական</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հիմնական</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միջոցի</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մաշվածության</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գումարը</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ներառվում</w:t>
            </w:r>
            <w:proofErr w:type="spellEnd"/>
            <w:r w:rsidR="00807C36" w:rsidRPr="001B4803">
              <w:rPr>
                <w:rFonts w:ascii="GHEA Grapalat" w:hAnsi="GHEA Grapalat" w:cs="Times New Roman"/>
              </w:rPr>
              <w:t xml:space="preserve"> է </w:t>
            </w:r>
            <w:proofErr w:type="spellStart"/>
            <w:r w:rsidR="00807C36" w:rsidRPr="001B4803">
              <w:rPr>
                <w:rFonts w:ascii="GHEA Grapalat" w:hAnsi="GHEA Grapalat" w:cs="Times New Roman"/>
              </w:rPr>
              <w:t>պաշարների</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ինքնարժեքում</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տե´ս</w:t>
            </w:r>
            <w:proofErr w:type="spellEnd"/>
            <w:r w:rsidR="00807C36" w:rsidRPr="001B4803">
              <w:rPr>
                <w:rFonts w:ascii="GHEA Grapalat" w:hAnsi="GHEA Grapalat" w:cs="Times New Roman"/>
              </w:rPr>
              <w:t xml:space="preserve"> </w:t>
            </w:r>
            <w:proofErr w:type="spellStart"/>
            <w:r w:rsidR="00DA7242" w:rsidRPr="001B4803">
              <w:rPr>
                <w:rFonts w:ascii="GHEA Grapalat" w:hAnsi="GHEA Grapalat" w:cs="Times New Roman"/>
              </w:rPr>
              <w:t>Ձեռնարկի</w:t>
            </w:r>
            <w:proofErr w:type="spellEnd"/>
            <w:r w:rsidR="00DA7242" w:rsidRPr="001B4803">
              <w:rPr>
                <w:rFonts w:ascii="GHEA Grapalat" w:hAnsi="GHEA Grapalat" w:cs="Times New Roman"/>
              </w:rPr>
              <w:t xml:space="preserve"> </w:t>
            </w:r>
            <w:r w:rsidR="0058279B">
              <w:rPr>
                <w:rFonts w:ascii="GHEA Grapalat" w:hAnsi="GHEA Grapalat" w:cs="Times New Roman"/>
                <w:lang w:val="hy-AM"/>
              </w:rPr>
              <w:t>6</w:t>
            </w:r>
            <w:r w:rsidR="00807C36" w:rsidRPr="001B4803">
              <w:rPr>
                <w:rFonts w:ascii="GHEA Grapalat" w:hAnsi="GHEA Grapalat" w:cs="Times New Roman"/>
              </w:rPr>
              <w:t>-</w:t>
            </w:r>
            <w:proofErr w:type="spellStart"/>
            <w:r w:rsidR="00807C36" w:rsidRPr="001B4803">
              <w:rPr>
                <w:rFonts w:ascii="GHEA Grapalat" w:hAnsi="GHEA Grapalat" w:cs="Times New Roman"/>
              </w:rPr>
              <w:t>րդ</w:t>
            </w:r>
            <w:proofErr w:type="spellEnd"/>
            <w:r w:rsidR="00DA7242">
              <w:rPr>
                <w:rFonts w:ascii="GHEA Grapalat" w:hAnsi="GHEA Grapalat" w:cs="Times New Roman"/>
              </w:rPr>
              <w:t xml:space="preserve"> </w:t>
            </w:r>
            <w:proofErr w:type="spellStart"/>
            <w:r w:rsidR="00807C36" w:rsidRPr="00513D5C">
              <w:rPr>
                <w:rFonts w:ascii="GHEA Grapalat" w:hAnsi="GHEA Grapalat" w:cs="Times New Roman"/>
              </w:rPr>
              <w:t>բաժինը</w:t>
            </w:r>
            <w:proofErr w:type="spellEnd"/>
            <w:r w:rsidR="00807C36" w:rsidRPr="00513D5C">
              <w:rPr>
                <w:rFonts w:ascii="GHEA Grapalat" w:hAnsi="GHEA Grapalat" w:cs="Times New Roman"/>
              </w:rPr>
              <w:t>):</w:t>
            </w:r>
          </w:p>
          <w:p w14:paraId="1F054B61" w14:textId="77777777" w:rsidR="009E0F8E" w:rsidRPr="00513D5C" w:rsidRDefault="009E0F8E" w:rsidP="00F676BC">
            <w:pPr>
              <w:shd w:val="clear" w:color="auto" w:fill="FFFFFF"/>
              <w:ind w:left="512" w:hanging="512"/>
              <w:jc w:val="both"/>
              <w:rPr>
                <w:rFonts w:ascii="GHEA Grapalat" w:hAnsi="GHEA Grapalat" w:cs="Times New Roman"/>
              </w:rPr>
            </w:pPr>
          </w:p>
        </w:tc>
      </w:tr>
      <w:tr w:rsidR="00807C36" w:rsidRPr="00E864B6" w14:paraId="4EEB2D5E" w14:textId="77777777" w:rsidTr="00CB2EA5">
        <w:trPr>
          <w:gridAfter w:val="2"/>
          <w:wAfter w:w="200" w:type="dxa"/>
          <w:trHeight w:val="65"/>
        </w:trPr>
        <w:tc>
          <w:tcPr>
            <w:tcW w:w="10603" w:type="dxa"/>
            <w:tcBorders>
              <w:top w:val="nil"/>
              <w:left w:val="nil"/>
              <w:bottom w:val="nil"/>
              <w:right w:val="nil"/>
            </w:tcBorders>
          </w:tcPr>
          <w:p w14:paraId="3BEB5A12" w14:textId="6A8DA871" w:rsidR="00807C36" w:rsidRPr="00513D5C" w:rsidRDefault="00447299" w:rsidP="0058279B">
            <w:pPr>
              <w:shd w:val="clear" w:color="auto" w:fill="FFFFFF"/>
              <w:ind w:left="512" w:hanging="512"/>
              <w:jc w:val="both"/>
              <w:rPr>
                <w:rFonts w:ascii="GHEA Grapalat" w:hAnsi="GHEA Grapalat" w:cs="Times New Roman"/>
              </w:rPr>
            </w:pPr>
            <w:r>
              <w:rPr>
                <w:rFonts w:ascii="GHEA Grapalat" w:hAnsi="GHEA Grapalat" w:cs="Times New Roman"/>
                <w:lang w:val="hy-AM"/>
              </w:rPr>
              <w:t>7</w:t>
            </w:r>
            <w:r w:rsidR="00807C36" w:rsidRPr="00513D5C">
              <w:rPr>
                <w:rFonts w:ascii="GHEA Grapalat" w:hAnsi="GHEA Grapalat" w:cs="Times New Roman"/>
              </w:rPr>
              <w:t>.1</w:t>
            </w:r>
            <w:r w:rsidR="00E50DFC">
              <w:rPr>
                <w:rFonts w:ascii="GHEA Grapalat" w:hAnsi="GHEA Grapalat" w:cs="Times New Roman"/>
              </w:rPr>
              <w:t>4</w:t>
            </w:r>
            <w:r w:rsidR="00807C36" w:rsidRPr="00513D5C">
              <w:rPr>
                <w:rFonts w:ascii="GHEA Grapalat" w:hAnsi="GHEA Grapalat" w:cs="Times New Roman"/>
              </w:rPr>
              <w:t xml:space="preserve"> </w:t>
            </w:r>
            <w:proofErr w:type="spellStart"/>
            <w:r w:rsidR="008E3CC5">
              <w:rPr>
                <w:rFonts w:ascii="GHEA Grapalat" w:hAnsi="GHEA Grapalat" w:cs="Times New Roman"/>
              </w:rPr>
              <w:t>Միկրոկ</w:t>
            </w:r>
            <w:r w:rsidR="00807C36" w:rsidRPr="00513D5C">
              <w:rPr>
                <w:rFonts w:ascii="GHEA Grapalat" w:hAnsi="GHEA Grapalat" w:cs="Times New Roman"/>
              </w:rPr>
              <w:t>ազմակերպություն</w:t>
            </w:r>
            <w:proofErr w:type="spellEnd"/>
            <w:r w:rsidR="0058279B">
              <w:rPr>
                <w:rFonts w:ascii="GHEA Grapalat" w:hAnsi="GHEA Grapalat" w:cs="Times New Roman"/>
                <w:lang w:val="hy-AM"/>
              </w:rPr>
              <w:t>ն</w:t>
            </w:r>
            <w:r w:rsidR="00807C36" w:rsidRPr="00513D5C">
              <w:rPr>
                <w:rFonts w:ascii="GHEA Grapalat" w:hAnsi="GHEA Grapalat" w:cs="Times New Roman"/>
              </w:rPr>
              <w:t xml:space="preserve"> </w:t>
            </w:r>
            <w:proofErr w:type="spellStart"/>
            <w:r w:rsidR="00807C36" w:rsidRPr="001B4803">
              <w:rPr>
                <w:rFonts w:ascii="GHEA Grapalat" w:hAnsi="GHEA Grapalat" w:cs="Times New Roman"/>
              </w:rPr>
              <w:t>ակտիվի</w:t>
            </w:r>
            <w:proofErr w:type="spellEnd"/>
            <w:r w:rsidR="00807C36" w:rsidRPr="001B4803">
              <w:rPr>
                <w:rFonts w:ascii="GHEA Grapalat" w:hAnsi="GHEA Grapalat" w:cs="Times New Roman"/>
              </w:rPr>
              <w:t xml:space="preserve"> </w:t>
            </w:r>
            <w:r w:rsidR="005272B4" w:rsidRPr="001B4803">
              <w:rPr>
                <w:rFonts w:ascii="GHEA Grapalat" w:hAnsi="GHEA Grapalat" w:cs="Times New Roman"/>
                <w:lang w:val="hy-AM"/>
              </w:rPr>
              <w:t>սկզբնական արժեքը</w:t>
            </w:r>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պետք</w:t>
            </w:r>
            <w:proofErr w:type="spellEnd"/>
            <w:r w:rsidR="00807C36" w:rsidRPr="001B4803">
              <w:rPr>
                <w:rFonts w:ascii="GHEA Grapalat" w:hAnsi="GHEA Grapalat" w:cs="Times New Roman"/>
              </w:rPr>
              <w:t xml:space="preserve"> է </w:t>
            </w:r>
            <w:proofErr w:type="spellStart"/>
            <w:r w:rsidR="00807C36" w:rsidRPr="001B4803">
              <w:rPr>
                <w:rFonts w:ascii="GHEA Grapalat" w:hAnsi="GHEA Grapalat" w:cs="Times New Roman"/>
              </w:rPr>
              <w:t>պարբերական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հիմունքով</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բաշխի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դրա</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lastRenderedPageBreak/>
              <w:t>օգտակար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ծառայության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ընթացքում</w:t>
            </w:r>
            <w:proofErr w:type="spellEnd"/>
            <w:r w:rsidR="00DA7242">
              <w:rPr>
                <w:rFonts w:ascii="GHEA Grapalat" w:hAnsi="GHEA Grapalat" w:cs="Times New Roman"/>
              </w:rPr>
              <w:t xml:space="preserve">` </w:t>
            </w:r>
            <w:proofErr w:type="spellStart"/>
            <w:r w:rsidR="00DA7242">
              <w:rPr>
                <w:rFonts w:ascii="GHEA Grapalat" w:hAnsi="GHEA Grapalat" w:cs="Times New Roman"/>
              </w:rPr>
              <w:t>կիրառելով</w:t>
            </w:r>
            <w:proofErr w:type="spellEnd"/>
            <w:r w:rsidR="00DA7242">
              <w:rPr>
                <w:rFonts w:ascii="GHEA Grapalat" w:hAnsi="GHEA Grapalat" w:cs="Times New Roman"/>
              </w:rPr>
              <w:t xml:space="preserve"> </w:t>
            </w:r>
            <w:proofErr w:type="spellStart"/>
            <w:r w:rsidR="00DA7242">
              <w:rPr>
                <w:rFonts w:ascii="GHEA Grapalat" w:hAnsi="GHEA Grapalat" w:cs="Times New Roman"/>
              </w:rPr>
              <w:t>մաշվածության</w:t>
            </w:r>
            <w:proofErr w:type="spellEnd"/>
            <w:r w:rsidR="00DA7242">
              <w:rPr>
                <w:rFonts w:ascii="GHEA Grapalat" w:hAnsi="GHEA Grapalat" w:cs="Times New Roman"/>
              </w:rPr>
              <w:t xml:space="preserve"> </w:t>
            </w:r>
            <w:proofErr w:type="spellStart"/>
            <w:r w:rsidR="00DA7242">
              <w:rPr>
                <w:rFonts w:ascii="GHEA Grapalat" w:hAnsi="GHEA Grapalat" w:cs="Times New Roman"/>
              </w:rPr>
              <w:t>հաշվարկման</w:t>
            </w:r>
            <w:proofErr w:type="spellEnd"/>
            <w:r w:rsidR="00DA7242">
              <w:rPr>
                <w:rFonts w:ascii="GHEA Grapalat" w:hAnsi="GHEA Grapalat" w:cs="Times New Roman"/>
              </w:rPr>
              <w:t xml:space="preserve"> </w:t>
            </w:r>
            <w:proofErr w:type="spellStart"/>
            <w:r w:rsidR="00DA7242">
              <w:rPr>
                <w:rFonts w:ascii="GHEA Grapalat" w:hAnsi="GHEA Grapalat" w:cs="Times New Roman"/>
              </w:rPr>
              <w:t>գծային</w:t>
            </w:r>
            <w:proofErr w:type="spellEnd"/>
            <w:r w:rsidR="00DA7242">
              <w:rPr>
                <w:rFonts w:ascii="GHEA Grapalat" w:hAnsi="GHEA Grapalat" w:cs="Times New Roman"/>
              </w:rPr>
              <w:t xml:space="preserve"> (</w:t>
            </w:r>
            <w:proofErr w:type="spellStart"/>
            <w:r w:rsidR="00DA7242">
              <w:rPr>
                <w:rFonts w:ascii="GHEA Grapalat" w:hAnsi="GHEA Grapalat" w:cs="Times New Roman"/>
              </w:rPr>
              <w:t>հավասարաչափ</w:t>
            </w:r>
            <w:proofErr w:type="spellEnd"/>
            <w:r w:rsidR="00DA7242">
              <w:rPr>
                <w:rFonts w:ascii="GHEA Grapalat" w:hAnsi="GHEA Grapalat" w:cs="Times New Roman"/>
              </w:rPr>
              <w:t xml:space="preserve">) </w:t>
            </w:r>
            <w:proofErr w:type="spellStart"/>
            <w:r w:rsidR="00DA7242">
              <w:rPr>
                <w:rFonts w:ascii="GHEA Grapalat" w:hAnsi="GHEA Grapalat" w:cs="Times New Roman"/>
              </w:rPr>
              <w:t>մեթոդը</w:t>
            </w:r>
            <w:proofErr w:type="spellEnd"/>
            <w:r w:rsidR="00807C36" w:rsidRPr="00513D5C">
              <w:rPr>
                <w:rFonts w:ascii="GHEA Grapalat" w:hAnsi="GHEA Grapalat" w:cs="Times New Roman"/>
              </w:rPr>
              <w:t>:</w:t>
            </w:r>
          </w:p>
        </w:tc>
      </w:tr>
      <w:tr w:rsidR="00807C36" w:rsidRPr="00E864B6" w14:paraId="20853EDB" w14:textId="77777777" w:rsidTr="00CB2EA5">
        <w:trPr>
          <w:gridAfter w:val="2"/>
          <w:wAfter w:w="200" w:type="dxa"/>
          <w:trHeight w:val="65"/>
        </w:trPr>
        <w:tc>
          <w:tcPr>
            <w:tcW w:w="10603" w:type="dxa"/>
            <w:tcBorders>
              <w:top w:val="nil"/>
              <w:left w:val="nil"/>
              <w:bottom w:val="nil"/>
              <w:right w:val="nil"/>
            </w:tcBorders>
          </w:tcPr>
          <w:p w14:paraId="2F385E45" w14:textId="77777777" w:rsidR="00807C36" w:rsidRPr="00513D5C" w:rsidRDefault="00807C36" w:rsidP="00E86FBF">
            <w:pPr>
              <w:shd w:val="clear" w:color="auto" w:fill="FFFFFF"/>
              <w:jc w:val="both"/>
              <w:rPr>
                <w:rFonts w:ascii="GHEA Grapalat" w:hAnsi="GHEA Grapalat" w:cs="Times New Roman"/>
              </w:rPr>
            </w:pPr>
          </w:p>
        </w:tc>
      </w:tr>
      <w:tr w:rsidR="00807C36" w:rsidRPr="00E864B6" w14:paraId="687C4A20" w14:textId="77777777" w:rsidTr="00CB2EA5">
        <w:trPr>
          <w:gridAfter w:val="2"/>
          <w:wAfter w:w="200" w:type="dxa"/>
          <w:trHeight w:val="65"/>
        </w:trPr>
        <w:tc>
          <w:tcPr>
            <w:tcW w:w="10603" w:type="dxa"/>
            <w:tcBorders>
              <w:top w:val="nil"/>
              <w:left w:val="nil"/>
              <w:bottom w:val="nil"/>
              <w:right w:val="nil"/>
            </w:tcBorders>
          </w:tcPr>
          <w:p w14:paraId="32C91D78" w14:textId="27EC4232" w:rsidR="00807C36" w:rsidRPr="00513D5C" w:rsidRDefault="00447299" w:rsidP="00DA7242">
            <w:pPr>
              <w:shd w:val="clear" w:color="auto" w:fill="FFFFFF"/>
              <w:ind w:left="512" w:hanging="512"/>
              <w:jc w:val="both"/>
              <w:rPr>
                <w:rFonts w:ascii="GHEA Grapalat" w:hAnsi="GHEA Grapalat" w:cs="Times New Roman"/>
              </w:rPr>
            </w:pPr>
            <w:r>
              <w:rPr>
                <w:rFonts w:ascii="GHEA Grapalat" w:hAnsi="GHEA Grapalat" w:cs="Times New Roman"/>
                <w:lang w:val="hy-AM"/>
              </w:rPr>
              <w:t>7</w:t>
            </w:r>
            <w:r w:rsidR="00E50DFC">
              <w:rPr>
                <w:rFonts w:ascii="GHEA Grapalat" w:hAnsi="GHEA Grapalat" w:cs="Times New Roman"/>
              </w:rPr>
              <w:t>.15</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Ակտիվի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մաշվածությունը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սկսում</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հաշվարկվել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երբ</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մատչելի</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օգտագործման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համար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այսինքն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երբ</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գտնվում</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այնպիսի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վայրում</w:t>
            </w:r>
            <w:proofErr w:type="spellEnd"/>
            <w:r w:rsidR="00807C36" w:rsidRPr="00513D5C">
              <w:rPr>
                <w:rFonts w:ascii="GHEA Grapalat" w:hAnsi="GHEA Grapalat" w:cs="Times New Roman"/>
              </w:rPr>
              <w:t xml:space="preserve"> և </w:t>
            </w:r>
            <w:proofErr w:type="spellStart"/>
            <w:r w:rsidR="00807C36" w:rsidRPr="00513D5C">
              <w:rPr>
                <w:rFonts w:ascii="GHEA Grapalat" w:hAnsi="GHEA Grapalat" w:cs="Times New Roman"/>
              </w:rPr>
              <w:t>վիճակում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անհրաժեշտ</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ղեկավարության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նախանշած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նպատակով</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օգտագործելու</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համար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Ակտիվի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մաշվածության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հաշվարկումը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դադարեցվում</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երբ</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ակտիվն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ապաճանաչվում</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Մաշվածության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հաշվարկը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չի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դադարեց</w:t>
            </w:r>
            <w:proofErr w:type="spellEnd"/>
            <w:r w:rsidR="00856295">
              <w:rPr>
                <w:rFonts w:ascii="GHEA Grapalat" w:hAnsi="GHEA Grapalat" w:cs="Times New Roman"/>
                <w:lang w:val="hy-AM"/>
              </w:rPr>
              <w:t>վ</w:t>
            </w:r>
            <w:proofErr w:type="spellStart"/>
            <w:r w:rsidR="00807C36" w:rsidRPr="00513D5C">
              <w:rPr>
                <w:rFonts w:ascii="GHEA Grapalat" w:hAnsi="GHEA Grapalat" w:cs="Times New Roman"/>
              </w:rPr>
              <w:t>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դեպքում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երբ</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ակտիվը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գտնվում</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պարապուրդի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մեջ</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հանվում</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ակտիվ</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օգտագործումից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բացառությամբ</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եթե</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ակտիվ</w:t>
            </w:r>
            <w:r w:rsidR="00DA7242">
              <w:rPr>
                <w:rFonts w:ascii="GHEA Grapalat" w:hAnsi="GHEA Grapalat" w:cs="Times New Roman"/>
              </w:rPr>
              <w:t>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ամբողջությամբ</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մաշեցվել</w:t>
            </w:r>
            <w:proofErr w:type="spellEnd"/>
            <w:r w:rsidR="00807C36" w:rsidRPr="00513D5C">
              <w:rPr>
                <w:rFonts w:ascii="GHEA Grapalat" w:hAnsi="GHEA Grapalat" w:cs="Times New Roman"/>
              </w:rPr>
              <w:t xml:space="preserve"> է: </w:t>
            </w:r>
          </w:p>
        </w:tc>
      </w:tr>
      <w:tr w:rsidR="00807C36" w:rsidRPr="00E864B6" w14:paraId="14798CA9" w14:textId="77777777" w:rsidTr="00CB2EA5">
        <w:trPr>
          <w:gridAfter w:val="2"/>
          <w:wAfter w:w="200" w:type="dxa"/>
          <w:trHeight w:val="65"/>
        </w:trPr>
        <w:tc>
          <w:tcPr>
            <w:tcW w:w="10603" w:type="dxa"/>
            <w:tcBorders>
              <w:top w:val="nil"/>
              <w:left w:val="nil"/>
              <w:bottom w:val="nil"/>
              <w:right w:val="nil"/>
            </w:tcBorders>
          </w:tcPr>
          <w:p w14:paraId="03349D0C" w14:textId="77777777" w:rsidR="00807C36" w:rsidRPr="00513D5C" w:rsidRDefault="00807C36" w:rsidP="00E86FBF">
            <w:pPr>
              <w:shd w:val="clear" w:color="auto" w:fill="FFFFFF"/>
              <w:jc w:val="both"/>
              <w:rPr>
                <w:rFonts w:ascii="GHEA Grapalat" w:hAnsi="GHEA Grapalat" w:cs="Times New Roman"/>
              </w:rPr>
            </w:pPr>
          </w:p>
        </w:tc>
      </w:tr>
      <w:tr w:rsidR="00807C36" w:rsidRPr="00E864B6" w14:paraId="60F82A53" w14:textId="77777777" w:rsidTr="00CB2EA5">
        <w:trPr>
          <w:gridAfter w:val="2"/>
          <w:wAfter w:w="200" w:type="dxa"/>
          <w:trHeight w:val="65"/>
        </w:trPr>
        <w:tc>
          <w:tcPr>
            <w:tcW w:w="10603" w:type="dxa"/>
            <w:tcBorders>
              <w:top w:val="nil"/>
              <w:left w:val="nil"/>
              <w:bottom w:val="nil"/>
              <w:right w:val="nil"/>
            </w:tcBorders>
          </w:tcPr>
          <w:p w14:paraId="1615E4D3" w14:textId="3E7BEA0F" w:rsidR="00807C36" w:rsidRPr="00513D5C" w:rsidRDefault="00447299" w:rsidP="0058279B">
            <w:pPr>
              <w:shd w:val="clear" w:color="auto" w:fill="FFFFFF"/>
              <w:ind w:left="512" w:hanging="512"/>
              <w:jc w:val="both"/>
              <w:rPr>
                <w:rFonts w:ascii="GHEA Grapalat" w:hAnsi="GHEA Grapalat" w:cs="Times New Roman"/>
              </w:rPr>
            </w:pPr>
            <w:r>
              <w:rPr>
                <w:rFonts w:ascii="GHEA Grapalat" w:hAnsi="GHEA Grapalat" w:cs="Times New Roman"/>
                <w:lang w:val="hy-AM"/>
              </w:rPr>
              <w:t>7</w:t>
            </w:r>
            <w:r w:rsidR="00E50DFC">
              <w:rPr>
                <w:rFonts w:ascii="GHEA Grapalat" w:hAnsi="GHEA Grapalat" w:cs="Times New Roman"/>
              </w:rPr>
              <w:t>.16</w:t>
            </w:r>
            <w:r w:rsidR="00807C36" w:rsidRPr="00513D5C">
              <w:rPr>
                <w:rFonts w:ascii="GHEA Grapalat" w:hAnsi="GHEA Grapalat" w:cs="Times New Roman"/>
              </w:rPr>
              <w:t xml:space="preserve"> </w:t>
            </w:r>
            <w:r w:rsidR="00B5787C">
              <w:rPr>
                <w:rFonts w:ascii="GHEA Grapalat" w:hAnsi="GHEA Grapalat" w:cs="Times New Roman"/>
                <w:lang w:val="hy-AM"/>
              </w:rPr>
              <w:t xml:space="preserve"> </w:t>
            </w:r>
            <w:r w:rsidR="008339B7">
              <w:rPr>
                <w:rFonts w:ascii="GHEA Grapalat" w:hAnsi="GHEA Grapalat" w:cs="Times New Roman"/>
                <w:lang w:val="hy-AM"/>
              </w:rPr>
              <w:t>Ա</w:t>
            </w:r>
            <w:proofErr w:type="spellStart"/>
            <w:r w:rsidR="00807C36" w:rsidRPr="00513D5C">
              <w:rPr>
                <w:rFonts w:ascii="GHEA Grapalat" w:hAnsi="GHEA Grapalat" w:cs="Times New Roman"/>
              </w:rPr>
              <w:t>կտիվի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օգտակար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ծառայությ</w:t>
            </w:r>
            <w:r w:rsidR="008E3CC5">
              <w:rPr>
                <w:rFonts w:ascii="GHEA Grapalat" w:hAnsi="GHEA Grapalat" w:cs="Times New Roman"/>
              </w:rPr>
              <w:t>ա</w:t>
            </w:r>
            <w:r w:rsidR="00807C36" w:rsidRPr="00513D5C">
              <w:rPr>
                <w:rFonts w:ascii="GHEA Grapalat" w:hAnsi="GHEA Grapalat" w:cs="Times New Roman"/>
              </w:rPr>
              <w:t>ն</w:t>
            </w:r>
            <w:proofErr w:type="spellEnd"/>
            <w:r w:rsidR="00807C36" w:rsidRPr="00513D5C">
              <w:rPr>
                <w:rFonts w:ascii="GHEA Grapalat" w:hAnsi="GHEA Grapalat" w:cs="Times New Roman"/>
              </w:rPr>
              <w:t xml:space="preserve"> </w:t>
            </w:r>
            <w:proofErr w:type="spellStart"/>
            <w:r w:rsidR="008E3CC5">
              <w:rPr>
                <w:rFonts w:ascii="GHEA Grapalat" w:hAnsi="GHEA Grapalat" w:cs="Times New Roman"/>
              </w:rPr>
              <w:t>ժամկետ</w:t>
            </w:r>
            <w:proofErr w:type="spellEnd"/>
            <w:r w:rsidR="008339B7">
              <w:rPr>
                <w:rFonts w:ascii="GHEA Grapalat" w:hAnsi="GHEA Grapalat" w:cs="Times New Roman"/>
                <w:lang w:val="hy-AM"/>
              </w:rPr>
              <w:t>ը</w:t>
            </w:r>
            <w:r w:rsidR="008E3CC5">
              <w:rPr>
                <w:rFonts w:ascii="GHEA Grapalat" w:hAnsi="GHEA Grapalat" w:cs="Times New Roman"/>
              </w:rPr>
              <w:t xml:space="preserve"> </w:t>
            </w:r>
            <w:proofErr w:type="spellStart"/>
            <w:r w:rsidR="008E3CC5">
              <w:rPr>
                <w:rFonts w:ascii="GHEA Grapalat" w:hAnsi="GHEA Grapalat" w:cs="Times New Roman"/>
              </w:rPr>
              <w:t>միկրոկազմակերպությունը</w:t>
            </w:r>
            <w:proofErr w:type="spellEnd"/>
            <w:r w:rsidR="008339B7">
              <w:rPr>
                <w:rFonts w:ascii="GHEA Grapalat" w:hAnsi="GHEA Grapalat" w:cs="Times New Roman"/>
                <w:lang w:val="hy-AM"/>
              </w:rPr>
              <w:t xml:space="preserve"> սահմանում է ինքնուրույն, իսկ դրա անհնարինության դեպքում կիրառում է ՀՀ Հարկային օրենս</w:t>
            </w:r>
            <w:r w:rsidR="0058279B">
              <w:rPr>
                <w:rFonts w:ascii="GHEA Grapalat" w:hAnsi="GHEA Grapalat" w:cs="Times New Roman"/>
                <w:lang w:val="hy-AM"/>
              </w:rPr>
              <w:t>գրքով</w:t>
            </w:r>
            <w:r w:rsidR="008339B7">
              <w:rPr>
                <w:rFonts w:ascii="GHEA Grapalat" w:hAnsi="GHEA Grapalat" w:cs="Times New Roman"/>
                <w:lang w:val="hy-AM"/>
              </w:rPr>
              <w:t xml:space="preserve"> սահմանված ժամկետները</w:t>
            </w:r>
            <w:r w:rsidR="008E3CC5">
              <w:rPr>
                <w:rFonts w:ascii="GHEA Grapalat" w:hAnsi="GHEA Grapalat" w:cs="Times New Roman"/>
              </w:rPr>
              <w:t>:</w:t>
            </w:r>
          </w:p>
        </w:tc>
      </w:tr>
      <w:tr w:rsidR="00807C36" w:rsidRPr="00E864B6" w14:paraId="63D703A9" w14:textId="77777777" w:rsidTr="00CB2EA5">
        <w:trPr>
          <w:gridAfter w:val="2"/>
          <w:wAfter w:w="200" w:type="dxa"/>
          <w:trHeight w:val="65"/>
        </w:trPr>
        <w:tc>
          <w:tcPr>
            <w:tcW w:w="10603" w:type="dxa"/>
            <w:tcBorders>
              <w:top w:val="nil"/>
              <w:left w:val="nil"/>
              <w:bottom w:val="nil"/>
              <w:right w:val="nil"/>
            </w:tcBorders>
          </w:tcPr>
          <w:p w14:paraId="2B7C8A6B" w14:textId="77777777" w:rsidR="00807C36" w:rsidRPr="00513D5C" w:rsidRDefault="00807C36" w:rsidP="00E86FBF">
            <w:pPr>
              <w:shd w:val="clear" w:color="auto" w:fill="FFFFFF"/>
              <w:jc w:val="both"/>
              <w:rPr>
                <w:rFonts w:ascii="GHEA Grapalat" w:hAnsi="GHEA Grapalat" w:cs="Times New Roman"/>
              </w:rPr>
            </w:pPr>
          </w:p>
        </w:tc>
      </w:tr>
      <w:tr w:rsidR="00807C36" w:rsidRPr="00E864B6" w14:paraId="0211D34F" w14:textId="77777777" w:rsidTr="00CB2EA5">
        <w:trPr>
          <w:gridAfter w:val="2"/>
          <w:wAfter w:w="200" w:type="dxa"/>
          <w:trHeight w:val="65"/>
        </w:trPr>
        <w:tc>
          <w:tcPr>
            <w:tcW w:w="10603" w:type="dxa"/>
            <w:tcBorders>
              <w:top w:val="nil"/>
              <w:left w:val="nil"/>
              <w:bottom w:val="single" w:sz="4" w:space="0" w:color="auto"/>
              <w:right w:val="nil"/>
            </w:tcBorders>
          </w:tcPr>
          <w:p w14:paraId="4AB44D99" w14:textId="77777777" w:rsidR="00807C36" w:rsidRPr="00513D5C" w:rsidRDefault="00807C36" w:rsidP="00E86FBF">
            <w:pPr>
              <w:shd w:val="clear" w:color="auto" w:fill="FFFFFF"/>
              <w:rPr>
                <w:rFonts w:ascii="GHEA Grapalat" w:hAnsi="GHEA Grapalat" w:cs="Times New Roman"/>
                <w:b/>
                <w:bCs/>
                <w:sz w:val="26"/>
                <w:szCs w:val="26"/>
              </w:rPr>
            </w:pPr>
            <w:proofErr w:type="spellStart"/>
            <w:r w:rsidRPr="00513D5C">
              <w:rPr>
                <w:rFonts w:ascii="GHEA Grapalat" w:hAnsi="GHEA Grapalat" w:cs="Times New Roman"/>
                <w:b/>
                <w:bCs/>
                <w:sz w:val="26"/>
                <w:szCs w:val="26"/>
              </w:rPr>
              <w:t>Ապաճանաչում</w:t>
            </w:r>
            <w:proofErr w:type="spellEnd"/>
          </w:p>
        </w:tc>
      </w:tr>
      <w:tr w:rsidR="00807C36" w:rsidRPr="00E864B6" w14:paraId="4AB89A1F" w14:textId="77777777" w:rsidTr="00CB2EA5">
        <w:trPr>
          <w:gridAfter w:val="2"/>
          <w:wAfter w:w="200" w:type="dxa"/>
          <w:trHeight w:val="65"/>
        </w:trPr>
        <w:tc>
          <w:tcPr>
            <w:tcW w:w="10603" w:type="dxa"/>
            <w:tcBorders>
              <w:top w:val="single" w:sz="4" w:space="0" w:color="auto"/>
              <w:left w:val="nil"/>
              <w:bottom w:val="nil"/>
              <w:right w:val="nil"/>
            </w:tcBorders>
          </w:tcPr>
          <w:p w14:paraId="00E42052" w14:textId="77777777" w:rsidR="00807C36" w:rsidRPr="00513D5C" w:rsidRDefault="00807C36" w:rsidP="00E86FBF">
            <w:pPr>
              <w:shd w:val="clear" w:color="auto" w:fill="FFFFFF"/>
              <w:rPr>
                <w:rFonts w:ascii="GHEA Grapalat" w:hAnsi="GHEA Grapalat" w:cs="Times New Roman"/>
                <w:sz w:val="24"/>
                <w:szCs w:val="24"/>
              </w:rPr>
            </w:pPr>
          </w:p>
        </w:tc>
      </w:tr>
      <w:tr w:rsidR="00807C36" w:rsidRPr="00E864B6" w14:paraId="62841AAF" w14:textId="77777777" w:rsidTr="00CB2EA5">
        <w:trPr>
          <w:gridAfter w:val="2"/>
          <w:wAfter w:w="200" w:type="dxa"/>
          <w:trHeight w:val="65"/>
        </w:trPr>
        <w:tc>
          <w:tcPr>
            <w:tcW w:w="10603" w:type="dxa"/>
            <w:tcBorders>
              <w:top w:val="nil"/>
              <w:left w:val="nil"/>
              <w:bottom w:val="nil"/>
              <w:right w:val="nil"/>
            </w:tcBorders>
          </w:tcPr>
          <w:p w14:paraId="26FD67CE" w14:textId="239A91F5" w:rsidR="00807C36" w:rsidRPr="00513D5C" w:rsidRDefault="00447299" w:rsidP="00E14565">
            <w:pPr>
              <w:shd w:val="clear" w:color="auto" w:fill="FFFFFF"/>
              <w:ind w:left="512" w:hanging="512"/>
              <w:jc w:val="both"/>
              <w:rPr>
                <w:rFonts w:ascii="GHEA Grapalat" w:hAnsi="GHEA Grapalat" w:cs="Times New Roman"/>
              </w:rPr>
            </w:pPr>
            <w:r>
              <w:rPr>
                <w:rFonts w:ascii="GHEA Grapalat" w:hAnsi="GHEA Grapalat" w:cs="Times New Roman"/>
              </w:rPr>
              <w:t>7</w:t>
            </w:r>
            <w:r w:rsidR="00807C36" w:rsidRPr="00513D5C">
              <w:rPr>
                <w:rFonts w:ascii="GHEA Grapalat" w:hAnsi="GHEA Grapalat" w:cs="Times New Roman"/>
              </w:rPr>
              <w:t>.</w:t>
            </w:r>
            <w:r w:rsidR="00E50DFC">
              <w:rPr>
                <w:rFonts w:ascii="GHEA Grapalat" w:hAnsi="GHEA Grapalat" w:cs="Times New Roman"/>
              </w:rPr>
              <w:t>1</w:t>
            </w:r>
            <w:r w:rsidR="00807C36" w:rsidRPr="00513D5C">
              <w:rPr>
                <w:rFonts w:ascii="GHEA Grapalat" w:hAnsi="GHEA Grapalat" w:cs="Times New Roman"/>
              </w:rPr>
              <w:t xml:space="preserve">7 </w:t>
            </w:r>
            <w:r w:rsidR="00B5787C">
              <w:rPr>
                <w:rFonts w:ascii="GHEA Grapalat" w:hAnsi="GHEA Grapalat" w:cs="Times New Roman"/>
                <w:lang w:val="hy-AM"/>
              </w:rPr>
              <w:t xml:space="preserve">  </w:t>
            </w:r>
            <w:proofErr w:type="spellStart"/>
            <w:r w:rsidR="008E3CC5">
              <w:rPr>
                <w:rFonts w:ascii="GHEA Grapalat" w:hAnsi="GHEA Grapalat" w:cs="Times New Roman"/>
              </w:rPr>
              <w:t>Միկրոկ</w:t>
            </w:r>
            <w:r w:rsidR="00807C36" w:rsidRPr="00513D5C">
              <w:rPr>
                <w:rFonts w:ascii="GHEA Grapalat" w:hAnsi="GHEA Grapalat" w:cs="Times New Roman"/>
              </w:rPr>
              <w:t>ազմակերպությունը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ապաճանաչի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հիմնական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միջոցի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միավորը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երբ</w:t>
            </w:r>
            <w:proofErr w:type="spellEnd"/>
            <w:r w:rsidR="00807C36" w:rsidRPr="00513D5C">
              <w:rPr>
                <w:rFonts w:ascii="GHEA Grapalat" w:hAnsi="GHEA Grapalat" w:cs="Times New Roman"/>
              </w:rPr>
              <w:t>`</w:t>
            </w:r>
          </w:p>
        </w:tc>
      </w:tr>
      <w:tr w:rsidR="00807C36" w:rsidRPr="00E864B6" w14:paraId="0BFCA5D4" w14:textId="77777777" w:rsidTr="00CB2EA5">
        <w:trPr>
          <w:gridAfter w:val="2"/>
          <w:wAfter w:w="200" w:type="dxa"/>
          <w:trHeight w:val="65"/>
        </w:trPr>
        <w:tc>
          <w:tcPr>
            <w:tcW w:w="10603" w:type="dxa"/>
            <w:tcBorders>
              <w:top w:val="nil"/>
              <w:left w:val="nil"/>
              <w:bottom w:val="nil"/>
              <w:right w:val="nil"/>
            </w:tcBorders>
          </w:tcPr>
          <w:p w14:paraId="0100850B" w14:textId="77777777" w:rsidR="00807C36" w:rsidRPr="00513D5C" w:rsidRDefault="00807C36" w:rsidP="00E86FBF">
            <w:pPr>
              <w:shd w:val="clear" w:color="auto" w:fill="FFFFFF"/>
              <w:jc w:val="both"/>
              <w:rPr>
                <w:rFonts w:ascii="GHEA Grapalat" w:hAnsi="GHEA Grapalat" w:cs="Times New Roman"/>
              </w:rPr>
            </w:pPr>
          </w:p>
        </w:tc>
      </w:tr>
      <w:tr w:rsidR="00807C36" w:rsidRPr="00E864B6" w14:paraId="214B2129" w14:textId="77777777" w:rsidTr="00CB2EA5">
        <w:trPr>
          <w:gridAfter w:val="2"/>
          <w:wAfter w:w="200" w:type="dxa"/>
          <w:trHeight w:val="65"/>
        </w:trPr>
        <w:tc>
          <w:tcPr>
            <w:tcW w:w="10603" w:type="dxa"/>
            <w:tcBorders>
              <w:top w:val="nil"/>
              <w:left w:val="nil"/>
              <w:bottom w:val="nil"/>
              <w:right w:val="nil"/>
            </w:tcBorders>
          </w:tcPr>
          <w:p w14:paraId="76727DA5" w14:textId="77777777" w:rsidR="00807C36" w:rsidRPr="00513D5C" w:rsidRDefault="00807C36" w:rsidP="00E86FBF">
            <w:pPr>
              <w:shd w:val="clear" w:color="auto" w:fill="FFFFFF"/>
              <w:ind w:left="512"/>
              <w:jc w:val="both"/>
              <w:rPr>
                <w:rFonts w:ascii="GHEA Grapalat" w:hAnsi="GHEA Grapalat" w:cs="Times New Roman"/>
              </w:rPr>
            </w:pPr>
            <w:r w:rsidRPr="00513D5C">
              <w:rPr>
                <w:rFonts w:ascii="GHEA Grapalat" w:hAnsi="GHEA Grapalat" w:cs="Times New Roman"/>
                <w:lang w:val="en-GB"/>
              </w:rPr>
              <w:t xml:space="preserve">ա) </w:t>
            </w:r>
            <w:proofErr w:type="spellStart"/>
            <w:r w:rsidRPr="00513D5C">
              <w:rPr>
                <w:rFonts w:ascii="GHEA Grapalat" w:hAnsi="GHEA Grapalat" w:cs="Times New Roman"/>
                <w:lang w:val="en-GB"/>
              </w:rPr>
              <w:t>այն</w:t>
            </w:r>
            <w:proofErr w:type="spellEnd"/>
            <w:r w:rsidRPr="00513D5C">
              <w:rPr>
                <w:rFonts w:ascii="GHEA Grapalat" w:hAnsi="GHEA Grapalat" w:cs="Times New Roman"/>
                <w:lang w:val="en-GB"/>
              </w:rPr>
              <w:t xml:space="preserve"> </w:t>
            </w:r>
            <w:proofErr w:type="spellStart"/>
            <w:r w:rsidRPr="00513D5C">
              <w:rPr>
                <w:rFonts w:ascii="GHEA Grapalat" w:hAnsi="GHEA Grapalat" w:cs="Times New Roman"/>
                <w:lang w:val="en-GB"/>
              </w:rPr>
              <w:t>օտարվում</w:t>
            </w:r>
            <w:proofErr w:type="spellEnd"/>
            <w:r w:rsidRPr="00513D5C">
              <w:rPr>
                <w:rFonts w:ascii="GHEA Grapalat" w:hAnsi="GHEA Grapalat" w:cs="Times New Roman"/>
                <w:lang w:val="en-GB"/>
              </w:rPr>
              <w:t xml:space="preserve"> է, </w:t>
            </w:r>
            <w:proofErr w:type="spellStart"/>
            <w:r w:rsidRPr="00513D5C">
              <w:rPr>
                <w:rFonts w:ascii="GHEA Grapalat" w:hAnsi="GHEA Grapalat" w:cs="Times New Roman"/>
                <w:lang w:val="en-GB"/>
              </w:rPr>
              <w:t>կամ</w:t>
            </w:r>
            <w:proofErr w:type="spellEnd"/>
          </w:p>
        </w:tc>
      </w:tr>
      <w:tr w:rsidR="00807C36" w:rsidRPr="00E864B6" w14:paraId="7A1ACFA0" w14:textId="77777777" w:rsidTr="00CB2EA5">
        <w:trPr>
          <w:gridAfter w:val="2"/>
          <w:wAfter w:w="200" w:type="dxa"/>
          <w:trHeight w:val="65"/>
        </w:trPr>
        <w:tc>
          <w:tcPr>
            <w:tcW w:w="10603" w:type="dxa"/>
            <w:tcBorders>
              <w:top w:val="nil"/>
              <w:left w:val="nil"/>
              <w:bottom w:val="nil"/>
              <w:right w:val="nil"/>
            </w:tcBorders>
          </w:tcPr>
          <w:p w14:paraId="5A43E7A7" w14:textId="77777777" w:rsidR="00807C36" w:rsidRPr="00513D5C" w:rsidRDefault="00807C36" w:rsidP="00E86FBF">
            <w:pPr>
              <w:shd w:val="clear" w:color="auto" w:fill="FFFFFF"/>
              <w:ind w:left="512"/>
              <w:jc w:val="both"/>
              <w:rPr>
                <w:rFonts w:ascii="GHEA Grapalat" w:hAnsi="GHEA Grapalat" w:cs="Times New Roman"/>
                <w:lang w:val="en-GB"/>
              </w:rPr>
            </w:pPr>
          </w:p>
        </w:tc>
      </w:tr>
      <w:tr w:rsidR="00807C36" w:rsidRPr="00E864B6" w14:paraId="0E3C1002" w14:textId="77777777" w:rsidTr="00CB2EA5">
        <w:trPr>
          <w:gridAfter w:val="2"/>
          <w:wAfter w:w="200" w:type="dxa"/>
          <w:trHeight w:val="65"/>
        </w:trPr>
        <w:tc>
          <w:tcPr>
            <w:tcW w:w="10603" w:type="dxa"/>
            <w:tcBorders>
              <w:top w:val="nil"/>
              <w:left w:val="nil"/>
              <w:bottom w:val="nil"/>
              <w:right w:val="nil"/>
            </w:tcBorders>
          </w:tcPr>
          <w:p w14:paraId="719C24C8" w14:textId="73B2A434" w:rsidR="00807C36" w:rsidRPr="00513D5C" w:rsidRDefault="00807C36" w:rsidP="0080658A">
            <w:pPr>
              <w:shd w:val="clear" w:color="auto" w:fill="FFFFFF"/>
              <w:ind w:left="747" w:hanging="235"/>
              <w:jc w:val="both"/>
              <w:rPr>
                <w:rFonts w:ascii="GHEA Grapalat" w:hAnsi="GHEA Grapalat" w:cs="Times New Roman"/>
              </w:rPr>
            </w:pPr>
            <w:r w:rsidRPr="00513D5C">
              <w:rPr>
                <w:rFonts w:ascii="GHEA Grapalat" w:hAnsi="GHEA Grapalat" w:cs="Times New Roman"/>
              </w:rPr>
              <w:t xml:space="preserve">բ) </w:t>
            </w:r>
            <w:proofErr w:type="spellStart"/>
            <w:r w:rsidRPr="00513D5C">
              <w:rPr>
                <w:rFonts w:ascii="GHEA Grapalat" w:hAnsi="GHEA Grapalat" w:cs="Times New Roman"/>
              </w:rPr>
              <w:t>դրա</w:t>
            </w:r>
            <w:proofErr w:type="spellEnd"/>
            <w:r w:rsidRPr="00513D5C">
              <w:rPr>
                <w:rFonts w:ascii="GHEA Grapalat" w:hAnsi="GHEA Grapalat" w:cs="Times New Roman"/>
              </w:rPr>
              <w:t xml:space="preserve"> </w:t>
            </w:r>
            <w:proofErr w:type="spellStart"/>
            <w:r w:rsidRPr="00513D5C">
              <w:rPr>
                <w:rFonts w:ascii="GHEA Grapalat" w:hAnsi="GHEA Grapalat" w:cs="Times New Roman"/>
              </w:rPr>
              <w:t>օգտագործումից</w:t>
            </w:r>
            <w:proofErr w:type="spellEnd"/>
            <w:r w:rsidRPr="00513D5C">
              <w:rPr>
                <w:rFonts w:ascii="GHEA Grapalat" w:hAnsi="GHEA Grapalat" w:cs="Times New Roman"/>
              </w:rPr>
              <w:t xml:space="preserve"> </w:t>
            </w:r>
            <w:proofErr w:type="spellStart"/>
            <w:r w:rsidRPr="00513D5C">
              <w:rPr>
                <w:rFonts w:ascii="GHEA Grapalat" w:hAnsi="GHEA Grapalat" w:cs="Times New Roman"/>
              </w:rPr>
              <w:t>կամ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օտարումից</w:t>
            </w:r>
            <w:proofErr w:type="spellEnd"/>
            <w:r w:rsidRPr="00513D5C">
              <w:rPr>
                <w:rFonts w:ascii="GHEA Grapalat" w:hAnsi="GHEA Grapalat" w:cs="Times New Roman"/>
              </w:rPr>
              <w:t xml:space="preserve"> </w:t>
            </w:r>
            <w:proofErr w:type="spellStart"/>
            <w:r w:rsidRPr="00513D5C">
              <w:rPr>
                <w:rFonts w:ascii="GHEA Grapalat" w:hAnsi="GHEA Grapalat" w:cs="Times New Roman"/>
              </w:rPr>
              <w:t>չի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ակնկալվում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ապագա</w:t>
            </w:r>
            <w:proofErr w:type="spellEnd"/>
            <w:r w:rsidRPr="00513D5C">
              <w:rPr>
                <w:rFonts w:ascii="GHEA Grapalat" w:hAnsi="GHEA Grapalat" w:cs="Times New Roman"/>
              </w:rPr>
              <w:t xml:space="preserve"> </w:t>
            </w:r>
            <w:proofErr w:type="spellStart"/>
            <w:r w:rsidRPr="00513D5C">
              <w:rPr>
                <w:rFonts w:ascii="GHEA Grapalat" w:hAnsi="GHEA Grapalat" w:cs="Times New Roman"/>
              </w:rPr>
              <w:t>տնտեսական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օգուտներ</w:t>
            </w:r>
            <w:proofErr w:type="spellEnd"/>
            <w:r w:rsidR="00C344CD">
              <w:rPr>
                <w:rFonts w:ascii="GHEA Grapalat" w:hAnsi="GHEA Grapalat" w:cs="Times New Roman"/>
                <w:lang w:val="hy-AM"/>
              </w:rPr>
              <w:t>ի ներհոսք</w:t>
            </w:r>
            <w:r w:rsidRPr="00513D5C">
              <w:rPr>
                <w:rFonts w:ascii="GHEA Grapalat" w:hAnsi="GHEA Grapalat" w:cs="Times New Roman"/>
              </w:rPr>
              <w:t>:</w:t>
            </w:r>
          </w:p>
        </w:tc>
      </w:tr>
      <w:tr w:rsidR="00807C36" w:rsidRPr="00E864B6" w14:paraId="542D50E3" w14:textId="77777777" w:rsidTr="00CB2EA5">
        <w:trPr>
          <w:gridAfter w:val="2"/>
          <w:wAfter w:w="200" w:type="dxa"/>
          <w:trHeight w:val="65"/>
        </w:trPr>
        <w:tc>
          <w:tcPr>
            <w:tcW w:w="10603" w:type="dxa"/>
            <w:tcBorders>
              <w:top w:val="nil"/>
              <w:left w:val="nil"/>
              <w:bottom w:val="nil"/>
              <w:right w:val="nil"/>
            </w:tcBorders>
          </w:tcPr>
          <w:p w14:paraId="313EE03D" w14:textId="77777777" w:rsidR="00807C36" w:rsidRPr="00513D5C" w:rsidRDefault="00807C36" w:rsidP="00E86FBF">
            <w:pPr>
              <w:shd w:val="clear" w:color="auto" w:fill="FFFFFF"/>
              <w:jc w:val="both"/>
              <w:rPr>
                <w:rFonts w:ascii="GHEA Grapalat" w:hAnsi="GHEA Grapalat" w:cs="Times New Roman"/>
              </w:rPr>
            </w:pPr>
          </w:p>
        </w:tc>
      </w:tr>
      <w:tr w:rsidR="00807C36" w:rsidRPr="00E864B6" w14:paraId="2BB6F802" w14:textId="77777777" w:rsidTr="00CB2EA5">
        <w:trPr>
          <w:gridAfter w:val="2"/>
          <w:wAfter w:w="200" w:type="dxa"/>
          <w:trHeight w:val="65"/>
        </w:trPr>
        <w:tc>
          <w:tcPr>
            <w:tcW w:w="10603" w:type="dxa"/>
            <w:tcBorders>
              <w:top w:val="nil"/>
              <w:left w:val="nil"/>
              <w:bottom w:val="nil"/>
              <w:right w:val="nil"/>
            </w:tcBorders>
          </w:tcPr>
          <w:p w14:paraId="6984EE4D" w14:textId="4DC4C21C" w:rsidR="00807C36" w:rsidRPr="00513D5C" w:rsidRDefault="00447299" w:rsidP="00E14565">
            <w:pPr>
              <w:shd w:val="clear" w:color="auto" w:fill="FFFFFF"/>
              <w:ind w:left="512" w:hanging="512"/>
              <w:jc w:val="both"/>
              <w:rPr>
                <w:rFonts w:ascii="GHEA Grapalat" w:hAnsi="GHEA Grapalat" w:cs="Times New Roman"/>
              </w:rPr>
            </w:pPr>
            <w:r>
              <w:rPr>
                <w:rFonts w:ascii="GHEA Grapalat" w:hAnsi="GHEA Grapalat" w:cs="Times New Roman"/>
                <w:lang w:val="hy-AM"/>
              </w:rPr>
              <w:t>7</w:t>
            </w:r>
            <w:r w:rsidR="00E50DFC">
              <w:rPr>
                <w:rFonts w:ascii="GHEA Grapalat" w:hAnsi="GHEA Grapalat" w:cs="Times New Roman"/>
              </w:rPr>
              <w:t>.1</w:t>
            </w:r>
            <w:r w:rsidR="00807C36" w:rsidRPr="00513D5C">
              <w:rPr>
                <w:rFonts w:ascii="GHEA Grapalat" w:hAnsi="GHEA Grapalat" w:cs="Times New Roman"/>
              </w:rPr>
              <w:t xml:space="preserve">8 </w:t>
            </w:r>
            <w:r w:rsidR="00B5787C">
              <w:rPr>
                <w:rFonts w:ascii="GHEA Grapalat" w:hAnsi="GHEA Grapalat" w:cs="Times New Roman"/>
                <w:lang w:val="hy-AM"/>
              </w:rPr>
              <w:t xml:space="preserve"> </w:t>
            </w:r>
            <w:proofErr w:type="spellStart"/>
            <w:r w:rsidR="008E3CC5">
              <w:rPr>
                <w:rFonts w:ascii="GHEA Grapalat" w:hAnsi="GHEA Grapalat" w:cs="Times New Roman"/>
              </w:rPr>
              <w:t>Միկրոկ</w:t>
            </w:r>
            <w:r w:rsidR="00807C36" w:rsidRPr="00513D5C">
              <w:rPr>
                <w:rFonts w:ascii="GHEA Grapalat" w:hAnsi="GHEA Grapalat" w:cs="Times New Roman"/>
              </w:rPr>
              <w:t>ազմակերպությունը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հիմնական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միջոցի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միավորի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ապաճանաչումից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առաջացող</w:t>
            </w:r>
            <w:proofErr w:type="spellEnd"/>
            <w:r w:rsidR="00807C36" w:rsidRPr="003C475F">
              <w:rPr>
                <w:rFonts w:ascii="GHEA Grapalat" w:hAnsi="GHEA Grapalat" w:cs="Times New Roman"/>
                <w:b/>
              </w:rPr>
              <w:t xml:space="preserve"> </w:t>
            </w:r>
            <w:proofErr w:type="spellStart"/>
            <w:r w:rsidR="00807C36" w:rsidRPr="00DA7242">
              <w:rPr>
                <w:rFonts w:ascii="GHEA Grapalat" w:hAnsi="GHEA Grapalat" w:cs="Times New Roman"/>
              </w:rPr>
              <w:t>օգուտը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վնասը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ճանաչի</w:t>
            </w:r>
            <w:proofErr w:type="spellEnd"/>
            <w:r w:rsidR="00807C36" w:rsidRPr="00513D5C">
              <w:rPr>
                <w:rFonts w:ascii="GHEA Grapalat" w:hAnsi="GHEA Grapalat" w:cs="Times New Roman"/>
              </w:rPr>
              <w:t xml:space="preserve"> </w:t>
            </w:r>
            <w:proofErr w:type="spellStart"/>
            <w:r w:rsidR="008E3CC5">
              <w:rPr>
                <w:rFonts w:ascii="GHEA Grapalat" w:hAnsi="GHEA Grapalat" w:cs="Times New Roman"/>
              </w:rPr>
              <w:t>ֆինանսական</w:t>
            </w:r>
            <w:proofErr w:type="spellEnd"/>
            <w:r w:rsidR="008E3CC5">
              <w:rPr>
                <w:rFonts w:ascii="GHEA Grapalat" w:hAnsi="GHEA Grapalat" w:cs="Times New Roman"/>
              </w:rPr>
              <w:t xml:space="preserve"> </w:t>
            </w:r>
            <w:proofErr w:type="spellStart"/>
            <w:r w:rsidR="008E3CC5">
              <w:rPr>
                <w:rFonts w:ascii="GHEA Grapalat" w:hAnsi="GHEA Grapalat" w:cs="Times New Roman"/>
              </w:rPr>
              <w:t>արդյունքների</w:t>
            </w:r>
            <w:proofErr w:type="spellEnd"/>
            <w:r w:rsidR="008E3CC5">
              <w:rPr>
                <w:rFonts w:ascii="GHEA Grapalat" w:hAnsi="GHEA Grapalat" w:cs="Times New Roman"/>
              </w:rPr>
              <w:t xml:space="preserve"> </w:t>
            </w:r>
            <w:proofErr w:type="spellStart"/>
            <w:r w:rsidR="008E3CC5">
              <w:rPr>
                <w:rFonts w:ascii="GHEA Grapalat" w:hAnsi="GHEA Grapalat" w:cs="Times New Roman"/>
              </w:rPr>
              <w:t>մասին</w:t>
            </w:r>
            <w:proofErr w:type="spellEnd"/>
            <w:r w:rsidR="008E3CC5">
              <w:rPr>
                <w:rFonts w:ascii="GHEA Grapalat" w:hAnsi="GHEA Grapalat" w:cs="Times New Roman"/>
              </w:rPr>
              <w:t xml:space="preserve"> </w:t>
            </w:r>
            <w:proofErr w:type="spellStart"/>
            <w:r w:rsidR="008E3CC5">
              <w:rPr>
                <w:rFonts w:ascii="GHEA Grapalat" w:hAnsi="GHEA Grapalat" w:cs="Times New Roman"/>
              </w:rPr>
              <w:t>հաշվետվությունում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երբ</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այդ</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միավոր</w:t>
            </w:r>
            <w:r w:rsidR="008E3CC5">
              <w:rPr>
                <w:rFonts w:ascii="GHEA Grapalat" w:hAnsi="GHEA Grapalat" w:cs="Times New Roman"/>
              </w:rPr>
              <w:t>ն</w:t>
            </w:r>
            <w:proofErr w:type="spellEnd"/>
            <w:r w:rsidR="00807C36" w:rsidRPr="00513D5C">
              <w:rPr>
                <w:rFonts w:ascii="GHEA Grapalat" w:hAnsi="GHEA Grapalat" w:cs="Times New Roman"/>
              </w:rPr>
              <w:t xml:space="preserve"> </w:t>
            </w:r>
            <w:proofErr w:type="spellStart"/>
            <w:r w:rsidR="00807C36" w:rsidRPr="00DA7242">
              <w:rPr>
                <w:rFonts w:ascii="GHEA Grapalat" w:hAnsi="GHEA Grapalat" w:cs="Times New Roman"/>
              </w:rPr>
              <w:t>ապաճանաչվում</w:t>
            </w:r>
            <w:proofErr w:type="spellEnd"/>
            <w:r w:rsidR="00807C36" w:rsidRPr="00513D5C">
              <w:rPr>
                <w:rFonts w:ascii="GHEA Grapalat" w:hAnsi="GHEA Grapalat" w:cs="Times New Roman"/>
              </w:rPr>
              <w:t xml:space="preserve"> է:</w:t>
            </w:r>
          </w:p>
        </w:tc>
      </w:tr>
      <w:tr w:rsidR="00807C36" w:rsidRPr="00E864B6" w14:paraId="523CD31F" w14:textId="77777777" w:rsidTr="00CB2EA5">
        <w:trPr>
          <w:gridAfter w:val="2"/>
          <w:wAfter w:w="200" w:type="dxa"/>
          <w:trHeight w:val="65"/>
        </w:trPr>
        <w:tc>
          <w:tcPr>
            <w:tcW w:w="10603" w:type="dxa"/>
            <w:tcBorders>
              <w:top w:val="nil"/>
              <w:left w:val="nil"/>
              <w:bottom w:val="nil"/>
              <w:right w:val="nil"/>
            </w:tcBorders>
          </w:tcPr>
          <w:p w14:paraId="25553E1E" w14:textId="77777777" w:rsidR="00807C36" w:rsidRPr="00513D5C" w:rsidRDefault="00807C36" w:rsidP="00DD4F73">
            <w:pPr>
              <w:shd w:val="clear" w:color="auto" w:fill="FFFFFF"/>
              <w:ind w:left="512" w:hanging="512"/>
              <w:jc w:val="both"/>
              <w:rPr>
                <w:rFonts w:ascii="GHEA Grapalat" w:hAnsi="GHEA Grapalat" w:cs="Times New Roman"/>
              </w:rPr>
            </w:pPr>
          </w:p>
        </w:tc>
      </w:tr>
      <w:tr w:rsidR="00807C36" w:rsidRPr="00E864B6" w14:paraId="7371DB36" w14:textId="77777777" w:rsidTr="00CB2EA5">
        <w:trPr>
          <w:gridAfter w:val="2"/>
          <w:wAfter w:w="200" w:type="dxa"/>
          <w:trHeight w:val="65"/>
        </w:trPr>
        <w:tc>
          <w:tcPr>
            <w:tcW w:w="10603" w:type="dxa"/>
            <w:tcBorders>
              <w:top w:val="nil"/>
              <w:left w:val="nil"/>
              <w:bottom w:val="nil"/>
              <w:right w:val="nil"/>
            </w:tcBorders>
          </w:tcPr>
          <w:p w14:paraId="027C3E62" w14:textId="3806B40F" w:rsidR="00807C36" w:rsidRPr="00513D5C" w:rsidRDefault="00447299" w:rsidP="00E14565">
            <w:pPr>
              <w:shd w:val="clear" w:color="auto" w:fill="FFFFFF"/>
              <w:ind w:left="512" w:hanging="512"/>
              <w:jc w:val="both"/>
              <w:rPr>
                <w:rFonts w:ascii="GHEA Grapalat" w:hAnsi="GHEA Grapalat" w:cs="Times New Roman"/>
              </w:rPr>
            </w:pPr>
            <w:r>
              <w:rPr>
                <w:rFonts w:ascii="GHEA Grapalat" w:hAnsi="GHEA Grapalat" w:cs="Times New Roman"/>
                <w:lang w:val="hy-AM"/>
              </w:rPr>
              <w:t>7</w:t>
            </w:r>
            <w:r w:rsidR="00E50DFC">
              <w:rPr>
                <w:rFonts w:ascii="GHEA Grapalat" w:hAnsi="GHEA Grapalat" w:cs="Times New Roman"/>
              </w:rPr>
              <w:t>.19</w:t>
            </w:r>
            <w:r w:rsidR="00807C36" w:rsidRPr="00513D5C">
              <w:rPr>
                <w:rFonts w:ascii="GHEA Grapalat" w:hAnsi="GHEA Grapalat" w:cs="Times New Roman"/>
              </w:rPr>
              <w:t xml:space="preserve"> </w:t>
            </w:r>
            <w:proofErr w:type="spellStart"/>
            <w:r w:rsidR="008E3CC5">
              <w:rPr>
                <w:rFonts w:ascii="GHEA Grapalat" w:hAnsi="GHEA Grapalat" w:cs="Times New Roman"/>
              </w:rPr>
              <w:t>Միկրոկ</w:t>
            </w:r>
            <w:r w:rsidR="00807C36" w:rsidRPr="00513D5C">
              <w:rPr>
                <w:rFonts w:ascii="GHEA Grapalat" w:hAnsi="GHEA Grapalat" w:cs="Times New Roman"/>
              </w:rPr>
              <w:t>ազմակերպությունը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հիմնական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միջոցի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միավորի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ապաճանաչումից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օգուտը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վնասը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որոշի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որպես</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միավորի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օտարումից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զուտ</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մուտքերի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եթե</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առկա</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են</w:t>
            </w:r>
            <w:proofErr w:type="spellEnd"/>
            <w:r w:rsidR="00807C36" w:rsidRPr="00513D5C">
              <w:rPr>
                <w:rFonts w:ascii="GHEA Grapalat" w:hAnsi="GHEA Grapalat" w:cs="Times New Roman"/>
              </w:rPr>
              <w:t xml:space="preserve">) և </w:t>
            </w:r>
            <w:proofErr w:type="spellStart"/>
            <w:r w:rsidR="00807C36" w:rsidRPr="00513D5C">
              <w:rPr>
                <w:rFonts w:ascii="GHEA Grapalat" w:hAnsi="GHEA Grapalat" w:cs="Times New Roman"/>
              </w:rPr>
              <w:t>հաշվեկշռային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արժեքի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միջև</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տարբերություն</w:t>
            </w:r>
            <w:proofErr w:type="spellEnd"/>
            <w:r w:rsidR="00807C36" w:rsidRPr="00513D5C">
              <w:rPr>
                <w:rFonts w:ascii="GHEA Grapalat" w:hAnsi="GHEA Grapalat" w:cs="Times New Roman"/>
              </w:rPr>
              <w:t>:</w:t>
            </w:r>
          </w:p>
        </w:tc>
      </w:tr>
      <w:tr w:rsidR="00807C36" w:rsidRPr="00E864B6" w14:paraId="080489C1" w14:textId="77777777" w:rsidTr="00CB2EA5">
        <w:trPr>
          <w:gridAfter w:val="2"/>
          <w:wAfter w:w="200" w:type="dxa"/>
          <w:trHeight w:val="65"/>
        </w:trPr>
        <w:tc>
          <w:tcPr>
            <w:tcW w:w="10603" w:type="dxa"/>
            <w:tcBorders>
              <w:top w:val="nil"/>
              <w:left w:val="nil"/>
              <w:bottom w:val="nil"/>
              <w:right w:val="nil"/>
            </w:tcBorders>
          </w:tcPr>
          <w:p w14:paraId="726AD89A" w14:textId="77777777" w:rsidR="00807C36" w:rsidRPr="00E864B6" w:rsidRDefault="00807C36" w:rsidP="00E86FBF">
            <w:pPr>
              <w:shd w:val="clear" w:color="auto" w:fill="FFFFFF"/>
              <w:rPr>
                <w:rFonts w:ascii="GHEA Grapalat" w:hAnsi="GHEA Grapalat" w:cs="Times New Roman"/>
                <w:b/>
                <w:bCs/>
                <w:sz w:val="22"/>
                <w:szCs w:val="22"/>
              </w:rPr>
            </w:pPr>
          </w:p>
        </w:tc>
      </w:tr>
      <w:tr w:rsidR="00807C36" w:rsidRPr="00E864B6" w14:paraId="026E4815" w14:textId="77777777" w:rsidTr="00CB2EA5">
        <w:trPr>
          <w:gridAfter w:val="2"/>
          <w:wAfter w:w="200" w:type="dxa"/>
          <w:trHeight w:val="65"/>
        </w:trPr>
        <w:tc>
          <w:tcPr>
            <w:tcW w:w="10603" w:type="dxa"/>
            <w:tcBorders>
              <w:top w:val="nil"/>
              <w:left w:val="nil"/>
              <w:bottom w:val="nil"/>
              <w:right w:val="nil"/>
            </w:tcBorders>
          </w:tcPr>
          <w:p w14:paraId="312563B1" w14:textId="4CCB6EF6" w:rsidR="00807C36" w:rsidRPr="00E864B6" w:rsidRDefault="00807C36" w:rsidP="00A61365">
            <w:pPr>
              <w:shd w:val="clear" w:color="auto" w:fill="FFFFFF"/>
              <w:rPr>
                <w:rFonts w:ascii="GHEA Grapalat" w:hAnsi="GHEA Grapalat" w:cs="Times New Roman"/>
                <w:b/>
                <w:bCs/>
                <w:sz w:val="26"/>
                <w:szCs w:val="26"/>
              </w:rPr>
            </w:pPr>
            <w:proofErr w:type="spellStart"/>
            <w:r w:rsidRPr="00E864B6">
              <w:rPr>
                <w:rFonts w:ascii="GHEA Grapalat" w:hAnsi="GHEA Grapalat" w:cs="Times New Roman"/>
                <w:b/>
                <w:bCs/>
                <w:sz w:val="26"/>
                <w:szCs w:val="26"/>
              </w:rPr>
              <w:t>Բաժին</w:t>
            </w:r>
            <w:proofErr w:type="spellEnd"/>
            <w:r w:rsidRPr="00E864B6">
              <w:rPr>
                <w:rFonts w:ascii="GHEA Grapalat" w:hAnsi="GHEA Grapalat" w:cs="Times New Roman"/>
                <w:b/>
                <w:bCs/>
                <w:sz w:val="26"/>
                <w:szCs w:val="26"/>
              </w:rPr>
              <w:t xml:space="preserve"> </w:t>
            </w:r>
            <w:r w:rsidR="00A61365">
              <w:rPr>
                <w:rFonts w:ascii="GHEA Grapalat" w:hAnsi="GHEA Grapalat" w:cs="Times New Roman"/>
                <w:b/>
                <w:bCs/>
                <w:sz w:val="26"/>
                <w:szCs w:val="26"/>
                <w:lang w:val="hy-AM"/>
              </w:rPr>
              <w:t>8</w:t>
            </w:r>
            <w:r w:rsidR="009E0F8E">
              <w:rPr>
                <w:rFonts w:ascii="GHEA Grapalat" w:hAnsi="GHEA Grapalat" w:cs="Times New Roman"/>
                <w:b/>
                <w:bCs/>
                <w:sz w:val="26"/>
                <w:szCs w:val="26"/>
              </w:rPr>
              <w:t>.</w:t>
            </w:r>
            <w:r w:rsidR="009E0F8E" w:rsidRPr="00E864B6">
              <w:rPr>
                <w:rFonts w:ascii="GHEA Grapalat" w:hAnsi="GHEA Grapalat" w:cs="Times New Roman"/>
                <w:b/>
                <w:bCs/>
                <w:i/>
                <w:iCs/>
                <w:sz w:val="26"/>
                <w:szCs w:val="26"/>
              </w:rPr>
              <w:t xml:space="preserve"> </w:t>
            </w:r>
            <w:proofErr w:type="spellStart"/>
            <w:r w:rsidR="009E0F8E" w:rsidRPr="00E864B6">
              <w:rPr>
                <w:rFonts w:ascii="GHEA Grapalat" w:hAnsi="GHEA Grapalat" w:cs="Times New Roman"/>
                <w:b/>
                <w:bCs/>
                <w:i/>
                <w:iCs/>
                <w:sz w:val="26"/>
                <w:szCs w:val="26"/>
              </w:rPr>
              <w:t>Ոչ</w:t>
            </w:r>
            <w:proofErr w:type="spellEnd"/>
            <w:r w:rsidR="009E0F8E" w:rsidRPr="00E864B6">
              <w:rPr>
                <w:rFonts w:ascii="GHEA Grapalat" w:hAnsi="GHEA Grapalat" w:cs="Times New Roman"/>
                <w:b/>
                <w:bCs/>
                <w:i/>
                <w:iCs/>
                <w:sz w:val="26"/>
                <w:szCs w:val="26"/>
              </w:rPr>
              <w:t xml:space="preserve"> </w:t>
            </w:r>
            <w:proofErr w:type="spellStart"/>
            <w:r w:rsidR="009E0F8E" w:rsidRPr="00E864B6">
              <w:rPr>
                <w:rFonts w:ascii="GHEA Grapalat" w:hAnsi="GHEA Grapalat" w:cs="Times New Roman"/>
                <w:b/>
                <w:bCs/>
                <w:i/>
                <w:iCs/>
                <w:sz w:val="26"/>
                <w:szCs w:val="26"/>
              </w:rPr>
              <w:t>նյութական</w:t>
            </w:r>
            <w:proofErr w:type="spellEnd"/>
            <w:r w:rsidR="009E0F8E" w:rsidRPr="00E864B6">
              <w:rPr>
                <w:rFonts w:ascii="GHEA Grapalat" w:hAnsi="GHEA Grapalat" w:cs="Times New Roman"/>
                <w:b/>
                <w:bCs/>
                <w:i/>
                <w:iCs/>
                <w:sz w:val="26"/>
                <w:szCs w:val="26"/>
              </w:rPr>
              <w:t xml:space="preserve"> </w:t>
            </w:r>
            <w:proofErr w:type="spellStart"/>
            <w:r w:rsidR="009E0F8E" w:rsidRPr="00E864B6">
              <w:rPr>
                <w:rFonts w:ascii="GHEA Grapalat" w:hAnsi="GHEA Grapalat" w:cs="Times New Roman"/>
                <w:b/>
                <w:bCs/>
                <w:i/>
                <w:iCs/>
                <w:sz w:val="26"/>
                <w:szCs w:val="26"/>
              </w:rPr>
              <w:t>ակտիվներ</w:t>
            </w:r>
            <w:proofErr w:type="spellEnd"/>
          </w:p>
        </w:tc>
      </w:tr>
      <w:tr w:rsidR="00807C36" w:rsidRPr="00E864B6" w14:paraId="575F681E" w14:textId="77777777" w:rsidTr="00CB2EA5">
        <w:trPr>
          <w:gridAfter w:val="2"/>
          <w:wAfter w:w="200" w:type="dxa"/>
          <w:trHeight w:val="65"/>
        </w:trPr>
        <w:tc>
          <w:tcPr>
            <w:tcW w:w="10603" w:type="dxa"/>
            <w:tcBorders>
              <w:top w:val="nil"/>
              <w:left w:val="nil"/>
              <w:bottom w:val="nil"/>
              <w:right w:val="nil"/>
            </w:tcBorders>
          </w:tcPr>
          <w:p w14:paraId="5BD00BBE" w14:textId="77777777" w:rsidR="00807C36" w:rsidRPr="00E864B6" w:rsidRDefault="00807C36" w:rsidP="00E86FBF">
            <w:pPr>
              <w:shd w:val="clear" w:color="auto" w:fill="FFFFFF"/>
              <w:rPr>
                <w:rFonts w:ascii="GHEA Grapalat" w:hAnsi="GHEA Grapalat" w:cs="Times New Roman"/>
                <w:b/>
                <w:bCs/>
                <w:sz w:val="26"/>
                <w:szCs w:val="26"/>
              </w:rPr>
            </w:pPr>
          </w:p>
        </w:tc>
      </w:tr>
      <w:tr w:rsidR="00807C36" w:rsidRPr="00E864B6" w14:paraId="27224E38" w14:textId="77777777" w:rsidTr="00CB2EA5">
        <w:trPr>
          <w:gridAfter w:val="2"/>
          <w:wAfter w:w="200" w:type="dxa"/>
          <w:trHeight w:val="65"/>
        </w:trPr>
        <w:tc>
          <w:tcPr>
            <w:tcW w:w="10603" w:type="dxa"/>
            <w:tcBorders>
              <w:top w:val="nil"/>
              <w:left w:val="nil"/>
              <w:bottom w:val="single" w:sz="4" w:space="0" w:color="auto"/>
              <w:right w:val="nil"/>
            </w:tcBorders>
          </w:tcPr>
          <w:p w14:paraId="022A2D8E" w14:textId="77777777" w:rsidR="00807C36" w:rsidRPr="00E864B6" w:rsidRDefault="00807C36" w:rsidP="00E86FBF">
            <w:pPr>
              <w:shd w:val="clear" w:color="auto" w:fill="FFFFFF"/>
              <w:rPr>
                <w:rFonts w:ascii="GHEA Grapalat" w:hAnsi="GHEA Grapalat" w:cs="Times New Roman"/>
                <w:b/>
                <w:bCs/>
                <w:sz w:val="26"/>
                <w:szCs w:val="26"/>
              </w:rPr>
            </w:pPr>
            <w:proofErr w:type="spellStart"/>
            <w:r w:rsidRPr="00E864B6">
              <w:rPr>
                <w:rFonts w:ascii="GHEA Grapalat" w:hAnsi="GHEA Grapalat" w:cs="Times New Roman"/>
                <w:b/>
                <w:bCs/>
                <w:sz w:val="26"/>
                <w:szCs w:val="26"/>
              </w:rPr>
              <w:t>Սույն</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բաժնի</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գործողության</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ոլորտը</w:t>
            </w:r>
            <w:proofErr w:type="spellEnd"/>
          </w:p>
        </w:tc>
      </w:tr>
      <w:tr w:rsidR="00807C36" w:rsidRPr="00E864B6" w14:paraId="565430F7" w14:textId="77777777" w:rsidTr="00CB2EA5">
        <w:trPr>
          <w:gridAfter w:val="2"/>
          <w:wAfter w:w="200" w:type="dxa"/>
          <w:trHeight w:val="65"/>
        </w:trPr>
        <w:tc>
          <w:tcPr>
            <w:tcW w:w="10603" w:type="dxa"/>
            <w:tcBorders>
              <w:top w:val="single" w:sz="4" w:space="0" w:color="auto"/>
              <w:left w:val="nil"/>
              <w:bottom w:val="nil"/>
              <w:right w:val="nil"/>
            </w:tcBorders>
          </w:tcPr>
          <w:p w14:paraId="6A1F8592" w14:textId="77777777" w:rsidR="00807C36" w:rsidRPr="00E864B6" w:rsidRDefault="00807C36" w:rsidP="00E86FBF">
            <w:pPr>
              <w:shd w:val="clear" w:color="auto" w:fill="FFFFFF"/>
              <w:rPr>
                <w:rFonts w:ascii="GHEA Grapalat" w:hAnsi="GHEA Grapalat" w:cs="Times New Roman"/>
                <w:sz w:val="24"/>
                <w:szCs w:val="24"/>
              </w:rPr>
            </w:pPr>
          </w:p>
        </w:tc>
      </w:tr>
      <w:tr w:rsidR="00807C36" w:rsidRPr="00E864B6" w14:paraId="269CBD6A" w14:textId="77777777" w:rsidTr="00CB2EA5">
        <w:trPr>
          <w:gridAfter w:val="2"/>
          <w:wAfter w:w="200" w:type="dxa"/>
          <w:trHeight w:val="65"/>
        </w:trPr>
        <w:tc>
          <w:tcPr>
            <w:tcW w:w="10603" w:type="dxa"/>
            <w:tcBorders>
              <w:top w:val="nil"/>
              <w:left w:val="nil"/>
              <w:bottom w:val="nil"/>
              <w:right w:val="nil"/>
            </w:tcBorders>
          </w:tcPr>
          <w:p w14:paraId="76E76864" w14:textId="7038832A" w:rsidR="00807C36" w:rsidRPr="00E864B6" w:rsidRDefault="00447299" w:rsidP="009E0F8E">
            <w:pPr>
              <w:shd w:val="clear" w:color="auto" w:fill="FFFFFF"/>
              <w:ind w:left="512" w:hanging="512"/>
              <w:jc w:val="both"/>
              <w:rPr>
                <w:rFonts w:ascii="GHEA Grapalat" w:hAnsi="GHEA Grapalat" w:cs="Times New Roman"/>
              </w:rPr>
            </w:pPr>
            <w:r>
              <w:rPr>
                <w:rFonts w:ascii="GHEA Grapalat" w:hAnsi="GHEA Grapalat" w:cs="Times New Roman"/>
              </w:rPr>
              <w:t>8</w:t>
            </w:r>
            <w:r w:rsidR="00807C36" w:rsidRPr="00E864B6">
              <w:rPr>
                <w:rFonts w:ascii="GHEA Grapalat" w:hAnsi="GHEA Grapalat" w:cs="Times New Roman"/>
              </w:rPr>
              <w:t xml:space="preserve">.1 </w:t>
            </w:r>
            <w:r w:rsidR="00B5787C">
              <w:rPr>
                <w:rFonts w:ascii="GHEA Grapalat" w:hAnsi="GHEA Grapalat" w:cs="Times New Roman"/>
                <w:lang w:val="hy-AM"/>
              </w:rPr>
              <w:t xml:space="preserve">   </w:t>
            </w:r>
            <w:proofErr w:type="spellStart"/>
            <w:r w:rsidR="00807C36" w:rsidRPr="00E864B6">
              <w:rPr>
                <w:rFonts w:ascii="GHEA Grapalat" w:hAnsi="GHEA Grapalat" w:cs="Times New Roman"/>
              </w:rPr>
              <w:t>Սույն</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բաժինը</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կիրառվում</w:t>
            </w:r>
            <w:proofErr w:type="spellEnd"/>
            <w:r w:rsidR="00807C36" w:rsidRPr="00E864B6">
              <w:rPr>
                <w:rFonts w:ascii="GHEA Grapalat" w:hAnsi="GHEA Grapalat" w:cs="Times New Roman"/>
              </w:rPr>
              <w:t xml:space="preserve"> է </w:t>
            </w:r>
            <w:proofErr w:type="spellStart"/>
            <w:r w:rsidR="00807C36" w:rsidRPr="005F3441">
              <w:rPr>
                <w:rFonts w:ascii="GHEA Grapalat" w:hAnsi="GHEA Grapalat" w:cs="Times New Roman"/>
              </w:rPr>
              <w:t>ոչ</w:t>
            </w:r>
            <w:proofErr w:type="spellEnd"/>
            <w:r w:rsidR="00807C36" w:rsidRPr="005F3441">
              <w:rPr>
                <w:rFonts w:ascii="GHEA Grapalat" w:hAnsi="GHEA Grapalat" w:cs="Times New Roman"/>
              </w:rPr>
              <w:t xml:space="preserve"> </w:t>
            </w:r>
            <w:proofErr w:type="spellStart"/>
            <w:r w:rsidR="00807C36" w:rsidRPr="005F3441">
              <w:rPr>
                <w:rFonts w:ascii="GHEA Grapalat" w:hAnsi="GHEA Grapalat" w:cs="Times New Roman"/>
              </w:rPr>
              <w:t>նյութական</w:t>
            </w:r>
            <w:proofErr w:type="spellEnd"/>
            <w:r w:rsidR="00807C36" w:rsidRPr="005F3441">
              <w:rPr>
                <w:rFonts w:ascii="GHEA Grapalat" w:hAnsi="GHEA Grapalat" w:cs="Times New Roman"/>
              </w:rPr>
              <w:t xml:space="preserve"> </w:t>
            </w:r>
            <w:proofErr w:type="spellStart"/>
            <w:r w:rsidR="00807C36" w:rsidRPr="005F3441">
              <w:rPr>
                <w:rFonts w:ascii="GHEA Grapalat" w:hAnsi="GHEA Grapalat" w:cs="Times New Roman"/>
              </w:rPr>
              <w:t>ակտիվները</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հաշվառելիս</w:t>
            </w:r>
            <w:proofErr w:type="spellEnd"/>
            <w:r w:rsidR="00807C36" w:rsidRPr="00E864B6">
              <w:rPr>
                <w:rFonts w:ascii="GHEA Grapalat" w:hAnsi="GHEA Grapalat" w:cs="Times New Roman"/>
              </w:rPr>
              <w:t>:</w:t>
            </w:r>
          </w:p>
        </w:tc>
      </w:tr>
      <w:tr w:rsidR="00807C36" w:rsidRPr="00E864B6" w14:paraId="4159F80B" w14:textId="77777777" w:rsidTr="00CB2EA5">
        <w:trPr>
          <w:gridAfter w:val="2"/>
          <w:wAfter w:w="200" w:type="dxa"/>
          <w:trHeight w:val="65"/>
        </w:trPr>
        <w:tc>
          <w:tcPr>
            <w:tcW w:w="10603" w:type="dxa"/>
            <w:tcBorders>
              <w:top w:val="nil"/>
              <w:left w:val="nil"/>
              <w:bottom w:val="nil"/>
              <w:right w:val="nil"/>
            </w:tcBorders>
          </w:tcPr>
          <w:p w14:paraId="661B535D" w14:textId="77777777" w:rsidR="00807C36" w:rsidRPr="00E864B6" w:rsidRDefault="00807C36" w:rsidP="00E86FBF">
            <w:pPr>
              <w:shd w:val="clear" w:color="auto" w:fill="FFFFFF"/>
              <w:ind w:left="512" w:hanging="512"/>
              <w:jc w:val="both"/>
              <w:rPr>
                <w:rFonts w:ascii="GHEA Grapalat" w:hAnsi="GHEA Grapalat" w:cs="Times New Roman"/>
              </w:rPr>
            </w:pPr>
          </w:p>
        </w:tc>
      </w:tr>
      <w:tr w:rsidR="00807C36" w:rsidRPr="00E864B6" w14:paraId="58B38DAC" w14:textId="77777777" w:rsidTr="00CB2EA5">
        <w:trPr>
          <w:gridAfter w:val="2"/>
          <w:wAfter w:w="200" w:type="dxa"/>
          <w:trHeight w:val="65"/>
        </w:trPr>
        <w:tc>
          <w:tcPr>
            <w:tcW w:w="10603" w:type="dxa"/>
            <w:tcBorders>
              <w:top w:val="nil"/>
              <w:left w:val="nil"/>
              <w:bottom w:val="nil"/>
              <w:right w:val="nil"/>
            </w:tcBorders>
          </w:tcPr>
          <w:p w14:paraId="338D8EFF" w14:textId="0D11D790" w:rsidR="00807C36" w:rsidRPr="00E864B6" w:rsidRDefault="00447299" w:rsidP="009E0F8E">
            <w:pPr>
              <w:shd w:val="clear" w:color="auto" w:fill="FFFFFF"/>
              <w:ind w:left="512" w:hanging="512"/>
              <w:jc w:val="both"/>
              <w:rPr>
                <w:rFonts w:ascii="GHEA Grapalat" w:hAnsi="GHEA Grapalat" w:cs="Times New Roman"/>
              </w:rPr>
            </w:pPr>
            <w:r>
              <w:rPr>
                <w:rFonts w:ascii="GHEA Grapalat" w:hAnsi="GHEA Grapalat" w:cs="Times New Roman"/>
                <w:lang w:val="hy-AM"/>
              </w:rPr>
              <w:t>8</w:t>
            </w:r>
            <w:r w:rsidR="00807C36" w:rsidRPr="00E864B6">
              <w:rPr>
                <w:rFonts w:ascii="GHEA Grapalat" w:hAnsi="GHEA Grapalat" w:cs="Times New Roman"/>
              </w:rPr>
              <w:t xml:space="preserve">.2 </w:t>
            </w:r>
            <w:r w:rsidR="00B5787C">
              <w:rPr>
                <w:rFonts w:ascii="GHEA Grapalat" w:hAnsi="GHEA Grapalat" w:cs="Times New Roman"/>
                <w:lang w:val="hy-AM"/>
              </w:rPr>
              <w:t xml:space="preserve"> </w:t>
            </w:r>
            <w:proofErr w:type="spellStart"/>
            <w:r w:rsidR="00807C36" w:rsidRPr="00E864B6">
              <w:rPr>
                <w:rFonts w:ascii="GHEA Grapalat" w:hAnsi="GHEA Grapalat" w:cs="Times New Roman"/>
              </w:rPr>
              <w:t>Ոչ</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նյութական</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ակտիվը</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ֆիզիկական</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սուբստանցիայից</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զուրկ</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որոշելի</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ոչ</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դրամային</w:t>
            </w:r>
            <w:proofErr w:type="spellEnd"/>
            <w:r w:rsidR="00807C36" w:rsidRPr="00E864B6">
              <w:rPr>
                <w:rFonts w:ascii="GHEA Grapalat" w:hAnsi="GHEA Grapalat" w:cs="Times New Roman"/>
              </w:rPr>
              <w:t xml:space="preserve"> </w:t>
            </w:r>
            <w:proofErr w:type="spellStart"/>
            <w:r w:rsidR="00807C36" w:rsidRPr="003F4D93">
              <w:rPr>
                <w:rFonts w:ascii="GHEA Grapalat" w:hAnsi="GHEA Grapalat" w:cs="Times New Roman"/>
              </w:rPr>
              <w:t>ակտիվ</w:t>
            </w:r>
            <w:proofErr w:type="spellEnd"/>
            <w:r w:rsidR="00807C36" w:rsidRPr="003F4D93">
              <w:rPr>
                <w:rFonts w:ascii="GHEA Grapalat" w:hAnsi="GHEA Grapalat" w:cs="Times New Roman"/>
              </w:rPr>
              <w:t xml:space="preserve"> է</w:t>
            </w:r>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Այդպիսի</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ակտիվը</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որոշելի</w:t>
            </w:r>
            <w:proofErr w:type="spellEnd"/>
            <w:r w:rsidR="00807C36" w:rsidRPr="00E864B6">
              <w:rPr>
                <w:rFonts w:ascii="GHEA Grapalat" w:hAnsi="GHEA Grapalat" w:cs="Times New Roman"/>
              </w:rPr>
              <w:t xml:space="preserve"> է, </w:t>
            </w:r>
            <w:proofErr w:type="spellStart"/>
            <w:r w:rsidR="00807C36" w:rsidRPr="00E864B6">
              <w:rPr>
                <w:rFonts w:ascii="GHEA Grapalat" w:hAnsi="GHEA Grapalat" w:cs="Times New Roman"/>
              </w:rPr>
              <w:t>երբ</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այն</w:t>
            </w:r>
            <w:proofErr w:type="spellEnd"/>
            <w:r w:rsidR="00807C36" w:rsidRPr="00E864B6">
              <w:rPr>
                <w:rFonts w:ascii="GHEA Grapalat" w:hAnsi="GHEA Grapalat" w:cs="Times New Roman"/>
              </w:rPr>
              <w:t>`</w:t>
            </w:r>
          </w:p>
        </w:tc>
      </w:tr>
      <w:tr w:rsidR="00807C36" w:rsidRPr="00E864B6" w14:paraId="1EC56ADB" w14:textId="77777777" w:rsidTr="00CB2EA5">
        <w:trPr>
          <w:gridAfter w:val="2"/>
          <w:wAfter w:w="200" w:type="dxa"/>
          <w:trHeight w:val="65"/>
        </w:trPr>
        <w:tc>
          <w:tcPr>
            <w:tcW w:w="10603" w:type="dxa"/>
            <w:tcBorders>
              <w:top w:val="nil"/>
              <w:left w:val="nil"/>
              <w:bottom w:val="nil"/>
              <w:right w:val="nil"/>
            </w:tcBorders>
          </w:tcPr>
          <w:p w14:paraId="7B4EF2CC" w14:textId="77777777" w:rsidR="00807C36" w:rsidRPr="00E864B6" w:rsidRDefault="00807C36" w:rsidP="00E86FBF">
            <w:pPr>
              <w:shd w:val="clear" w:color="auto" w:fill="FFFFFF"/>
              <w:ind w:left="512" w:hanging="512"/>
              <w:jc w:val="both"/>
              <w:rPr>
                <w:rFonts w:ascii="GHEA Grapalat" w:hAnsi="GHEA Grapalat" w:cs="Times New Roman"/>
              </w:rPr>
            </w:pPr>
          </w:p>
        </w:tc>
      </w:tr>
      <w:tr w:rsidR="00807C36" w:rsidRPr="00E864B6" w14:paraId="3D4996E7" w14:textId="77777777" w:rsidTr="00CB2EA5">
        <w:trPr>
          <w:gridAfter w:val="2"/>
          <w:wAfter w:w="200" w:type="dxa"/>
          <w:trHeight w:val="65"/>
        </w:trPr>
        <w:tc>
          <w:tcPr>
            <w:tcW w:w="10603" w:type="dxa"/>
            <w:tcBorders>
              <w:top w:val="nil"/>
              <w:left w:val="nil"/>
              <w:bottom w:val="nil"/>
              <w:right w:val="nil"/>
            </w:tcBorders>
          </w:tcPr>
          <w:p w14:paraId="16A11905" w14:textId="12447168" w:rsidR="00807C36" w:rsidRPr="00E864B6" w:rsidRDefault="00807C36" w:rsidP="00B5787C">
            <w:pPr>
              <w:shd w:val="clear" w:color="auto" w:fill="FFFFFF"/>
              <w:ind w:left="1001" w:hanging="425"/>
              <w:jc w:val="both"/>
              <w:rPr>
                <w:rFonts w:ascii="GHEA Grapalat" w:hAnsi="GHEA Grapalat" w:cs="Times New Roman"/>
              </w:rPr>
            </w:pPr>
            <w:proofErr w:type="gramStart"/>
            <w:r w:rsidRPr="00E864B6">
              <w:rPr>
                <w:rFonts w:ascii="GHEA Grapalat" w:hAnsi="GHEA Grapalat" w:cs="Times New Roman"/>
                <w:lang w:val="en-GB"/>
              </w:rPr>
              <w:t xml:space="preserve">ա) </w:t>
            </w:r>
            <w:r w:rsidR="00B5787C">
              <w:rPr>
                <w:rFonts w:ascii="GHEA Grapalat" w:hAnsi="GHEA Grapalat" w:cs="Times New Roman"/>
                <w:lang w:val="hy-AM"/>
              </w:rPr>
              <w:t xml:space="preserve">  </w:t>
            </w:r>
            <w:proofErr w:type="spellStart"/>
            <w:proofErr w:type="gramEnd"/>
            <w:r w:rsidRPr="00E864B6">
              <w:rPr>
                <w:rFonts w:ascii="GHEA Grapalat" w:hAnsi="GHEA Grapalat" w:cs="Times New Roman"/>
                <w:lang w:val="en-GB"/>
              </w:rPr>
              <w:t>առանձնացվելի</w:t>
            </w:r>
            <w:proofErr w:type="spellEnd"/>
            <w:r w:rsidRPr="00E864B6">
              <w:rPr>
                <w:rFonts w:ascii="GHEA Grapalat" w:hAnsi="GHEA Grapalat" w:cs="Times New Roman"/>
                <w:lang w:val="en-GB"/>
              </w:rPr>
              <w:t xml:space="preserve"> է, </w:t>
            </w:r>
            <w:proofErr w:type="spellStart"/>
            <w:r w:rsidRPr="00E864B6">
              <w:rPr>
                <w:rFonts w:ascii="GHEA Grapalat" w:hAnsi="GHEA Grapalat" w:cs="Times New Roman"/>
                <w:lang w:val="en-GB"/>
              </w:rPr>
              <w:t>այսինքն</w:t>
            </w:r>
            <w:proofErr w:type="spellEnd"/>
            <w:r w:rsidRPr="00513D5C">
              <w:rPr>
                <w:rFonts w:ascii="GHEA Grapalat" w:hAnsi="GHEA Grapalat" w:cs="Times New Roman"/>
                <w:lang w:val="hy-AM"/>
              </w:rPr>
              <w:t>`</w:t>
            </w:r>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եթե</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կարող</w:t>
            </w:r>
            <w:proofErr w:type="spellEnd"/>
            <w:r w:rsidRPr="00E864B6">
              <w:rPr>
                <w:rFonts w:ascii="GHEA Grapalat" w:hAnsi="GHEA Grapalat" w:cs="Times New Roman"/>
                <w:lang w:val="en-GB"/>
              </w:rPr>
              <w:t xml:space="preserve"> է </w:t>
            </w:r>
            <w:proofErr w:type="spellStart"/>
            <w:r w:rsidRPr="00E864B6">
              <w:rPr>
                <w:rFonts w:ascii="GHEA Grapalat" w:hAnsi="GHEA Grapalat" w:cs="Times New Roman"/>
                <w:lang w:val="en-GB"/>
              </w:rPr>
              <w:t>առանձնացվել</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կամ</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բաժանվել</w:t>
            </w:r>
            <w:proofErr w:type="spellEnd"/>
            <w:r w:rsidRPr="00E864B6">
              <w:rPr>
                <w:rFonts w:ascii="GHEA Grapalat" w:hAnsi="GHEA Grapalat" w:cs="Times New Roman"/>
                <w:lang w:val="en-GB"/>
              </w:rPr>
              <w:t xml:space="preserve"> </w:t>
            </w:r>
            <w:proofErr w:type="spellStart"/>
            <w:r w:rsidR="002B6E05">
              <w:rPr>
                <w:rFonts w:ascii="GHEA Grapalat" w:hAnsi="GHEA Grapalat" w:cs="Times New Roman"/>
                <w:lang w:val="en-GB"/>
              </w:rPr>
              <w:t>միկրո</w:t>
            </w:r>
            <w:r w:rsidRPr="00E864B6">
              <w:rPr>
                <w:rFonts w:ascii="GHEA Grapalat" w:hAnsi="GHEA Grapalat" w:cs="Times New Roman"/>
                <w:lang w:val="en-GB"/>
              </w:rPr>
              <w:t>կազմակերպությունից</w:t>
            </w:r>
            <w:proofErr w:type="spellEnd"/>
            <w:r w:rsidRPr="00E864B6">
              <w:rPr>
                <w:rFonts w:ascii="GHEA Grapalat" w:hAnsi="GHEA Grapalat" w:cs="Times New Roman"/>
                <w:lang w:val="en-GB"/>
              </w:rPr>
              <w:t xml:space="preserve"> և </w:t>
            </w:r>
            <w:proofErr w:type="spellStart"/>
            <w:r w:rsidRPr="00E864B6">
              <w:rPr>
                <w:rFonts w:ascii="GHEA Grapalat" w:hAnsi="GHEA Grapalat" w:cs="Times New Roman"/>
                <w:lang w:val="en-GB"/>
              </w:rPr>
              <w:t>վաճառվել</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փոխանցվել</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տրամադրվել</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լիցենզիայով</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տրվել</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վարձակալությամբ</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կամ</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փոխանակվել</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կամ</w:t>
            </w:r>
            <w:proofErr w:type="spellEnd"/>
          </w:p>
        </w:tc>
      </w:tr>
      <w:tr w:rsidR="00807C36" w:rsidRPr="00E864B6" w14:paraId="64C79770" w14:textId="77777777" w:rsidTr="00CB2EA5">
        <w:trPr>
          <w:gridAfter w:val="2"/>
          <w:wAfter w:w="200" w:type="dxa"/>
          <w:trHeight w:val="65"/>
        </w:trPr>
        <w:tc>
          <w:tcPr>
            <w:tcW w:w="10603" w:type="dxa"/>
            <w:tcBorders>
              <w:top w:val="nil"/>
              <w:left w:val="nil"/>
              <w:bottom w:val="nil"/>
              <w:right w:val="nil"/>
            </w:tcBorders>
          </w:tcPr>
          <w:p w14:paraId="4B2EFDB3" w14:textId="77777777" w:rsidR="00807C36" w:rsidRPr="00E864B6" w:rsidRDefault="00807C36" w:rsidP="00B5787C">
            <w:pPr>
              <w:shd w:val="clear" w:color="auto" w:fill="FFFFFF"/>
              <w:ind w:left="1001" w:hanging="425"/>
              <w:jc w:val="both"/>
              <w:rPr>
                <w:rFonts w:ascii="GHEA Grapalat" w:hAnsi="GHEA Grapalat" w:cs="Times New Roman"/>
                <w:lang w:val="en-GB"/>
              </w:rPr>
            </w:pPr>
          </w:p>
        </w:tc>
      </w:tr>
      <w:tr w:rsidR="00807C36" w:rsidRPr="00E864B6" w14:paraId="0296CDE3" w14:textId="77777777" w:rsidTr="00CB2EA5">
        <w:trPr>
          <w:gridAfter w:val="2"/>
          <w:wAfter w:w="200" w:type="dxa"/>
          <w:trHeight w:val="65"/>
        </w:trPr>
        <w:tc>
          <w:tcPr>
            <w:tcW w:w="10603" w:type="dxa"/>
            <w:tcBorders>
              <w:top w:val="nil"/>
              <w:left w:val="nil"/>
              <w:bottom w:val="nil"/>
              <w:right w:val="nil"/>
            </w:tcBorders>
          </w:tcPr>
          <w:p w14:paraId="5809949A" w14:textId="77777777" w:rsidR="00807C36" w:rsidRPr="00E864B6" w:rsidRDefault="00807C36" w:rsidP="00B5787C">
            <w:pPr>
              <w:shd w:val="clear" w:color="auto" w:fill="FFFFFF"/>
              <w:ind w:left="1001" w:hanging="425"/>
              <w:jc w:val="both"/>
              <w:rPr>
                <w:rFonts w:ascii="GHEA Grapalat" w:hAnsi="GHEA Grapalat" w:cs="Times New Roman"/>
                <w:lang w:val="en-GB"/>
              </w:rPr>
            </w:pPr>
            <w:r w:rsidRPr="00E864B6">
              <w:rPr>
                <w:rFonts w:ascii="GHEA Grapalat" w:hAnsi="GHEA Grapalat" w:cs="Times New Roman"/>
                <w:lang w:val="en-GB"/>
              </w:rPr>
              <w:t>բ)</w:t>
            </w:r>
            <w:r w:rsidRPr="00E864B6">
              <w:rPr>
                <w:rFonts w:ascii="GHEA Grapalat" w:hAnsi="GHEA Grapalat" w:cs="Times New Roman"/>
                <w:lang w:val="en-GB"/>
              </w:rPr>
              <w:tab/>
            </w:r>
            <w:proofErr w:type="spellStart"/>
            <w:r w:rsidRPr="00E864B6">
              <w:rPr>
                <w:rFonts w:ascii="GHEA Grapalat" w:hAnsi="GHEA Grapalat" w:cs="Times New Roman"/>
                <w:lang w:val="en-GB"/>
              </w:rPr>
              <w:t>առաջանում</w:t>
            </w:r>
            <w:proofErr w:type="spellEnd"/>
            <w:r w:rsidRPr="00E864B6">
              <w:rPr>
                <w:rFonts w:ascii="GHEA Grapalat" w:hAnsi="GHEA Grapalat" w:cs="Times New Roman"/>
                <w:lang w:val="en-GB"/>
              </w:rPr>
              <w:t xml:space="preserve"> է </w:t>
            </w:r>
            <w:proofErr w:type="spellStart"/>
            <w:r w:rsidRPr="00E864B6">
              <w:rPr>
                <w:rFonts w:ascii="GHEA Grapalat" w:hAnsi="GHEA Grapalat" w:cs="Times New Roman"/>
                <w:lang w:val="en-GB"/>
              </w:rPr>
              <w:t>պայմանագրային</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կամ</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այլ</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իրավաբանորեն</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ամրագրված</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իրավունքներից</w:t>
            </w:r>
            <w:proofErr w:type="spellEnd"/>
            <w:r w:rsidRPr="00513D5C">
              <w:rPr>
                <w:rFonts w:ascii="GHEA Grapalat" w:hAnsi="GHEA Grapalat" w:cs="Times New Roman"/>
                <w:lang w:val="hy-AM"/>
              </w:rPr>
              <w:t>`</w:t>
            </w:r>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անկախ</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նրանից</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թե</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արդյոք</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այդ</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իրավունքները</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փոխանցելի</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են</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կամ</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առանձնացվելի</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են</w:t>
            </w:r>
            <w:proofErr w:type="spellEnd"/>
            <w:r w:rsidRPr="00E864B6">
              <w:rPr>
                <w:rFonts w:ascii="GHEA Grapalat" w:hAnsi="GHEA Grapalat" w:cs="Times New Roman"/>
                <w:lang w:val="en-GB"/>
              </w:rPr>
              <w:t xml:space="preserve"> </w:t>
            </w:r>
            <w:proofErr w:type="spellStart"/>
            <w:r w:rsidR="00391AEF">
              <w:rPr>
                <w:rFonts w:ascii="GHEA Grapalat" w:hAnsi="GHEA Grapalat" w:cs="Times New Roman"/>
                <w:lang w:val="en-GB"/>
              </w:rPr>
              <w:t>միկրո</w:t>
            </w:r>
            <w:r w:rsidRPr="00E864B6">
              <w:rPr>
                <w:rFonts w:ascii="GHEA Grapalat" w:hAnsi="GHEA Grapalat" w:cs="Times New Roman"/>
                <w:lang w:val="en-GB"/>
              </w:rPr>
              <w:t>կազմակերպությունից</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կամ</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այլ</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իրավունքներից</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ու</w:t>
            </w:r>
            <w:proofErr w:type="spellEnd"/>
            <w:r w:rsidRPr="00E864B6">
              <w:rPr>
                <w:rFonts w:ascii="GHEA Grapalat" w:hAnsi="GHEA Grapalat" w:cs="Times New Roman"/>
                <w:lang w:val="en-GB"/>
              </w:rPr>
              <w:t xml:space="preserve"> </w:t>
            </w:r>
            <w:proofErr w:type="spellStart"/>
            <w:r w:rsidRPr="00E864B6">
              <w:rPr>
                <w:rFonts w:ascii="GHEA Grapalat" w:hAnsi="GHEA Grapalat" w:cs="Times New Roman"/>
                <w:lang w:val="en-GB"/>
              </w:rPr>
              <w:t>պարտականություններից</w:t>
            </w:r>
            <w:proofErr w:type="spellEnd"/>
            <w:r w:rsidRPr="00E864B6">
              <w:rPr>
                <w:rFonts w:ascii="GHEA Grapalat" w:hAnsi="GHEA Grapalat" w:cs="Times New Roman"/>
                <w:lang w:val="en-GB"/>
              </w:rPr>
              <w:t>:</w:t>
            </w:r>
          </w:p>
        </w:tc>
      </w:tr>
      <w:tr w:rsidR="00807C36" w:rsidRPr="00E864B6" w14:paraId="3A83A5B1" w14:textId="77777777" w:rsidTr="00CB2EA5">
        <w:trPr>
          <w:gridAfter w:val="2"/>
          <w:wAfter w:w="200" w:type="dxa"/>
          <w:trHeight w:val="65"/>
        </w:trPr>
        <w:tc>
          <w:tcPr>
            <w:tcW w:w="10603" w:type="dxa"/>
            <w:tcBorders>
              <w:top w:val="nil"/>
              <w:left w:val="nil"/>
              <w:bottom w:val="nil"/>
              <w:right w:val="nil"/>
            </w:tcBorders>
          </w:tcPr>
          <w:p w14:paraId="6E652D31" w14:textId="77777777" w:rsidR="00807C36" w:rsidRPr="00E864B6" w:rsidRDefault="00807C36" w:rsidP="00E86FBF">
            <w:pPr>
              <w:shd w:val="clear" w:color="auto" w:fill="FFFFFF"/>
              <w:jc w:val="both"/>
              <w:rPr>
                <w:rFonts w:ascii="GHEA Grapalat" w:hAnsi="GHEA Grapalat" w:cs="Times New Roman"/>
                <w:lang w:val="en-GB"/>
              </w:rPr>
            </w:pPr>
          </w:p>
        </w:tc>
      </w:tr>
      <w:tr w:rsidR="00807C36" w:rsidRPr="00E864B6" w14:paraId="0D942657" w14:textId="77777777" w:rsidTr="00CB2EA5">
        <w:trPr>
          <w:gridAfter w:val="2"/>
          <w:wAfter w:w="200" w:type="dxa"/>
          <w:trHeight w:val="65"/>
        </w:trPr>
        <w:tc>
          <w:tcPr>
            <w:tcW w:w="10603" w:type="dxa"/>
            <w:tcBorders>
              <w:top w:val="nil"/>
              <w:left w:val="nil"/>
              <w:bottom w:val="nil"/>
              <w:right w:val="nil"/>
            </w:tcBorders>
          </w:tcPr>
          <w:p w14:paraId="67784FA4" w14:textId="0BB092D7" w:rsidR="00807C36" w:rsidRPr="00E864B6" w:rsidRDefault="00447299" w:rsidP="009E0F8E">
            <w:pPr>
              <w:shd w:val="clear" w:color="auto" w:fill="FFFFFF"/>
              <w:jc w:val="both"/>
              <w:rPr>
                <w:rFonts w:ascii="GHEA Grapalat" w:hAnsi="GHEA Grapalat" w:cs="Times New Roman"/>
                <w:lang w:val="en-GB"/>
              </w:rPr>
            </w:pPr>
            <w:r>
              <w:rPr>
                <w:rFonts w:ascii="GHEA Grapalat" w:hAnsi="GHEA Grapalat" w:cs="Times New Roman"/>
                <w:lang w:val="en-GB"/>
              </w:rPr>
              <w:t>8</w:t>
            </w:r>
            <w:r w:rsidR="00807C36" w:rsidRPr="00E864B6">
              <w:rPr>
                <w:rFonts w:ascii="GHEA Grapalat" w:hAnsi="GHEA Grapalat" w:cs="Times New Roman"/>
                <w:lang w:val="en-GB"/>
              </w:rPr>
              <w:t xml:space="preserve">.3 </w:t>
            </w:r>
            <w:r w:rsidR="00B5787C">
              <w:rPr>
                <w:rFonts w:ascii="GHEA Grapalat" w:hAnsi="GHEA Grapalat" w:cs="Times New Roman"/>
                <w:lang w:val="hy-AM"/>
              </w:rPr>
              <w:t xml:space="preserve">  </w:t>
            </w:r>
            <w:proofErr w:type="spellStart"/>
            <w:r w:rsidR="00807C36" w:rsidRPr="00513D5C">
              <w:rPr>
                <w:rFonts w:ascii="GHEA Grapalat" w:hAnsi="GHEA Grapalat" w:cs="Times New Roman"/>
                <w:lang w:val="en-GB"/>
              </w:rPr>
              <w:t>Ոչ</w:t>
            </w:r>
            <w:proofErr w:type="spellEnd"/>
            <w:r w:rsidR="00807C36" w:rsidRPr="00E864B6">
              <w:rPr>
                <w:rFonts w:ascii="GHEA Grapalat" w:hAnsi="GHEA Grapalat" w:cs="Times New Roman"/>
                <w:lang w:val="en-GB"/>
              </w:rPr>
              <w:t xml:space="preserve"> </w:t>
            </w:r>
            <w:proofErr w:type="spellStart"/>
            <w:r w:rsidR="00807C36" w:rsidRPr="00513D5C">
              <w:rPr>
                <w:rFonts w:ascii="GHEA Grapalat" w:hAnsi="GHEA Grapalat" w:cs="Times New Roman"/>
                <w:lang w:val="en-GB"/>
              </w:rPr>
              <w:t>նյութական</w:t>
            </w:r>
            <w:proofErr w:type="spellEnd"/>
            <w:r w:rsidR="00807C36" w:rsidRPr="00E864B6">
              <w:rPr>
                <w:rFonts w:ascii="GHEA Grapalat" w:hAnsi="GHEA Grapalat" w:cs="Times New Roman"/>
                <w:lang w:val="en-GB"/>
              </w:rPr>
              <w:t xml:space="preserve"> </w:t>
            </w:r>
            <w:proofErr w:type="spellStart"/>
            <w:r w:rsidR="00807C36" w:rsidRPr="00513D5C">
              <w:rPr>
                <w:rFonts w:ascii="GHEA Grapalat" w:hAnsi="GHEA Grapalat" w:cs="Times New Roman"/>
                <w:lang w:val="en-GB"/>
              </w:rPr>
              <w:t>ակտիվները</w:t>
            </w:r>
            <w:proofErr w:type="spellEnd"/>
            <w:r w:rsidR="00807C36" w:rsidRPr="00E864B6">
              <w:rPr>
                <w:rFonts w:ascii="GHEA Grapalat" w:hAnsi="GHEA Grapalat" w:cs="Times New Roman"/>
                <w:lang w:val="en-GB"/>
              </w:rPr>
              <w:t xml:space="preserve"> </w:t>
            </w:r>
            <w:proofErr w:type="spellStart"/>
            <w:r w:rsidR="00807C36" w:rsidRPr="00513D5C">
              <w:rPr>
                <w:rFonts w:ascii="GHEA Grapalat" w:hAnsi="GHEA Grapalat" w:cs="Times New Roman"/>
                <w:lang w:val="en-GB"/>
              </w:rPr>
              <w:t>չեն</w:t>
            </w:r>
            <w:proofErr w:type="spellEnd"/>
            <w:r w:rsidR="00807C36" w:rsidRPr="00E864B6">
              <w:rPr>
                <w:rFonts w:ascii="GHEA Grapalat" w:hAnsi="GHEA Grapalat" w:cs="Times New Roman"/>
                <w:lang w:val="en-GB"/>
              </w:rPr>
              <w:t xml:space="preserve"> </w:t>
            </w:r>
            <w:proofErr w:type="spellStart"/>
            <w:r w:rsidR="00807C36" w:rsidRPr="00513D5C">
              <w:rPr>
                <w:rFonts w:ascii="GHEA Grapalat" w:hAnsi="GHEA Grapalat" w:cs="Times New Roman"/>
                <w:lang w:val="en-GB"/>
              </w:rPr>
              <w:t>ներառում</w:t>
            </w:r>
            <w:proofErr w:type="spellEnd"/>
            <w:r w:rsidR="002B6E05">
              <w:rPr>
                <w:rFonts w:ascii="GHEA Grapalat" w:hAnsi="GHEA Grapalat" w:cs="Times New Roman"/>
                <w:lang w:val="en-GB"/>
              </w:rPr>
              <w:t xml:space="preserve"> </w:t>
            </w:r>
            <w:proofErr w:type="spellStart"/>
            <w:r w:rsidR="002B6E05">
              <w:rPr>
                <w:rFonts w:ascii="GHEA Grapalat" w:hAnsi="GHEA Grapalat" w:cs="Times New Roman"/>
                <w:lang w:val="en-GB"/>
              </w:rPr>
              <w:t>ֆինանսական</w:t>
            </w:r>
            <w:proofErr w:type="spellEnd"/>
            <w:r w:rsidR="002B6E05">
              <w:rPr>
                <w:rFonts w:ascii="GHEA Grapalat" w:hAnsi="GHEA Grapalat" w:cs="Times New Roman"/>
                <w:lang w:val="en-GB"/>
              </w:rPr>
              <w:t xml:space="preserve"> </w:t>
            </w:r>
            <w:proofErr w:type="spellStart"/>
            <w:r w:rsidR="002B6E05">
              <w:rPr>
                <w:rFonts w:ascii="GHEA Grapalat" w:hAnsi="GHEA Grapalat" w:cs="Times New Roman"/>
                <w:lang w:val="en-GB"/>
              </w:rPr>
              <w:t>ակտիվները</w:t>
            </w:r>
            <w:proofErr w:type="spellEnd"/>
            <w:r w:rsidR="002B6E05">
              <w:rPr>
                <w:rFonts w:ascii="GHEA Grapalat" w:hAnsi="GHEA Grapalat" w:cs="Times New Roman"/>
                <w:lang w:val="en-GB"/>
              </w:rPr>
              <w:t>:</w:t>
            </w:r>
          </w:p>
        </w:tc>
      </w:tr>
      <w:tr w:rsidR="00807C36" w:rsidRPr="00E864B6" w14:paraId="29A0AD40" w14:textId="77777777" w:rsidTr="00CB2EA5">
        <w:trPr>
          <w:gridAfter w:val="2"/>
          <w:wAfter w:w="200" w:type="dxa"/>
          <w:trHeight w:val="65"/>
        </w:trPr>
        <w:tc>
          <w:tcPr>
            <w:tcW w:w="10603" w:type="dxa"/>
            <w:tcBorders>
              <w:top w:val="nil"/>
              <w:left w:val="nil"/>
              <w:bottom w:val="nil"/>
              <w:right w:val="nil"/>
            </w:tcBorders>
          </w:tcPr>
          <w:p w14:paraId="0DCA970F" w14:textId="77777777" w:rsidR="00807C36" w:rsidRDefault="00807C36" w:rsidP="00E86FBF">
            <w:pPr>
              <w:shd w:val="clear" w:color="auto" w:fill="FFFFFF"/>
              <w:rPr>
                <w:rFonts w:ascii="GHEA Grapalat" w:hAnsi="GHEA Grapalat" w:cs="Times New Roman"/>
                <w:b/>
                <w:bCs/>
                <w:sz w:val="22"/>
                <w:szCs w:val="22"/>
              </w:rPr>
            </w:pPr>
          </w:p>
          <w:p w14:paraId="347DA123" w14:textId="77777777" w:rsidR="00953B2F" w:rsidRDefault="00953B2F" w:rsidP="00E86FBF">
            <w:pPr>
              <w:shd w:val="clear" w:color="auto" w:fill="FFFFFF"/>
              <w:rPr>
                <w:rFonts w:ascii="GHEA Grapalat" w:hAnsi="GHEA Grapalat" w:cs="Times New Roman"/>
                <w:b/>
                <w:bCs/>
                <w:sz w:val="22"/>
                <w:szCs w:val="22"/>
              </w:rPr>
            </w:pPr>
          </w:p>
          <w:p w14:paraId="3169EC70" w14:textId="77777777" w:rsidR="00953B2F" w:rsidRDefault="00953B2F" w:rsidP="00E86FBF">
            <w:pPr>
              <w:shd w:val="clear" w:color="auto" w:fill="FFFFFF"/>
              <w:rPr>
                <w:rFonts w:ascii="GHEA Grapalat" w:hAnsi="GHEA Grapalat" w:cs="Times New Roman"/>
                <w:b/>
                <w:bCs/>
                <w:sz w:val="22"/>
                <w:szCs w:val="22"/>
              </w:rPr>
            </w:pPr>
          </w:p>
          <w:p w14:paraId="6C6E88B3" w14:textId="77777777" w:rsidR="00953B2F" w:rsidRDefault="00953B2F" w:rsidP="00E86FBF">
            <w:pPr>
              <w:shd w:val="clear" w:color="auto" w:fill="FFFFFF"/>
              <w:rPr>
                <w:rFonts w:ascii="GHEA Grapalat" w:hAnsi="GHEA Grapalat" w:cs="Times New Roman"/>
                <w:b/>
                <w:bCs/>
                <w:sz w:val="22"/>
                <w:szCs w:val="22"/>
              </w:rPr>
            </w:pPr>
          </w:p>
          <w:p w14:paraId="078F9054" w14:textId="77777777" w:rsidR="00953B2F" w:rsidRPr="00E864B6" w:rsidRDefault="00953B2F" w:rsidP="00E86FBF">
            <w:pPr>
              <w:shd w:val="clear" w:color="auto" w:fill="FFFFFF"/>
              <w:rPr>
                <w:rFonts w:ascii="GHEA Grapalat" w:hAnsi="GHEA Grapalat" w:cs="Times New Roman"/>
                <w:b/>
                <w:bCs/>
                <w:sz w:val="22"/>
                <w:szCs w:val="22"/>
              </w:rPr>
            </w:pPr>
          </w:p>
        </w:tc>
      </w:tr>
      <w:tr w:rsidR="00807C36" w:rsidRPr="00E864B6" w14:paraId="25D04935" w14:textId="77777777" w:rsidTr="00CB2EA5">
        <w:trPr>
          <w:gridAfter w:val="2"/>
          <w:wAfter w:w="200" w:type="dxa"/>
          <w:trHeight w:val="65"/>
        </w:trPr>
        <w:tc>
          <w:tcPr>
            <w:tcW w:w="10603" w:type="dxa"/>
            <w:tcBorders>
              <w:top w:val="nil"/>
              <w:left w:val="nil"/>
              <w:bottom w:val="single" w:sz="4" w:space="0" w:color="auto"/>
              <w:right w:val="nil"/>
            </w:tcBorders>
          </w:tcPr>
          <w:p w14:paraId="142335B6" w14:textId="77777777" w:rsidR="00807C36" w:rsidRPr="00E864B6" w:rsidRDefault="00807C36" w:rsidP="00E86FBF">
            <w:pPr>
              <w:shd w:val="clear" w:color="auto" w:fill="FFFFFF"/>
              <w:rPr>
                <w:rFonts w:ascii="GHEA Grapalat" w:hAnsi="GHEA Grapalat" w:cs="Times New Roman"/>
                <w:b/>
                <w:bCs/>
                <w:sz w:val="26"/>
                <w:szCs w:val="26"/>
              </w:rPr>
            </w:pPr>
            <w:proofErr w:type="spellStart"/>
            <w:r w:rsidRPr="00E864B6">
              <w:rPr>
                <w:rFonts w:ascii="GHEA Grapalat" w:hAnsi="GHEA Grapalat" w:cs="Times New Roman"/>
                <w:b/>
                <w:bCs/>
                <w:sz w:val="26"/>
                <w:szCs w:val="26"/>
              </w:rPr>
              <w:t>Ճանաչում</w:t>
            </w:r>
            <w:proofErr w:type="spellEnd"/>
          </w:p>
        </w:tc>
      </w:tr>
      <w:tr w:rsidR="00807C36" w:rsidRPr="00E864B6" w14:paraId="709F6EE5" w14:textId="77777777" w:rsidTr="00CB2EA5">
        <w:trPr>
          <w:gridAfter w:val="2"/>
          <w:wAfter w:w="200" w:type="dxa"/>
          <w:trHeight w:val="65"/>
        </w:trPr>
        <w:tc>
          <w:tcPr>
            <w:tcW w:w="10603" w:type="dxa"/>
            <w:tcBorders>
              <w:top w:val="single" w:sz="4" w:space="0" w:color="auto"/>
              <w:left w:val="nil"/>
              <w:bottom w:val="nil"/>
              <w:right w:val="nil"/>
            </w:tcBorders>
          </w:tcPr>
          <w:p w14:paraId="429531AC" w14:textId="77777777" w:rsidR="00807C36" w:rsidRPr="00E864B6" w:rsidRDefault="00807C36" w:rsidP="00E86FBF">
            <w:pPr>
              <w:shd w:val="clear" w:color="auto" w:fill="FFFFFF"/>
              <w:rPr>
                <w:rFonts w:ascii="GHEA Grapalat" w:hAnsi="GHEA Grapalat" w:cs="Times New Roman"/>
                <w:sz w:val="24"/>
                <w:szCs w:val="24"/>
              </w:rPr>
            </w:pPr>
          </w:p>
        </w:tc>
      </w:tr>
      <w:tr w:rsidR="00807C36" w:rsidRPr="00E864B6" w14:paraId="326B59D2" w14:textId="77777777" w:rsidTr="00CB2EA5">
        <w:trPr>
          <w:gridAfter w:val="2"/>
          <w:wAfter w:w="200" w:type="dxa"/>
          <w:trHeight w:val="65"/>
        </w:trPr>
        <w:tc>
          <w:tcPr>
            <w:tcW w:w="10603" w:type="dxa"/>
            <w:tcBorders>
              <w:top w:val="nil"/>
              <w:left w:val="nil"/>
              <w:bottom w:val="nil"/>
              <w:right w:val="nil"/>
            </w:tcBorders>
          </w:tcPr>
          <w:p w14:paraId="2F6E381C" w14:textId="3FFDCF9F" w:rsidR="00807C36" w:rsidRPr="000C2991" w:rsidRDefault="00807C36" w:rsidP="000C2991">
            <w:pPr>
              <w:shd w:val="clear" w:color="auto" w:fill="FFFFFF"/>
              <w:ind w:left="489"/>
              <w:rPr>
                <w:rFonts w:ascii="GHEA Grapalat" w:hAnsi="GHEA Grapalat" w:cs="Times New Roman"/>
                <w:b/>
                <w:bCs/>
                <w:sz w:val="26"/>
                <w:szCs w:val="26"/>
                <w:lang w:val="hy-AM"/>
              </w:rPr>
            </w:pPr>
            <w:proofErr w:type="spellStart"/>
            <w:r w:rsidRPr="00E864B6">
              <w:rPr>
                <w:rFonts w:ascii="GHEA Grapalat" w:hAnsi="GHEA Grapalat" w:cs="Times New Roman"/>
                <w:b/>
                <w:bCs/>
                <w:sz w:val="26"/>
                <w:szCs w:val="26"/>
              </w:rPr>
              <w:t>Ոչ</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նյութական</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ակտիվների</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ճանաչման</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հիմնական</w:t>
            </w:r>
            <w:proofErr w:type="spellEnd"/>
            <w:r w:rsidRPr="00E864B6">
              <w:rPr>
                <w:rFonts w:ascii="GHEA Grapalat" w:hAnsi="GHEA Grapalat" w:cs="Times New Roman"/>
                <w:b/>
                <w:bCs/>
                <w:sz w:val="26"/>
                <w:szCs w:val="26"/>
              </w:rPr>
              <w:t xml:space="preserve"> </w:t>
            </w:r>
            <w:r w:rsidR="000C2991">
              <w:rPr>
                <w:rFonts w:ascii="GHEA Grapalat" w:hAnsi="GHEA Grapalat" w:cs="Times New Roman"/>
                <w:b/>
                <w:bCs/>
                <w:sz w:val="26"/>
                <w:szCs w:val="26"/>
                <w:lang w:val="hy-AM"/>
              </w:rPr>
              <w:t>մոտեցումները</w:t>
            </w:r>
          </w:p>
        </w:tc>
      </w:tr>
      <w:tr w:rsidR="00807C36" w:rsidRPr="00E864B6" w14:paraId="4CD10919" w14:textId="77777777" w:rsidTr="00CB2EA5">
        <w:trPr>
          <w:gridAfter w:val="2"/>
          <w:wAfter w:w="200" w:type="dxa"/>
          <w:trHeight w:val="65"/>
        </w:trPr>
        <w:tc>
          <w:tcPr>
            <w:tcW w:w="10603" w:type="dxa"/>
            <w:tcBorders>
              <w:top w:val="nil"/>
              <w:left w:val="nil"/>
              <w:bottom w:val="nil"/>
              <w:right w:val="nil"/>
            </w:tcBorders>
          </w:tcPr>
          <w:p w14:paraId="5B61AA59" w14:textId="77777777" w:rsidR="00807C36" w:rsidRPr="00E864B6" w:rsidRDefault="00807C36" w:rsidP="00E86FBF">
            <w:pPr>
              <w:shd w:val="clear" w:color="auto" w:fill="FFFFFF"/>
              <w:rPr>
                <w:rFonts w:ascii="GHEA Grapalat" w:hAnsi="GHEA Grapalat" w:cs="Times New Roman"/>
                <w:b/>
                <w:bCs/>
                <w:sz w:val="22"/>
                <w:szCs w:val="22"/>
              </w:rPr>
            </w:pPr>
          </w:p>
        </w:tc>
      </w:tr>
      <w:tr w:rsidR="00807C36" w:rsidRPr="00E864B6" w14:paraId="43ABBFF7" w14:textId="77777777" w:rsidTr="00CB2EA5">
        <w:trPr>
          <w:gridAfter w:val="2"/>
          <w:wAfter w:w="200" w:type="dxa"/>
          <w:trHeight w:val="65"/>
        </w:trPr>
        <w:tc>
          <w:tcPr>
            <w:tcW w:w="10603" w:type="dxa"/>
            <w:tcBorders>
              <w:top w:val="nil"/>
              <w:left w:val="nil"/>
              <w:bottom w:val="nil"/>
              <w:right w:val="nil"/>
            </w:tcBorders>
          </w:tcPr>
          <w:p w14:paraId="0A56EC16" w14:textId="0F65D63D" w:rsidR="00807C36" w:rsidRPr="00E864B6" w:rsidRDefault="00447299" w:rsidP="000C2991">
            <w:pPr>
              <w:shd w:val="clear" w:color="auto" w:fill="FFFFFF"/>
              <w:ind w:left="512" w:hanging="512"/>
              <w:jc w:val="both"/>
              <w:rPr>
                <w:rFonts w:ascii="GHEA Grapalat" w:hAnsi="GHEA Grapalat" w:cs="Times New Roman"/>
              </w:rPr>
            </w:pPr>
            <w:r>
              <w:rPr>
                <w:rFonts w:ascii="GHEA Grapalat" w:hAnsi="GHEA Grapalat" w:cs="Times New Roman"/>
                <w:lang w:val="hy-AM"/>
              </w:rPr>
              <w:t>8</w:t>
            </w:r>
            <w:r w:rsidR="00807C36" w:rsidRPr="00E864B6">
              <w:rPr>
                <w:rFonts w:ascii="GHEA Grapalat" w:hAnsi="GHEA Grapalat" w:cs="Times New Roman"/>
              </w:rPr>
              <w:t xml:space="preserve">.4 </w:t>
            </w:r>
            <w:r w:rsidR="00B5787C">
              <w:rPr>
                <w:rFonts w:ascii="GHEA Grapalat" w:hAnsi="GHEA Grapalat" w:cs="Times New Roman"/>
                <w:lang w:val="hy-AM"/>
              </w:rPr>
              <w:t xml:space="preserve"> </w:t>
            </w:r>
            <w:proofErr w:type="spellStart"/>
            <w:r w:rsidR="003F4D93">
              <w:rPr>
                <w:rFonts w:ascii="GHEA Grapalat" w:hAnsi="GHEA Grapalat" w:cs="Times New Roman"/>
              </w:rPr>
              <w:t>Մ</w:t>
            </w:r>
            <w:r w:rsidR="002B6E05">
              <w:rPr>
                <w:rFonts w:ascii="GHEA Grapalat" w:hAnsi="GHEA Grapalat" w:cs="Times New Roman"/>
              </w:rPr>
              <w:t>իկրո</w:t>
            </w:r>
            <w:r w:rsidR="00807C36" w:rsidRPr="00513D5C">
              <w:rPr>
                <w:rFonts w:ascii="GHEA Grapalat" w:hAnsi="GHEA Grapalat" w:cs="Times New Roman"/>
              </w:rPr>
              <w:t>կազմակերպությունը</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E864B6">
              <w:rPr>
                <w:rFonts w:ascii="GHEA Grapalat" w:hAnsi="GHEA Grapalat" w:cs="Times New Roman"/>
              </w:rPr>
              <w:t xml:space="preserve"> </w:t>
            </w:r>
            <w:r w:rsidR="00807C36" w:rsidRPr="00513D5C">
              <w:rPr>
                <w:rFonts w:ascii="GHEA Grapalat" w:hAnsi="GHEA Grapalat" w:cs="Times New Roman"/>
              </w:rPr>
              <w:t>է</w:t>
            </w:r>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ճանաչի</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ոչ</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նյութական</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ակտիվը</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որպես</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ակտիվ</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միայն</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այն</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դեպքում</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եթե</w:t>
            </w:r>
            <w:proofErr w:type="spellEnd"/>
            <w:r w:rsidR="00807C36" w:rsidRPr="00E864B6">
              <w:rPr>
                <w:rFonts w:ascii="GHEA Grapalat" w:hAnsi="GHEA Grapalat" w:cs="Times New Roman"/>
              </w:rPr>
              <w:t>`</w:t>
            </w:r>
          </w:p>
        </w:tc>
      </w:tr>
      <w:tr w:rsidR="00807C36" w:rsidRPr="00E864B6" w14:paraId="501B2788" w14:textId="77777777" w:rsidTr="00CB2EA5">
        <w:trPr>
          <w:gridAfter w:val="2"/>
          <w:wAfter w:w="200" w:type="dxa"/>
          <w:trHeight w:val="65"/>
        </w:trPr>
        <w:tc>
          <w:tcPr>
            <w:tcW w:w="10603" w:type="dxa"/>
            <w:tcBorders>
              <w:top w:val="nil"/>
              <w:left w:val="nil"/>
              <w:bottom w:val="nil"/>
              <w:right w:val="nil"/>
            </w:tcBorders>
          </w:tcPr>
          <w:p w14:paraId="2EF03482" w14:textId="77777777" w:rsidR="00807C36" w:rsidRPr="00E864B6" w:rsidRDefault="00807C36" w:rsidP="00E86FBF">
            <w:pPr>
              <w:shd w:val="clear" w:color="auto" w:fill="FFFFFF"/>
              <w:ind w:left="512" w:hanging="512"/>
              <w:jc w:val="both"/>
              <w:rPr>
                <w:rFonts w:ascii="GHEA Grapalat" w:hAnsi="GHEA Grapalat" w:cs="Times New Roman"/>
              </w:rPr>
            </w:pPr>
          </w:p>
        </w:tc>
      </w:tr>
      <w:tr w:rsidR="00807C36" w:rsidRPr="00E864B6" w14:paraId="70A81DCE" w14:textId="77777777" w:rsidTr="00CB2EA5">
        <w:trPr>
          <w:gridAfter w:val="2"/>
          <w:wAfter w:w="200" w:type="dxa"/>
          <w:trHeight w:val="65"/>
        </w:trPr>
        <w:tc>
          <w:tcPr>
            <w:tcW w:w="10603" w:type="dxa"/>
            <w:tcBorders>
              <w:top w:val="nil"/>
              <w:left w:val="nil"/>
              <w:bottom w:val="nil"/>
              <w:right w:val="nil"/>
            </w:tcBorders>
          </w:tcPr>
          <w:p w14:paraId="3CC8711C" w14:textId="17A01228" w:rsidR="00807C36" w:rsidRPr="00E864B6" w:rsidRDefault="00807C36" w:rsidP="00B5787C">
            <w:pPr>
              <w:shd w:val="clear" w:color="auto" w:fill="FFFFFF"/>
              <w:ind w:left="859" w:hanging="425"/>
              <w:jc w:val="both"/>
              <w:rPr>
                <w:rFonts w:ascii="GHEA Grapalat" w:hAnsi="GHEA Grapalat" w:cs="Times New Roman"/>
              </w:rPr>
            </w:pPr>
            <w:proofErr w:type="gramStart"/>
            <w:r w:rsidRPr="00513D5C">
              <w:rPr>
                <w:rFonts w:ascii="GHEA Grapalat" w:hAnsi="GHEA Grapalat" w:cs="Times New Roman"/>
                <w:lang w:val="en-GB"/>
              </w:rPr>
              <w:t>ա</w:t>
            </w:r>
            <w:r w:rsidRPr="00E864B6">
              <w:rPr>
                <w:rFonts w:ascii="GHEA Grapalat" w:hAnsi="GHEA Grapalat" w:cs="Times New Roman"/>
                <w:lang w:val="en-GB"/>
              </w:rPr>
              <w:t xml:space="preserve">) </w:t>
            </w:r>
            <w:r w:rsidR="00B5787C">
              <w:rPr>
                <w:rFonts w:ascii="GHEA Grapalat" w:hAnsi="GHEA Grapalat" w:cs="Times New Roman"/>
                <w:lang w:val="hy-AM"/>
              </w:rPr>
              <w:t xml:space="preserve"> </w:t>
            </w:r>
            <w:proofErr w:type="spellStart"/>
            <w:r w:rsidRPr="003F4D93">
              <w:rPr>
                <w:rFonts w:ascii="GHEA Grapalat" w:hAnsi="GHEA Grapalat" w:cs="Times New Roman"/>
                <w:lang w:val="en-GB"/>
              </w:rPr>
              <w:t>հավանական</w:t>
            </w:r>
            <w:proofErr w:type="spellEnd"/>
            <w:proofErr w:type="gramEnd"/>
            <w:r w:rsidRPr="003F4D93">
              <w:rPr>
                <w:rFonts w:ascii="GHEA Grapalat" w:hAnsi="GHEA Grapalat" w:cs="Times New Roman"/>
                <w:lang w:val="en-GB"/>
              </w:rPr>
              <w:t xml:space="preserve"> է,</w:t>
            </w:r>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որ</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ակտիվին</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վերագրելի</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ակնկալվող</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ապագա</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տնտեսական</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օգուտները</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կհոսեն</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դեպի</w:t>
            </w:r>
            <w:proofErr w:type="spellEnd"/>
            <w:r w:rsidRPr="00E864B6">
              <w:rPr>
                <w:rFonts w:ascii="GHEA Grapalat" w:hAnsi="GHEA Grapalat" w:cs="Times New Roman"/>
                <w:lang w:val="en-GB"/>
              </w:rPr>
              <w:t xml:space="preserve"> </w:t>
            </w:r>
            <w:proofErr w:type="spellStart"/>
            <w:r w:rsidR="002B6E05">
              <w:rPr>
                <w:rFonts w:ascii="GHEA Grapalat" w:hAnsi="GHEA Grapalat" w:cs="Times New Roman"/>
                <w:lang w:val="en-GB"/>
              </w:rPr>
              <w:t>միկրո</w:t>
            </w:r>
            <w:r w:rsidRPr="00513D5C">
              <w:rPr>
                <w:rFonts w:ascii="GHEA Grapalat" w:hAnsi="GHEA Grapalat" w:cs="Times New Roman"/>
                <w:lang w:val="en-GB"/>
              </w:rPr>
              <w:t>կազմակերպություն</w:t>
            </w:r>
            <w:proofErr w:type="spellEnd"/>
            <w:r w:rsidRPr="00E864B6">
              <w:rPr>
                <w:rFonts w:ascii="GHEA Grapalat" w:hAnsi="GHEA Grapalat" w:cs="Times New Roman"/>
                <w:lang w:val="en-GB"/>
              </w:rPr>
              <w:t>.</w:t>
            </w:r>
          </w:p>
        </w:tc>
      </w:tr>
      <w:tr w:rsidR="00807C36" w:rsidRPr="00E864B6" w14:paraId="2E1EE062" w14:textId="77777777" w:rsidTr="00CB2EA5">
        <w:trPr>
          <w:gridAfter w:val="2"/>
          <w:wAfter w:w="200" w:type="dxa"/>
          <w:trHeight w:val="65"/>
        </w:trPr>
        <w:tc>
          <w:tcPr>
            <w:tcW w:w="10603" w:type="dxa"/>
            <w:tcBorders>
              <w:top w:val="nil"/>
              <w:left w:val="nil"/>
              <w:bottom w:val="nil"/>
              <w:right w:val="nil"/>
            </w:tcBorders>
          </w:tcPr>
          <w:p w14:paraId="7C8C517B" w14:textId="77777777" w:rsidR="00807C36" w:rsidRPr="00E864B6" w:rsidRDefault="00807C36" w:rsidP="00B5787C">
            <w:pPr>
              <w:shd w:val="clear" w:color="auto" w:fill="FFFFFF"/>
              <w:ind w:left="859" w:hanging="425"/>
              <w:jc w:val="both"/>
              <w:rPr>
                <w:rFonts w:ascii="GHEA Grapalat" w:hAnsi="GHEA Grapalat" w:cs="Times New Roman"/>
                <w:lang w:val="en-GB"/>
              </w:rPr>
            </w:pPr>
          </w:p>
        </w:tc>
      </w:tr>
      <w:tr w:rsidR="00807C36" w:rsidRPr="00E864B6" w14:paraId="2A467A6B" w14:textId="77777777" w:rsidTr="00CB2EA5">
        <w:trPr>
          <w:gridAfter w:val="2"/>
          <w:wAfter w:w="200" w:type="dxa"/>
          <w:trHeight w:val="65"/>
        </w:trPr>
        <w:tc>
          <w:tcPr>
            <w:tcW w:w="10603" w:type="dxa"/>
            <w:tcBorders>
              <w:top w:val="nil"/>
              <w:left w:val="nil"/>
              <w:bottom w:val="nil"/>
              <w:right w:val="nil"/>
            </w:tcBorders>
          </w:tcPr>
          <w:p w14:paraId="7192DD73" w14:textId="71547941" w:rsidR="00807C36" w:rsidRPr="00E864B6" w:rsidRDefault="00807C36" w:rsidP="00B5787C">
            <w:pPr>
              <w:shd w:val="clear" w:color="auto" w:fill="FFFFFF"/>
              <w:ind w:left="859" w:hanging="425"/>
              <w:jc w:val="both"/>
              <w:rPr>
                <w:rFonts w:ascii="GHEA Grapalat" w:hAnsi="GHEA Grapalat" w:cs="Times New Roman"/>
              </w:rPr>
            </w:pPr>
            <w:proofErr w:type="gramStart"/>
            <w:r w:rsidRPr="00513D5C">
              <w:rPr>
                <w:rFonts w:ascii="GHEA Grapalat" w:hAnsi="GHEA Grapalat" w:cs="Times New Roman"/>
                <w:lang w:val="en-GB"/>
              </w:rPr>
              <w:t>բ</w:t>
            </w:r>
            <w:r w:rsidR="00B5787C">
              <w:rPr>
                <w:rFonts w:ascii="GHEA Grapalat" w:hAnsi="GHEA Grapalat" w:cs="Times New Roman"/>
                <w:lang w:val="en-GB"/>
              </w:rPr>
              <w:t xml:space="preserve">)   </w:t>
            </w:r>
            <w:proofErr w:type="spellStart"/>
            <w:proofErr w:type="gramEnd"/>
            <w:r w:rsidRPr="00513D5C">
              <w:rPr>
                <w:rFonts w:ascii="GHEA Grapalat" w:hAnsi="GHEA Grapalat" w:cs="Times New Roman"/>
                <w:lang w:val="en-GB"/>
              </w:rPr>
              <w:t>ակտիվի</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ինքնարժեքը</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կամ</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արժեքը</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կարող</w:t>
            </w:r>
            <w:proofErr w:type="spellEnd"/>
            <w:r w:rsidRPr="00E864B6">
              <w:rPr>
                <w:rFonts w:ascii="GHEA Grapalat" w:hAnsi="GHEA Grapalat" w:cs="Times New Roman"/>
                <w:lang w:val="en-GB"/>
              </w:rPr>
              <w:t xml:space="preserve"> </w:t>
            </w:r>
            <w:r w:rsidRPr="00513D5C">
              <w:rPr>
                <w:rFonts w:ascii="GHEA Grapalat" w:hAnsi="GHEA Grapalat" w:cs="Times New Roman"/>
                <w:lang w:val="en-GB"/>
              </w:rPr>
              <w:t>է</w:t>
            </w:r>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արժանահավատորեն</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չափվել</w:t>
            </w:r>
            <w:proofErr w:type="spellEnd"/>
            <w:r w:rsidRPr="00E864B6">
              <w:rPr>
                <w:rFonts w:ascii="GHEA Grapalat" w:hAnsi="GHEA Grapalat" w:cs="Times New Roman"/>
                <w:lang w:val="en-GB"/>
              </w:rPr>
              <w:t xml:space="preserve">, </w:t>
            </w:r>
            <w:r w:rsidRPr="00513D5C">
              <w:rPr>
                <w:rFonts w:ascii="GHEA Grapalat" w:hAnsi="GHEA Grapalat" w:cs="Times New Roman"/>
                <w:lang w:val="en-GB"/>
              </w:rPr>
              <w:t>և</w:t>
            </w:r>
          </w:p>
        </w:tc>
      </w:tr>
      <w:tr w:rsidR="00807C36" w:rsidRPr="00E864B6" w14:paraId="78E2B21A" w14:textId="77777777" w:rsidTr="00CB2EA5">
        <w:trPr>
          <w:gridAfter w:val="2"/>
          <w:wAfter w:w="200" w:type="dxa"/>
          <w:trHeight w:val="65"/>
        </w:trPr>
        <w:tc>
          <w:tcPr>
            <w:tcW w:w="10603" w:type="dxa"/>
            <w:tcBorders>
              <w:top w:val="nil"/>
              <w:left w:val="nil"/>
              <w:bottom w:val="nil"/>
              <w:right w:val="nil"/>
            </w:tcBorders>
          </w:tcPr>
          <w:p w14:paraId="6CD3153D" w14:textId="77777777" w:rsidR="00807C36" w:rsidRPr="00E864B6" w:rsidRDefault="00807C36" w:rsidP="00B5787C">
            <w:pPr>
              <w:shd w:val="clear" w:color="auto" w:fill="FFFFFF"/>
              <w:ind w:left="859" w:hanging="425"/>
              <w:jc w:val="both"/>
              <w:rPr>
                <w:rFonts w:ascii="GHEA Grapalat" w:hAnsi="GHEA Grapalat" w:cs="Times New Roman"/>
                <w:lang w:val="en-GB"/>
              </w:rPr>
            </w:pPr>
          </w:p>
        </w:tc>
      </w:tr>
      <w:tr w:rsidR="00807C36" w:rsidRPr="00E864B6" w14:paraId="084F9DD0" w14:textId="77777777" w:rsidTr="00CB2EA5">
        <w:trPr>
          <w:gridAfter w:val="2"/>
          <w:wAfter w:w="200" w:type="dxa"/>
          <w:trHeight w:val="65"/>
        </w:trPr>
        <w:tc>
          <w:tcPr>
            <w:tcW w:w="10603" w:type="dxa"/>
            <w:tcBorders>
              <w:top w:val="nil"/>
              <w:left w:val="nil"/>
              <w:bottom w:val="nil"/>
              <w:right w:val="nil"/>
            </w:tcBorders>
          </w:tcPr>
          <w:p w14:paraId="2BD793D8" w14:textId="5FB84D13" w:rsidR="00807C36" w:rsidRPr="00E864B6" w:rsidRDefault="00807C36" w:rsidP="00B5787C">
            <w:pPr>
              <w:shd w:val="clear" w:color="auto" w:fill="FFFFFF"/>
              <w:ind w:left="859" w:hanging="425"/>
              <w:jc w:val="both"/>
              <w:rPr>
                <w:rFonts w:ascii="GHEA Grapalat" w:hAnsi="GHEA Grapalat" w:cs="Times New Roman"/>
              </w:rPr>
            </w:pPr>
            <w:proofErr w:type="gramStart"/>
            <w:r w:rsidRPr="00513D5C">
              <w:rPr>
                <w:rFonts w:ascii="GHEA Grapalat" w:hAnsi="GHEA Grapalat" w:cs="Times New Roman"/>
              </w:rPr>
              <w:t>գ</w:t>
            </w:r>
            <w:r w:rsidRPr="00E864B6">
              <w:rPr>
                <w:rFonts w:ascii="GHEA Grapalat" w:hAnsi="GHEA Grapalat" w:cs="Times New Roman"/>
              </w:rPr>
              <w:t xml:space="preserve">) </w:t>
            </w:r>
            <w:r w:rsidR="00B5787C">
              <w:rPr>
                <w:rFonts w:ascii="GHEA Grapalat" w:hAnsi="GHEA Grapalat" w:cs="Times New Roman"/>
                <w:lang w:val="hy-AM"/>
              </w:rPr>
              <w:t xml:space="preserve">  </w:t>
            </w:r>
            <w:proofErr w:type="spellStart"/>
            <w:proofErr w:type="gramEnd"/>
            <w:r w:rsidRPr="00513D5C">
              <w:rPr>
                <w:rFonts w:ascii="GHEA Grapalat" w:hAnsi="GHEA Grapalat" w:cs="Times New Roman"/>
              </w:rPr>
              <w:t>ակտիվը</w:t>
            </w:r>
            <w:proofErr w:type="spellEnd"/>
            <w:r w:rsidRPr="00E864B6">
              <w:rPr>
                <w:rFonts w:ascii="GHEA Grapalat" w:hAnsi="GHEA Grapalat" w:cs="Times New Roman"/>
              </w:rPr>
              <w:t xml:space="preserve"> </w:t>
            </w:r>
            <w:proofErr w:type="spellStart"/>
            <w:r w:rsidRPr="00513D5C">
              <w:rPr>
                <w:rFonts w:ascii="GHEA Grapalat" w:hAnsi="GHEA Grapalat" w:cs="Times New Roman"/>
              </w:rPr>
              <w:t>ոչ</w:t>
            </w:r>
            <w:proofErr w:type="spellEnd"/>
            <w:r w:rsidRPr="00E864B6">
              <w:rPr>
                <w:rFonts w:ascii="GHEA Grapalat" w:hAnsi="GHEA Grapalat" w:cs="Times New Roman"/>
              </w:rPr>
              <w:t xml:space="preserve"> </w:t>
            </w:r>
            <w:proofErr w:type="spellStart"/>
            <w:r w:rsidRPr="00513D5C">
              <w:rPr>
                <w:rFonts w:ascii="GHEA Grapalat" w:hAnsi="GHEA Grapalat" w:cs="Times New Roman"/>
              </w:rPr>
              <w:t>նյութական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միավորի</w:t>
            </w:r>
            <w:proofErr w:type="spellEnd"/>
            <w:r w:rsidRPr="00E864B6">
              <w:rPr>
                <w:rFonts w:ascii="GHEA Grapalat" w:hAnsi="GHEA Grapalat" w:cs="Times New Roman"/>
              </w:rPr>
              <w:t xml:space="preserve"> </w:t>
            </w:r>
            <w:proofErr w:type="spellStart"/>
            <w:r w:rsidRPr="00513D5C">
              <w:rPr>
                <w:rFonts w:ascii="GHEA Grapalat" w:hAnsi="GHEA Grapalat" w:cs="Times New Roman"/>
              </w:rPr>
              <w:t>գծով</w:t>
            </w:r>
            <w:proofErr w:type="spellEnd"/>
            <w:r w:rsidRPr="00E864B6">
              <w:rPr>
                <w:rFonts w:ascii="GHEA Grapalat" w:hAnsi="GHEA Grapalat" w:cs="Times New Roman"/>
              </w:rPr>
              <w:t xml:space="preserve"> </w:t>
            </w:r>
            <w:proofErr w:type="spellStart"/>
            <w:r w:rsidR="002B6E05">
              <w:rPr>
                <w:rFonts w:ascii="GHEA Grapalat" w:hAnsi="GHEA Grapalat" w:cs="Times New Roman"/>
              </w:rPr>
              <w:t>միկրո</w:t>
            </w:r>
            <w:r w:rsidRPr="00513D5C">
              <w:rPr>
                <w:rFonts w:ascii="GHEA Grapalat" w:hAnsi="GHEA Grapalat" w:cs="Times New Roman"/>
              </w:rPr>
              <w:t>կազմակերպության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ներսում</w:t>
            </w:r>
            <w:proofErr w:type="spellEnd"/>
            <w:r w:rsidRPr="00E864B6">
              <w:rPr>
                <w:rFonts w:ascii="GHEA Grapalat" w:hAnsi="GHEA Grapalat" w:cs="Times New Roman"/>
              </w:rPr>
              <w:t xml:space="preserve"> </w:t>
            </w:r>
            <w:proofErr w:type="spellStart"/>
            <w:r w:rsidRPr="00513D5C">
              <w:rPr>
                <w:rFonts w:ascii="GHEA Grapalat" w:hAnsi="GHEA Grapalat" w:cs="Times New Roman"/>
              </w:rPr>
              <w:t>կատարած</w:t>
            </w:r>
            <w:proofErr w:type="spellEnd"/>
            <w:r w:rsidRPr="00E864B6">
              <w:rPr>
                <w:rFonts w:ascii="GHEA Grapalat" w:hAnsi="GHEA Grapalat" w:cs="Times New Roman"/>
              </w:rPr>
              <w:t xml:space="preserve"> </w:t>
            </w:r>
            <w:proofErr w:type="spellStart"/>
            <w:r w:rsidRPr="00513D5C">
              <w:rPr>
                <w:rFonts w:ascii="GHEA Grapalat" w:hAnsi="GHEA Grapalat" w:cs="Times New Roman"/>
              </w:rPr>
              <w:t>ծախքերի</w:t>
            </w:r>
            <w:proofErr w:type="spellEnd"/>
            <w:r w:rsidRPr="00E864B6">
              <w:rPr>
                <w:rFonts w:ascii="GHEA Grapalat" w:hAnsi="GHEA Grapalat" w:cs="Times New Roman"/>
              </w:rPr>
              <w:t xml:space="preserve"> </w:t>
            </w:r>
            <w:proofErr w:type="spellStart"/>
            <w:r w:rsidRPr="00513D5C">
              <w:rPr>
                <w:rFonts w:ascii="GHEA Grapalat" w:hAnsi="GHEA Grapalat" w:cs="Times New Roman"/>
              </w:rPr>
              <w:t>արդյունք</w:t>
            </w:r>
            <w:proofErr w:type="spellEnd"/>
            <w:r w:rsidRPr="00E864B6">
              <w:rPr>
                <w:rFonts w:ascii="GHEA Grapalat" w:hAnsi="GHEA Grapalat" w:cs="Times New Roman"/>
              </w:rPr>
              <w:t xml:space="preserve"> </w:t>
            </w:r>
            <w:proofErr w:type="spellStart"/>
            <w:r w:rsidRPr="00513D5C">
              <w:rPr>
                <w:rFonts w:ascii="GHEA Grapalat" w:hAnsi="GHEA Grapalat" w:cs="Times New Roman"/>
              </w:rPr>
              <w:t>չէ</w:t>
            </w:r>
            <w:proofErr w:type="spellEnd"/>
            <w:r w:rsidRPr="00E864B6">
              <w:rPr>
                <w:rFonts w:ascii="GHEA Grapalat" w:hAnsi="GHEA Grapalat" w:cs="Times New Roman"/>
              </w:rPr>
              <w:t>:</w:t>
            </w:r>
          </w:p>
        </w:tc>
      </w:tr>
      <w:tr w:rsidR="00807C36" w:rsidRPr="00E864B6" w14:paraId="6E66AF16" w14:textId="77777777" w:rsidTr="00CB2EA5">
        <w:trPr>
          <w:gridAfter w:val="2"/>
          <w:wAfter w:w="200" w:type="dxa"/>
          <w:trHeight w:val="65"/>
        </w:trPr>
        <w:tc>
          <w:tcPr>
            <w:tcW w:w="10603" w:type="dxa"/>
            <w:tcBorders>
              <w:top w:val="nil"/>
              <w:left w:val="nil"/>
              <w:bottom w:val="nil"/>
              <w:right w:val="nil"/>
            </w:tcBorders>
          </w:tcPr>
          <w:p w14:paraId="7165EDF4" w14:textId="77777777" w:rsidR="00807C36" w:rsidRPr="00E864B6" w:rsidRDefault="00807C36" w:rsidP="00E86FBF">
            <w:pPr>
              <w:shd w:val="clear" w:color="auto" w:fill="FFFFFF"/>
              <w:rPr>
                <w:rFonts w:ascii="GHEA Grapalat" w:hAnsi="GHEA Grapalat" w:cs="Times New Roman"/>
                <w:b/>
                <w:bCs/>
                <w:sz w:val="22"/>
                <w:szCs w:val="22"/>
                <w:lang w:val="hy-AM"/>
              </w:rPr>
            </w:pPr>
          </w:p>
        </w:tc>
      </w:tr>
      <w:tr w:rsidR="00807C36" w:rsidRPr="00E864B6" w14:paraId="674033C2" w14:textId="77777777" w:rsidTr="00CB2EA5">
        <w:trPr>
          <w:gridAfter w:val="2"/>
          <w:wAfter w:w="200" w:type="dxa"/>
          <w:trHeight w:val="65"/>
        </w:trPr>
        <w:tc>
          <w:tcPr>
            <w:tcW w:w="10603" w:type="dxa"/>
            <w:tcBorders>
              <w:top w:val="nil"/>
              <w:left w:val="nil"/>
              <w:bottom w:val="single" w:sz="4" w:space="0" w:color="auto"/>
              <w:right w:val="nil"/>
            </w:tcBorders>
          </w:tcPr>
          <w:p w14:paraId="7457CC29" w14:textId="77777777" w:rsidR="00807C36" w:rsidRPr="00E864B6" w:rsidRDefault="00807C36" w:rsidP="00E86FBF">
            <w:pPr>
              <w:shd w:val="clear" w:color="auto" w:fill="FFFFFF"/>
              <w:rPr>
                <w:rFonts w:ascii="GHEA Grapalat" w:hAnsi="GHEA Grapalat" w:cs="Times New Roman"/>
                <w:b/>
                <w:bCs/>
                <w:sz w:val="26"/>
                <w:szCs w:val="26"/>
              </w:rPr>
            </w:pPr>
            <w:proofErr w:type="spellStart"/>
            <w:r w:rsidRPr="00E864B6">
              <w:rPr>
                <w:rFonts w:ascii="GHEA Grapalat" w:hAnsi="GHEA Grapalat" w:cs="Times New Roman"/>
                <w:b/>
                <w:bCs/>
                <w:sz w:val="26"/>
                <w:szCs w:val="26"/>
              </w:rPr>
              <w:t>Սկզբնական</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չափում</w:t>
            </w:r>
            <w:proofErr w:type="spellEnd"/>
          </w:p>
        </w:tc>
      </w:tr>
      <w:tr w:rsidR="00807C36" w:rsidRPr="00E864B6" w14:paraId="390B5DD6" w14:textId="77777777" w:rsidTr="00CB2EA5">
        <w:trPr>
          <w:gridAfter w:val="2"/>
          <w:wAfter w:w="200" w:type="dxa"/>
          <w:trHeight w:val="65"/>
        </w:trPr>
        <w:tc>
          <w:tcPr>
            <w:tcW w:w="10603" w:type="dxa"/>
            <w:tcBorders>
              <w:top w:val="single" w:sz="4" w:space="0" w:color="auto"/>
              <w:left w:val="nil"/>
              <w:bottom w:val="nil"/>
              <w:right w:val="nil"/>
            </w:tcBorders>
          </w:tcPr>
          <w:p w14:paraId="250E84DA" w14:textId="77777777" w:rsidR="00807C36" w:rsidRPr="00E864B6" w:rsidRDefault="00807C36" w:rsidP="00E86FBF">
            <w:pPr>
              <w:shd w:val="clear" w:color="auto" w:fill="FFFFFF"/>
              <w:rPr>
                <w:rFonts w:ascii="GHEA Grapalat" w:hAnsi="GHEA Grapalat" w:cs="Times New Roman"/>
                <w:b/>
                <w:bCs/>
                <w:sz w:val="22"/>
                <w:szCs w:val="22"/>
              </w:rPr>
            </w:pPr>
          </w:p>
        </w:tc>
      </w:tr>
      <w:tr w:rsidR="00807C36" w:rsidRPr="00E864B6" w14:paraId="351113A1" w14:textId="77777777" w:rsidTr="00CB2EA5">
        <w:trPr>
          <w:gridAfter w:val="2"/>
          <w:wAfter w:w="200" w:type="dxa"/>
          <w:trHeight w:val="65"/>
        </w:trPr>
        <w:tc>
          <w:tcPr>
            <w:tcW w:w="10603" w:type="dxa"/>
            <w:tcBorders>
              <w:top w:val="nil"/>
              <w:left w:val="nil"/>
              <w:bottom w:val="nil"/>
              <w:right w:val="nil"/>
            </w:tcBorders>
          </w:tcPr>
          <w:p w14:paraId="041BAEE4" w14:textId="71F75664" w:rsidR="00807C36" w:rsidRPr="00E864B6" w:rsidRDefault="00447299" w:rsidP="009E0F8E">
            <w:pPr>
              <w:shd w:val="clear" w:color="auto" w:fill="FFFFFF"/>
              <w:ind w:left="512" w:hanging="512"/>
              <w:jc w:val="both"/>
              <w:rPr>
                <w:rFonts w:ascii="GHEA Grapalat" w:hAnsi="GHEA Grapalat" w:cs="Times New Roman"/>
              </w:rPr>
            </w:pPr>
            <w:r>
              <w:rPr>
                <w:rFonts w:ascii="GHEA Grapalat" w:hAnsi="GHEA Grapalat" w:cs="Times New Roman"/>
                <w:lang w:val="hy-AM"/>
              </w:rPr>
              <w:t>8</w:t>
            </w:r>
            <w:r w:rsidR="00807C36" w:rsidRPr="00E864B6">
              <w:rPr>
                <w:rFonts w:ascii="GHEA Grapalat" w:hAnsi="GHEA Grapalat" w:cs="Times New Roman"/>
              </w:rPr>
              <w:t>.</w:t>
            </w:r>
            <w:r w:rsidR="00E50DFC">
              <w:rPr>
                <w:rFonts w:ascii="GHEA Grapalat" w:hAnsi="GHEA Grapalat" w:cs="Times New Roman"/>
              </w:rPr>
              <w:t>5</w:t>
            </w:r>
            <w:r w:rsidR="00807C36" w:rsidRPr="00E864B6">
              <w:rPr>
                <w:rFonts w:ascii="GHEA Grapalat" w:hAnsi="GHEA Grapalat" w:cs="Times New Roman"/>
              </w:rPr>
              <w:t xml:space="preserve"> </w:t>
            </w:r>
            <w:r w:rsidR="00B5787C">
              <w:rPr>
                <w:rFonts w:ascii="GHEA Grapalat" w:hAnsi="GHEA Grapalat" w:cs="Times New Roman"/>
                <w:lang w:val="hy-AM"/>
              </w:rPr>
              <w:t xml:space="preserve">  </w:t>
            </w:r>
            <w:proofErr w:type="spellStart"/>
            <w:r w:rsidR="002B6E05">
              <w:rPr>
                <w:rFonts w:ascii="GHEA Grapalat" w:hAnsi="GHEA Grapalat" w:cs="Times New Roman"/>
              </w:rPr>
              <w:t>Միկրոկ</w:t>
            </w:r>
            <w:r w:rsidR="00807C36" w:rsidRPr="00513D5C">
              <w:rPr>
                <w:rFonts w:ascii="GHEA Grapalat" w:hAnsi="GHEA Grapalat" w:cs="Times New Roman"/>
              </w:rPr>
              <w:t>ազմակերպությունը</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ոչ</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նյութական</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ակտիվը</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սկզբնապես</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E864B6">
              <w:rPr>
                <w:rFonts w:ascii="GHEA Grapalat" w:hAnsi="GHEA Grapalat" w:cs="Times New Roman"/>
              </w:rPr>
              <w:t xml:space="preserve"> </w:t>
            </w:r>
            <w:r w:rsidR="00807C36" w:rsidRPr="00513D5C">
              <w:rPr>
                <w:rFonts w:ascii="GHEA Grapalat" w:hAnsi="GHEA Grapalat" w:cs="Times New Roman"/>
              </w:rPr>
              <w:t>է</w:t>
            </w:r>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չափի</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սկզբնական</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արժեքով</w:t>
            </w:r>
            <w:proofErr w:type="spellEnd"/>
            <w:r w:rsidR="00807C36" w:rsidRPr="00E864B6">
              <w:rPr>
                <w:rFonts w:ascii="GHEA Grapalat" w:hAnsi="GHEA Grapalat" w:cs="Times New Roman"/>
              </w:rPr>
              <w:t>:</w:t>
            </w:r>
          </w:p>
        </w:tc>
      </w:tr>
      <w:tr w:rsidR="00807C36" w:rsidRPr="00E864B6" w14:paraId="67F35B19" w14:textId="77777777" w:rsidTr="00CB2EA5">
        <w:trPr>
          <w:gridAfter w:val="2"/>
          <w:wAfter w:w="200" w:type="dxa"/>
          <w:trHeight w:val="65"/>
        </w:trPr>
        <w:tc>
          <w:tcPr>
            <w:tcW w:w="10603" w:type="dxa"/>
            <w:tcBorders>
              <w:top w:val="nil"/>
              <w:left w:val="nil"/>
              <w:bottom w:val="nil"/>
              <w:right w:val="nil"/>
            </w:tcBorders>
          </w:tcPr>
          <w:p w14:paraId="6B2AE72B" w14:textId="77777777" w:rsidR="00807C36" w:rsidRPr="00E864B6" w:rsidRDefault="00807C36" w:rsidP="00E86FBF">
            <w:pPr>
              <w:shd w:val="clear" w:color="auto" w:fill="FFFFFF"/>
              <w:rPr>
                <w:rFonts w:ascii="GHEA Grapalat" w:hAnsi="GHEA Grapalat" w:cs="Times New Roman"/>
                <w:b/>
                <w:bCs/>
                <w:sz w:val="22"/>
                <w:szCs w:val="22"/>
              </w:rPr>
            </w:pPr>
          </w:p>
        </w:tc>
      </w:tr>
      <w:tr w:rsidR="00807C36" w:rsidRPr="00E864B6" w14:paraId="1789B20F" w14:textId="77777777" w:rsidTr="00CB2EA5">
        <w:trPr>
          <w:gridAfter w:val="2"/>
          <w:wAfter w:w="200" w:type="dxa"/>
          <w:trHeight w:val="65"/>
        </w:trPr>
        <w:tc>
          <w:tcPr>
            <w:tcW w:w="10603" w:type="dxa"/>
            <w:tcBorders>
              <w:top w:val="nil"/>
              <w:left w:val="nil"/>
              <w:bottom w:val="nil"/>
              <w:right w:val="nil"/>
            </w:tcBorders>
          </w:tcPr>
          <w:p w14:paraId="7DFABF4C" w14:textId="77777777" w:rsidR="00807C36" w:rsidRPr="00E864B6" w:rsidRDefault="00807C36" w:rsidP="00D57076">
            <w:pPr>
              <w:shd w:val="clear" w:color="auto" w:fill="FFFFFF"/>
              <w:ind w:left="460"/>
              <w:rPr>
                <w:rFonts w:ascii="GHEA Grapalat" w:hAnsi="GHEA Grapalat" w:cs="Times New Roman"/>
                <w:b/>
                <w:bCs/>
                <w:sz w:val="26"/>
                <w:szCs w:val="26"/>
              </w:rPr>
            </w:pPr>
            <w:proofErr w:type="spellStart"/>
            <w:r w:rsidRPr="00E864B6">
              <w:rPr>
                <w:rFonts w:ascii="GHEA Grapalat" w:hAnsi="GHEA Grapalat" w:cs="Times New Roman"/>
                <w:b/>
                <w:bCs/>
                <w:sz w:val="26"/>
                <w:szCs w:val="26"/>
              </w:rPr>
              <w:t>Առանձին</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ձեռքբերում</w:t>
            </w:r>
            <w:proofErr w:type="spellEnd"/>
          </w:p>
        </w:tc>
      </w:tr>
      <w:tr w:rsidR="00807C36" w:rsidRPr="00E864B6" w14:paraId="1BCE6237" w14:textId="77777777" w:rsidTr="00CB2EA5">
        <w:trPr>
          <w:gridAfter w:val="2"/>
          <w:wAfter w:w="200" w:type="dxa"/>
          <w:trHeight w:val="65"/>
        </w:trPr>
        <w:tc>
          <w:tcPr>
            <w:tcW w:w="10603" w:type="dxa"/>
            <w:tcBorders>
              <w:top w:val="nil"/>
              <w:left w:val="nil"/>
              <w:bottom w:val="nil"/>
              <w:right w:val="nil"/>
            </w:tcBorders>
          </w:tcPr>
          <w:p w14:paraId="1880AF36" w14:textId="77777777" w:rsidR="00807C36" w:rsidRPr="00E864B6" w:rsidRDefault="00807C36" w:rsidP="00E86FBF">
            <w:pPr>
              <w:shd w:val="clear" w:color="auto" w:fill="FFFFFF"/>
              <w:rPr>
                <w:rFonts w:ascii="GHEA Grapalat" w:hAnsi="GHEA Grapalat" w:cs="Times New Roman"/>
                <w:b/>
                <w:bCs/>
                <w:sz w:val="22"/>
                <w:szCs w:val="22"/>
                <w:lang w:val="pt-PT"/>
              </w:rPr>
            </w:pPr>
          </w:p>
        </w:tc>
      </w:tr>
      <w:tr w:rsidR="00807C36" w:rsidRPr="00E864B6" w14:paraId="635CE5B4" w14:textId="77777777" w:rsidTr="00CB2EA5">
        <w:trPr>
          <w:gridAfter w:val="2"/>
          <w:wAfter w:w="200" w:type="dxa"/>
          <w:trHeight w:val="65"/>
        </w:trPr>
        <w:tc>
          <w:tcPr>
            <w:tcW w:w="10603" w:type="dxa"/>
            <w:tcBorders>
              <w:top w:val="nil"/>
              <w:left w:val="nil"/>
              <w:bottom w:val="nil"/>
              <w:right w:val="nil"/>
            </w:tcBorders>
          </w:tcPr>
          <w:p w14:paraId="579AA947" w14:textId="26D04E6F" w:rsidR="00807C36" w:rsidRPr="00E864B6" w:rsidRDefault="00447299" w:rsidP="009E0F8E">
            <w:pPr>
              <w:shd w:val="clear" w:color="auto" w:fill="FFFFFF"/>
              <w:ind w:left="512" w:hanging="512"/>
              <w:jc w:val="both"/>
              <w:rPr>
                <w:rFonts w:ascii="GHEA Grapalat" w:hAnsi="GHEA Grapalat" w:cs="Times New Roman"/>
              </w:rPr>
            </w:pPr>
            <w:r>
              <w:rPr>
                <w:rFonts w:ascii="GHEA Grapalat" w:hAnsi="GHEA Grapalat" w:cs="Times New Roman"/>
                <w:lang w:val="hy-AM"/>
              </w:rPr>
              <w:t>8</w:t>
            </w:r>
            <w:r w:rsidR="00E50DFC">
              <w:rPr>
                <w:rFonts w:ascii="GHEA Grapalat" w:hAnsi="GHEA Grapalat" w:cs="Times New Roman"/>
              </w:rPr>
              <w:t>.6</w:t>
            </w:r>
            <w:r w:rsidR="00807C36" w:rsidRPr="00E864B6">
              <w:rPr>
                <w:rFonts w:ascii="GHEA Grapalat" w:hAnsi="GHEA Grapalat" w:cs="Times New Roman"/>
              </w:rPr>
              <w:t xml:space="preserve"> </w:t>
            </w:r>
            <w:r w:rsidR="00B5787C">
              <w:rPr>
                <w:rFonts w:ascii="GHEA Grapalat" w:hAnsi="GHEA Grapalat" w:cs="Times New Roman"/>
                <w:lang w:val="hy-AM"/>
              </w:rPr>
              <w:t xml:space="preserve">  </w:t>
            </w:r>
            <w:proofErr w:type="spellStart"/>
            <w:r w:rsidR="00807C36" w:rsidRPr="00513D5C">
              <w:rPr>
                <w:rFonts w:ascii="GHEA Grapalat" w:hAnsi="GHEA Grapalat" w:cs="Times New Roman"/>
              </w:rPr>
              <w:t>Առանձին</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ձեռք</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բերված</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ոչ</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նյութական</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ակտիվի</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սկզբնական</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արժեքը</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ներառում</w:t>
            </w:r>
            <w:proofErr w:type="spellEnd"/>
            <w:r w:rsidR="00807C36" w:rsidRPr="00E864B6">
              <w:rPr>
                <w:rFonts w:ascii="GHEA Grapalat" w:hAnsi="GHEA Grapalat" w:cs="Times New Roman"/>
              </w:rPr>
              <w:t xml:space="preserve"> </w:t>
            </w:r>
            <w:r w:rsidR="00807C36" w:rsidRPr="00513D5C">
              <w:rPr>
                <w:rFonts w:ascii="GHEA Grapalat" w:hAnsi="GHEA Grapalat" w:cs="Times New Roman"/>
              </w:rPr>
              <w:t>է</w:t>
            </w:r>
            <w:r w:rsidR="00807C36" w:rsidRPr="00E864B6">
              <w:rPr>
                <w:rFonts w:ascii="GHEA Grapalat" w:hAnsi="GHEA Grapalat" w:cs="Times New Roman"/>
              </w:rPr>
              <w:t>`</w:t>
            </w:r>
          </w:p>
        </w:tc>
      </w:tr>
      <w:tr w:rsidR="00807C36" w:rsidRPr="00E864B6" w14:paraId="57390D96" w14:textId="77777777" w:rsidTr="00CB2EA5">
        <w:trPr>
          <w:gridAfter w:val="2"/>
          <w:wAfter w:w="200" w:type="dxa"/>
          <w:trHeight w:val="65"/>
        </w:trPr>
        <w:tc>
          <w:tcPr>
            <w:tcW w:w="10603" w:type="dxa"/>
            <w:tcBorders>
              <w:top w:val="nil"/>
              <w:left w:val="nil"/>
              <w:bottom w:val="nil"/>
              <w:right w:val="nil"/>
            </w:tcBorders>
          </w:tcPr>
          <w:p w14:paraId="7DE50D38" w14:textId="77777777" w:rsidR="00807C36" w:rsidRPr="00E864B6" w:rsidRDefault="00807C36" w:rsidP="00E86FBF">
            <w:pPr>
              <w:shd w:val="clear" w:color="auto" w:fill="FFFFFF"/>
              <w:jc w:val="both"/>
              <w:rPr>
                <w:rFonts w:ascii="GHEA Grapalat" w:hAnsi="GHEA Grapalat" w:cs="Times New Roman"/>
              </w:rPr>
            </w:pPr>
          </w:p>
        </w:tc>
      </w:tr>
      <w:tr w:rsidR="00807C36" w:rsidRPr="00E864B6" w14:paraId="0360C0D4" w14:textId="77777777" w:rsidTr="00CB2EA5">
        <w:trPr>
          <w:gridAfter w:val="2"/>
          <w:wAfter w:w="200" w:type="dxa"/>
          <w:trHeight w:val="65"/>
        </w:trPr>
        <w:tc>
          <w:tcPr>
            <w:tcW w:w="10603" w:type="dxa"/>
            <w:tcBorders>
              <w:top w:val="nil"/>
              <w:left w:val="nil"/>
              <w:bottom w:val="nil"/>
              <w:right w:val="nil"/>
            </w:tcBorders>
          </w:tcPr>
          <w:p w14:paraId="42CB113A" w14:textId="77777777" w:rsidR="00807C36" w:rsidRPr="00E864B6" w:rsidRDefault="00807C36" w:rsidP="0062315C">
            <w:pPr>
              <w:shd w:val="clear" w:color="auto" w:fill="FFFFFF"/>
              <w:ind w:left="810" w:hanging="298"/>
              <w:jc w:val="both"/>
              <w:rPr>
                <w:rFonts w:ascii="GHEA Grapalat" w:hAnsi="GHEA Grapalat" w:cs="Times New Roman"/>
              </w:rPr>
            </w:pPr>
            <w:r w:rsidRPr="00513D5C">
              <w:rPr>
                <w:rFonts w:ascii="GHEA Grapalat" w:hAnsi="GHEA Grapalat" w:cs="Times New Roman"/>
                <w:lang w:val="en-GB"/>
              </w:rPr>
              <w:t>ա</w:t>
            </w:r>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դրա</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գնման</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գինը</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ներառյալ</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ներկրման</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տուրքերն</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ու</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գնման</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չփոխհատուցվող</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հարկերը</w:t>
            </w:r>
            <w:proofErr w:type="spellEnd"/>
            <w:r w:rsidR="0062315C">
              <w:rPr>
                <w:rFonts w:ascii="GHEA Grapalat" w:hAnsi="GHEA Grapalat" w:cs="Times New Roman"/>
                <w:lang w:val="en-GB"/>
              </w:rPr>
              <w:t>`</w:t>
            </w:r>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հանած</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առևտրային</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զեղչերը</w:t>
            </w:r>
            <w:proofErr w:type="spellEnd"/>
            <w:r w:rsidRPr="00E864B6">
              <w:rPr>
                <w:rFonts w:ascii="GHEA Grapalat" w:hAnsi="GHEA Grapalat" w:cs="Times New Roman"/>
                <w:lang w:val="en-GB"/>
              </w:rPr>
              <w:t xml:space="preserve"> </w:t>
            </w:r>
            <w:r w:rsidRPr="00513D5C">
              <w:rPr>
                <w:rFonts w:ascii="GHEA Grapalat" w:hAnsi="GHEA Grapalat" w:cs="Times New Roman"/>
                <w:lang w:val="en-GB"/>
              </w:rPr>
              <w:t>և</w:t>
            </w:r>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արտոնությունները</w:t>
            </w:r>
            <w:proofErr w:type="spellEnd"/>
            <w:r w:rsidRPr="00E864B6">
              <w:rPr>
                <w:rFonts w:ascii="GHEA Grapalat" w:hAnsi="GHEA Grapalat" w:cs="Times New Roman"/>
                <w:lang w:val="en-GB"/>
              </w:rPr>
              <w:t>.</w:t>
            </w:r>
          </w:p>
        </w:tc>
      </w:tr>
      <w:tr w:rsidR="00807C36" w:rsidRPr="00E864B6" w14:paraId="6B1E30CD" w14:textId="77777777" w:rsidTr="00CB2EA5">
        <w:trPr>
          <w:gridAfter w:val="2"/>
          <w:wAfter w:w="200" w:type="dxa"/>
          <w:trHeight w:val="65"/>
        </w:trPr>
        <w:tc>
          <w:tcPr>
            <w:tcW w:w="10603" w:type="dxa"/>
            <w:tcBorders>
              <w:top w:val="nil"/>
              <w:left w:val="nil"/>
              <w:bottom w:val="nil"/>
              <w:right w:val="nil"/>
            </w:tcBorders>
          </w:tcPr>
          <w:p w14:paraId="31D247EE" w14:textId="77777777" w:rsidR="00807C36" w:rsidRPr="00E864B6" w:rsidRDefault="00807C36" w:rsidP="00E86FBF">
            <w:pPr>
              <w:shd w:val="clear" w:color="auto" w:fill="FFFFFF"/>
              <w:ind w:left="512"/>
              <w:jc w:val="both"/>
              <w:rPr>
                <w:rFonts w:ascii="GHEA Grapalat" w:hAnsi="GHEA Grapalat" w:cs="Times New Roman"/>
                <w:lang w:val="en-GB"/>
              </w:rPr>
            </w:pPr>
          </w:p>
        </w:tc>
      </w:tr>
      <w:tr w:rsidR="00807C36" w:rsidRPr="00E864B6" w14:paraId="2AAD4FE8" w14:textId="77777777" w:rsidTr="00CB2EA5">
        <w:trPr>
          <w:gridAfter w:val="2"/>
          <w:wAfter w:w="200" w:type="dxa"/>
          <w:trHeight w:val="65"/>
        </w:trPr>
        <w:tc>
          <w:tcPr>
            <w:tcW w:w="10603" w:type="dxa"/>
            <w:tcBorders>
              <w:top w:val="nil"/>
              <w:left w:val="nil"/>
              <w:bottom w:val="nil"/>
              <w:right w:val="nil"/>
            </w:tcBorders>
          </w:tcPr>
          <w:p w14:paraId="00432349" w14:textId="0C9FC860" w:rsidR="00807C36" w:rsidRPr="00E864B6" w:rsidRDefault="00807C36" w:rsidP="00D57076">
            <w:pPr>
              <w:shd w:val="clear" w:color="auto" w:fill="FFFFFF"/>
              <w:ind w:left="810" w:hanging="298"/>
              <w:jc w:val="both"/>
              <w:rPr>
                <w:rFonts w:ascii="GHEA Grapalat" w:hAnsi="GHEA Grapalat" w:cs="Times New Roman"/>
              </w:rPr>
            </w:pPr>
            <w:r w:rsidRPr="00513D5C">
              <w:rPr>
                <w:rFonts w:ascii="GHEA Grapalat" w:hAnsi="GHEA Grapalat" w:cs="Times New Roman"/>
                <w:lang w:val="en-GB"/>
              </w:rPr>
              <w:t>բ</w:t>
            </w:r>
            <w:r w:rsidRPr="00E864B6">
              <w:rPr>
                <w:rFonts w:ascii="GHEA Grapalat" w:hAnsi="GHEA Grapalat" w:cs="Times New Roman"/>
                <w:lang w:val="en-GB"/>
              </w:rPr>
              <w:t>)</w:t>
            </w:r>
            <w:r w:rsidRPr="00E864B6">
              <w:rPr>
                <w:rFonts w:ascii="GHEA Grapalat" w:hAnsi="GHEA Grapalat" w:cs="Times New Roman"/>
                <w:lang w:val="en-GB"/>
              </w:rPr>
              <w:tab/>
            </w:r>
            <w:r w:rsidR="00B5787C">
              <w:rPr>
                <w:rFonts w:ascii="GHEA Grapalat" w:hAnsi="GHEA Grapalat" w:cs="Times New Roman"/>
                <w:lang w:val="hy-AM"/>
              </w:rPr>
              <w:t xml:space="preserve"> </w:t>
            </w:r>
            <w:proofErr w:type="spellStart"/>
            <w:r w:rsidRPr="00513D5C">
              <w:rPr>
                <w:rFonts w:ascii="GHEA Grapalat" w:hAnsi="GHEA Grapalat" w:cs="Times New Roman"/>
                <w:lang w:val="en-GB"/>
              </w:rPr>
              <w:t>ակտիվն</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իր</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նպատակային</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օգտագործման</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վիճակին</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բերելու</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հետ</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կապված</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ցանկացած</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ուղղակիորեն</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վերագրելի</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ծախսում</w:t>
            </w:r>
            <w:proofErr w:type="spellEnd"/>
            <w:r w:rsidRPr="00E864B6">
              <w:rPr>
                <w:rFonts w:ascii="GHEA Grapalat" w:hAnsi="GHEA Grapalat" w:cs="Times New Roman"/>
                <w:lang w:val="en-GB"/>
              </w:rPr>
              <w:t>:</w:t>
            </w:r>
          </w:p>
        </w:tc>
      </w:tr>
      <w:tr w:rsidR="00807C36" w:rsidRPr="00E864B6" w14:paraId="72AB18A7" w14:textId="77777777" w:rsidTr="00CB2EA5">
        <w:trPr>
          <w:gridAfter w:val="2"/>
          <w:wAfter w:w="200" w:type="dxa"/>
          <w:trHeight w:val="65"/>
        </w:trPr>
        <w:tc>
          <w:tcPr>
            <w:tcW w:w="10603" w:type="dxa"/>
            <w:tcBorders>
              <w:top w:val="nil"/>
              <w:left w:val="nil"/>
              <w:bottom w:val="nil"/>
              <w:right w:val="nil"/>
            </w:tcBorders>
          </w:tcPr>
          <w:p w14:paraId="55DF4D73" w14:textId="77777777" w:rsidR="00807C36" w:rsidRPr="00E864B6" w:rsidRDefault="00807C36" w:rsidP="00E86FBF">
            <w:pPr>
              <w:shd w:val="clear" w:color="auto" w:fill="FFFFFF"/>
              <w:rPr>
                <w:rFonts w:ascii="GHEA Grapalat" w:hAnsi="GHEA Grapalat" w:cs="Times New Roman"/>
                <w:b/>
                <w:bCs/>
                <w:sz w:val="22"/>
                <w:szCs w:val="22"/>
              </w:rPr>
            </w:pPr>
          </w:p>
        </w:tc>
      </w:tr>
      <w:tr w:rsidR="00807C36" w:rsidRPr="00E864B6" w14:paraId="5EAB1A47" w14:textId="77777777" w:rsidTr="00CB2EA5">
        <w:trPr>
          <w:gridAfter w:val="2"/>
          <w:wAfter w:w="200" w:type="dxa"/>
          <w:trHeight w:val="65"/>
        </w:trPr>
        <w:tc>
          <w:tcPr>
            <w:tcW w:w="10603" w:type="dxa"/>
            <w:tcBorders>
              <w:top w:val="nil"/>
              <w:left w:val="nil"/>
              <w:bottom w:val="nil"/>
              <w:right w:val="nil"/>
            </w:tcBorders>
          </w:tcPr>
          <w:p w14:paraId="28DDC3BE" w14:textId="77777777" w:rsidR="00807C36" w:rsidRPr="00E864B6" w:rsidRDefault="00807C36" w:rsidP="00D57076">
            <w:pPr>
              <w:shd w:val="clear" w:color="auto" w:fill="FFFFFF"/>
              <w:ind w:left="460"/>
              <w:rPr>
                <w:rFonts w:ascii="GHEA Grapalat" w:hAnsi="GHEA Grapalat" w:cs="Times New Roman"/>
                <w:b/>
                <w:bCs/>
                <w:sz w:val="26"/>
                <w:szCs w:val="26"/>
              </w:rPr>
            </w:pPr>
            <w:proofErr w:type="spellStart"/>
            <w:r w:rsidRPr="00E864B6">
              <w:rPr>
                <w:rFonts w:ascii="GHEA Grapalat" w:hAnsi="GHEA Grapalat" w:cs="Times New Roman"/>
                <w:b/>
                <w:bCs/>
                <w:sz w:val="26"/>
                <w:szCs w:val="26"/>
              </w:rPr>
              <w:t>Ձեռքբերում</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պետական</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շնորհի</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միջոցով</w:t>
            </w:r>
            <w:proofErr w:type="spellEnd"/>
          </w:p>
        </w:tc>
      </w:tr>
      <w:tr w:rsidR="00807C36" w:rsidRPr="00E864B6" w14:paraId="7BCD8B22" w14:textId="77777777" w:rsidTr="00CB2EA5">
        <w:trPr>
          <w:gridAfter w:val="2"/>
          <w:wAfter w:w="200" w:type="dxa"/>
          <w:trHeight w:val="65"/>
        </w:trPr>
        <w:tc>
          <w:tcPr>
            <w:tcW w:w="10603" w:type="dxa"/>
            <w:tcBorders>
              <w:top w:val="nil"/>
              <w:left w:val="nil"/>
              <w:bottom w:val="nil"/>
              <w:right w:val="nil"/>
            </w:tcBorders>
          </w:tcPr>
          <w:p w14:paraId="651BEFDB" w14:textId="77777777" w:rsidR="00807C36" w:rsidRPr="00E864B6" w:rsidRDefault="00807C36" w:rsidP="00E86FBF">
            <w:pPr>
              <w:shd w:val="clear" w:color="auto" w:fill="FFFFFF"/>
              <w:rPr>
                <w:rFonts w:ascii="GHEA Grapalat" w:hAnsi="GHEA Grapalat" w:cs="Times New Roman"/>
                <w:b/>
                <w:bCs/>
                <w:sz w:val="22"/>
                <w:szCs w:val="22"/>
              </w:rPr>
            </w:pPr>
          </w:p>
        </w:tc>
      </w:tr>
      <w:tr w:rsidR="00807C36" w:rsidRPr="00E864B6" w14:paraId="475A6A5F" w14:textId="77777777" w:rsidTr="00CB2EA5">
        <w:trPr>
          <w:gridAfter w:val="2"/>
          <w:wAfter w:w="200" w:type="dxa"/>
          <w:trHeight w:val="65"/>
        </w:trPr>
        <w:tc>
          <w:tcPr>
            <w:tcW w:w="10603" w:type="dxa"/>
            <w:tcBorders>
              <w:top w:val="nil"/>
              <w:left w:val="nil"/>
              <w:bottom w:val="nil"/>
              <w:right w:val="nil"/>
            </w:tcBorders>
          </w:tcPr>
          <w:p w14:paraId="175F8ABE" w14:textId="7CFA0C34" w:rsidR="00807C36" w:rsidRPr="00E864B6" w:rsidRDefault="00447299" w:rsidP="008339B7">
            <w:pPr>
              <w:shd w:val="clear" w:color="auto" w:fill="FFFFFF"/>
              <w:ind w:left="512" w:hanging="512"/>
              <w:jc w:val="both"/>
              <w:rPr>
                <w:rFonts w:ascii="GHEA Grapalat" w:hAnsi="GHEA Grapalat" w:cs="Times New Roman"/>
              </w:rPr>
            </w:pPr>
            <w:r>
              <w:rPr>
                <w:rFonts w:ascii="GHEA Grapalat" w:hAnsi="GHEA Grapalat" w:cs="Times New Roman"/>
                <w:lang w:val="hy-AM"/>
              </w:rPr>
              <w:t>8</w:t>
            </w:r>
            <w:r w:rsidR="00E50DFC">
              <w:rPr>
                <w:rFonts w:ascii="GHEA Grapalat" w:hAnsi="GHEA Grapalat" w:cs="Times New Roman"/>
              </w:rPr>
              <w:t>.7</w:t>
            </w:r>
            <w:r w:rsidR="00807C36" w:rsidRPr="00E864B6">
              <w:rPr>
                <w:rFonts w:ascii="GHEA Grapalat" w:hAnsi="GHEA Grapalat" w:cs="Times New Roman"/>
              </w:rPr>
              <w:t xml:space="preserve"> </w:t>
            </w:r>
            <w:r w:rsidR="00856295">
              <w:rPr>
                <w:rFonts w:ascii="GHEA Grapalat" w:hAnsi="GHEA Grapalat" w:cs="Times New Roman"/>
                <w:lang w:val="hy-AM"/>
              </w:rPr>
              <w:t xml:space="preserve"> </w:t>
            </w:r>
            <w:proofErr w:type="spellStart"/>
            <w:r w:rsidR="00807C36" w:rsidRPr="00513D5C">
              <w:rPr>
                <w:rFonts w:ascii="GHEA Grapalat" w:hAnsi="GHEA Grapalat" w:cs="Times New Roman"/>
              </w:rPr>
              <w:t>Եթե</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ոչ</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նյութական</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ակտիվը</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ձեռք</w:t>
            </w:r>
            <w:proofErr w:type="spellEnd"/>
            <w:r w:rsidR="00807C36" w:rsidRPr="00E864B6">
              <w:rPr>
                <w:rFonts w:ascii="GHEA Grapalat" w:hAnsi="GHEA Grapalat" w:cs="Times New Roman"/>
              </w:rPr>
              <w:t xml:space="preserve"> </w:t>
            </w:r>
            <w:r w:rsidR="00807C36" w:rsidRPr="00513D5C">
              <w:rPr>
                <w:rFonts w:ascii="GHEA Grapalat" w:hAnsi="GHEA Grapalat" w:cs="Times New Roman"/>
              </w:rPr>
              <w:t>է</w:t>
            </w:r>
            <w:r w:rsidR="00807C36" w:rsidRPr="00E864B6">
              <w:rPr>
                <w:rFonts w:ascii="GHEA Grapalat" w:hAnsi="GHEA Grapalat" w:cs="Times New Roman"/>
              </w:rPr>
              <w:t xml:space="preserve"> </w:t>
            </w:r>
            <w:proofErr w:type="spellStart"/>
            <w:r w:rsidR="00807C36" w:rsidRPr="001B4803">
              <w:rPr>
                <w:rFonts w:ascii="GHEA Grapalat" w:hAnsi="GHEA Grapalat" w:cs="Times New Roman"/>
              </w:rPr>
              <w:t>բերվում</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պետական</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շնորհի</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միջոցով</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այդ</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ոչ</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նյութական</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ակտիվի</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սկզբնական</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արժեքը</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դրա</w:t>
            </w:r>
            <w:proofErr w:type="spellEnd"/>
            <w:r w:rsidR="00807C36" w:rsidRPr="00E864B6">
              <w:rPr>
                <w:rFonts w:ascii="GHEA Grapalat" w:hAnsi="GHEA Grapalat" w:cs="Times New Roman"/>
              </w:rPr>
              <w:t xml:space="preserve"> </w:t>
            </w:r>
            <w:r w:rsidR="008339B7">
              <w:rPr>
                <w:rFonts w:ascii="GHEA Grapalat" w:hAnsi="GHEA Grapalat" w:cs="Times New Roman"/>
                <w:lang w:val="hy-AM"/>
              </w:rPr>
              <w:t>շուկայական</w:t>
            </w:r>
            <w:r w:rsidR="008339B7" w:rsidRPr="00E864B6">
              <w:rPr>
                <w:rFonts w:ascii="GHEA Grapalat" w:hAnsi="GHEA Grapalat" w:cs="Times New Roman"/>
              </w:rPr>
              <w:t xml:space="preserve"> </w:t>
            </w:r>
            <w:proofErr w:type="spellStart"/>
            <w:r w:rsidR="00807C36" w:rsidRPr="00513D5C">
              <w:rPr>
                <w:rFonts w:ascii="GHEA Grapalat" w:hAnsi="GHEA Grapalat" w:cs="Times New Roman"/>
              </w:rPr>
              <w:t>արժեքն</w:t>
            </w:r>
            <w:proofErr w:type="spellEnd"/>
            <w:r w:rsidR="00807C36" w:rsidRPr="00E864B6">
              <w:rPr>
                <w:rFonts w:ascii="GHEA Grapalat" w:hAnsi="GHEA Grapalat" w:cs="Times New Roman"/>
              </w:rPr>
              <w:t xml:space="preserve"> </w:t>
            </w:r>
            <w:r w:rsidR="00807C36" w:rsidRPr="00513D5C">
              <w:rPr>
                <w:rFonts w:ascii="GHEA Grapalat" w:hAnsi="GHEA Grapalat" w:cs="Times New Roman"/>
              </w:rPr>
              <w:t>է</w:t>
            </w:r>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այն</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ամսաթվի</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դրությամբ</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երբ</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շնորհը</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ստացվում</w:t>
            </w:r>
            <w:proofErr w:type="spellEnd"/>
            <w:r w:rsidR="00807C36" w:rsidRPr="00E864B6">
              <w:rPr>
                <w:rFonts w:ascii="GHEA Grapalat" w:hAnsi="GHEA Grapalat" w:cs="Times New Roman"/>
              </w:rPr>
              <w:t xml:space="preserve"> </w:t>
            </w:r>
            <w:r w:rsidR="00807C36" w:rsidRPr="00513D5C">
              <w:rPr>
                <w:rFonts w:ascii="GHEA Grapalat" w:hAnsi="GHEA Grapalat" w:cs="Times New Roman"/>
              </w:rPr>
              <w:t>է</w:t>
            </w:r>
            <w:r w:rsidR="00807C36" w:rsidRPr="00E864B6">
              <w:rPr>
                <w:rFonts w:ascii="GHEA Grapalat" w:hAnsi="GHEA Grapalat" w:cs="Times New Roman"/>
              </w:rPr>
              <w:t>:</w:t>
            </w:r>
          </w:p>
        </w:tc>
      </w:tr>
      <w:tr w:rsidR="00807C36" w:rsidRPr="00E864B6" w14:paraId="57828EB3" w14:textId="77777777" w:rsidTr="00CB2EA5">
        <w:trPr>
          <w:gridAfter w:val="2"/>
          <w:wAfter w:w="200" w:type="dxa"/>
          <w:trHeight w:val="65"/>
        </w:trPr>
        <w:tc>
          <w:tcPr>
            <w:tcW w:w="10603" w:type="dxa"/>
            <w:tcBorders>
              <w:top w:val="nil"/>
              <w:left w:val="nil"/>
              <w:bottom w:val="nil"/>
              <w:right w:val="nil"/>
            </w:tcBorders>
          </w:tcPr>
          <w:p w14:paraId="72AFA60F" w14:textId="77777777" w:rsidR="00807C36" w:rsidRPr="00E864B6" w:rsidRDefault="00807C36" w:rsidP="00E86FBF">
            <w:pPr>
              <w:shd w:val="clear" w:color="auto" w:fill="FFFFFF"/>
              <w:rPr>
                <w:rFonts w:ascii="GHEA Grapalat" w:hAnsi="GHEA Grapalat" w:cs="Times New Roman"/>
                <w:b/>
                <w:bCs/>
                <w:sz w:val="22"/>
                <w:szCs w:val="22"/>
              </w:rPr>
            </w:pPr>
          </w:p>
        </w:tc>
      </w:tr>
      <w:tr w:rsidR="00807C36" w:rsidRPr="00E864B6" w14:paraId="685FBA55" w14:textId="77777777" w:rsidTr="00CB2EA5">
        <w:trPr>
          <w:gridAfter w:val="2"/>
          <w:wAfter w:w="200" w:type="dxa"/>
          <w:trHeight w:val="65"/>
        </w:trPr>
        <w:tc>
          <w:tcPr>
            <w:tcW w:w="10603" w:type="dxa"/>
            <w:tcBorders>
              <w:top w:val="nil"/>
              <w:left w:val="nil"/>
              <w:bottom w:val="nil"/>
              <w:right w:val="nil"/>
            </w:tcBorders>
          </w:tcPr>
          <w:p w14:paraId="46A94F9B" w14:textId="77777777" w:rsidR="00807C36" w:rsidRPr="00E864B6" w:rsidRDefault="00807C36" w:rsidP="00D57076">
            <w:pPr>
              <w:shd w:val="clear" w:color="auto" w:fill="FFFFFF"/>
              <w:ind w:left="460"/>
              <w:rPr>
                <w:rFonts w:ascii="GHEA Grapalat" w:hAnsi="GHEA Grapalat" w:cs="Times New Roman"/>
                <w:b/>
                <w:bCs/>
                <w:sz w:val="26"/>
                <w:szCs w:val="26"/>
              </w:rPr>
            </w:pPr>
            <w:proofErr w:type="spellStart"/>
            <w:r w:rsidRPr="00E864B6">
              <w:rPr>
                <w:rFonts w:ascii="GHEA Grapalat" w:hAnsi="GHEA Grapalat" w:cs="Times New Roman"/>
                <w:b/>
                <w:bCs/>
                <w:sz w:val="26"/>
                <w:szCs w:val="26"/>
              </w:rPr>
              <w:t>Ակտիվների</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փոխանակումներ</w:t>
            </w:r>
            <w:proofErr w:type="spellEnd"/>
          </w:p>
        </w:tc>
      </w:tr>
      <w:tr w:rsidR="00807C36" w:rsidRPr="00E864B6" w14:paraId="29603C68" w14:textId="77777777" w:rsidTr="00CB2EA5">
        <w:trPr>
          <w:gridAfter w:val="2"/>
          <w:wAfter w:w="200" w:type="dxa"/>
          <w:trHeight w:val="65"/>
        </w:trPr>
        <w:tc>
          <w:tcPr>
            <w:tcW w:w="10603" w:type="dxa"/>
            <w:tcBorders>
              <w:top w:val="nil"/>
              <w:left w:val="nil"/>
              <w:bottom w:val="nil"/>
              <w:right w:val="nil"/>
            </w:tcBorders>
          </w:tcPr>
          <w:p w14:paraId="3B7C4498" w14:textId="77777777" w:rsidR="00807C36" w:rsidRPr="00E864B6" w:rsidRDefault="00807C36" w:rsidP="00E86FBF">
            <w:pPr>
              <w:shd w:val="clear" w:color="auto" w:fill="FFFFFF"/>
              <w:rPr>
                <w:rFonts w:ascii="GHEA Grapalat" w:hAnsi="GHEA Grapalat" w:cs="Times New Roman"/>
                <w:sz w:val="24"/>
                <w:szCs w:val="24"/>
              </w:rPr>
            </w:pPr>
          </w:p>
        </w:tc>
      </w:tr>
      <w:tr w:rsidR="00807C36" w:rsidRPr="005A7A0C" w14:paraId="79F6529F" w14:textId="77777777" w:rsidTr="00CB2EA5">
        <w:trPr>
          <w:gridAfter w:val="2"/>
          <w:wAfter w:w="200" w:type="dxa"/>
          <w:trHeight w:val="65"/>
        </w:trPr>
        <w:tc>
          <w:tcPr>
            <w:tcW w:w="10603" w:type="dxa"/>
            <w:tcBorders>
              <w:top w:val="nil"/>
              <w:left w:val="nil"/>
              <w:bottom w:val="nil"/>
              <w:right w:val="nil"/>
            </w:tcBorders>
          </w:tcPr>
          <w:p w14:paraId="709BEC6F" w14:textId="5BBB7B66" w:rsidR="008339B7" w:rsidRDefault="00447299" w:rsidP="008339B7">
            <w:pPr>
              <w:shd w:val="clear" w:color="auto" w:fill="FFFFFF"/>
              <w:ind w:left="512" w:hanging="512"/>
              <w:jc w:val="both"/>
              <w:rPr>
                <w:rFonts w:ascii="GHEA Grapalat" w:hAnsi="GHEA Grapalat" w:cs="Times New Roman"/>
                <w:lang w:val="hy-AM"/>
              </w:rPr>
            </w:pPr>
            <w:r>
              <w:rPr>
                <w:rFonts w:ascii="GHEA Grapalat" w:hAnsi="GHEA Grapalat" w:cs="Times New Roman"/>
                <w:lang w:val="hy-AM"/>
              </w:rPr>
              <w:t>8</w:t>
            </w:r>
            <w:r w:rsidR="00E50DFC">
              <w:rPr>
                <w:rFonts w:ascii="GHEA Grapalat" w:hAnsi="GHEA Grapalat" w:cs="Times New Roman"/>
              </w:rPr>
              <w:t>.8</w:t>
            </w:r>
            <w:r w:rsidR="00807C36" w:rsidRPr="00E864B6">
              <w:rPr>
                <w:rFonts w:ascii="GHEA Grapalat" w:hAnsi="GHEA Grapalat" w:cs="Times New Roman"/>
              </w:rPr>
              <w:t xml:space="preserve"> </w:t>
            </w:r>
            <w:r w:rsidR="00B5787C">
              <w:rPr>
                <w:rFonts w:ascii="GHEA Grapalat" w:hAnsi="GHEA Grapalat" w:cs="Times New Roman"/>
                <w:lang w:val="hy-AM"/>
              </w:rPr>
              <w:t xml:space="preserve">  </w:t>
            </w:r>
            <w:proofErr w:type="spellStart"/>
            <w:r w:rsidR="00807C36" w:rsidRPr="00E864B6">
              <w:rPr>
                <w:rFonts w:ascii="GHEA Grapalat" w:hAnsi="GHEA Grapalat" w:cs="Times New Roman"/>
              </w:rPr>
              <w:t>Ոչ</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նյութական</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ակտիվը</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կարելի</w:t>
            </w:r>
            <w:proofErr w:type="spellEnd"/>
            <w:r w:rsidR="00807C36" w:rsidRPr="00E864B6">
              <w:rPr>
                <w:rFonts w:ascii="GHEA Grapalat" w:hAnsi="GHEA Grapalat" w:cs="Times New Roman"/>
              </w:rPr>
              <w:t xml:space="preserve"> է </w:t>
            </w:r>
            <w:proofErr w:type="spellStart"/>
            <w:r w:rsidR="00807C36" w:rsidRPr="00E864B6">
              <w:rPr>
                <w:rFonts w:ascii="GHEA Grapalat" w:hAnsi="GHEA Grapalat" w:cs="Times New Roman"/>
              </w:rPr>
              <w:t>ձեռք</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բերել</w:t>
            </w:r>
            <w:proofErr w:type="spellEnd"/>
            <w:r w:rsidR="00A53AD9">
              <w:rPr>
                <w:rFonts w:ascii="GHEA Grapalat" w:hAnsi="GHEA Grapalat" w:cs="Times New Roman"/>
              </w:rPr>
              <w:t>`</w:t>
            </w:r>
            <w:r w:rsidR="00807C36" w:rsidRPr="00E864B6">
              <w:rPr>
                <w:rFonts w:ascii="GHEA Grapalat" w:hAnsi="GHEA Grapalat" w:cs="Times New Roman"/>
              </w:rPr>
              <w:t xml:space="preserve"> </w:t>
            </w:r>
            <w:proofErr w:type="spellStart"/>
            <w:r w:rsidR="00807C36" w:rsidRPr="00E864B6">
              <w:rPr>
                <w:rFonts w:ascii="GHEA Grapalat" w:hAnsi="GHEA Grapalat" w:cs="Times New Roman"/>
              </w:rPr>
              <w:t>փոխանակելով</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ոչ</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դրամական</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ակտիվների</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հետ</w:t>
            </w:r>
            <w:proofErr w:type="spellEnd"/>
            <w:r w:rsidR="00807C36" w:rsidRPr="00E864B6">
              <w:rPr>
                <w:rFonts w:ascii="GHEA Grapalat" w:hAnsi="GHEA Grapalat" w:cs="Times New Roman"/>
              </w:rPr>
              <w:t xml:space="preserve">: </w:t>
            </w:r>
            <w:proofErr w:type="spellStart"/>
            <w:r w:rsidR="002B6E05">
              <w:rPr>
                <w:rFonts w:ascii="GHEA Grapalat" w:hAnsi="GHEA Grapalat" w:cs="Times New Roman"/>
              </w:rPr>
              <w:t>Միկրոկ</w:t>
            </w:r>
            <w:r w:rsidR="00807C36" w:rsidRPr="00E864B6">
              <w:rPr>
                <w:rFonts w:ascii="GHEA Grapalat" w:hAnsi="GHEA Grapalat" w:cs="Times New Roman"/>
              </w:rPr>
              <w:t>ազմակերպություն</w:t>
            </w:r>
            <w:proofErr w:type="spellEnd"/>
            <w:r w:rsidR="00633C2E">
              <w:rPr>
                <w:rFonts w:ascii="GHEA Grapalat" w:hAnsi="GHEA Grapalat" w:cs="Times New Roman"/>
                <w:lang w:val="hy-AM"/>
              </w:rPr>
              <w:t>ն</w:t>
            </w:r>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այդպիսի</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ոչ</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նյութական</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ակտիվի</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սկզբնական</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արժեքը</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պետք</w:t>
            </w:r>
            <w:proofErr w:type="spellEnd"/>
            <w:r w:rsidR="00807C36" w:rsidRPr="00E864B6">
              <w:rPr>
                <w:rFonts w:ascii="GHEA Grapalat" w:hAnsi="GHEA Grapalat" w:cs="Times New Roman"/>
              </w:rPr>
              <w:t xml:space="preserve"> է </w:t>
            </w:r>
            <w:proofErr w:type="spellStart"/>
            <w:r w:rsidR="00807C36" w:rsidRPr="00E864B6">
              <w:rPr>
                <w:rFonts w:ascii="GHEA Grapalat" w:hAnsi="GHEA Grapalat" w:cs="Times New Roman"/>
              </w:rPr>
              <w:t>չափի</w:t>
            </w:r>
            <w:proofErr w:type="spellEnd"/>
            <w:r w:rsidR="00807C36" w:rsidRPr="00E864B6">
              <w:rPr>
                <w:rFonts w:ascii="GHEA Grapalat" w:hAnsi="GHEA Grapalat" w:cs="Times New Roman"/>
              </w:rPr>
              <w:t xml:space="preserve"> </w:t>
            </w:r>
            <w:r w:rsidR="008339B7">
              <w:rPr>
                <w:rFonts w:ascii="GHEA Grapalat" w:hAnsi="GHEA Grapalat" w:cs="Times New Roman"/>
                <w:lang w:val="hy-AM"/>
              </w:rPr>
              <w:t xml:space="preserve">հետևյալ </w:t>
            </w:r>
            <w:r w:rsidR="00633C2E">
              <w:rPr>
                <w:rFonts w:ascii="GHEA Grapalat" w:hAnsi="GHEA Grapalat" w:cs="Times New Roman"/>
                <w:lang w:val="hy-AM"/>
              </w:rPr>
              <w:t xml:space="preserve"> կերպ </w:t>
            </w:r>
            <w:r w:rsidR="008339B7">
              <w:rPr>
                <w:rFonts w:ascii="GHEA Grapalat" w:hAnsi="GHEA Grapalat" w:cs="Times New Roman"/>
                <w:lang w:val="hy-AM"/>
              </w:rPr>
              <w:t>որոշվող արժեքով</w:t>
            </w:r>
            <w:r w:rsidR="00633C2E">
              <w:rPr>
                <w:rFonts w:ascii="GHEA Grapalat" w:hAnsi="GHEA Grapalat" w:cs="Times New Roman"/>
                <w:lang w:val="hy-AM"/>
              </w:rPr>
              <w:t xml:space="preserve"> ստորև նշված հերթականությամբ՝</w:t>
            </w:r>
          </w:p>
          <w:p w14:paraId="45571FD6" w14:textId="77777777" w:rsidR="008339B7" w:rsidRDefault="008339B7" w:rsidP="008339B7">
            <w:pPr>
              <w:shd w:val="clear" w:color="auto" w:fill="FFFFFF"/>
              <w:ind w:left="512" w:hanging="512"/>
              <w:jc w:val="both"/>
              <w:rPr>
                <w:rFonts w:ascii="GHEA Grapalat" w:hAnsi="GHEA Grapalat" w:cs="Times New Roman"/>
                <w:lang w:val="hy-AM"/>
              </w:rPr>
            </w:pPr>
          </w:p>
          <w:p w14:paraId="3A6D3CAB" w14:textId="2F7529E5" w:rsidR="008339B7" w:rsidRDefault="008339B7" w:rsidP="008339B7">
            <w:pPr>
              <w:shd w:val="clear" w:color="auto" w:fill="FFFFFF"/>
              <w:ind w:left="512" w:hanging="78"/>
              <w:jc w:val="both"/>
              <w:rPr>
                <w:rFonts w:ascii="GHEA Grapalat" w:hAnsi="GHEA Grapalat" w:cs="Times New Roman"/>
                <w:lang w:val="hy-AM"/>
              </w:rPr>
            </w:pPr>
            <w:r>
              <w:rPr>
                <w:rFonts w:ascii="GHEA Grapalat" w:hAnsi="GHEA Grapalat" w:cs="Times New Roman"/>
                <w:lang w:val="hy-AM"/>
              </w:rPr>
              <w:t>ա</w:t>
            </w:r>
            <w:r w:rsidRPr="00361F44">
              <w:rPr>
                <w:rFonts w:ascii="GHEA Grapalat" w:hAnsi="GHEA Grapalat" w:cs="Times New Roman"/>
                <w:lang w:val="hy-AM"/>
              </w:rPr>
              <w:t>)</w:t>
            </w:r>
            <w:r>
              <w:rPr>
                <w:rFonts w:ascii="GHEA Grapalat" w:hAnsi="GHEA Grapalat" w:cs="Times New Roman"/>
                <w:lang w:val="hy-AM"/>
              </w:rPr>
              <w:t xml:space="preserve"> </w:t>
            </w:r>
            <w:r w:rsidR="00B5787C">
              <w:rPr>
                <w:rFonts w:ascii="GHEA Grapalat" w:hAnsi="GHEA Grapalat" w:cs="Times New Roman"/>
                <w:lang w:val="hy-AM"/>
              </w:rPr>
              <w:t xml:space="preserve"> </w:t>
            </w:r>
            <w:r>
              <w:rPr>
                <w:rFonts w:ascii="GHEA Grapalat" w:hAnsi="GHEA Grapalat" w:cs="Times New Roman"/>
                <w:lang w:val="hy-AM"/>
              </w:rPr>
              <w:t>ձեռք բերված ոչ նյութական ակտիվի շուկայական գնով,</w:t>
            </w:r>
          </w:p>
          <w:p w14:paraId="0BBD437E" w14:textId="77777777" w:rsidR="008339B7" w:rsidRDefault="008339B7" w:rsidP="008339B7">
            <w:pPr>
              <w:shd w:val="clear" w:color="auto" w:fill="FFFFFF"/>
              <w:ind w:left="512" w:hanging="78"/>
              <w:jc w:val="both"/>
              <w:rPr>
                <w:rFonts w:ascii="GHEA Grapalat" w:hAnsi="GHEA Grapalat" w:cs="Times New Roman"/>
                <w:lang w:val="hy-AM"/>
              </w:rPr>
            </w:pPr>
          </w:p>
          <w:p w14:paraId="76D2E44E" w14:textId="7757A08E" w:rsidR="008339B7" w:rsidRDefault="008339B7" w:rsidP="008339B7">
            <w:pPr>
              <w:shd w:val="clear" w:color="auto" w:fill="FFFFFF"/>
              <w:ind w:left="512" w:hanging="78"/>
              <w:jc w:val="both"/>
              <w:rPr>
                <w:rFonts w:ascii="GHEA Grapalat" w:hAnsi="GHEA Grapalat" w:cs="Times New Roman"/>
                <w:lang w:val="hy-AM"/>
              </w:rPr>
            </w:pPr>
            <w:r>
              <w:rPr>
                <w:rFonts w:ascii="GHEA Grapalat" w:hAnsi="GHEA Grapalat" w:cs="Times New Roman"/>
                <w:lang w:val="hy-AM"/>
              </w:rPr>
              <w:t>բ</w:t>
            </w:r>
            <w:r w:rsidRPr="00361F44">
              <w:rPr>
                <w:rFonts w:ascii="GHEA Grapalat" w:hAnsi="GHEA Grapalat" w:cs="Times New Roman"/>
                <w:lang w:val="hy-AM"/>
              </w:rPr>
              <w:t xml:space="preserve">) </w:t>
            </w:r>
            <w:r w:rsidR="00B5787C">
              <w:rPr>
                <w:rFonts w:ascii="GHEA Grapalat" w:hAnsi="GHEA Grapalat" w:cs="Times New Roman"/>
                <w:lang w:val="hy-AM"/>
              </w:rPr>
              <w:t xml:space="preserve">  </w:t>
            </w:r>
            <w:r>
              <w:rPr>
                <w:rFonts w:ascii="GHEA Grapalat" w:hAnsi="GHEA Grapalat" w:cs="Times New Roman"/>
                <w:lang w:val="hy-AM"/>
              </w:rPr>
              <w:t>տրված ակտիվի շուկայական գնով,</w:t>
            </w:r>
          </w:p>
          <w:p w14:paraId="138D72A2" w14:textId="77777777" w:rsidR="008339B7" w:rsidRDefault="008339B7" w:rsidP="008339B7">
            <w:pPr>
              <w:shd w:val="clear" w:color="auto" w:fill="FFFFFF"/>
              <w:ind w:left="512" w:hanging="78"/>
              <w:jc w:val="both"/>
              <w:rPr>
                <w:rFonts w:ascii="GHEA Grapalat" w:hAnsi="GHEA Grapalat" w:cs="Times New Roman"/>
                <w:lang w:val="hy-AM"/>
              </w:rPr>
            </w:pPr>
          </w:p>
          <w:p w14:paraId="7C7BD9BF" w14:textId="47B4C29F" w:rsidR="008339B7" w:rsidRPr="006A1ADF" w:rsidRDefault="008339B7" w:rsidP="008339B7">
            <w:pPr>
              <w:shd w:val="clear" w:color="auto" w:fill="FFFFFF"/>
              <w:ind w:left="512" w:hanging="78"/>
              <w:jc w:val="both"/>
              <w:rPr>
                <w:rFonts w:ascii="GHEA Grapalat" w:hAnsi="GHEA Grapalat" w:cs="Times New Roman"/>
                <w:lang w:val="hy-AM"/>
              </w:rPr>
            </w:pPr>
            <w:r>
              <w:rPr>
                <w:rFonts w:ascii="GHEA Grapalat" w:hAnsi="GHEA Grapalat" w:cs="Times New Roman"/>
                <w:lang w:val="hy-AM"/>
              </w:rPr>
              <w:t>գ</w:t>
            </w:r>
            <w:r w:rsidRPr="00361F44">
              <w:rPr>
                <w:rFonts w:ascii="GHEA Grapalat" w:hAnsi="GHEA Grapalat" w:cs="Times New Roman"/>
                <w:lang w:val="hy-AM"/>
              </w:rPr>
              <w:t xml:space="preserve">) </w:t>
            </w:r>
            <w:r w:rsidR="00B5787C">
              <w:rPr>
                <w:rFonts w:ascii="GHEA Grapalat" w:hAnsi="GHEA Grapalat" w:cs="Times New Roman"/>
                <w:lang w:val="hy-AM"/>
              </w:rPr>
              <w:t xml:space="preserve">  </w:t>
            </w:r>
            <w:r>
              <w:rPr>
                <w:rFonts w:ascii="GHEA Grapalat" w:hAnsi="GHEA Grapalat" w:cs="Times New Roman"/>
                <w:lang w:val="hy-AM"/>
              </w:rPr>
              <w:t>տրված ակտիվի հաշվեկշռային արժեքով:</w:t>
            </w:r>
          </w:p>
          <w:p w14:paraId="6BFA3CAB" w14:textId="3A442CB7" w:rsidR="00807C36" w:rsidRPr="006A1ADF" w:rsidRDefault="00807C36" w:rsidP="008339B7">
            <w:pPr>
              <w:shd w:val="clear" w:color="auto" w:fill="FFFFFF"/>
              <w:ind w:left="512" w:hanging="512"/>
              <w:jc w:val="both"/>
              <w:rPr>
                <w:rFonts w:ascii="GHEA Grapalat" w:hAnsi="GHEA Grapalat" w:cs="Times New Roman"/>
                <w:lang w:val="hy-AM"/>
              </w:rPr>
            </w:pPr>
          </w:p>
        </w:tc>
      </w:tr>
      <w:tr w:rsidR="00807C36" w:rsidRPr="00E864B6" w14:paraId="60C0DDA7" w14:textId="77777777" w:rsidTr="00CB2EA5">
        <w:trPr>
          <w:gridAfter w:val="2"/>
          <w:wAfter w:w="200" w:type="dxa"/>
          <w:trHeight w:val="65"/>
        </w:trPr>
        <w:tc>
          <w:tcPr>
            <w:tcW w:w="10603" w:type="dxa"/>
            <w:tcBorders>
              <w:top w:val="nil"/>
              <w:left w:val="nil"/>
              <w:bottom w:val="nil"/>
              <w:right w:val="nil"/>
            </w:tcBorders>
          </w:tcPr>
          <w:p w14:paraId="7DCA9B9D" w14:textId="77777777" w:rsidR="00807C36" w:rsidRPr="00E864B6" w:rsidRDefault="00807C36" w:rsidP="00D57076">
            <w:pPr>
              <w:shd w:val="clear" w:color="auto" w:fill="FFFFFF"/>
              <w:ind w:left="460"/>
              <w:rPr>
                <w:rFonts w:ascii="GHEA Grapalat" w:hAnsi="GHEA Grapalat" w:cs="Times New Roman"/>
                <w:b/>
                <w:bCs/>
                <w:sz w:val="26"/>
                <w:szCs w:val="26"/>
              </w:rPr>
            </w:pPr>
            <w:proofErr w:type="spellStart"/>
            <w:r w:rsidRPr="00E864B6">
              <w:rPr>
                <w:rFonts w:ascii="GHEA Grapalat" w:hAnsi="GHEA Grapalat" w:cs="Times New Roman"/>
                <w:b/>
                <w:bCs/>
                <w:sz w:val="26"/>
                <w:szCs w:val="26"/>
              </w:rPr>
              <w:t>Ներստեղծված</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ոչ</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նյութական</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ակտիվներ</w:t>
            </w:r>
            <w:proofErr w:type="spellEnd"/>
          </w:p>
        </w:tc>
      </w:tr>
      <w:tr w:rsidR="00807C36" w:rsidRPr="00E864B6" w14:paraId="592B7EAF" w14:textId="77777777" w:rsidTr="00CB2EA5">
        <w:trPr>
          <w:gridAfter w:val="2"/>
          <w:wAfter w:w="200" w:type="dxa"/>
          <w:trHeight w:val="65"/>
        </w:trPr>
        <w:tc>
          <w:tcPr>
            <w:tcW w:w="10603" w:type="dxa"/>
            <w:tcBorders>
              <w:top w:val="nil"/>
              <w:left w:val="nil"/>
              <w:bottom w:val="nil"/>
              <w:right w:val="nil"/>
            </w:tcBorders>
          </w:tcPr>
          <w:p w14:paraId="6204472D" w14:textId="77777777" w:rsidR="00807C36" w:rsidRPr="00E864B6" w:rsidRDefault="00807C36" w:rsidP="00E86FBF">
            <w:pPr>
              <w:shd w:val="clear" w:color="auto" w:fill="FFFFFF"/>
              <w:rPr>
                <w:rFonts w:ascii="GHEA Grapalat" w:hAnsi="GHEA Grapalat" w:cs="Times New Roman"/>
                <w:sz w:val="24"/>
                <w:szCs w:val="24"/>
              </w:rPr>
            </w:pPr>
          </w:p>
        </w:tc>
      </w:tr>
      <w:tr w:rsidR="00807C36" w:rsidRPr="00E864B6" w14:paraId="68E1AB6F" w14:textId="77777777" w:rsidTr="00CB2EA5">
        <w:trPr>
          <w:gridAfter w:val="2"/>
          <w:wAfter w:w="200" w:type="dxa"/>
          <w:trHeight w:val="65"/>
        </w:trPr>
        <w:tc>
          <w:tcPr>
            <w:tcW w:w="10603" w:type="dxa"/>
            <w:tcBorders>
              <w:top w:val="nil"/>
              <w:left w:val="nil"/>
              <w:bottom w:val="nil"/>
              <w:right w:val="nil"/>
            </w:tcBorders>
          </w:tcPr>
          <w:p w14:paraId="74A7EAA5" w14:textId="45823D5C" w:rsidR="00807C36" w:rsidRPr="00513D5C" w:rsidRDefault="00447299" w:rsidP="003F4D93">
            <w:pPr>
              <w:shd w:val="clear" w:color="auto" w:fill="FFFFFF"/>
              <w:ind w:left="512" w:hanging="512"/>
              <w:jc w:val="both"/>
              <w:rPr>
                <w:rFonts w:ascii="GHEA Grapalat" w:hAnsi="GHEA Grapalat" w:cs="Times New Roman"/>
              </w:rPr>
            </w:pPr>
            <w:r>
              <w:rPr>
                <w:rFonts w:ascii="GHEA Grapalat" w:hAnsi="GHEA Grapalat" w:cs="Times New Roman"/>
                <w:lang w:val="hy-AM"/>
              </w:rPr>
              <w:t>8</w:t>
            </w:r>
            <w:r w:rsidR="00E50DFC">
              <w:rPr>
                <w:rFonts w:ascii="GHEA Grapalat" w:hAnsi="GHEA Grapalat" w:cs="Times New Roman"/>
              </w:rPr>
              <w:t>.9</w:t>
            </w:r>
            <w:r w:rsidR="00807C36" w:rsidRPr="00513D5C">
              <w:rPr>
                <w:rFonts w:ascii="GHEA Grapalat" w:hAnsi="GHEA Grapalat" w:cs="Times New Roman"/>
              </w:rPr>
              <w:t xml:space="preserve"> </w:t>
            </w:r>
            <w:r w:rsidR="00B5787C">
              <w:rPr>
                <w:rFonts w:ascii="GHEA Grapalat" w:hAnsi="GHEA Grapalat" w:cs="Times New Roman"/>
                <w:lang w:val="hy-AM"/>
              </w:rPr>
              <w:t xml:space="preserve"> </w:t>
            </w:r>
            <w:proofErr w:type="spellStart"/>
            <w:r w:rsidR="008A35FF">
              <w:rPr>
                <w:rFonts w:ascii="GHEA Grapalat" w:hAnsi="GHEA Grapalat" w:cs="Times New Roman"/>
              </w:rPr>
              <w:t>Միկրոկ</w:t>
            </w:r>
            <w:r w:rsidR="00807C36" w:rsidRPr="00513D5C">
              <w:rPr>
                <w:rFonts w:ascii="GHEA Grapalat" w:hAnsi="GHEA Grapalat" w:cs="Times New Roman"/>
              </w:rPr>
              <w:t>ազմակերպությունը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ճանաչի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ոչ</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նյութական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միավորի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գծով</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իր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ներսում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կատարած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բոլոր</w:t>
            </w:r>
            <w:proofErr w:type="spellEnd"/>
            <w:r w:rsidR="00807C36" w:rsidRPr="00513D5C">
              <w:rPr>
                <w:rFonts w:ascii="GHEA Grapalat" w:hAnsi="GHEA Grapalat" w:cs="Times New Roman"/>
              </w:rPr>
              <w:t xml:space="preserve"> </w:t>
            </w:r>
            <w:proofErr w:type="spellStart"/>
            <w:r w:rsidR="00807C36" w:rsidRPr="003F4D93">
              <w:rPr>
                <w:rFonts w:ascii="GHEA Grapalat" w:hAnsi="GHEA Grapalat" w:cs="Times New Roman"/>
              </w:rPr>
              <w:t>ծախքերը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որպես</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ծախս</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երբ</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կատարվում</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բացառությամբ</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եր</w:t>
            </w:r>
            <w:r w:rsidR="00807C36" w:rsidRPr="001B4803">
              <w:rPr>
                <w:rFonts w:ascii="GHEA Grapalat" w:hAnsi="GHEA Grapalat" w:cs="Times New Roman"/>
              </w:rPr>
              <w:t>բ</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այն</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ձևավորում</w:t>
            </w:r>
            <w:proofErr w:type="spellEnd"/>
            <w:r w:rsidR="00807C36" w:rsidRPr="001B4803">
              <w:rPr>
                <w:rFonts w:ascii="GHEA Grapalat" w:hAnsi="GHEA Grapalat" w:cs="Times New Roman"/>
              </w:rPr>
              <w:t xml:space="preserve"> է </w:t>
            </w:r>
            <w:proofErr w:type="spellStart"/>
            <w:r w:rsidR="00807C36" w:rsidRPr="001B4803">
              <w:rPr>
                <w:rFonts w:ascii="GHEA Grapalat" w:hAnsi="GHEA Grapalat" w:cs="Times New Roman"/>
              </w:rPr>
              <w:t>մեկ</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այլ</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այնպիսի</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ակտիվի</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ինքնարժեքի</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մասը</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որը</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բավարարում</w:t>
            </w:r>
            <w:proofErr w:type="spellEnd"/>
            <w:r w:rsidR="00807C36" w:rsidRPr="00513D5C">
              <w:rPr>
                <w:rFonts w:ascii="GHEA Grapalat" w:hAnsi="GHEA Grapalat" w:cs="Times New Roman"/>
              </w:rPr>
              <w:t xml:space="preserve"> է </w:t>
            </w:r>
            <w:proofErr w:type="spellStart"/>
            <w:r w:rsidR="008A35FF" w:rsidRPr="001B4803">
              <w:rPr>
                <w:rFonts w:ascii="GHEA Grapalat" w:hAnsi="GHEA Grapalat" w:cs="Times New Roman"/>
              </w:rPr>
              <w:t>Ձեռնարկի</w:t>
            </w:r>
            <w:proofErr w:type="spellEnd"/>
            <w:r w:rsidR="008A35FF" w:rsidRPr="001B4803">
              <w:rPr>
                <w:rFonts w:ascii="GHEA Grapalat" w:hAnsi="GHEA Grapalat" w:cs="Times New Roman"/>
              </w:rPr>
              <w:t xml:space="preserve"> </w:t>
            </w:r>
            <w:proofErr w:type="spellStart"/>
            <w:r w:rsidR="00807C36" w:rsidRPr="001B4803">
              <w:rPr>
                <w:rFonts w:ascii="GHEA Grapalat" w:hAnsi="GHEA Grapalat" w:cs="Times New Roman"/>
              </w:rPr>
              <w:t>ճանաչման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չափանիշները</w:t>
            </w:r>
            <w:proofErr w:type="spellEnd"/>
            <w:r w:rsidR="00807C36" w:rsidRPr="00513D5C">
              <w:rPr>
                <w:rFonts w:ascii="GHEA Grapalat" w:hAnsi="GHEA Grapalat" w:cs="Times New Roman"/>
              </w:rPr>
              <w:t>:</w:t>
            </w:r>
          </w:p>
        </w:tc>
      </w:tr>
      <w:tr w:rsidR="00807C36" w:rsidRPr="00E864B6" w14:paraId="603D594E" w14:textId="77777777" w:rsidTr="00CB2EA5">
        <w:trPr>
          <w:gridAfter w:val="2"/>
          <w:wAfter w:w="200" w:type="dxa"/>
          <w:trHeight w:val="65"/>
        </w:trPr>
        <w:tc>
          <w:tcPr>
            <w:tcW w:w="10603" w:type="dxa"/>
            <w:tcBorders>
              <w:top w:val="nil"/>
              <w:left w:val="nil"/>
              <w:bottom w:val="nil"/>
              <w:right w:val="nil"/>
            </w:tcBorders>
          </w:tcPr>
          <w:p w14:paraId="347AA5F4" w14:textId="77777777" w:rsidR="00807C36" w:rsidRPr="00513D5C" w:rsidRDefault="00807C36" w:rsidP="00E86FBF">
            <w:pPr>
              <w:shd w:val="clear" w:color="auto" w:fill="FFFFFF"/>
              <w:jc w:val="both"/>
              <w:rPr>
                <w:rFonts w:ascii="GHEA Grapalat" w:hAnsi="GHEA Grapalat" w:cs="Times New Roman"/>
              </w:rPr>
            </w:pPr>
          </w:p>
        </w:tc>
      </w:tr>
      <w:tr w:rsidR="00807C36" w:rsidRPr="00E864B6" w14:paraId="5C56309E" w14:textId="77777777" w:rsidTr="00CB2EA5">
        <w:trPr>
          <w:gridAfter w:val="2"/>
          <w:wAfter w:w="200" w:type="dxa"/>
          <w:trHeight w:val="65"/>
        </w:trPr>
        <w:tc>
          <w:tcPr>
            <w:tcW w:w="10603" w:type="dxa"/>
            <w:tcBorders>
              <w:top w:val="nil"/>
              <w:left w:val="nil"/>
              <w:bottom w:val="nil"/>
              <w:right w:val="nil"/>
            </w:tcBorders>
          </w:tcPr>
          <w:p w14:paraId="2C97F31B" w14:textId="7AAEA8DC" w:rsidR="00807C36" w:rsidRPr="00513D5C" w:rsidRDefault="00447299" w:rsidP="009E0F8E">
            <w:pPr>
              <w:shd w:val="clear" w:color="auto" w:fill="FFFFFF"/>
              <w:ind w:left="512" w:hanging="512"/>
              <w:jc w:val="both"/>
              <w:rPr>
                <w:rFonts w:ascii="GHEA Grapalat" w:hAnsi="GHEA Grapalat" w:cs="Times New Roman"/>
              </w:rPr>
            </w:pPr>
            <w:r>
              <w:rPr>
                <w:rFonts w:ascii="GHEA Grapalat" w:hAnsi="GHEA Grapalat" w:cs="Times New Roman"/>
                <w:lang w:val="hy-AM"/>
              </w:rPr>
              <w:t>8</w:t>
            </w:r>
            <w:r w:rsidR="00807C36" w:rsidRPr="00513D5C">
              <w:rPr>
                <w:rFonts w:ascii="GHEA Grapalat" w:hAnsi="GHEA Grapalat" w:cs="Times New Roman"/>
              </w:rPr>
              <w:t>.1</w:t>
            </w:r>
            <w:r w:rsidR="00E50DFC">
              <w:rPr>
                <w:rFonts w:ascii="GHEA Grapalat" w:hAnsi="GHEA Grapalat" w:cs="Times New Roman"/>
              </w:rPr>
              <w:t>0</w:t>
            </w:r>
            <w:r w:rsidR="00807C36" w:rsidRPr="00513D5C">
              <w:rPr>
                <w:rFonts w:ascii="GHEA Grapalat" w:hAnsi="GHEA Grapalat" w:cs="Times New Roman"/>
              </w:rPr>
              <w:t xml:space="preserve"> </w:t>
            </w:r>
            <w:r w:rsidR="00B5787C">
              <w:rPr>
                <w:rFonts w:ascii="GHEA Grapalat" w:hAnsi="GHEA Grapalat" w:cs="Times New Roman"/>
                <w:lang w:val="hy-AM"/>
              </w:rPr>
              <w:t xml:space="preserve"> </w:t>
            </w:r>
            <w:proofErr w:type="spellStart"/>
            <w:r w:rsidR="00807C36" w:rsidRPr="00513D5C">
              <w:rPr>
                <w:rFonts w:ascii="GHEA Grapalat" w:hAnsi="GHEA Grapalat" w:cs="Times New Roman"/>
              </w:rPr>
              <w:t>Որպես</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նախորդ</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պարագրաֆի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կիրառման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օրինակներ</w:t>
            </w:r>
            <w:proofErr w:type="spellEnd"/>
            <w:r w:rsidR="00807C36" w:rsidRPr="00513D5C">
              <w:rPr>
                <w:rFonts w:ascii="GHEA Grapalat" w:hAnsi="GHEA Grapalat" w:cs="Times New Roman"/>
              </w:rPr>
              <w:t xml:space="preserve">` </w:t>
            </w:r>
            <w:proofErr w:type="spellStart"/>
            <w:r w:rsidR="008A35FF">
              <w:rPr>
                <w:rFonts w:ascii="GHEA Grapalat" w:hAnsi="GHEA Grapalat" w:cs="Times New Roman"/>
              </w:rPr>
              <w:t>միկրո</w:t>
            </w:r>
            <w:r w:rsidR="00807C36" w:rsidRPr="00513D5C">
              <w:rPr>
                <w:rFonts w:ascii="GHEA Grapalat" w:hAnsi="GHEA Grapalat" w:cs="Times New Roman"/>
              </w:rPr>
              <w:t>կազմակերպությունը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ճանաչի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հետևյալ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միավորների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վրա</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կատարված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ծախքերը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որպես</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ծախս</w:t>
            </w:r>
            <w:proofErr w:type="spellEnd"/>
            <w:r w:rsidR="00807C36" w:rsidRPr="00513D5C">
              <w:rPr>
                <w:rFonts w:ascii="GHEA Grapalat" w:hAnsi="GHEA Grapalat" w:cs="Times New Roman"/>
              </w:rPr>
              <w:t xml:space="preserve"> և </w:t>
            </w:r>
            <w:proofErr w:type="spellStart"/>
            <w:r w:rsidR="00807C36" w:rsidRPr="00513D5C">
              <w:rPr>
                <w:rFonts w:ascii="GHEA Grapalat" w:hAnsi="GHEA Grapalat" w:cs="Times New Roman"/>
              </w:rPr>
              <w:t>չպետք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ճանաչի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այդ</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ծախքերը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որպես</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ոչ</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lastRenderedPageBreak/>
              <w:t>նյութական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ակտիվներ</w:t>
            </w:r>
            <w:proofErr w:type="spellEnd"/>
            <w:r w:rsidR="00807C36" w:rsidRPr="00513D5C">
              <w:rPr>
                <w:rFonts w:ascii="GHEA Grapalat" w:hAnsi="GHEA Grapalat" w:cs="Times New Roman"/>
              </w:rPr>
              <w:t>`</w:t>
            </w:r>
          </w:p>
        </w:tc>
      </w:tr>
      <w:tr w:rsidR="00807C36" w:rsidRPr="00E864B6" w14:paraId="56E2156A" w14:textId="77777777" w:rsidTr="00CB2EA5">
        <w:trPr>
          <w:gridAfter w:val="2"/>
          <w:wAfter w:w="200" w:type="dxa"/>
          <w:trHeight w:val="65"/>
        </w:trPr>
        <w:tc>
          <w:tcPr>
            <w:tcW w:w="10603" w:type="dxa"/>
            <w:tcBorders>
              <w:top w:val="nil"/>
              <w:left w:val="nil"/>
              <w:bottom w:val="nil"/>
              <w:right w:val="nil"/>
            </w:tcBorders>
          </w:tcPr>
          <w:p w14:paraId="7194071F" w14:textId="77777777" w:rsidR="00807C36" w:rsidRPr="00513D5C" w:rsidRDefault="00807C36" w:rsidP="00E86FBF">
            <w:pPr>
              <w:shd w:val="clear" w:color="auto" w:fill="FFFFFF"/>
              <w:jc w:val="both"/>
              <w:rPr>
                <w:rFonts w:ascii="GHEA Grapalat" w:hAnsi="GHEA Grapalat" w:cs="Times New Roman"/>
              </w:rPr>
            </w:pPr>
          </w:p>
        </w:tc>
      </w:tr>
      <w:tr w:rsidR="00807C36" w:rsidRPr="00E864B6" w14:paraId="05B7E286" w14:textId="77777777" w:rsidTr="00CB2EA5">
        <w:trPr>
          <w:gridAfter w:val="2"/>
          <w:wAfter w:w="200" w:type="dxa"/>
          <w:trHeight w:val="65"/>
        </w:trPr>
        <w:tc>
          <w:tcPr>
            <w:tcW w:w="10603" w:type="dxa"/>
            <w:tcBorders>
              <w:top w:val="nil"/>
              <w:left w:val="nil"/>
              <w:bottom w:val="nil"/>
              <w:right w:val="nil"/>
            </w:tcBorders>
          </w:tcPr>
          <w:p w14:paraId="3A5C65BD" w14:textId="79C7301A" w:rsidR="00807C36" w:rsidRPr="00513D5C" w:rsidRDefault="00807C36" w:rsidP="00B5787C">
            <w:pPr>
              <w:shd w:val="clear" w:color="auto" w:fill="FFFFFF"/>
              <w:ind w:left="859" w:hanging="425"/>
              <w:jc w:val="both"/>
              <w:rPr>
                <w:rFonts w:ascii="GHEA Grapalat" w:hAnsi="GHEA Grapalat" w:cs="Times New Roman"/>
              </w:rPr>
            </w:pPr>
            <w:proofErr w:type="gramStart"/>
            <w:r w:rsidRPr="00513D5C">
              <w:rPr>
                <w:rFonts w:ascii="GHEA Grapalat" w:hAnsi="GHEA Grapalat" w:cs="Times New Roman"/>
              </w:rPr>
              <w:t xml:space="preserve">ա) </w:t>
            </w:r>
            <w:r w:rsidR="00B5787C">
              <w:rPr>
                <w:rFonts w:ascii="GHEA Grapalat" w:hAnsi="GHEA Grapalat" w:cs="Times New Roman"/>
                <w:lang w:val="hy-AM"/>
              </w:rPr>
              <w:t xml:space="preserve"> </w:t>
            </w:r>
            <w:proofErr w:type="spellStart"/>
            <w:r w:rsidRPr="00513D5C">
              <w:rPr>
                <w:rFonts w:ascii="GHEA Grapalat" w:hAnsi="GHEA Grapalat" w:cs="Times New Roman"/>
              </w:rPr>
              <w:t>ներստեղծված</w:t>
            </w:r>
            <w:proofErr w:type="spellEnd"/>
            <w:proofErr w:type="gramEnd"/>
            <w:r w:rsidRPr="00513D5C">
              <w:rPr>
                <w:rFonts w:ascii="GHEA Grapalat" w:hAnsi="GHEA Grapalat" w:cs="Times New Roman"/>
              </w:rPr>
              <w:t xml:space="preserve"> </w:t>
            </w:r>
            <w:proofErr w:type="spellStart"/>
            <w:r w:rsidRPr="00513D5C">
              <w:rPr>
                <w:rFonts w:ascii="GHEA Grapalat" w:hAnsi="GHEA Grapalat" w:cs="Times New Roman"/>
              </w:rPr>
              <w:t>ապրանքանիշերը</w:t>
            </w:r>
            <w:proofErr w:type="spellEnd"/>
            <w:r w:rsidRPr="00513D5C">
              <w:rPr>
                <w:rFonts w:ascii="GHEA Grapalat" w:hAnsi="GHEA Grapalat" w:cs="Times New Roman"/>
              </w:rPr>
              <w:t xml:space="preserve">, </w:t>
            </w:r>
            <w:proofErr w:type="spellStart"/>
            <w:r w:rsidRPr="00513D5C">
              <w:rPr>
                <w:rFonts w:ascii="GHEA Grapalat" w:hAnsi="GHEA Grapalat" w:cs="Times New Roman"/>
              </w:rPr>
              <w:t>ֆիրմային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նշանները</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հաճախորդների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ցուցակները</w:t>
            </w:r>
            <w:proofErr w:type="spellEnd"/>
            <w:r w:rsidRPr="00513D5C">
              <w:rPr>
                <w:rFonts w:ascii="GHEA Grapalat" w:hAnsi="GHEA Grapalat" w:cs="Times New Roman"/>
              </w:rPr>
              <w:t xml:space="preserve"> և </w:t>
            </w:r>
            <w:proofErr w:type="spellStart"/>
            <w:r w:rsidRPr="00513D5C">
              <w:rPr>
                <w:rFonts w:ascii="GHEA Grapalat" w:hAnsi="GHEA Grapalat" w:cs="Times New Roman"/>
              </w:rPr>
              <w:t>ըստ</w:t>
            </w:r>
            <w:proofErr w:type="spellEnd"/>
            <w:r w:rsidRPr="00513D5C">
              <w:rPr>
                <w:rFonts w:ascii="GHEA Grapalat" w:hAnsi="GHEA Grapalat" w:cs="Times New Roman"/>
              </w:rPr>
              <w:t xml:space="preserve"> </w:t>
            </w:r>
            <w:proofErr w:type="spellStart"/>
            <w:r w:rsidRPr="00513D5C">
              <w:rPr>
                <w:rFonts w:ascii="GHEA Grapalat" w:hAnsi="GHEA Grapalat" w:cs="Times New Roman"/>
              </w:rPr>
              <w:t>էության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նույնանման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միավորները</w:t>
            </w:r>
            <w:proofErr w:type="spellEnd"/>
            <w:r w:rsidRPr="00513D5C">
              <w:rPr>
                <w:rFonts w:ascii="GHEA Grapalat" w:hAnsi="GHEA Grapalat" w:cs="Times New Roman"/>
              </w:rPr>
              <w:t>.</w:t>
            </w:r>
          </w:p>
        </w:tc>
      </w:tr>
      <w:tr w:rsidR="00807C36" w:rsidRPr="00E864B6" w14:paraId="30A6AD0D" w14:textId="77777777" w:rsidTr="00CB2EA5">
        <w:trPr>
          <w:gridAfter w:val="2"/>
          <w:wAfter w:w="200" w:type="dxa"/>
          <w:trHeight w:val="65"/>
        </w:trPr>
        <w:tc>
          <w:tcPr>
            <w:tcW w:w="10603" w:type="dxa"/>
            <w:tcBorders>
              <w:top w:val="nil"/>
              <w:left w:val="nil"/>
              <w:bottom w:val="nil"/>
              <w:right w:val="nil"/>
            </w:tcBorders>
          </w:tcPr>
          <w:p w14:paraId="7A79E081" w14:textId="77777777" w:rsidR="00807C36" w:rsidRPr="00E864B6" w:rsidRDefault="00807C36" w:rsidP="00B5787C">
            <w:pPr>
              <w:shd w:val="clear" w:color="auto" w:fill="FFFFFF"/>
              <w:ind w:left="859" w:hanging="425"/>
              <w:jc w:val="both"/>
              <w:rPr>
                <w:rFonts w:ascii="GHEA Grapalat" w:hAnsi="GHEA Grapalat" w:cs="Times New Roman"/>
              </w:rPr>
            </w:pPr>
          </w:p>
        </w:tc>
      </w:tr>
      <w:tr w:rsidR="00807C36" w:rsidRPr="00E864B6" w14:paraId="71A701EB" w14:textId="77777777" w:rsidTr="00CB2EA5">
        <w:trPr>
          <w:gridAfter w:val="2"/>
          <w:wAfter w:w="200" w:type="dxa"/>
          <w:trHeight w:val="65"/>
        </w:trPr>
        <w:tc>
          <w:tcPr>
            <w:tcW w:w="10603" w:type="dxa"/>
            <w:tcBorders>
              <w:top w:val="nil"/>
              <w:left w:val="nil"/>
              <w:bottom w:val="nil"/>
              <w:right w:val="nil"/>
            </w:tcBorders>
          </w:tcPr>
          <w:p w14:paraId="05498CB0" w14:textId="15DACC67" w:rsidR="00807C36" w:rsidRPr="00E864B6" w:rsidRDefault="00807C36" w:rsidP="00B5787C">
            <w:pPr>
              <w:shd w:val="clear" w:color="auto" w:fill="FFFFFF"/>
              <w:ind w:left="859" w:hanging="425"/>
              <w:jc w:val="both"/>
              <w:rPr>
                <w:rFonts w:ascii="GHEA Grapalat" w:hAnsi="GHEA Grapalat" w:cs="Times New Roman"/>
              </w:rPr>
            </w:pPr>
            <w:proofErr w:type="gramStart"/>
            <w:r w:rsidRPr="00513D5C">
              <w:rPr>
                <w:rFonts w:ascii="GHEA Grapalat" w:hAnsi="GHEA Grapalat" w:cs="Times New Roman"/>
              </w:rPr>
              <w:t>բ</w:t>
            </w:r>
            <w:r w:rsidRPr="00E864B6">
              <w:rPr>
                <w:rFonts w:ascii="GHEA Grapalat" w:hAnsi="GHEA Grapalat" w:cs="Times New Roman"/>
              </w:rPr>
              <w:t xml:space="preserve">) </w:t>
            </w:r>
            <w:r w:rsidR="00B5787C">
              <w:rPr>
                <w:rFonts w:ascii="GHEA Grapalat" w:hAnsi="GHEA Grapalat" w:cs="Times New Roman"/>
                <w:lang w:val="hy-AM"/>
              </w:rPr>
              <w:t xml:space="preserve">  </w:t>
            </w:r>
            <w:proofErr w:type="spellStart"/>
            <w:proofErr w:type="gramEnd"/>
            <w:r w:rsidRPr="00513D5C">
              <w:rPr>
                <w:rFonts w:ascii="GHEA Grapalat" w:hAnsi="GHEA Grapalat" w:cs="Times New Roman"/>
              </w:rPr>
              <w:t>գործունեությունների</w:t>
            </w:r>
            <w:proofErr w:type="spellEnd"/>
            <w:r w:rsidRPr="00E864B6">
              <w:rPr>
                <w:rFonts w:ascii="GHEA Grapalat" w:hAnsi="GHEA Grapalat" w:cs="Times New Roman"/>
              </w:rPr>
              <w:t xml:space="preserve"> </w:t>
            </w:r>
            <w:proofErr w:type="spellStart"/>
            <w:r w:rsidRPr="00513D5C">
              <w:rPr>
                <w:rFonts w:ascii="GHEA Grapalat" w:hAnsi="GHEA Grapalat" w:cs="Times New Roman"/>
              </w:rPr>
              <w:t>սկզբնավորման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ծախքերը</w:t>
            </w:r>
            <w:proofErr w:type="spellEnd"/>
            <w:r w:rsidRPr="00E864B6">
              <w:rPr>
                <w:rFonts w:ascii="GHEA Grapalat" w:hAnsi="GHEA Grapalat" w:cs="Times New Roman"/>
              </w:rPr>
              <w:t xml:space="preserve"> (</w:t>
            </w:r>
            <w:proofErr w:type="spellStart"/>
            <w:r w:rsidRPr="00513D5C">
              <w:rPr>
                <w:rFonts w:ascii="GHEA Grapalat" w:hAnsi="GHEA Grapalat" w:cs="Times New Roman"/>
              </w:rPr>
              <w:t>այսինքն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սկզբնավորման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հետ</w:t>
            </w:r>
            <w:proofErr w:type="spellEnd"/>
            <w:r w:rsidRPr="00E864B6">
              <w:rPr>
                <w:rFonts w:ascii="GHEA Grapalat" w:hAnsi="GHEA Grapalat" w:cs="Times New Roman"/>
              </w:rPr>
              <w:t xml:space="preserve"> </w:t>
            </w:r>
            <w:proofErr w:type="spellStart"/>
            <w:r w:rsidRPr="00513D5C">
              <w:rPr>
                <w:rFonts w:ascii="GHEA Grapalat" w:hAnsi="GHEA Grapalat" w:cs="Times New Roman"/>
              </w:rPr>
              <w:t>կապված</w:t>
            </w:r>
            <w:proofErr w:type="spellEnd"/>
            <w:r w:rsidRPr="00E864B6">
              <w:rPr>
                <w:rFonts w:ascii="GHEA Grapalat" w:hAnsi="GHEA Grapalat" w:cs="Times New Roman"/>
              </w:rPr>
              <w:t xml:space="preserve"> </w:t>
            </w:r>
            <w:proofErr w:type="spellStart"/>
            <w:r w:rsidRPr="00513D5C">
              <w:rPr>
                <w:rFonts w:ascii="GHEA Grapalat" w:hAnsi="GHEA Grapalat" w:cs="Times New Roman"/>
              </w:rPr>
              <w:t>ծախսումներ</w:t>
            </w:r>
            <w:proofErr w:type="spellEnd"/>
            <w:r w:rsidRPr="00E864B6">
              <w:rPr>
                <w:rFonts w:ascii="GHEA Grapalat" w:hAnsi="GHEA Grapalat" w:cs="Times New Roman"/>
              </w:rPr>
              <w:t xml:space="preserve">), </w:t>
            </w:r>
            <w:proofErr w:type="spellStart"/>
            <w:r w:rsidRPr="00513D5C">
              <w:rPr>
                <w:rFonts w:ascii="GHEA Grapalat" w:hAnsi="GHEA Grapalat" w:cs="Times New Roman"/>
              </w:rPr>
              <w:t>որը</w:t>
            </w:r>
            <w:proofErr w:type="spellEnd"/>
            <w:r w:rsidRPr="00E864B6">
              <w:rPr>
                <w:rFonts w:ascii="GHEA Grapalat" w:hAnsi="GHEA Grapalat" w:cs="Times New Roman"/>
              </w:rPr>
              <w:t xml:space="preserve"> </w:t>
            </w:r>
            <w:proofErr w:type="spellStart"/>
            <w:r w:rsidRPr="00513D5C">
              <w:rPr>
                <w:rFonts w:ascii="GHEA Grapalat" w:hAnsi="GHEA Grapalat" w:cs="Times New Roman"/>
              </w:rPr>
              <w:t>ներառում</w:t>
            </w:r>
            <w:proofErr w:type="spellEnd"/>
            <w:r w:rsidRPr="00E864B6">
              <w:rPr>
                <w:rFonts w:ascii="GHEA Grapalat" w:hAnsi="GHEA Grapalat" w:cs="Times New Roman"/>
              </w:rPr>
              <w:t xml:space="preserve"> </w:t>
            </w:r>
            <w:r w:rsidRPr="00513D5C">
              <w:rPr>
                <w:rFonts w:ascii="GHEA Grapalat" w:hAnsi="GHEA Grapalat" w:cs="Times New Roman"/>
              </w:rPr>
              <w:t>է</w:t>
            </w:r>
            <w:r w:rsidRPr="00E864B6">
              <w:rPr>
                <w:rFonts w:ascii="GHEA Grapalat" w:hAnsi="GHEA Grapalat" w:cs="Times New Roman"/>
              </w:rPr>
              <w:t xml:space="preserve"> </w:t>
            </w:r>
            <w:proofErr w:type="spellStart"/>
            <w:r w:rsidRPr="00513D5C">
              <w:rPr>
                <w:rFonts w:ascii="GHEA Grapalat" w:hAnsi="GHEA Grapalat" w:cs="Times New Roman"/>
              </w:rPr>
              <w:t>հիմնադրման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ծախսումները</w:t>
            </w:r>
            <w:proofErr w:type="spellEnd"/>
            <w:r w:rsidRPr="00E864B6">
              <w:rPr>
                <w:rFonts w:ascii="GHEA Grapalat" w:hAnsi="GHEA Grapalat" w:cs="Times New Roman"/>
              </w:rPr>
              <w:t xml:space="preserve">, </w:t>
            </w:r>
            <w:proofErr w:type="spellStart"/>
            <w:r w:rsidRPr="00513D5C">
              <w:rPr>
                <w:rFonts w:ascii="GHEA Grapalat" w:hAnsi="GHEA Grapalat" w:cs="Times New Roman"/>
              </w:rPr>
              <w:t>օրինակ</w:t>
            </w:r>
            <w:proofErr w:type="spellEnd"/>
            <w:r w:rsidRPr="00E864B6">
              <w:rPr>
                <w:rFonts w:ascii="GHEA Grapalat" w:hAnsi="GHEA Grapalat" w:cs="Times New Roman"/>
              </w:rPr>
              <w:t xml:space="preserve">` </w:t>
            </w:r>
            <w:proofErr w:type="spellStart"/>
            <w:r w:rsidRPr="00513D5C">
              <w:rPr>
                <w:rFonts w:ascii="GHEA Grapalat" w:hAnsi="GHEA Grapalat" w:cs="Times New Roman"/>
              </w:rPr>
              <w:t>իրավաբանական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անձ</w:t>
            </w:r>
            <w:proofErr w:type="spellEnd"/>
            <w:r w:rsidRPr="00E864B6">
              <w:rPr>
                <w:rFonts w:ascii="GHEA Grapalat" w:hAnsi="GHEA Grapalat" w:cs="Times New Roman"/>
              </w:rPr>
              <w:t xml:space="preserve"> </w:t>
            </w:r>
            <w:proofErr w:type="spellStart"/>
            <w:r w:rsidRPr="00513D5C">
              <w:rPr>
                <w:rFonts w:ascii="GHEA Grapalat" w:hAnsi="GHEA Grapalat" w:cs="Times New Roman"/>
              </w:rPr>
              <w:t>հիմնադրելու</w:t>
            </w:r>
            <w:proofErr w:type="spellEnd"/>
            <w:r w:rsidRPr="00E864B6">
              <w:rPr>
                <w:rFonts w:ascii="GHEA Grapalat" w:hAnsi="GHEA Grapalat" w:cs="Times New Roman"/>
              </w:rPr>
              <w:t xml:space="preserve"> </w:t>
            </w:r>
            <w:proofErr w:type="spellStart"/>
            <w:r w:rsidRPr="00513D5C">
              <w:rPr>
                <w:rFonts w:ascii="GHEA Grapalat" w:hAnsi="GHEA Grapalat" w:cs="Times New Roman"/>
              </w:rPr>
              <w:t>հետ</w:t>
            </w:r>
            <w:proofErr w:type="spellEnd"/>
            <w:r w:rsidRPr="00E864B6">
              <w:rPr>
                <w:rFonts w:ascii="GHEA Grapalat" w:hAnsi="GHEA Grapalat" w:cs="Times New Roman"/>
              </w:rPr>
              <w:t xml:space="preserve"> </w:t>
            </w:r>
            <w:proofErr w:type="spellStart"/>
            <w:r w:rsidRPr="00513D5C">
              <w:rPr>
                <w:rFonts w:ascii="GHEA Grapalat" w:hAnsi="GHEA Grapalat" w:cs="Times New Roman"/>
              </w:rPr>
              <w:t>կապված</w:t>
            </w:r>
            <w:proofErr w:type="spellEnd"/>
            <w:r w:rsidRPr="00E864B6">
              <w:rPr>
                <w:rFonts w:ascii="GHEA Grapalat" w:hAnsi="GHEA Grapalat" w:cs="Times New Roman"/>
              </w:rPr>
              <w:t xml:space="preserve"> </w:t>
            </w:r>
            <w:proofErr w:type="spellStart"/>
            <w:r w:rsidRPr="00513D5C">
              <w:rPr>
                <w:rFonts w:ascii="GHEA Grapalat" w:hAnsi="GHEA Grapalat" w:cs="Times New Roman"/>
              </w:rPr>
              <w:t>իրավաբանական</w:t>
            </w:r>
            <w:proofErr w:type="spellEnd"/>
            <w:r w:rsidRPr="00E864B6">
              <w:rPr>
                <w:rFonts w:ascii="GHEA Grapalat" w:hAnsi="GHEA Grapalat" w:cs="Times New Roman"/>
              </w:rPr>
              <w:t xml:space="preserve"> </w:t>
            </w:r>
            <w:r w:rsidRPr="00513D5C">
              <w:rPr>
                <w:rFonts w:ascii="GHEA Grapalat" w:hAnsi="GHEA Grapalat" w:cs="Times New Roman"/>
              </w:rPr>
              <w:t>և</w:t>
            </w:r>
            <w:r w:rsidRPr="00E864B6">
              <w:rPr>
                <w:rFonts w:ascii="GHEA Grapalat" w:hAnsi="GHEA Grapalat" w:cs="Times New Roman"/>
              </w:rPr>
              <w:t xml:space="preserve"> </w:t>
            </w:r>
            <w:proofErr w:type="spellStart"/>
            <w:r w:rsidRPr="00513D5C">
              <w:rPr>
                <w:rFonts w:ascii="GHEA Grapalat" w:hAnsi="GHEA Grapalat" w:cs="Times New Roman"/>
              </w:rPr>
              <w:t>գործավարական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ծախսումները</w:t>
            </w:r>
            <w:proofErr w:type="spellEnd"/>
            <w:r w:rsidRPr="00E864B6">
              <w:rPr>
                <w:rFonts w:ascii="GHEA Grapalat" w:hAnsi="GHEA Grapalat" w:cs="Times New Roman"/>
              </w:rPr>
              <w:t xml:space="preserve">, </w:t>
            </w:r>
            <w:proofErr w:type="spellStart"/>
            <w:r w:rsidRPr="00513D5C">
              <w:rPr>
                <w:rFonts w:ascii="GHEA Grapalat" w:hAnsi="GHEA Grapalat" w:cs="Times New Roman"/>
              </w:rPr>
              <w:t>նոր</w:t>
            </w:r>
            <w:proofErr w:type="spellEnd"/>
            <w:r w:rsidRPr="00E864B6">
              <w:rPr>
                <w:rFonts w:ascii="GHEA Grapalat" w:hAnsi="GHEA Grapalat" w:cs="Times New Roman"/>
              </w:rPr>
              <w:t xml:space="preserve"> </w:t>
            </w:r>
            <w:proofErr w:type="spellStart"/>
            <w:r w:rsidRPr="00513D5C">
              <w:rPr>
                <w:rFonts w:ascii="GHEA Grapalat" w:hAnsi="GHEA Grapalat" w:cs="Times New Roman"/>
              </w:rPr>
              <w:t>արտադրամաս</w:t>
            </w:r>
            <w:proofErr w:type="spellEnd"/>
            <w:r w:rsidRPr="00E864B6">
              <w:rPr>
                <w:rFonts w:ascii="GHEA Grapalat" w:hAnsi="GHEA Grapalat" w:cs="Times New Roman"/>
              </w:rPr>
              <w:t xml:space="preserve"> </w:t>
            </w:r>
            <w:proofErr w:type="spellStart"/>
            <w:r w:rsidRPr="00513D5C">
              <w:rPr>
                <w:rFonts w:ascii="GHEA Grapalat" w:hAnsi="GHEA Grapalat" w:cs="Times New Roman"/>
              </w:rPr>
              <w:t>կամ</w:t>
            </w:r>
            <w:proofErr w:type="spellEnd"/>
            <w:r w:rsidRPr="00E864B6">
              <w:rPr>
                <w:rFonts w:ascii="GHEA Grapalat" w:hAnsi="GHEA Grapalat" w:cs="Times New Roman"/>
              </w:rPr>
              <w:t xml:space="preserve"> </w:t>
            </w:r>
            <w:proofErr w:type="spellStart"/>
            <w:r w:rsidRPr="00513D5C">
              <w:rPr>
                <w:rFonts w:ascii="GHEA Grapalat" w:hAnsi="GHEA Grapalat" w:cs="Times New Roman"/>
              </w:rPr>
              <w:t>գործունեության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նոր</w:t>
            </w:r>
            <w:proofErr w:type="spellEnd"/>
            <w:r w:rsidRPr="00E864B6">
              <w:rPr>
                <w:rFonts w:ascii="GHEA Grapalat" w:hAnsi="GHEA Grapalat" w:cs="Times New Roman"/>
              </w:rPr>
              <w:t xml:space="preserve"> </w:t>
            </w:r>
            <w:proofErr w:type="spellStart"/>
            <w:r w:rsidRPr="00513D5C">
              <w:rPr>
                <w:rFonts w:ascii="GHEA Grapalat" w:hAnsi="GHEA Grapalat" w:cs="Times New Roman"/>
              </w:rPr>
              <w:t>տեսակ</w:t>
            </w:r>
            <w:proofErr w:type="spellEnd"/>
            <w:r w:rsidRPr="00E864B6">
              <w:rPr>
                <w:rFonts w:ascii="GHEA Grapalat" w:hAnsi="GHEA Grapalat" w:cs="Times New Roman"/>
              </w:rPr>
              <w:t xml:space="preserve"> </w:t>
            </w:r>
            <w:proofErr w:type="spellStart"/>
            <w:r w:rsidRPr="00513D5C">
              <w:rPr>
                <w:rFonts w:ascii="GHEA Grapalat" w:hAnsi="GHEA Grapalat" w:cs="Times New Roman"/>
              </w:rPr>
              <w:t>հիմնադրելու</w:t>
            </w:r>
            <w:proofErr w:type="spellEnd"/>
            <w:r w:rsidRPr="00E864B6">
              <w:rPr>
                <w:rFonts w:ascii="GHEA Grapalat" w:hAnsi="GHEA Grapalat" w:cs="Times New Roman"/>
              </w:rPr>
              <w:t xml:space="preserve"> </w:t>
            </w:r>
            <w:proofErr w:type="spellStart"/>
            <w:r w:rsidRPr="00513D5C">
              <w:rPr>
                <w:rFonts w:ascii="GHEA Grapalat" w:hAnsi="GHEA Grapalat" w:cs="Times New Roman"/>
              </w:rPr>
              <w:t>գծով</w:t>
            </w:r>
            <w:proofErr w:type="spellEnd"/>
            <w:r w:rsidRPr="00E864B6">
              <w:rPr>
                <w:rFonts w:ascii="GHEA Grapalat" w:hAnsi="GHEA Grapalat" w:cs="Times New Roman"/>
              </w:rPr>
              <w:t xml:space="preserve"> </w:t>
            </w:r>
            <w:proofErr w:type="spellStart"/>
            <w:r w:rsidRPr="00513D5C">
              <w:rPr>
                <w:rFonts w:ascii="GHEA Grapalat" w:hAnsi="GHEA Grapalat" w:cs="Times New Roman"/>
              </w:rPr>
              <w:t>ծախքերը</w:t>
            </w:r>
            <w:proofErr w:type="spellEnd"/>
            <w:r w:rsidRPr="00E864B6">
              <w:rPr>
                <w:rFonts w:ascii="GHEA Grapalat" w:hAnsi="GHEA Grapalat" w:cs="Times New Roman"/>
              </w:rPr>
              <w:t xml:space="preserve"> (</w:t>
            </w:r>
            <w:proofErr w:type="spellStart"/>
            <w:r w:rsidRPr="00513D5C">
              <w:rPr>
                <w:rFonts w:ascii="GHEA Grapalat" w:hAnsi="GHEA Grapalat" w:cs="Times New Roman"/>
              </w:rPr>
              <w:t>այսինքն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նախագործարկման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ծախսումներ</w:t>
            </w:r>
            <w:proofErr w:type="spellEnd"/>
            <w:r w:rsidRPr="00E864B6">
              <w:rPr>
                <w:rFonts w:ascii="GHEA Grapalat" w:hAnsi="GHEA Grapalat" w:cs="Times New Roman"/>
              </w:rPr>
              <w:t xml:space="preserve">) </w:t>
            </w:r>
            <w:r w:rsidRPr="00513D5C">
              <w:rPr>
                <w:rFonts w:ascii="GHEA Grapalat" w:hAnsi="GHEA Grapalat" w:cs="Times New Roman"/>
              </w:rPr>
              <w:t>և</w:t>
            </w:r>
            <w:r w:rsidRPr="00E864B6">
              <w:rPr>
                <w:rFonts w:ascii="GHEA Grapalat" w:hAnsi="GHEA Grapalat" w:cs="Times New Roman"/>
              </w:rPr>
              <w:t xml:space="preserve"> </w:t>
            </w:r>
            <w:proofErr w:type="spellStart"/>
            <w:r w:rsidRPr="00513D5C">
              <w:rPr>
                <w:rFonts w:ascii="GHEA Grapalat" w:hAnsi="GHEA Grapalat" w:cs="Times New Roman"/>
              </w:rPr>
              <w:t>նոր</w:t>
            </w:r>
            <w:proofErr w:type="spellEnd"/>
            <w:r w:rsidRPr="00E864B6">
              <w:rPr>
                <w:rFonts w:ascii="GHEA Grapalat" w:hAnsi="GHEA Grapalat" w:cs="Times New Roman"/>
              </w:rPr>
              <w:t xml:space="preserve"> </w:t>
            </w:r>
            <w:proofErr w:type="spellStart"/>
            <w:r w:rsidRPr="00513D5C">
              <w:rPr>
                <w:rFonts w:ascii="GHEA Grapalat" w:hAnsi="GHEA Grapalat" w:cs="Times New Roman"/>
              </w:rPr>
              <w:t>գործառնություններ</w:t>
            </w:r>
            <w:proofErr w:type="spellEnd"/>
            <w:r w:rsidRPr="00E864B6">
              <w:rPr>
                <w:rFonts w:ascii="GHEA Grapalat" w:hAnsi="GHEA Grapalat" w:cs="Times New Roman"/>
              </w:rPr>
              <w:t xml:space="preserve"> </w:t>
            </w:r>
            <w:proofErr w:type="spellStart"/>
            <w:r w:rsidRPr="00513D5C">
              <w:rPr>
                <w:rFonts w:ascii="GHEA Grapalat" w:hAnsi="GHEA Grapalat" w:cs="Times New Roman"/>
              </w:rPr>
              <w:t>ձեռնարկելու</w:t>
            </w:r>
            <w:proofErr w:type="spellEnd"/>
            <w:r w:rsidRPr="00E864B6">
              <w:rPr>
                <w:rFonts w:ascii="GHEA Grapalat" w:hAnsi="GHEA Grapalat" w:cs="Times New Roman"/>
              </w:rPr>
              <w:t xml:space="preserve"> </w:t>
            </w:r>
            <w:proofErr w:type="spellStart"/>
            <w:r w:rsidRPr="00513D5C">
              <w:rPr>
                <w:rFonts w:ascii="GHEA Grapalat" w:hAnsi="GHEA Grapalat" w:cs="Times New Roman"/>
              </w:rPr>
              <w:t>կամ</w:t>
            </w:r>
            <w:proofErr w:type="spellEnd"/>
            <w:r w:rsidRPr="00E864B6">
              <w:rPr>
                <w:rFonts w:ascii="GHEA Grapalat" w:hAnsi="GHEA Grapalat" w:cs="Times New Roman"/>
              </w:rPr>
              <w:t xml:space="preserve"> </w:t>
            </w:r>
            <w:proofErr w:type="spellStart"/>
            <w:r w:rsidRPr="00513D5C">
              <w:rPr>
                <w:rFonts w:ascii="GHEA Grapalat" w:hAnsi="GHEA Grapalat" w:cs="Times New Roman"/>
              </w:rPr>
              <w:t>նոր</w:t>
            </w:r>
            <w:proofErr w:type="spellEnd"/>
            <w:r w:rsidRPr="00E864B6">
              <w:rPr>
                <w:rFonts w:ascii="GHEA Grapalat" w:hAnsi="GHEA Grapalat" w:cs="Times New Roman"/>
              </w:rPr>
              <w:t xml:space="preserve"> </w:t>
            </w:r>
            <w:proofErr w:type="spellStart"/>
            <w:r w:rsidRPr="00513D5C">
              <w:rPr>
                <w:rFonts w:ascii="GHEA Grapalat" w:hAnsi="GHEA Grapalat" w:cs="Times New Roman"/>
              </w:rPr>
              <w:t>արտադրատեսակներ</w:t>
            </w:r>
            <w:proofErr w:type="spellEnd"/>
            <w:r w:rsidRPr="00E864B6">
              <w:rPr>
                <w:rFonts w:ascii="GHEA Grapalat" w:hAnsi="GHEA Grapalat" w:cs="Times New Roman"/>
              </w:rPr>
              <w:t xml:space="preserve"> </w:t>
            </w:r>
            <w:proofErr w:type="spellStart"/>
            <w:r w:rsidRPr="00513D5C">
              <w:rPr>
                <w:rFonts w:ascii="GHEA Grapalat" w:hAnsi="GHEA Grapalat" w:cs="Times New Roman"/>
              </w:rPr>
              <w:t>կամ</w:t>
            </w:r>
            <w:proofErr w:type="spellEnd"/>
            <w:r w:rsidRPr="00E864B6">
              <w:rPr>
                <w:rFonts w:ascii="GHEA Grapalat" w:hAnsi="GHEA Grapalat" w:cs="Times New Roman"/>
              </w:rPr>
              <w:t xml:space="preserve"> </w:t>
            </w:r>
            <w:proofErr w:type="spellStart"/>
            <w:r w:rsidRPr="00513D5C">
              <w:rPr>
                <w:rFonts w:ascii="GHEA Grapalat" w:hAnsi="GHEA Grapalat" w:cs="Times New Roman"/>
              </w:rPr>
              <w:t>գործընթացներ</w:t>
            </w:r>
            <w:proofErr w:type="spellEnd"/>
            <w:r w:rsidRPr="00E864B6">
              <w:rPr>
                <w:rFonts w:ascii="GHEA Grapalat" w:hAnsi="GHEA Grapalat" w:cs="Times New Roman"/>
              </w:rPr>
              <w:t xml:space="preserve"> </w:t>
            </w:r>
            <w:proofErr w:type="spellStart"/>
            <w:r w:rsidRPr="00513D5C">
              <w:rPr>
                <w:rFonts w:ascii="GHEA Grapalat" w:hAnsi="GHEA Grapalat" w:cs="Times New Roman"/>
              </w:rPr>
              <w:t>ներդնելու</w:t>
            </w:r>
            <w:proofErr w:type="spellEnd"/>
            <w:r w:rsidRPr="00E864B6">
              <w:rPr>
                <w:rFonts w:ascii="GHEA Grapalat" w:hAnsi="GHEA Grapalat" w:cs="Times New Roman"/>
              </w:rPr>
              <w:t xml:space="preserve"> </w:t>
            </w:r>
            <w:proofErr w:type="spellStart"/>
            <w:r w:rsidRPr="00513D5C">
              <w:rPr>
                <w:rFonts w:ascii="GHEA Grapalat" w:hAnsi="GHEA Grapalat" w:cs="Times New Roman"/>
              </w:rPr>
              <w:t>հետ</w:t>
            </w:r>
            <w:proofErr w:type="spellEnd"/>
            <w:r w:rsidRPr="00E864B6">
              <w:rPr>
                <w:rFonts w:ascii="GHEA Grapalat" w:hAnsi="GHEA Grapalat" w:cs="Times New Roman"/>
              </w:rPr>
              <w:t xml:space="preserve"> </w:t>
            </w:r>
            <w:proofErr w:type="spellStart"/>
            <w:r w:rsidRPr="00513D5C">
              <w:rPr>
                <w:rFonts w:ascii="GHEA Grapalat" w:hAnsi="GHEA Grapalat" w:cs="Times New Roman"/>
              </w:rPr>
              <w:t>կապված</w:t>
            </w:r>
            <w:proofErr w:type="spellEnd"/>
            <w:r w:rsidRPr="00E864B6">
              <w:rPr>
                <w:rFonts w:ascii="GHEA Grapalat" w:hAnsi="GHEA Grapalat" w:cs="Times New Roman"/>
              </w:rPr>
              <w:t xml:space="preserve"> </w:t>
            </w:r>
            <w:proofErr w:type="spellStart"/>
            <w:r w:rsidRPr="00513D5C">
              <w:rPr>
                <w:rFonts w:ascii="GHEA Grapalat" w:hAnsi="GHEA Grapalat" w:cs="Times New Roman"/>
              </w:rPr>
              <w:t>ծախքերը</w:t>
            </w:r>
            <w:proofErr w:type="spellEnd"/>
            <w:r w:rsidRPr="00E864B6">
              <w:rPr>
                <w:rFonts w:ascii="GHEA Grapalat" w:hAnsi="GHEA Grapalat" w:cs="Times New Roman"/>
              </w:rPr>
              <w:t xml:space="preserve"> (</w:t>
            </w:r>
            <w:proofErr w:type="spellStart"/>
            <w:r w:rsidRPr="00513D5C">
              <w:rPr>
                <w:rFonts w:ascii="GHEA Grapalat" w:hAnsi="GHEA Grapalat" w:cs="Times New Roman"/>
              </w:rPr>
              <w:t>այսինքն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նախագործառնական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ծախսումներ</w:t>
            </w:r>
            <w:proofErr w:type="spellEnd"/>
            <w:r w:rsidRPr="00E864B6">
              <w:rPr>
                <w:rFonts w:ascii="GHEA Grapalat" w:hAnsi="GHEA Grapalat" w:cs="Times New Roman"/>
              </w:rPr>
              <w:t>).</w:t>
            </w:r>
          </w:p>
        </w:tc>
      </w:tr>
      <w:tr w:rsidR="00807C36" w:rsidRPr="00E864B6" w14:paraId="68ADF42B" w14:textId="77777777" w:rsidTr="00CB2EA5">
        <w:trPr>
          <w:gridAfter w:val="2"/>
          <w:wAfter w:w="200" w:type="dxa"/>
          <w:trHeight w:val="65"/>
        </w:trPr>
        <w:tc>
          <w:tcPr>
            <w:tcW w:w="10603" w:type="dxa"/>
            <w:tcBorders>
              <w:top w:val="nil"/>
              <w:left w:val="nil"/>
              <w:bottom w:val="nil"/>
              <w:right w:val="nil"/>
            </w:tcBorders>
          </w:tcPr>
          <w:p w14:paraId="2F01873D" w14:textId="77777777" w:rsidR="00807C36" w:rsidRPr="00E864B6" w:rsidRDefault="00807C36" w:rsidP="00B5787C">
            <w:pPr>
              <w:shd w:val="clear" w:color="auto" w:fill="FFFFFF"/>
              <w:jc w:val="both"/>
              <w:rPr>
                <w:rFonts w:ascii="GHEA Grapalat" w:hAnsi="GHEA Grapalat" w:cs="Times New Roman"/>
              </w:rPr>
            </w:pPr>
          </w:p>
        </w:tc>
      </w:tr>
      <w:tr w:rsidR="00807C36" w:rsidRPr="00E864B6" w14:paraId="79A7A044" w14:textId="77777777" w:rsidTr="00CB2EA5">
        <w:trPr>
          <w:gridAfter w:val="2"/>
          <w:wAfter w:w="200" w:type="dxa"/>
          <w:trHeight w:val="65"/>
        </w:trPr>
        <w:tc>
          <w:tcPr>
            <w:tcW w:w="10603" w:type="dxa"/>
            <w:tcBorders>
              <w:top w:val="nil"/>
              <w:left w:val="nil"/>
              <w:bottom w:val="nil"/>
              <w:right w:val="nil"/>
            </w:tcBorders>
          </w:tcPr>
          <w:p w14:paraId="747CFA9F" w14:textId="77777777" w:rsidR="00807C36" w:rsidRPr="00E864B6" w:rsidRDefault="00807C36" w:rsidP="00E86FBF">
            <w:pPr>
              <w:shd w:val="clear" w:color="auto" w:fill="FFFFFF"/>
              <w:ind w:left="512"/>
              <w:jc w:val="both"/>
              <w:rPr>
                <w:rFonts w:ascii="GHEA Grapalat" w:hAnsi="GHEA Grapalat" w:cs="Times New Roman"/>
              </w:rPr>
            </w:pPr>
            <w:r w:rsidRPr="00E864B6">
              <w:rPr>
                <w:rFonts w:ascii="GHEA Grapalat" w:hAnsi="GHEA Grapalat" w:cs="Times New Roman"/>
              </w:rPr>
              <w:t xml:space="preserve">գ) </w:t>
            </w:r>
            <w:proofErr w:type="spellStart"/>
            <w:r w:rsidRPr="00E864B6">
              <w:rPr>
                <w:rFonts w:ascii="GHEA Grapalat" w:hAnsi="GHEA Grapalat" w:cs="Times New Roman"/>
              </w:rPr>
              <w:t>ուսուցման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գծով</w:t>
            </w:r>
            <w:proofErr w:type="spellEnd"/>
            <w:r w:rsidRPr="00E864B6">
              <w:rPr>
                <w:rFonts w:ascii="GHEA Grapalat" w:hAnsi="GHEA Grapalat" w:cs="Times New Roman"/>
              </w:rPr>
              <w:t xml:space="preserve"> </w:t>
            </w:r>
            <w:proofErr w:type="spellStart"/>
            <w:r w:rsidRPr="00E864B6">
              <w:rPr>
                <w:rFonts w:ascii="GHEA Grapalat" w:hAnsi="GHEA Grapalat" w:cs="Times New Roman"/>
              </w:rPr>
              <w:t>ծախքերը</w:t>
            </w:r>
            <w:proofErr w:type="spellEnd"/>
            <w:r w:rsidRPr="00E864B6">
              <w:rPr>
                <w:rFonts w:ascii="GHEA Grapalat" w:hAnsi="GHEA Grapalat" w:cs="Times New Roman"/>
                <w:lang w:val="en-GB"/>
              </w:rPr>
              <w:t>.</w:t>
            </w:r>
          </w:p>
        </w:tc>
      </w:tr>
      <w:tr w:rsidR="00807C36" w:rsidRPr="00E864B6" w14:paraId="0961A711" w14:textId="77777777" w:rsidTr="00CB2EA5">
        <w:trPr>
          <w:gridAfter w:val="2"/>
          <w:wAfter w:w="200" w:type="dxa"/>
          <w:trHeight w:val="65"/>
        </w:trPr>
        <w:tc>
          <w:tcPr>
            <w:tcW w:w="10603" w:type="dxa"/>
            <w:tcBorders>
              <w:top w:val="nil"/>
              <w:left w:val="nil"/>
              <w:bottom w:val="nil"/>
              <w:right w:val="nil"/>
            </w:tcBorders>
          </w:tcPr>
          <w:p w14:paraId="2EBC504F" w14:textId="77777777" w:rsidR="00807C36" w:rsidRPr="00E864B6" w:rsidRDefault="00807C36" w:rsidP="00E86FBF">
            <w:pPr>
              <w:shd w:val="clear" w:color="auto" w:fill="FFFFFF"/>
              <w:ind w:left="512"/>
              <w:jc w:val="both"/>
              <w:rPr>
                <w:rFonts w:ascii="GHEA Grapalat" w:hAnsi="GHEA Grapalat" w:cs="Times New Roman"/>
              </w:rPr>
            </w:pPr>
          </w:p>
        </w:tc>
      </w:tr>
      <w:tr w:rsidR="00807C36" w:rsidRPr="00E864B6" w14:paraId="422BF866" w14:textId="77777777" w:rsidTr="00CB2EA5">
        <w:trPr>
          <w:gridAfter w:val="2"/>
          <w:wAfter w:w="200" w:type="dxa"/>
          <w:trHeight w:val="65"/>
        </w:trPr>
        <w:tc>
          <w:tcPr>
            <w:tcW w:w="10603" w:type="dxa"/>
            <w:tcBorders>
              <w:top w:val="nil"/>
              <w:left w:val="nil"/>
              <w:bottom w:val="nil"/>
              <w:right w:val="nil"/>
            </w:tcBorders>
          </w:tcPr>
          <w:p w14:paraId="0252EBC8" w14:textId="77777777" w:rsidR="00807C36" w:rsidRPr="00E864B6" w:rsidRDefault="00807C36" w:rsidP="00E86FBF">
            <w:pPr>
              <w:shd w:val="clear" w:color="auto" w:fill="FFFFFF"/>
              <w:ind w:left="512"/>
              <w:jc w:val="both"/>
              <w:rPr>
                <w:rFonts w:ascii="GHEA Grapalat" w:hAnsi="GHEA Grapalat" w:cs="Times New Roman"/>
              </w:rPr>
            </w:pPr>
            <w:r w:rsidRPr="00E864B6">
              <w:rPr>
                <w:rFonts w:ascii="GHEA Grapalat" w:hAnsi="GHEA Grapalat" w:cs="Times New Roman"/>
              </w:rPr>
              <w:t xml:space="preserve">դ) </w:t>
            </w:r>
            <w:proofErr w:type="spellStart"/>
            <w:r w:rsidRPr="00E864B6">
              <w:rPr>
                <w:rFonts w:ascii="GHEA Grapalat" w:hAnsi="GHEA Grapalat" w:cs="Times New Roman"/>
              </w:rPr>
              <w:t>գովազդի</w:t>
            </w:r>
            <w:proofErr w:type="spellEnd"/>
            <w:r w:rsidRPr="00E864B6">
              <w:rPr>
                <w:rFonts w:ascii="GHEA Grapalat" w:hAnsi="GHEA Grapalat" w:cs="Times New Roman"/>
              </w:rPr>
              <w:t xml:space="preserve"> և </w:t>
            </w:r>
            <w:proofErr w:type="spellStart"/>
            <w:r w:rsidRPr="00E864B6">
              <w:rPr>
                <w:rFonts w:ascii="GHEA Grapalat" w:hAnsi="GHEA Grapalat" w:cs="Times New Roman"/>
              </w:rPr>
              <w:t>առաջխաղացման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գծով</w:t>
            </w:r>
            <w:proofErr w:type="spellEnd"/>
            <w:r w:rsidRPr="00E864B6">
              <w:rPr>
                <w:rFonts w:ascii="GHEA Grapalat" w:hAnsi="GHEA Grapalat" w:cs="Times New Roman"/>
              </w:rPr>
              <w:t xml:space="preserve"> </w:t>
            </w:r>
            <w:proofErr w:type="spellStart"/>
            <w:r w:rsidRPr="00E864B6">
              <w:rPr>
                <w:rFonts w:ascii="GHEA Grapalat" w:hAnsi="GHEA Grapalat" w:cs="Times New Roman"/>
              </w:rPr>
              <w:t>ծախքերը</w:t>
            </w:r>
            <w:proofErr w:type="spellEnd"/>
            <w:r w:rsidRPr="00E864B6">
              <w:rPr>
                <w:rFonts w:ascii="GHEA Grapalat" w:hAnsi="GHEA Grapalat" w:cs="Times New Roman"/>
              </w:rPr>
              <w:t>.</w:t>
            </w:r>
          </w:p>
        </w:tc>
      </w:tr>
      <w:tr w:rsidR="00807C36" w:rsidRPr="00E864B6" w14:paraId="163C12E9" w14:textId="77777777" w:rsidTr="00CB2EA5">
        <w:trPr>
          <w:gridAfter w:val="2"/>
          <w:wAfter w:w="200" w:type="dxa"/>
          <w:trHeight w:val="65"/>
        </w:trPr>
        <w:tc>
          <w:tcPr>
            <w:tcW w:w="10603" w:type="dxa"/>
            <w:tcBorders>
              <w:top w:val="nil"/>
              <w:left w:val="nil"/>
              <w:bottom w:val="nil"/>
              <w:right w:val="nil"/>
            </w:tcBorders>
          </w:tcPr>
          <w:p w14:paraId="2BE5495C" w14:textId="77777777" w:rsidR="00807C36" w:rsidRPr="00E864B6" w:rsidRDefault="00807C36" w:rsidP="00E86FBF">
            <w:pPr>
              <w:shd w:val="clear" w:color="auto" w:fill="FFFFFF"/>
              <w:ind w:left="512"/>
              <w:jc w:val="both"/>
              <w:rPr>
                <w:rFonts w:ascii="GHEA Grapalat" w:hAnsi="GHEA Grapalat" w:cs="Times New Roman"/>
              </w:rPr>
            </w:pPr>
          </w:p>
        </w:tc>
      </w:tr>
      <w:tr w:rsidR="00807C36" w:rsidRPr="00E864B6" w14:paraId="4962BDA4" w14:textId="77777777" w:rsidTr="00CB2EA5">
        <w:trPr>
          <w:gridAfter w:val="2"/>
          <w:wAfter w:w="200" w:type="dxa"/>
          <w:trHeight w:val="65"/>
        </w:trPr>
        <w:tc>
          <w:tcPr>
            <w:tcW w:w="10603" w:type="dxa"/>
            <w:tcBorders>
              <w:top w:val="nil"/>
              <w:left w:val="nil"/>
              <w:bottom w:val="nil"/>
              <w:right w:val="nil"/>
            </w:tcBorders>
          </w:tcPr>
          <w:p w14:paraId="19AE28DF" w14:textId="77777777" w:rsidR="00807C36" w:rsidRPr="00E864B6" w:rsidRDefault="00807C36" w:rsidP="008A35FF">
            <w:pPr>
              <w:shd w:val="clear" w:color="auto" w:fill="FFFFFF"/>
              <w:ind w:left="747" w:hanging="235"/>
              <w:jc w:val="both"/>
              <w:rPr>
                <w:rFonts w:ascii="GHEA Grapalat" w:hAnsi="GHEA Grapalat" w:cs="Times New Roman"/>
              </w:rPr>
            </w:pPr>
            <w:r w:rsidRPr="00E864B6">
              <w:rPr>
                <w:rFonts w:ascii="GHEA Grapalat" w:hAnsi="GHEA Grapalat" w:cs="Times New Roman"/>
              </w:rPr>
              <w:t xml:space="preserve">ե) </w:t>
            </w:r>
            <w:proofErr w:type="spellStart"/>
            <w:r w:rsidRPr="00E864B6">
              <w:rPr>
                <w:rFonts w:ascii="GHEA Grapalat" w:hAnsi="GHEA Grapalat" w:cs="Times New Roman"/>
              </w:rPr>
              <w:t>ամբողջ</w:t>
            </w:r>
            <w:proofErr w:type="spellEnd"/>
            <w:r w:rsidRPr="00E864B6">
              <w:rPr>
                <w:rFonts w:ascii="GHEA Grapalat" w:hAnsi="GHEA Grapalat" w:cs="Times New Roman"/>
              </w:rPr>
              <w:t xml:space="preserve"> </w:t>
            </w:r>
            <w:proofErr w:type="spellStart"/>
            <w:r w:rsidRPr="00E864B6">
              <w:rPr>
                <w:rFonts w:ascii="GHEA Grapalat" w:hAnsi="GHEA Grapalat" w:cs="Times New Roman"/>
              </w:rPr>
              <w:t>կազմակերպության</w:t>
            </w:r>
            <w:proofErr w:type="spellEnd"/>
            <w:r w:rsidRPr="00E864B6">
              <w:rPr>
                <w:rFonts w:ascii="GHEA Grapalat" w:hAnsi="GHEA Grapalat" w:cs="Times New Roman"/>
              </w:rPr>
              <w:t xml:space="preserve"> </w:t>
            </w:r>
            <w:proofErr w:type="spellStart"/>
            <w:r w:rsidRPr="00E864B6">
              <w:rPr>
                <w:rFonts w:ascii="GHEA Grapalat" w:hAnsi="GHEA Grapalat" w:cs="Times New Roman"/>
              </w:rPr>
              <w:t>կամ</w:t>
            </w:r>
            <w:proofErr w:type="spellEnd"/>
            <w:r w:rsidRPr="00E864B6">
              <w:rPr>
                <w:rFonts w:ascii="GHEA Grapalat" w:hAnsi="GHEA Grapalat" w:cs="Times New Roman"/>
              </w:rPr>
              <w:t xml:space="preserve"> </w:t>
            </w:r>
            <w:proofErr w:type="spellStart"/>
            <w:r w:rsidRPr="00E864B6">
              <w:rPr>
                <w:rFonts w:ascii="GHEA Grapalat" w:hAnsi="GHEA Grapalat" w:cs="Times New Roman"/>
              </w:rPr>
              <w:t>նրա</w:t>
            </w:r>
            <w:proofErr w:type="spellEnd"/>
            <w:r w:rsidRPr="00E864B6">
              <w:rPr>
                <w:rFonts w:ascii="GHEA Grapalat" w:hAnsi="GHEA Grapalat" w:cs="Times New Roman"/>
              </w:rPr>
              <w:t xml:space="preserve"> </w:t>
            </w:r>
            <w:proofErr w:type="spellStart"/>
            <w:r w:rsidRPr="00E864B6">
              <w:rPr>
                <w:rFonts w:ascii="GHEA Grapalat" w:hAnsi="GHEA Grapalat" w:cs="Times New Roman"/>
              </w:rPr>
              <w:t>մի</w:t>
            </w:r>
            <w:proofErr w:type="spellEnd"/>
            <w:r w:rsidRPr="00E864B6">
              <w:rPr>
                <w:rFonts w:ascii="GHEA Grapalat" w:hAnsi="GHEA Grapalat" w:cs="Times New Roman"/>
              </w:rPr>
              <w:t xml:space="preserve"> </w:t>
            </w:r>
            <w:proofErr w:type="spellStart"/>
            <w:r w:rsidRPr="00E864B6">
              <w:rPr>
                <w:rFonts w:ascii="GHEA Grapalat" w:hAnsi="GHEA Grapalat" w:cs="Times New Roman"/>
              </w:rPr>
              <w:t>մասի</w:t>
            </w:r>
            <w:proofErr w:type="spellEnd"/>
            <w:r w:rsidRPr="00E864B6">
              <w:rPr>
                <w:rFonts w:ascii="GHEA Grapalat" w:hAnsi="GHEA Grapalat" w:cs="Times New Roman"/>
              </w:rPr>
              <w:t xml:space="preserve"> </w:t>
            </w:r>
            <w:proofErr w:type="spellStart"/>
            <w:r w:rsidRPr="00E864B6">
              <w:rPr>
                <w:rFonts w:ascii="GHEA Grapalat" w:hAnsi="GHEA Grapalat" w:cs="Times New Roman"/>
              </w:rPr>
              <w:t>գտնվելու</w:t>
            </w:r>
            <w:proofErr w:type="spellEnd"/>
            <w:r w:rsidRPr="00E864B6">
              <w:rPr>
                <w:rFonts w:ascii="GHEA Grapalat" w:hAnsi="GHEA Grapalat" w:cs="Times New Roman"/>
              </w:rPr>
              <w:t xml:space="preserve"> </w:t>
            </w:r>
            <w:proofErr w:type="spellStart"/>
            <w:r w:rsidRPr="00E864B6">
              <w:rPr>
                <w:rFonts w:ascii="GHEA Grapalat" w:hAnsi="GHEA Grapalat" w:cs="Times New Roman"/>
              </w:rPr>
              <w:t>վայրը</w:t>
            </w:r>
            <w:proofErr w:type="spellEnd"/>
            <w:r w:rsidRPr="00E864B6">
              <w:rPr>
                <w:rFonts w:ascii="GHEA Grapalat" w:hAnsi="GHEA Grapalat" w:cs="Times New Roman"/>
              </w:rPr>
              <w:t xml:space="preserve"> </w:t>
            </w:r>
            <w:proofErr w:type="spellStart"/>
            <w:r w:rsidRPr="00E864B6">
              <w:rPr>
                <w:rFonts w:ascii="GHEA Grapalat" w:hAnsi="GHEA Grapalat" w:cs="Times New Roman"/>
              </w:rPr>
              <w:t>փոխելու</w:t>
            </w:r>
            <w:proofErr w:type="spellEnd"/>
            <w:r w:rsidRPr="00E864B6">
              <w:rPr>
                <w:rFonts w:ascii="GHEA Grapalat" w:hAnsi="GHEA Grapalat" w:cs="Times New Roman"/>
              </w:rPr>
              <w:t xml:space="preserve"> </w:t>
            </w:r>
            <w:proofErr w:type="spellStart"/>
            <w:r w:rsidRPr="00E864B6">
              <w:rPr>
                <w:rFonts w:ascii="GHEA Grapalat" w:hAnsi="GHEA Grapalat" w:cs="Times New Roman"/>
              </w:rPr>
              <w:t>կամ</w:t>
            </w:r>
            <w:proofErr w:type="spellEnd"/>
            <w:r w:rsidRPr="00E864B6">
              <w:rPr>
                <w:rFonts w:ascii="GHEA Grapalat" w:hAnsi="GHEA Grapalat" w:cs="Times New Roman"/>
              </w:rPr>
              <w:t xml:space="preserve"> </w:t>
            </w:r>
            <w:proofErr w:type="spellStart"/>
            <w:r w:rsidRPr="00E864B6">
              <w:rPr>
                <w:rFonts w:ascii="GHEA Grapalat" w:hAnsi="GHEA Grapalat" w:cs="Times New Roman"/>
              </w:rPr>
              <w:t>վերակազմավորելու</w:t>
            </w:r>
            <w:proofErr w:type="spellEnd"/>
            <w:r w:rsidRPr="00E864B6">
              <w:rPr>
                <w:rFonts w:ascii="GHEA Grapalat" w:hAnsi="GHEA Grapalat" w:cs="Times New Roman"/>
              </w:rPr>
              <w:t xml:space="preserve"> </w:t>
            </w:r>
            <w:proofErr w:type="spellStart"/>
            <w:r w:rsidRPr="00E864B6">
              <w:rPr>
                <w:rFonts w:ascii="GHEA Grapalat" w:hAnsi="GHEA Grapalat" w:cs="Times New Roman"/>
              </w:rPr>
              <w:t>գծով</w:t>
            </w:r>
            <w:proofErr w:type="spellEnd"/>
            <w:r w:rsidRPr="00E864B6">
              <w:rPr>
                <w:rFonts w:ascii="GHEA Grapalat" w:hAnsi="GHEA Grapalat" w:cs="Times New Roman"/>
              </w:rPr>
              <w:t xml:space="preserve"> </w:t>
            </w:r>
            <w:proofErr w:type="spellStart"/>
            <w:r w:rsidRPr="00E864B6">
              <w:rPr>
                <w:rFonts w:ascii="GHEA Grapalat" w:hAnsi="GHEA Grapalat" w:cs="Times New Roman"/>
              </w:rPr>
              <w:t>ծախքերը</w:t>
            </w:r>
            <w:proofErr w:type="spellEnd"/>
            <w:r w:rsidR="008A35FF">
              <w:rPr>
                <w:rFonts w:ascii="GHEA Grapalat" w:hAnsi="GHEA Grapalat" w:cs="Times New Roman"/>
              </w:rPr>
              <w:t>:</w:t>
            </w:r>
          </w:p>
        </w:tc>
      </w:tr>
      <w:tr w:rsidR="00807C36" w:rsidRPr="00E864B6" w14:paraId="0C745E3D" w14:textId="77777777" w:rsidTr="00CB2EA5">
        <w:trPr>
          <w:gridAfter w:val="2"/>
          <w:wAfter w:w="200" w:type="dxa"/>
          <w:trHeight w:val="65"/>
        </w:trPr>
        <w:tc>
          <w:tcPr>
            <w:tcW w:w="10603" w:type="dxa"/>
            <w:tcBorders>
              <w:top w:val="nil"/>
              <w:left w:val="nil"/>
              <w:bottom w:val="nil"/>
              <w:right w:val="nil"/>
            </w:tcBorders>
          </w:tcPr>
          <w:p w14:paraId="6C12131E" w14:textId="77777777" w:rsidR="00807C36" w:rsidRPr="00E864B6" w:rsidRDefault="00807C36" w:rsidP="00E86FBF">
            <w:pPr>
              <w:shd w:val="clear" w:color="auto" w:fill="FFFFFF"/>
              <w:ind w:left="512" w:hanging="512"/>
              <w:jc w:val="both"/>
              <w:rPr>
                <w:rFonts w:ascii="GHEA Grapalat" w:hAnsi="GHEA Grapalat" w:cs="Times New Roman"/>
              </w:rPr>
            </w:pPr>
          </w:p>
        </w:tc>
      </w:tr>
      <w:tr w:rsidR="00807C36" w:rsidRPr="00E864B6" w14:paraId="2F506A96" w14:textId="77777777" w:rsidTr="00CB2EA5">
        <w:trPr>
          <w:gridAfter w:val="2"/>
          <w:wAfter w:w="200" w:type="dxa"/>
          <w:trHeight w:val="65"/>
        </w:trPr>
        <w:tc>
          <w:tcPr>
            <w:tcW w:w="10603" w:type="dxa"/>
            <w:tcBorders>
              <w:top w:val="nil"/>
              <w:left w:val="nil"/>
              <w:bottom w:val="single" w:sz="4" w:space="0" w:color="auto"/>
              <w:right w:val="nil"/>
            </w:tcBorders>
          </w:tcPr>
          <w:p w14:paraId="65E57899" w14:textId="77777777" w:rsidR="00807C36" w:rsidRPr="00E864B6" w:rsidRDefault="00807C36" w:rsidP="00E86FBF">
            <w:pPr>
              <w:shd w:val="clear" w:color="auto" w:fill="FFFFFF"/>
              <w:rPr>
                <w:rFonts w:ascii="GHEA Grapalat" w:hAnsi="GHEA Grapalat" w:cs="Times New Roman"/>
                <w:b/>
                <w:bCs/>
                <w:sz w:val="26"/>
                <w:szCs w:val="26"/>
              </w:rPr>
            </w:pPr>
            <w:r w:rsidRPr="00E864B6">
              <w:rPr>
                <w:rFonts w:ascii="GHEA Grapalat" w:hAnsi="GHEA Grapalat" w:cs="Times New Roman"/>
                <w:b/>
                <w:bCs/>
                <w:sz w:val="26"/>
                <w:szCs w:val="26"/>
                <w:lang w:val="hy-AM"/>
              </w:rPr>
              <w:t>Նախկինում կատարված ծախսեր, որոնք չպետք է ճանաչվեն որպես ակտիվ</w:t>
            </w:r>
          </w:p>
        </w:tc>
      </w:tr>
      <w:tr w:rsidR="00807C36" w:rsidRPr="00E864B6" w14:paraId="50A9A298" w14:textId="77777777" w:rsidTr="00CB2EA5">
        <w:trPr>
          <w:gridAfter w:val="2"/>
          <w:wAfter w:w="200" w:type="dxa"/>
          <w:trHeight w:val="65"/>
        </w:trPr>
        <w:tc>
          <w:tcPr>
            <w:tcW w:w="10603" w:type="dxa"/>
            <w:tcBorders>
              <w:top w:val="single" w:sz="4" w:space="0" w:color="auto"/>
              <w:left w:val="nil"/>
              <w:bottom w:val="nil"/>
              <w:right w:val="nil"/>
            </w:tcBorders>
          </w:tcPr>
          <w:p w14:paraId="3B15DC1A" w14:textId="77777777" w:rsidR="00807C36" w:rsidRPr="00E864B6" w:rsidRDefault="00807C36" w:rsidP="00E86FBF">
            <w:pPr>
              <w:shd w:val="clear" w:color="auto" w:fill="FFFFFF"/>
              <w:rPr>
                <w:rFonts w:ascii="GHEA Grapalat" w:hAnsi="GHEA Grapalat" w:cs="Times New Roman"/>
                <w:b/>
                <w:bCs/>
                <w:sz w:val="22"/>
                <w:szCs w:val="22"/>
                <w:lang w:val="hy-AM"/>
              </w:rPr>
            </w:pPr>
          </w:p>
        </w:tc>
      </w:tr>
      <w:tr w:rsidR="00807C36" w:rsidRPr="00E864B6" w14:paraId="2F0FF2E0" w14:textId="77777777" w:rsidTr="00CB2EA5">
        <w:trPr>
          <w:gridAfter w:val="2"/>
          <w:wAfter w:w="200" w:type="dxa"/>
          <w:trHeight w:val="65"/>
        </w:trPr>
        <w:tc>
          <w:tcPr>
            <w:tcW w:w="10603" w:type="dxa"/>
            <w:tcBorders>
              <w:top w:val="nil"/>
              <w:left w:val="nil"/>
              <w:bottom w:val="nil"/>
              <w:right w:val="nil"/>
            </w:tcBorders>
          </w:tcPr>
          <w:p w14:paraId="16CF7032" w14:textId="22A0C298" w:rsidR="00807C36" w:rsidRPr="00E864B6" w:rsidRDefault="00447299" w:rsidP="00B5787C">
            <w:pPr>
              <w:shd w:val="clear" w:color="auto" w:fill="FFFFFF"/>
              <w:ind w:left="512" w:hanging="504"/>
              <w:jc w:val="both"/>
              <w:rPr>
                <w:rFonts w:ascii="GHEA Grapalat" w:hAnsi="GHEA Grapalat" w:cs="Times New Roman"/>
              </w:rPr>
            </w:pPr>
            <w:r>
              <w:rPr>
                <w:rFonts w:ascii="GHEA Grapalat" w:hAnsi="GHEA Grapalat" w:cs="Times New Roman"/>
                <w:lang w:val="hy-AM"/>
              </w:rPr>
              <w:t>8</w:t>
            </w:r>
            <w:r w:rsidR="00E50DFC">
              <w:rPr>
                <w:rFonts w:ascii="GHEA Grapalat" w:hAnsi="GHEA Grapalat" w:cs="Times New Roman"/>
              </w:rPr>
              <w:t>.11</w:t>
            </w:r>
            <w:r w:rsidR="00807C36" w:rsidRPr="00E864B6">
              <w:rPr>
                <w:rFonts w:ascii="GHEA Grapalat" w:hAnsi="GHEA Grapalat" w:cs="Times New Roman"/>
              </w:rPr>
              <w:t xml:space="preserve"> </w:t>
            </w:r>
            <w:r w:rsidR="00B5787C">
              <w:rPr>
                <w:rFonts w:ascii="GHEA Grapalat" w:hAnsi="GHEA Grapalat" w:cs="Times New Roman"/>
                <w:lang w:val="hy-AM"/>
              </w:rPr>
              <w:t xml:space="preserve"> </w:t>
            </w:r>
            <w:proofErr w:type="spellStart"/>
            <w:r w:rsidR="00807C36" w:rsidRPr="00513D5C">
              <w:rPr>
                <w:rFonts w:ascii="GHEA Grapalat" w:hAnsi="GHEA Grapalat" w:cs="Times New Roman"/>
              </w:rPr>
              <w:t>Ոչ</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նյութական</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միավորի</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գծով</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ծախքերը</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որոնք</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սկզբնապես</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ճանաչվել</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են</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որպես</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ծախս</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ավելի</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ուշ</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ամսաթվի</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դրությամբ</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չպետք</w:t>
            </w:r>
            <w:proofErr w:type="spellEnd"/>
            <w:r w:rsidR="00807C36" w:rsidRPr="00E864B6">
              <w:rPr>
                <w:rFonts w:ascii="GHEA Grapalat" w:hAnsi="GHEA Grapalat" w:cs="Times New Roman"/>
              </w:rPr>
              <w:t xml:space="preserve"> </w:t>
            </w:r>
            <w:r w:rsidR="00807C36" w:rsidRPr="00513D5C">
              <w:rPr>
                <w:rFonts w:ascii="GHEA Grapalat" w:hAnsi="GHEA Grapalat" w:cs="Times New Roman"/>
              </w:rPr>
              <w:t>է</w:t>
            </w:r>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ճանաչվեն</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որպես</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ակտիվի</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սկզբնական</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արժեքի</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մաս</w:t>
            </w:r>
            <w:proofErr w:type="spellEnd"/>
            <w:r w:rsidR="00807C36" w:rsidRPr="00E864B6">
              <w:rPr>
                <w:rFonts w:ascii="GHEA Grapalat" w:hAnsi="GHEA Grapalat" w:cs="Times New Roman"/>
              </w:rPr>
              <w:t>:</w:t>
            </w:r>
          </w:p>
        </w:tc>
      </w:tr>
      <w:tr w:rsidR="00807C36" w:rsidRPr="00E864B6" w14:paraId="2381ED7E" w14:textId="77777777" w:rsidTr="00CB2EA5">
        <w:trPr>
          <w:gridAfter w:val="2"/>
          <w:wAfter w:w="200" w:type="dxa"/>
          <w:trHeight w:val="65"/>
        </w:trPr>
        <w:tc>
          <w:tcPr>
            <w:tcW w:w="10603" w:type="dxa"/>
            <w:tcBorders>
              <w:top w:val="nil"/>
              <w:left w:val="nil"/>
              <w:bottom w:val="nil"/>
              <w:right w:val="nil"/>
            </w:tcBorders>
          </w:tcPr>
          <w:p w14:paraId="11E54482" w14:textId="77777777" w:rsidR="00807C36" w:rsidRPr="00E864B6" w:rsidRDefault="00807C36" w:rsidP="00E86FBF">
            <w:pPr>
              <w:shd w:val="clear" w:color="auto" w:fill="FFFFFF"/>
              <w:rPr>
                <w:rFonts w:ascii="GHEA Grapalat" w:hAnsi="GHEA Grapalat" w:cs="Times New Roman"/>
                <w:b/>
                <w:bCs/>
                <w:sz w:val="22"/>
                <w:szCs w:val="22"/>
              </w:rPr>
            </w:pPr>
          </w:p>
        </w:tc>
      </w:tr>
      <w:tr w:rsidR="00807C36" w:rsidRPr="00E864B6" w14:paraId="4B160075" w14:textId="77777777" w:rsidTr="00CB2EA5">
        <w:trPr>
          <w:gridAfter w:val="2"/>
          <w:wAfter w:w="200" w:type="dxa"/>
          <w:trHeight w:val="65"/>
        </w:trPr>
        <w:tc>
          <w:tcPr>
            <w:tcW w:w="10603" w:type="dxa"/>
            <w:tcBorders>
              <w:top w:val="nil"/>
              <w:left w:val="nil"/>
              <w:bottom w:val="single" w:sz="4" w:space="0" w:color="auto"/>
              <w:right w:val="nil"/>
            </w:tcBorders>
          </w:tcPr>
          <w:p w14:paraId="4A80D270" w14:textId="77777777" w:rsidR="00807C36" w:rsidRPr="00E864B6" w:rsidRDefault="00807C36" w:rsidP="00E86FBF">
            <w:pPr>
              <w:shd w:val="clear" w:color="auto" w:fill="FFFFFF"/>
              <w:rPr>
                <w:rFonts w:ascii="GHEA Grapalat" w:hAnsi="GHEA Grapalat" w:cs="Times New Roman"/>
                <w:sz w:val="26"/>
                <w:szCs w:val="26"/>
              </w:rPr>
            </w:pPr>
            <w:proofErr w:type="spellStart"/>
            <w:r w:rsidRPr="00E864B6">
              <w:rPr>
                <w:rFonts w:ascii="GHEA Grapalat" w:hAnsi="GHEA Grapalat" w:cs="Times New Roman"/>
                <w:b/>
                <w:bCs/>
                <w:sz w:val="26"/>
                <w:szCs w:val="26"/>
                <w:lang w:val="en-GB"/>
              </w:rPr>
              <w:t>Չափումը</w:t>
            </w:r>
            <w:proofErr w:type="spellEnd"/>
            <w:r w:rsidRPr="00E864B6">
              <w:rPr>
                <w:rFonts w:ascii="GHEA Grapalat" w:hAnsi="GHEA Grapalat" w:cs="Times New Roman"/>
                <w:b/>
                <w:bCs/>
                <w:sz w:val="26"/>
                <w:szCs w:val="26"/>
                <w:lang w:val="en-GB"/>
              </w:rPr>
              <w:t xml:space="preserve"> </w:t>
            </w:r>
            <w:proofErr w:type="spellStart"/>
            <w:r w:rsidRPr="00E864B6">
              <w:rPr>
                <w:rFonts w:ascii="GHEA Grapalat" w:hAnsi="GHEA Grapalat" w:cs="Times New Roman"/>
                <w:b/>
                <w:bCs/>
                <w:sz w:val="26"/>
                <w:szCs w:val="26"/>
                <w:lang w:val="en-GB"/>
              </w:rPr>
              <w:t>ճանաչումից</w:t>
            </w:r>
            <w:proofErr w:type="spellEnd"/>
            <w:r w:rsidRPr="00E864B6">
              <w:rPr>
                <w:rFonts w:ascii="GHEA Grapalat" w:hAnsi="GHEA Grapalat" w:cs="Times New Roman"/>
                <w:b/>
                <w:bCs/>
                <w:sz w:val="26"/>
                <w:szCs w:val="26"/>
                <w:lang w:val="en-GB"/>
              </w:rPr>
              <w:t xml:space="preserve"> </w:t>
            </w:r>
            <w:proofErr w:type="spellStart"/>
            <w:r w:rsidRPr="00E864B6">
              <w:rPr>
                <w:rFonts w:ascii="GHEA Grapalat" w:hAnsi="GHEA Grapalat" w:cs="Times New Roman"/>
                <w:b/>
                <w:bCs/>
                <w:sz w:val="26"/>
                <w:szCs w:val="26"/>
                <w:lang w:val="en-GB"/>
              </w:rPr>
              <w:t>հետո</w:t>
            </w:r>
            <w:proofErr w:type="spellEnd"/>
          </w:p>
        </w:tc>
      </w:tr>
      <w:tr w:rsidR="00807C36" w:rsidRPr="00E864B6" w14:paraId="2A8DF4CA" w14:textId="77777777" w:rsidTr="00CB2EA5">
        <w:trPr>
          <w:gridAfter w:val="2"/>
          <w:wAfter w:w="200" w:type="dxa"/>
          <w:trHeight w:val="65"/>
        </w:trPr>
        <w:tc>
          <w:tcPr>
            <w:tcW w:w="10603" w:type="dxa"/>
            <w:tcBorders>
              <w:top w:val="single" w:sz="4" w:space="0" w:color="auto"/>
              <w:left w:val="nil"/>
              <w:bottom w:val="nil"/>
              <w:right w:val="nil"/>
            </w:tcBorders>
          </w:tcPr>
          <w:p w14:paraId="261C6651" w14:textId="77777777" w:rsidR="00807C36" w:rsidRPr="00E864B6" w:rsidRDefault="00807C36" w:rsidP="00E86FBF">
            <w:pPr>
              <w:shd w:val="clear" w:color="auto" w:fill="FFFFFF"/>
              <w:rPr>
                <w:rFonts w:ascii="GHEA Grapalat" w:hAnsi="GHEA Grapalat" w:cs="Times New Roman"/>
                <w:b/>
                <w:bCs/>
                <w:sz w:val="22"/>
                <w:szCs w:val="22"/>
                <w:lang w:val="en-GB"/>
              </w:rPr>
            </w:pPr>
          </w:p>
        </w:tc>
      </w:tr>
      <w:tr w:rsidR="00807C36" w:rsidRPr="00E864B6" w14:paraId="1EE48211" w14:textId="77777777" w:rsidTr="00CB2EA5">
        <w:trPr>
          <w:gridAfter w:val="2"/>
          <w:wAfter w:w="200" w:type="dxa"/>
          <w:trHeight w:val="65"/>
        </w:trPr>
        <w:tc>
          <w:tcPr>
            <w:tcW w:w="10603" w:type="dxa"/>
            <w:tcBorders>
              <w:top w:val="nil"/>
              <w:left w:val="nil"/>
              <w:bottom w:val="nil"/>
              <w:right w:val="nil"/>
            </w:tcBorders>
          </w:tcPr>
          <w:p w14:paraId="22F4A82D" w14:textId="5516A7D2" w:rsidR="00807C36" w:rsidRPr="00E864B6" w:rsidRDefault="00447299" w:rsidP="00391AEF">
            <w:pPr>
              <w:shd w:val="clear" w:color="auto" w:fill="FFFFFF"/>
              <w:ind w:left="512" w:hanging="512"/>
              <w:jc w:val="both"/>
              <w:rPr>
                <w:rFonts w:ascii="GHEA Grapalat" w:hAnsi="GHEA Grapalat" w:cs="Times New Roman"/>
              </w:rPr>
            </w:pPr>
            <w:r>
              <w:rPr>
                <w:rFonts w:ascii="GHEA Grapalat" w:hAnsi="GHEA Grapalat" w:cs="Times New Roman"/>
                <w:lang w:val="hy-AM"/>
              </w:rPr>
              <w:t>8</w:t>
            </w:r>
            <w:r w:rsidR="00E50DFC">
              <w:rPr>
                <w:rFonts w:ascii="GHEA Grapalat" w:hAnsi="GHEA Grapalat" w:cs="Times New Roman"/>
              </w:rPr>
              <w:t>.12</w:t>
            </w:r>
            <w:r w:rsidR="00807C36" w:rsidRPr="00E864B6">
              <w:rPr>
                <w:rFonts w:ascii="GHEA Grapalat" w:hAnsi="GHEA Grapalat" w:cs="Times New Roman"/>
              </w:rPr>
              <w:t xml:space="preserve"> </w:t>
            </w:r>
            <w:r w:rsidR="00B5787C">
              <w:rPr>
                <w:rFonts w:ascii="GHEA Grapalat" w:hAnsi="GHEA Grapalat" w:cs="Times New Roman"/>
                <w:lang w:val="hy-AM"/>
              </w:rPr>
              <w:t xml:space="preserve"> </w:t>
            </w:r>
            <w:proofErr w:type="spellStart"/>
            <w:r w:rsidR="00391AEF">
              <w:rPr>
                <w:rFonts w:ascii="GHEA Grapalat" w:hAnsi="GHEA Grapalat" w:cs="Times New Roman"/>
              </w:rPr>
              <w:t>Միկրոկ</w:t>
            </w:r>
            <w:r w:rsidR="00807C36" w:rsidRPr="00513D5C">
              <w:rPr>
                <w:rFonts w:ascii="GHEA Grapalat" w:hAnsi="GHEA Grapalat" w:cs="Times New Roman"/>
              </w:rPr>
              <w:t>ազմակերպությունը</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ոչ</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նյութական</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ակտիվները</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E864B6">
              <w:rPr>
                <w:rFonts w:ascii="GHEA Grapalat" w:hAnsi="GHEA Grapalat" w:cs="Times New Roman"/>
              </w:rPr>
              <w:t xml:space="preserve"> </w:t>
            </w:r>
            <w:r w:rsidR="00807C36" w:rsidRPr="00513D5C">
              <w:rPr>
                <w:rFonts w:ascii="GHEA Grapalat" w:hAnsi="GHEA Grapalat" w:cs="Times New Roman"/>
              </w:rPr>
              <w:t>է</w:t>
            </w:r>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չափի</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սկզբնական</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արժեքով</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ինքնարժեքով</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հանած</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կուտակված</w:t>
            </w:r>
            <w:proofErr w:type="spellEnd"/>
            <w:r w:rsidR="00807C36" w:rsidRPr="00E864B6">
              <w:rPr>
                <w:rFonts w:ascii="GHEA Grapalat" w:hAnsi="GHEA Grapalat" w:cs="Times New Roman"/>
              </w:rPr>
              <w:t xml:space="preserve"> </w:t>
            </w:r>
            <w:proofErr w:type="spellStart"/>
            <w:r w:rsidR="00807C36" w:rsidRPr="00924211">
              <w:rPr>
                <w:rFonts w:ascii="GHEA Grapalat" w:hAnsi="GHEA Grapalat" w:cs="Times New Roman"/>
              </w:rPr>
              <w:t>ամորտիզացիան</w:t>
            </w:r>
            <w:proofErr w:type="spellEnd"/>
            <w:r w:rsidR="00807C36" w:rsidRPr="00E864B6">
              <w:rPr>
                <w:rFonts w:ascii="GHEA Grapalat" w:hAnsi="GHEA Grapalat" w:cs="Times New Roman"/>
              </w:rPr>
              <w:t xml:space="preserve">: </w:t>
            </w:r>
          </w:p>
        </w:tc>
      </w:tr>
      <w:tr w:rsidR="00807C36" w:rsidRPr="00E864B6" w14:paraId="2AD77A84" w14:textId="77777777" w:rsidTr="00CB2EA5">
        <w:trPr>
          <w:gridAfter w:val="2"/>
          <w:wAfter w:w="200" w:type="dxa"/>
          <w:trHeight w:val="65"/>
        </w:trPr>
        <w:tc>
          <w:tcPr>
            <w:tcW w:w="10603" w:type="dxa"/>
            <w:tcBorders>
              <w:top w:val="nil"/>
              <w:left w:val="nil"/>
              <w:bottom w:val="nil"/>
              <w:right w:val="nil"/>
            </w:tcBorders>
          </w:tcPr>
          <w:p w14:paraId="3F5E9719" w14:textId="77777777" w:rsidR="00807C36" w:rsidRPr="00E864B6" w:rsidRDefault="00807C36" w:rsidP="00E86FBF">
            <w:pPr>
              <w:shd w:val="clear" w:color="auto" w:fill="FFFFFF"/>
              <w:rPr>
                <w:rFonts w:ascii="GHEA Grapalat" w:hAnsi="GHEA Grapalat" w:cs="Times New Roman"/>
                <w:b/>
                <w:bCs/>
                <w:sz w:val="22"/>
                <w:szCs w:val="22"/>
              </w:rPr>
            </w:pPr>
          </w:p>
        </w:tc>
      </w:tr>
      <w:tr w:rsidR="00807C36" w:rsidRPr="00E864B6" w14:paraId="0ADC338D" w14:textId="77777777" w:rsidTr="00CB2EA5">
        <w:trPr>
          <w:gridAfter w:val="2"/>
          <w:wAfter w:w="200" w:type="dxa"/>
          <w:trHeight w:val="65"/>
        </w:trPr>
        <w:tc>
          <w:tcPr>
            <w:tcW w:w="10603" w:type="dxa"/>
            <w:tcBorders>
              <w:top w:val="nil"/>
              <w:left w:val="nil"/>
              <w:bottom w:val="single" w:sz="4" w:space="0" w:color="auto"/>
              <w:right w:val="nil"/>
            </w:tcBorders>
          </w:tcPr>
          <w:p w14:paraId="2783EB07" w14:textId="77777777" w:rsidR="00807C36" w:rsidRPr="00E864B6" w:rsidRDefault="00807C36" w:rsidP="00924211">
            <w:pPr>
              <w:shd w:val="clear" w:color="auto" w:fill="FFFFFF"/>
              <w:rPr>
                <w:rFonts w:ascii="GHEA Grapalat" w:hAnsi="GHEA Grapalat" w:cs="Times New Roman"/>
                <w:b/>
                <w:bCs/>
                <w:sz w:val="26"/>
                <w:szCs w:val="26"/>
              </w:rPr>
            </w:pPr>
            <w:proofErr w:type="spellStart"/>
            <w:r w:rsidRPr="00E864B6">
              <w:rPr>
                <w:rFonts w:ascii="GHEA Grapalat" w:hAnsi="GHEA Grapalat" w:cs="Times New Roman"/>
                <w:b/>
                <w:bCs/>
                <w:sz w:val="26"/>
                <w:szCs w:val="26"/>
              </w:rPr>
              <w:t>Ամորտիզացիա</w:t>
            </w:r>
            <w:proofErr w:type="spellEnd"/>
          </w:p>
        </w:tc>
      </w:tr>
      <w:tr w:rsidR="00807C36" w:rsidRPr="00E864B6" w14:paraId="24A7EED8" w14:textId="77777777" w:rsidTr="00CB2EA5">
        <w:trPr>
          <w:gridAfter w:val="2"/>
          <w:wAfter w:w="200" w:type="dxa"/>
          <w:trHeight w:val="65"/>
        </w:trPr>
        <w:tc>
          <w:tcPr>
            <w:tcW w:w="10603" w:type="dxa"/>
            <w:tcBorders>
              <w:top w:val="single" w:sz="4" w:space="0" w:color="auto"/>
              <w:left w:val="nil"/>
              <w:bottom w:val="nil"/>
              <w:right w:val="nil"/>
            </w:tcBorders>
          </w:tcPr>
          <w:p w14:paraId="3CB2710E" w14:textId="77777777" w:rsidR="00807C36" w:rsidRPr="00E864B6" w:rsidRDefault="00807C36" w:rsidP="00E86FBF">
            <w:pPr>
              <w:shd w:val="clear" w:color="auto" w:fill="FFFFFF"/>
              <w:rPr>
                <w:rFonts w:ascii="GHEA Grapalat" w:hAnsi="GHEA Grapalat" w:cs="Times New Roman"/>
                <w:sz w:val="24"/>
                <w:szCs w:val="24"/>
              </w:rPr>
            </w:pPr>
          </w:p>
        </w:tc>
      </w:tr>
      <w:tr w:rsidR="00807C36" w:rsidRPr="00E864B6" w14:paraId="01CB27E4" w14:textId="77777777" w:rsidTr="00CB2EA5">
        <w:trPr>
          <w:gridAfter w:val="2"/>
          <w:wAfter w:w="200" w:type="dxa"/>
          <w:trHeight w:val="65"/>
        </w:trPr>
        <w:tc>
          <w:tcPr>
            <w:tcW w:w="10603" w:type="dxa"/>
            <w:tcBorders>
              <w:top w:val="nil"/>
              <w:left w:val="nil"/>
              <w:bottom w:val="nil"/>
              <w:right w:val="nil"/>
            </w:tcBorders>
          </w:tcPr>
          <w:p w14:paraId="59829641" w14:textId="6C214885" w:rsidR="00807C36" w:rsidRPr="00E864B6" w:rsidRDefault="00447299" w:rsidP="009E0F8E">
            <w:pPr>
              <w:shd w:val="clear" w:color="auto" w:fill="FFFFFF"/>
              <w:ind w:left="512" w:hanging="512"/>
              <w:jc w:val="both"/>
              <w:rPr>
                <w:rFonts w:ascii="GHEA Grapalat" w:hAnsi="GHEA Grapalat" w:cs="Times New Roman"/>
              </w:rPr>
            </w:pPr>
            <w:r>
              <w:rPr>
                <w:rFonts w:ascii="GHEA Grapalat" w:hAnsi="GHEA Grapalat" w:cs="Times New Roman"/>
                <w:lang w:val="hy-AM"/>
              </w:rPr>
              <w:t>8</w:t>
            </w:r>
            <w:r w:rsidR="00E50DFC">
              <w:rPr>
                <w:rFonts w:ascii="GHEA Grapalat" w:hAnsi="GHEA Grapalat" w:cs="Times New Roman"/>
              </w:rPr>
              <w:t>.13</w:t>
            </w:r>
            <w:r w:rsidR="00807C36" w:rsidRPr="00513D5C">
              <w:rPr>
                <w:rFonts w:ascii="GHEA Grapalat" w:hAnsi="GHEA Grapalat" w:cs="Times New Roman"/>
              </w:rPr>
              <w:t xml:space="preserve"> </w:t>
            </w:r>
            <w:proofErr w:type="spellStart"/>
            <w:r w:rsidR="008A35FF" w:rsidRPr="00C8468A">
              <w:rPr>
                <w:rFonts w:ascii="GHEA Grapalat" w:hAnsi="GHEA Grapalat" w:cs="Times New Roman"/>
              </w:rPr>
              <w:t>Ձեռնարկի</w:t>
            </w:r>
            <w:proofErr w:type="spellEnd"/>
            <w:r w:rsidR="00924211" w:rsidRPr="00C8468A">
              <w:rPr>
                <w:rFonts w:ascii="GHEA Grapalat" w:hAnsi="GHEA Grapalat" w:cs="Times New Roman"/>
              </w:rPr>
              <w:t xml:space="preserve"> </w:t>
            </w:r>
            <w:proofErr w:type="spellStart"/>
            <w:r w:rsidR="00924211" w:rsidRPr="00C8468A">
              <w:rPr>
                <w:rFonts w:ascii="GHEA Grapalat" w:hAnsi="GHEA Grapalat" w:cs="Times New Roman"/>
              </w:rPr>
              <w:t>ն</w:t>
            </w:r>
            <w:r w:rsidR="00924211">
              <w:rPr>
                <w:rFonts w:ascii="GHEA Grapalat" w:hAnsi="GHEA Grapalat" w:cs="Times New Roman"/>
              </w:rPr>
              <w:t>պատակով</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բոլոր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ոչ</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նյութական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ակտիվները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դիտարկվեն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որպես</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սահմանափակ</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օգտակար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ծառայություն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ունեցող</w:t>
            </w:r>
            <w:proofErr w:type="spellEnd"/>
            <w:r w:rsidR="00807C36" w:rsidRPr="00513D5C">
              <w:rPr>
                <w:rFonts w:ascii="GHEA Grapalat" w:hAnsi="GHEA Grapalat" w:cs="Times New Roman"/>
              </w:rPr>
              <w:t xml:space="preserve">: </w:t>
            </w:r>
            <w:r w:rsidR="008339B7">
              <w:rPr>
                <w:rFonts w:ascii="GHEA Grapalat" w:hAnsi="GHEA Grapalat" w:cs="Times New Roman"/>
                <w:lang w:val="hy-AM"/>
              </w:rPr>
              <w:t xml:space="preserve">Միկրոկազմակերպությունն ինքնուրույն է որոշում ոչ նյութական ակտիվի օգտակար ծառայության ժամկետը: </w:t>
            </w:r>
            <w:proofErr w:type="spellStart"/>
            <w:r w:rsidR="00807C36" w:rsidRPr="00513D5C">
              <w:rPr>
                <w:rFonts w:ascii="GHEA Grapalat" w:hAnsi="GHEA Grapalat" w:cs="Times New Roman"/>
              </w:rPr>
              <w:t>Պայմանագրային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իրավաբանորեն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ամրագրված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իրավունքներից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բխող</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ոչ</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նյութական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ակտիվի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օգտակար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ծառայությ</w:t>
            </w:r>
            <w:r w:rsidR="008A35FF">
              <w:rPr>
                <w:rFonts w:ascii="GHEA Grapalat" w:hAnsi="GHEA Grapalat" w:cs="Times New Roman"/>
              </w:rPr>
              <w:t>ա</w:t>
            </w:r>
            <w:r w:rsidR="00807C36" w:rsidRPr="00513D5C">
              <w:rPr>
                <w:rFonts w:ascii="GHEA Grapalat" w:hAnsi="GHEA Grapalat" w:cs="Times New Roman"/>
              </w:rPr>
              <w:t>ն</w:t>
            </w:r>
            <w:proofErr w:type="spellEnd"/>
            <w:r w:rsidR="00807C36" w:rsidRPr="00513D5C">
              <w:rPr>
                <w:rFonts w:ascii="GHEA Grapalat" w:hAnsi="GHEA Grapalat" w:cs="Times New Roman"/>
              </w:rPr>
              <w:t xml:space="preserve"> </w:t>
            </w:r>
            <w:proofErr w:type="spellStart"/>
            <w:r w:rsidR="008A35FF">
              <w:rPr>
                <w:rFonts w:ascii="GHEA Grapalat" w:hAnsi="GHEA Grapalat" w:cs="Times New Roman"/>
              </w:rPr>
              <w:t>ժամկետ</w:t>
            </w:r>
            <w:proofErr w:type="spellEnd"/>
            <w:r w:rsidR="008A35FF">
              <w:rPr>
                <w:rFonts w:ascii="GHEA Grapalat" w:hAnsi="GHEA Grapalat" w:cs="Times New Roman"/>
              </w:rPr>
              <w:t xml:space="preserve"> է </w:t>
            </w:r>
            <w:proofErr w:type="spellStart"/>
            <w:r w:rsidR="008A35FF">
              <w:rPr>
                <w:rFonts w:ascii="GHEA Grapalat" w:hAnsi="GHEA Grapalat" w:cs="Times New Roman"/>
              </w:rPr>
              <w:t>հանդիսանում</w:t>
            </w:r>
            <w:proofErr w:type="spellEnd"/>
            <w:r w:rsidR="008A35FF">
              <w:rPr>
                <w:rFonts w:ascii="GHEA Grapalat" w:hAnsi="GHEA Grapalat" w:cs="Times New Roman"/>
              </w:rPr>
              <w:t xml:space="preserve"> </w:t>
            </w:r>
            <w:proofErr w:type="spellStart"/>
            <w:r w:rsidR="00807C36" w:rsidRPr="00513D5C">
              <w:rPr>
                <w:rFonts w:ascii="GHEA Grapalat" w:hAnsi="GHEA Grapalat" w:cs="Times New Roman"/>
              </w:rPr>
              <w:t>պայմանագրային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իրավաբանորեն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ամրագրված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իրավունքների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ժամկետը</w:t>
            </w:r>
            <w:proofErr w:type="spellEnd"/>
            <w:r w:rsidR="00807C36" w:rsidRPr="00513D5C">
              <w:rPr>
                <w:rFonts w:ascii="GHEA Grapalat" w:hAnsi="GHEA Grapalat" w:cs="Times New Roman"/>
              </w:rPr>
              <w:t>:</w:t>
            </w:r>
          </w:p>
        </w:tc>
      </w:tr>
      <w:tr w:rsidR="00807C36" w:rsidRPr="00E864B6" w14:paraId="6A54CA0E" w14:textId="77777777" w:rsidTr="00CB2EA5">
        <w:trPr>
          <w:gridAfter w:val="2"/>
          <w:wAfter w:w="200" w:type="dxa"/>
          <w:trHeight w:val="65"/>
        </w:trPr>
        <w:tc>
          <w:tcPr>
            <w:tcW w:w="10603" w:type="dxa"/>
            <w:tcBorders>
              <w:top w:val="nil"/>
              <w:left w:val="nil"/>
              <w:bottom w:val="nil"/>
              <w:right w:val="nil"/>
            </w:tcBorders>
          </w:tcPr>
          <w:p w14:paraId="69C5F4FF" w14:textId="77777777" w:rsidR="00807C36" w:rsidRPr="00E864B6" w:rsidRDefault="00807C36" w:rsidP="00E86FBF">
            <w:pPr>
              <w:shd w:val="clear" w:color="auto" w:fill="FFFFFF"/>
              <w:ind w:left="512" w:hanging="512"/>
              <w:jc w:val="both"/>
              <w:rPr>
                <w:rFonts w:ascii="GHEA Grapalat" w:hAnsi="GHEA Grapalat" w:cs="Times New Roman"/>
              </w:rPr>
            </w:pPr>
          </w:p>
        </w:tc>
      </w:tr>
      <w:tr w:rsidR="00807C36" w:rsidRPr="00E864B6" w14:paraId="7743EB78" w14:textId="77777777" w:rsidTr="00CB2EA5">
        <w:trPr>
          <w:gridAfter w:val="2"/>
          <w:wAfter w:w="200" w:type="dxa"/>
          <w:trHeight w:val="65"/>
        </w:trPr>
        <w:tc>
          <w:tcPr>
            <w:tcW w:w="10603" w:type="dxa"/>
            <w:tcBorders>
              <w:top w:val="nil"/>
              <w:left w:val="nil"/>
              <w:bottom w:val="nil"/>
              <w:right w:val="nil"/>
            </w:tcBorders>
          </w:tcPr>
          <w:p w14:paraId="51D86FC0" w14:textId="785F4F55" w:rsidR="00807C36" w:rsidRPr="00E864B6" w:rsidRDefault="00447299" w:rsidP="00715222">
            <w:pPr>
              <w:shd w:val="clear" w:color="auto" w:fill="FFFFFF"/>
              <w:ind w:left="512" w:hanging="512"/>
              <w:jc w:val="both"/>
              <w:rPr>
                <w:rFonts w:ascii="GHEA Grapalat" w:hAnsi="GHEA Grapalat" w:cs="Times New Roman"/>
              </w:rPr>
            </w:pPr>
            <w:r>
              <w:rPr>
                <w:rFonts w:ascii="GHEA Grapalat" w:hAnsi="GHEA Grapalat" w:cs="Times New Roman"/>
                <w:lang w:val="hy-AM"/>
              </w:rPr>
              <w:t>8</w:t>
            </w:r>
            <w:r w:rsidR="00807C36" w:rsidRPr="00E864B6">
              <w:rPr>
                <w:rFonts w:ascii="GHEA Grapalat" w:hAnsi="GHEA Grapalat" w:cs="Times New Roman"/>
              </w:rPr>
              <w:t>.</w:t>
            </w:r>
            <w:r w:rsidR="00E50DFC">
              <w:rPr>
                <w:rFonts w:ascii="GHEA Grapalat" w:hAnsi="GHEA Grapalat" w:cs="Times New Roman"/>
              </w:rPr>
              <w:t>14</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Եթե</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ոչ</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նյութական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ակտիվի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օգտակար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ծառայությ</w:t>
            </w:r>
            <w:proofErr w:type="spellEnd"/>
            <w:r w:rsidR="00715222">
              <w:rPr>
                <w:rFonts w:ascii="GHEA Grapalat" w:hAnsi="GHEA Grapalat" w:cs="Times New Roman"/>
                <w:lang w:val="hy-AM"/>
              </w:rPr>
              <w:t>ա</w:t>
            </w:r>
            <w:r w:rsidR="00807C36" w:rsidRPr="00513D5C">
              <w:rPr>
                <w:rFonts w:ascii="GHEA Grapalat" w:hAnsi="GHEA Grapalat" w:cs="Times New Roman"/>
              </w:rPr>
              <w:t>ն</w:t>
            </w:r>
            <w:r w:rsidR="00715222">
              <w:rPr>
                <w:rFonts w:ascii="GHEA Grapalat" w:hAnsi="GHEA Grapalat" w:cs="Times New Roman"/>
                <w:lang w:val="hy-AM"/>
              </w:rPr>
              <w:t xml:space="preserve"> ժամկետը</w:t>
            </w:r>
            <w:r w:rsidR="00807C36" w:rsidRPr="00BE72A0">
              <w:rPr>
                <w:rFonts w:ascii="GHEA Grapalat" w:hAnsi="GHEA Grapalat" w:cs="Times New Roman"/>
              </w:rPr>
              <w:t xml:space="preserve"> </w:t>
            </w:r>
            <w:proofErr w:type="spellStart"/>
            <w:r w:rsidR="00807C36" w:rsidRPr="00E864B6">
              <w:rPr>
                <w:rFonts w:ascii="GHEA Grapalat" w:hAnsi="GHEA Grapalat" w:cs="Times New Roman"/>
              </w:rPr>
              <w:t>չի</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կարող</w:t>
            </w:r>
            <w:proofErr w:type="spellEnd"/>
            <w:r w:rsidR="00807C36" w:rsidRPr="00E864B6">
              <w:rPr>
                <w:rFonts w:ascii="GHEA Grapalat" w:hAnsi="GHEA Grapalat" w:cs="Times New Roman"/>
              </w:rPr>
              <w:t xml:space="preserve"> </w:t>
            </w:r>
            <w:proofErr w:type="spellStart"/>
            <w:r w:rsidR="00807C36" w:rsidRPr="00E864B6">
              <w:rPr>
                <w:rFonts w:ascii="GHEA Grapalat" w:hAnsi="GHEA Grapalat" w:cs="Times New Roman"/>
              </w:rPr>
              <w:t>գնահատվել</w:t>
            </w:r>
            <w:proofErr w:type="spellEnd"/>
            <w:r w:rsidR="00807C36" w:rsidRPr="00E864B6">
              <w:rPr>
                <w:rFonts w:ascii="GHEA Grapalat" w:hAnsi="GHEA Grapalat" w:cs="Times New Roman"/>
              </w:rPr>
              <w:t>,</w:t>
            </w:r>
            <w:r w:rsidR="00807C36" w:rsidRPr="00513D5C">
              <w:rPr>
                <w:rFonts w:ascii="GHEA Grapalat" w:hAnsi="GHEA Grapalat" w:cs="Times New Roman"/>
              </w:rPr>
              <w:t xml:space="preserve"> </w:t>
            </w:r>
            <w:r w:rsidR="008339B7">
              <w:rPr>
                <w:rFonts w:ascii="GHEA Grapalat" w:hAnsi="GHEA Grapalat" w:cs="Times New Roman"/>
                <w:lang w:val="hy-AM"/>
              </w:rPr>
              <w:t xml:space="preserve">ոչ նյութական ակտիվի </w:t>
            </w:r>
            <w:proofErr w:type="spellStart"/>
            <w:r w:rsidR="00807C36" w:rsidRPr="00513D5C">
              <w:rPr>
                <w:rFonts w:ascii="GHEA Grapalat" w:hAnsi="GHEA Grapalat" w:cs="Times New Roman"/>
              </w:rPr>
              <w:t>օգտակար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ծառայությ</w:t>
            </w:r>
            <w:proofErr w:type="spellEnd"/>
            <w:r w:rsidR="008339B7">
              <w:rPr>
                <w:rFonts w:ascii="GHEA Grapalat" w:hAnsi="GHEA Grapalat" w:cs="Times New Roman"/>
                <w:lang w:val="hy-AM"/>
              </w:rPr>
              <w:t>ա</w:t>
            </w:r>
            <w:r w:rsidR="00807C36" w:rsidRPr="00513D5C">
              <w:rPr>
                <w:rFonts w:ascii="GHEA Grapalat" w:hAnsi="GHEA Grapalat" w:cs="Times New Roman"/>
              </w:rPr>
              <w:t>ն</w:t>
            </w:r>
            <w:r w:rsidR="008339B7">
              <w:rPr>
                <w:rFonts w:ascii="GHEA Grapalat" w:hAnsi="GHEA Grapalat" w:cs="Times New Roman"/>
                <w:lang w:val="hy-AM"/>
              </w:rPr>
              <w:t xml:space="preserve"> ժամկետը սահմանվում է տասը տարի</w:t>
            </w:r>
            <w:r w:rsidR="00807C36" w:rsidRPr="00E864B6">
              <w:rPr>
                <w:rFonts w:ascii="GHEA Grapalat" w:hAnsi="GHEA Grapalat" w:cs="Times New Roman"/>
              </w:rPr>
              <w:t>:</w:t>
            </w:r>
            <w:r w:rsidR="00807C36" w:rsidRPr="00513D5C">
              <w:rPr>
                <w:rFonts w:ascii="GHEA Grapalat" w:hAnsi="GHEA Grapalat" w:cs="Times New Roman"/>
              </w:rPr>
              <w:t xml:space="preserve"> </w:t>
            </w:r>
          </w:p>
        </w:tc>
      </w:tr>
      <w:tr w:rsidR="00807C36" w:rsidRPr="00E864B6" w14:paraId="29CF34E5" w14:textId="77777777" w:rsidTr="00CB2EA5">
        <w:trPr>
          <w:gridAfter w:val="2"/>
          <w:wAfter w:w="200" w:type="dxa"/>
          <w:trHeight w:val="65"/>
        </w:trPr>
        <w:tc>
          <w:tcPr>
            <w:tcW w:w="10603" w:type="dxa"/>
            <w:tcBorders>
              <w:top w:val="nil"/>
              <w:left w:val="nil"/>
              <w:bottom w:val="nil"/>
              <w:right w:val="nil"/>
            </w:tcBorders>
          </w:tcPr>
          <w:p w14:paraId="03AD48D1" w14:textId="77777777" w:rsidR="00807C36" w:rsidRPr="00E864B6" w:rsidRDefault="00807C36" w:rsidP="00E86FBF">
            <w:pPr>
              <w:shd w:val="clear" w:color="auto" w:fill="FFFFFF"/>
              <w:rPr>
                <w:rFonts w:ascii="GHEA Grapalat" w:hAnsi="GHEA Grapalat" w:cs="Times New Roman"/>
                <w:b/>
                <w:bCs/>
                <w:sz w:val="22"/>
                <w:szCs w:val="22"/>
              </w:rPr>
            </w:pPr>
          </w:p>
        </w:tc>
      </w:tr>
      <w:tr w:rsidR="00807C36" w:rsidRPr="005A7A0C" w14:paraId="145E9AD0" w14:textId="77777777" w:rsidTr="00CB2EA5">
        <w:trPr>
          <w:gridAfter w:val="2"/>
          <w:wAfter w:w="200" w:type="dxa"/>
          <w:trHeight w:val="65"/>
        </w:trPr>
        <w:tc>
          <w:tcPr>
            <w:tcW w:w="10603" w:type="dxa"/>
            <w:tcBorders>
              <w:top w:val="nil"/>
              <w:left w:val="nil"/>
              <w:bottom w:val="nil"/>
              <w:right w:val="nil"/>
            </w:tcBorders>
          </w:tcPr>
          <w:p w14:paraId="0E4DED53" w14:textId="77777777" w:rsidR="00D1618E" w:rsidRDefault="00D1618E" w:rsidP="007317C7">
            <w:pPr>
              <w:shd w:val="clear" w:color="auto" w:fill="FFFFFF"/>
              <w:ind w:left="503"/>
              <w:rPr>
                <w:rFonts w:ascii="GHEA Grapalat" w:hAnsi="GHEA Grapalat" w:cs="Times New Roman"/>
                <w:b/>
                <w:bCs/>
                <w:sz w:val="26"/>
                <w:szCs w:val="26"/>
                <w:lang w:val="hy-AM"/>
              </w:rPr>
            </w:pPr>
          </w:p>
          <w:p w14:paraId="0D2D0D29" w14:textId="76F41EC9" w:rsidR="00807C36" w:rsidRPr="00D1618E" w:rsidRDefault="00807C36" w:rsidP="007317C7">
            <w:pPr>
              <w:shd w:val="clear" w:color="auto" w:fill="FFFFFF"/>
              <w:ind w:left="503"/>
              <w:rPr>
                <w:rFonts w:ascii="GHEA Grapalat" w:hAnsi="GHEA Grapalat" w:cs="Times New Roman"/>
                <w:sz w:val="26"/>
                <w:szCs w:val="26"/>
                <w:lang w:val="hy-AM"/>
              </w:rPr>
            </w:pPr>
            <w:r w:rsidRPr="00E864B6">
              <w:rPr>
                <w:rFonts w:ascii="GHEA Grapalat" w:hAnsi="GHEA Grapalat" w:cs="Times New Roman"/>
                <w:b/>
                <w:bCs/>
                <w:sz w:val="26"/>
                <w:szCs w:val="26"/>
                <w:lang w:val="hy-AM"/>
              </w:rPr>
              <w:t>Ամորտիզացիայի ժամկետ և ամորտիզացիայի մեթոդ</w:t>
            </w:r>
          </w:p>
        </w:tc>
      </w:tr>
      <w:tr w:rsidR="00807C36" w:rsidRPr="005A7A0C" w14:paraId="3CF0F1B0" w14:textId="77777777" w:rsidTr="00CB2EA5">
        <w:trPr>
          <w:gridAfter w:val="2"/>
          <w:wAfter w:w="200" w:type="dxa"/>
          <w:trHeight w:val="65"/>
        </w:trPr>
        <w:tc>
          <w:tcPr>
            <w:tcW w:w="10603" w:type="dxa"/>
            <w:tcBorders>
              <w:top w:val="nil"/>
              <w:left w:val="nil"/>
              <w:bottom w:val="nil"/>
              <w:right w:val="nil"/>
            </w:tcBorders>
          </w:tcPr>
          <w:p w14:paraId="0C65EAE4" w14:textId="77777777" w:rsidR="00807C36" w:rsidRPr="00E864B6" w:rsidRDefault="00807C36" w:rsidP="00E86FBF">
            <w:pPr>
              <w:shd w:val="clear" w:color="auto" w:fill="FFFFFF"/>
              <w:rPr>
                <w:rFonts w:ascii="GHEA Grapalat" w:hAnsi="GHEA Grapalat" w:cs="Times New Roman"/>
                <w:b/>
                <w:bCs/>
                <w:sz w:val="22"/>
                <w:szCs w:val="22"/>
                <w:lang w:val="hy-AM"/>
              </w:rPr>
            </w:pPr>
          </w:p>
        </w:tc>
      </w:tr>
      <w:tr w:rsidR="00807C36" w:rsidRPr="005A7A0C" w14:paraId="549036C0" w14:textId="77777777" w:rsidTr="00CB2EA5">
        <w:trPr>
          <w:gridAfter w:val="2"/>
          <w:wAfter w:w="200" w:type="dxa"/>
          <w:trHeight w:val="65"/>
        </w:trPr>
        <w:tc>
          <w:tcPr>
            <w:tcW w:w="10603" w:type="dxa"/>
            <w:tcBorders>
              <w:top w:val="nil"/>
              <w:left w:val="nil"/>
              <w:bottom w:val="nil"/>
              <w:right w:val="nil"/>
            </w:tcBorders>
          </w:tcPr>
          <w:p w14:paraId="0274C402" w14:textId="13FE5601" w:rsidR="00807C36" w:rsidRPr="00953B2F" w:rsidRDefault="00447299" w:rsidP="00C344CD">
            <w:pPr>
              <w:shd w:val="clear" w:color="auto" w:fill="FFFFFF"/>
              <w:ind w:left="512" w:hanging="512"/>
              <w:jc w:val="both"/>
              <w:rPr>
                <w:rFonts w:ascii="GHEA Grapalat" w:hAnsi="GHEA Grapalat" w:cs="Times New Roman"/>
                <w:lang w:val="hy-AM"/>
              </w:rPr>
            </w:pPr>
            <w:r>
              <w:rPr>
                <w:rFonts w:ascii="GHEA Grapalat" w:hAnsi="GHEA Grapalat" w:cs="Times New Roman"/>
                <w:lang w:val="hy-AM"/>
              </w:rPr>
              <w:t>8</w:t>
            </w:r>
            <w:r w:rsidR="00E50DFC" w:rsidRPr="00953B2F">
              <w:rPr>
                <w:rFonts w:ascii="GHEA Grapalat" w:hAnsi="GHEA Grapalat" w:cs="Times New Roman"/>
                <w:lang w:val="hy-AM"/>
              </w:rPr>
              <w:t>.15</w:t>
            </w:r>
            <w:r w:rsidR="00807C36" w:rsidRPr="00953B2F">
              <w:rPr>
                <w:rFonts w:ascii="GHEA Grapalat" w:hAnsi="GHEA Grapalat" w:cs="Times New Roman"/>
                <w:lang w:val="hy-AM"/>
              </w:rPr>
              <w:t xml:space="preserve"> </w:t>
            </w:r>
            <w:r w:rsidR="008A35FF" w:rsidRPr="00953B2F">
              <w:rPr>
                <w:rFonts w:ascii="GHEA Grapalat" w:hAnsi="GHEA Grapalat" w:cs="Times New Roman"/>
                <w:lang w:val="hy-AM"/>
              </w:rPr>
              <w:t>Միկրոկ</w:t>
            </w:r>
            <w:r w:rsidR="00807C36" w:rsidRPr="00953B2F">
              <w:rPr>
                <w:rFonts w:ascii="GHEA Grapalat" w:hAnsi="GHEA Grapalat" w:cs="Times New Roman"/>
                <w:lang w:val="hy-AM"/>
              </w:rPr>
              <w:t xml:space="preserve">ազմակերպությունը ոչ նյութական ակտիվի </w:t>
            </w:r>
            <w:r w:rsidR="003F3D16">
              <w:rPr>
                <w:rFonts w:ascii="GHEA Grapalat" w:hAnsi="GHEA Grapalat" w:cs="Times New Roman"/>
                <w:lang w:val="hy-AM"/>
              </w:rPr>
              <w:t>սկզբնական արժեքը</w:t>
            </w:r>
            <w:r w:rsidR="00807C36" w:rsidRPr="00953B2F">
              <w:rPr>
                <w:rFonts w:ascii="GHEA Grapalat" w:hAnsi="GHEA Grapalat" w:cs="Times New Roman"/>
                <w:lang w:val="hy-AM"/>
              </w:rPr>
              <w:t xml:space="preserve"> պետք է բաշխի պարբերական հիմունքով դրա օգտակար ծառայության ընթացքում</w:t>
            </w:r>
            <w:r w:rsidR="00924211" w:rsidRPr="00953B2F">
              <w:rPr>
                <w:rFonts w:ascii="GHEA Grapalat" w:hAnsi="GHEA Grapalat" w:cs="Times New Roman"/>
                <w:lang w:val="hy-AM"/>
              </w:rPr>
              <w:t xml:space="preserve">` կիրառելով </w:t>
            </w:r>
            <w:r w:rsidR="00C344CD">
              <w:rPr>
                <w:rFonts w:ascii="GHEA Grapalat" w:hAnsi="GHEA Grapalat" w:cs="Times New Roman"/>
                <w:lang w:val="hy-AM"/>
              </w:rPr>
              <w:t>ամորտիզաց</w:t>
            </w:r>
            <w:r w:rsidR="00C344CD" w:rsidRPr="001B4803">
              <w:rPr>
                <w:rFonts w:ascii="GHEA Grapalat" w:hAnsi="GHEA Grapalat" w:cs="Times New Roman"/>
                <w:lang w:val="hy-AM"/>
              </w:rPr>
              <w:t>իայի</w:t>
            </w:r>
            <w:r w:rsidR="00924211" w:rsidRPr="00953B2F">
              <w:rPr>
                <w:rFonts w:ascii="GHEA Grapalat" w:hAnsi="GHEA Grapalat" w:cs="Times New Roman"/>
                <w:lang w:val="hy-AM"/>
              </w:rPr>
              <w:t xml:space="preserve"> հաշվարկման գծային (հավասարաչափ) մեթոդը</w:t>
            </w:r>
            <w:r w:rsidR="00807C36" w:rsidRPr="00953B2F">
              <w:rPr>
                <w:rFonts w:ascii="GHEA Grapalat" w:hAnsi="GHEA Grapalat" w:cs="Times New Roman"/>
                <w:lang w:val="hy-AM"/>
              </w:rPr>
              <w:t xml:space="preserve">: Յուրաքանչյուր ժամանակաշրջանի համար հաշվարկված ամորտիզացիայի գումարը պետք է ճանաչվի որպես ծախս, բացառությամբ երբ </w:t>
            </w:r>
            <w:r w:rsidR="008A35FF" w:rsidRPr="00953B2F">
              <w:rPr>
                <w:rFonts w:ascii="GHEA Grapalat" w:hAnsi="GHEA Grapalat" w:cs="Times New Roman"/>
                <w:lang w:val="hy-AM"/>
              </w:rPr>
              <w:t>Ձեռնարկի</w:t>
            </w:r>
            <w:r w:rsidR="00807C36" w:rsidRPr="00953B2F">
              <w:rPr>
                <w:rFonts w:ascii="GHEA Grapalat" w:hAnsi="GHEA Grapalat" w:cs="Times New Roman"/>
                <w:lang w:val="hy-AM"/>
              </w:rPr>
              <w:t xml:space="preserve"> մեկ այլ բաժին պահանջում է ծախսումը ճանաչել որպես ակտիվի արժեքի մաս, օրինակ` պաշարների կամ հիմնական միջոցների:</w:t>
            </w:r>
          </w:p>
        </w:tc>
      </w:tr>
      <w:tr w:rsidR="00807C36" w:rsidRPr="005A7A0C" w14:paraId="4DBE14FD" w14:textId="77777777" w:rsidTr="00CB2EA5">
        <w:trPr>
          <w:gridAfter w:val="2"/>
          <w:wAfter w:w="200" w:type="dxa"/>
          <w:trHeight w:val="65"/>
        </w:trPr>
        <w:tc>
          <w:tcPr>
            <w:tcW w:w="10603" w:type="dxa"/>
            <w:tcBorders>
              <w:top w:val="nil"/>
              <w:left w:val="nil"/>
              <w:bottom w:val="nil"/>
              <w:right w:val="nil"/>
            </w:tcBorders>
          </w:tcPr>
          <w:p w14:paraId="3B913C2B" w14:textId="77777777" w:rsidR="00807C36" w:rsidRPr="00953B2F" w:rsidRDefault="00807C36" w:rsidP="00E86FBF">
            <w:pPr>
              <w:shd w:val="clear" w:color="auto" w:fill="FFFFFF"/>
              <w:ind w:left="512" w:hanging="512"/>
              <w:jc w:val="both"/>
              <w:rPr>
                <w:rFonts w:ascii="GHEA Grapalat" w:hAnsi="GHEA Grapalat" w:cs="Times New Roman"/>
                <w:lang w:val="hy-AM"/>
              </w:rPr>
            </w:pPr>
          </w:p>
        </w:tc>
      </w:tr>
      <w:tr w:rsidR="00807C36" w:rsidRPr="005A7A0C" w14:paraId="4F5D7021" w14:textId="77777777" w:rsidTr="00CB2EA5">
        <w:trPr>
          <w:gridAfter w:val="2"/>
          <w:wAfter w:w="200" w:type="dxa"/>
          <w:trHeight w:val="65"/>
        </w:trPr>
        <w:tc>
          <w:tcPr>
            <w:tcW w:w="10603" w:type="dxa"/>
            <w:tcBorders>
              <w:top w:val="nil"/>
              <w:left w:val="nil"/>
              <w:bottom w:val="nil"/>
              <w:right w:val="nil"/>
            </w:tcBorders>
          </w:tcPr>
          <w:p w14:paraId="1037FFCF" w14:textId="7F9B7B03" w:rsidR="00807C36" w:rsidRPr="00953B2F" w:rsidRDefault="00447299" w:rsidP="00924211">
            <w:pPr>
              <w:shd w:val="clear" w:color="auto" w:fill="FFFFFF"/>
              <w:ind w:left="512" w:hanging="512"/>
              <w:jc w:val="both"/>
              <w:rPr>
                <w:rFonts w:ascii="GHEA Grapalat" w:hAnsi="GHEA Grapalat" w:cs="Times New Roman"/>
                <w:lang w:val="hy-AM"/>
              </w:rPr>
            </w:pPr>
            <w:r>
              <w:rPr>
                <w:rFonts w:ascii="GHEA Grapalat" w:hAnsi="GHEA Grapalat" w:cs="Times New Roman"/>
                <w:lang w:val="hy-AM"/>
              </w:rPr>
              <w:t>8</w:t>
            </w:r>
            <w:r w:rsidR="00E50DFC" w:rsidRPr="00953B2F">
              <w:rPr>
                <w:rFonts w:ascii="GHEA Grapalat" w:hAnsi="GHEA Grapalat" w:cs="Times New Roman"/>
                <w:lang w:val="hy-AM"/>
              </w:rPr>
              <w:t>.16</w:t>
            </w:r>
            <w:r w:rsidR="00807C36" w:rsidRPr="00953B2F">
              <w:rPr>
                <w:rFonts w:ascii="GHEA Grapalat" w:hAnsi="GHEA Grapalat" w:cs="Times New Roman"/>
                <w:lang w:val="hy-AM"/>
              </w:rPr>
              <w:t xml:space="preserve"> Ամորտիզացիան սկսում է հաշվարկվել, երբ ոչ նյութական ակտիվը մատչելի է օգտագործման համար, այսինքն</w:t>
            </w:r>
            <w:r w:rsidR="00BE72A0" w:rsidRPr="00953B2F">
              <w:rPr>
                <w:rFonts w:ascii="GHEA Grapalat" w:hAnsi="GHEA Grapalat" w:cs="Times New Roman"/>
                <w:lang w:val="hy-AM"/>
              </w:rPr>
              <w:t>`</w:t>
            </w:r>
            <w:r w:rsidR="00807C36" w:rsidRPr="00953B2F">
              <w:rPr>
                <w:rFonts w:ascii="GHEA Grapalat" w:hAnsi="GHEA Grapalat" w:cs="Times New Roman"/>
                <w:lang w:val="hy-AM"/>
              </w:rPr>
              <w:t xml:space="preserve"> երբ այն գտնվում է այնպիսի վայրում և վիճակում, որն անհրաժեշտ է` ղեկավարության նախանշած նպատակով այն օգտագործելու համար: Ամորտիզացիայի հաշվարկումը դադարեցվում է, երբ ակտիվն ապաճանաչվում է:</w:t>
            </w:r>
          </w:p>
        </w:tc>
      </w:tr>
      <w:tr w:rsidR="00807C36" w:rsidRPr="005A7A0C" w14:paraId="72FA2CDB" w14:textId="77777777" w:rsidTr="00CB2EA5">
        <w:trPr>
          <w:gridAfter w:val="2"/>
          <w:wAfter w:w="200" w:type="dxa"/>
          <w:trHeight w:val="65"/>
        </w:trPr>
        <w:tc>
          <w:tcPr>
            <w:tcW w:w="10603" w:type="dxa"/>
            <w:tcBorders>
              <w:top w:val="nil"/>
              <w:left w:val="nil"/>
              <w:bottom w:val="nil"/>
              <w:right w:val="nil"/>
            </w:tcBorders>
          </w:tcPr>
          <w:p w14:paraId="4EA38A37" w14:textId="77777777" w:rsidR="00807C36" w:rsidRPr="00953B2F" w:rsidRDefault="00807C36" w:rsidP="00E86FBF">
            <w:pPr>
              <w:shd w:val="clear" w:color="auto" w:fill="FFFFFF"/>
              <w:ind w:left="512" w:hanging="512"/>
              <w:jc w:val="both"/>
              <w:rPr>
                <w:rFonts w:ascii="GHEA Grapalat" w:hAnsi="GHEA Grapalat" w:cs="Times New Roman"/>
                <w:lang w:val="hy-AM"/>
              </w:rPr>
            </w:pPr>
          </w:p>
        </w:tc>
      </w:tr>
      <w:tr w:rsidR="00807C36" w:rsidRPr="00E864B6" w14:paraId="11146DC0" w14:textId="77777777" w:rsidTr="00CB2EA5">
        <w:trPr>
          <w:gridAfter w:val="2"/>
          <w:wAfter w:w="200" w:type="dxa"/>
          <w:trHeight w:val="65"/>
        </w:trPr>
        <w:tc>
          <w:tcPr>
            <w:tcW w:w="10603" w:type="dxa"/>
            <w:tcBorders>
              <w:top w:val="nil"/>
              <w:left w:val="nil"/>
              <w:bottom w:val="single" w:sz="4" w:space="0" w:color="auto"/>
              <w:right w:val="nil"/>
            </w:tcBorders>
          </w:tcPr>
          <w:p w14:paraId="0297B557" w14:textId="77777777" w:rsidR="00807C36" w:rsidRPr="00924211" w:rsidRDefault="00924211" w:rsidP="00E86FBF">
            <w:pPr>
              <w:shd w:val="clear" w:color="auto" w:fill="FFFFFF"/>
              <w:rPr>
                <w:rFonts w:ascii="GHEA Grapalat" w:hAnsi="GHEA Grapalat" w:cs="Times New Roman"/>
                <w:b/>
                <w:bCs/>
                <w:sz w:val="26"/>
                <w:szCs w:val="26"/>
              </w:rPr>
            </w:pPr>
            <w:proofErr w:type="spellStart"/>
            <w:r>
              <w:rPr>
                <w:rFonts w:ascii="GHEA Grapalat" w:hAnsi="GHEA Grapalat" w:cs="Times New Roman"/>
                <w:b/>
                <w:bCs/>
                <w:sz w:val="26"/>
                <w:szCs w:val="26"/>
              </w:rPr>
              <w:lastRenderedPageBreak/>
              <w:t>Ապաճանաչում</w:t>
            </w:r>
            <w:proofErr w:type="spellEnd"/>
          </w:p>
        </w:tc>
      </w:tr>
      <w:tr w:rsidR="00807C36" w:rsidRPr="00E864B6" w14:paraId="72B5F733" w14:textId="77777777" w:rsidTr="00CB2EA5">
        <w:trPr>
          <w:gridAfter w:val="2"/>
          <w:wAfter w:w="200" w:type="dxa"/>
          <w:trHeight w:val="65"/>
        </w:trPr>
        <w:tc>
          <w:tcPr>
            <w:tcW w:w="10603" w:type="dxa"/>
            <w:tcBorders>
              <w:top w:val="single" w:sz="4" w:space="0" w:color="auto"/>
              <w:left w:val="nil"/>
              <w:bottom w:val="nil"/>
              <w:right w:val="nil"/>
            </w:tcBorders>
          </w:tcPr>
          <w:p w14:paraId="57C3197F" w14:textId="77777777" w:rsidR="00807C36" w:rsidRPr="00E864B6" w:rsidRDefault="00807C36" w:rsidP="00E86FBF">
            <w:pPr>
              <w:shd w:val="clear" w:color="auto" w:fill="FFFFFF"/>
              <w:rPr>
                <w:rFonts w:ascii="GHEA Grapalat" w:hAnsi="GHEA Grapalat" w:cs="Times New Roman"/>
                <w:b/>
                <w:bCs/>
                <w:sz w:val="22"/>
                <w:szCs w:val="22"/>
                <w:lang w:val="hy-AM"/>
              </w:rPr>
            </w:pPr>
          </w:p>
        </w:tc>
      </w:tr>
      <w:tr w:rsidR="00807C36" w:rsidRPr="00E864B6" w14:paraId="2F6346E9" w14:textId="77777777" w:rsidTr="00CB2EA5">
        <w:trPr>
          <w:gridAfter w:val="2"/>
          <w:wAfter w:w="200" w:type="dxa"/>
          <w:trHeight w:val="65"/>
        </w:trPr>
        <w:tc>
          <w:tcPr>
            <w:tcW w:w="10603" w:type="dxa"/>
            <w:tcBorders>
              <w:top w:val="nil"/>
              <w:left w:val="nil"/>
              <w:bottom w:val="nil"/>
              <w:right w:val="nil"/>
            </w:tcBorders>
          </w:tcPr>
          <w:p w14:paraId="49D9461B" w14:textId="04A05352" w:rsidR="00807C36" w:rsidRPr="00924211" w:rsidRDefault="00447299" w:rsidP="009E0F8E">
            <w:pPr>
              <w:shd w:val="clear" w:color="auto" w:fill="FFFFFF"/>
              <w:ind w:left="512" w:hanging="512"/>
              <w:jc w:val="both"/>
              <w:rPr>
                <w:rFonts w:ascii="GHEA Grapalat" w:hAnsi="GHEA Grapalat" w:cs="Times New Roman"/>
              </w:rPr>
            </w:pPr>
            <w:r>
              <w:rPr>
                <w:rFonts w:ascii="GHEA Grapalat" w:hAnsi="GHEA Grapalat" w:cs="Times New Roman"/>
                <w:lang w:val="hy-AM"/>
              </w:rPr>
              <w:t>8</w:t>
            </w:r>
            <w:r w:rsidR="00E50DFC" w:rsidRPr="00924211">
              <w:rPr>
                <w:rFonts w:ascii="GHEA Grapalat" w:hAnsi="GHEA Grapalat" w:cs="Times New Roman"/>
              </w:rPr>
              <w:t>.17</w:t>
            </w:r>
            <w:r w:rsidR="00807C36" w:rsidRPr="00924211">
              <w:rPr>
                <w:rFonts w:ascii="GHEA Grapalat" w:hAnsi="GHEA Grapalat" w:cs="Times New Roman"/>
              </w:rPr>
              <w:t xml:space="preserve"> </w:t>
            </w:r>
            <w:proofErr w:type="spellStart"/>
            <w:r w:rsidR="008A35FF" w:rsidRPr="00924211">
              <w:rPr>
                <w:rFonts w:ascii="GHEA Grapalat" w:hAnsi="GHEA Grapalat" w:cs="Times New Roman"/>
              </w:rPr>
              <w:t>Միկրոկ</w:t>
            </w:r>
            <w:r w:rsidR="00807C36" w:rsidRPr="00924211">
              <w:rPr>
                <w:rFonts w:ascii="GHEA Grapalat" w:hAnsi="GHEA Grapalat" w:cs="Times New Roman"/>
              </w:rPr>
              <w:t>ազմակերպությունը</w:t>
            </w:r>
            <w:proofErr w:type="spellEnd"/>
            <w:r w:rsidR="00807C36" w:rsidRPr="00924211">
              <w:rPr>
                <w:rFonts w:ascii="GHEA Grapalat" w:hAnsi="GHEA Grapalat" w:cs="Times New Roman"/>
              </w:rPr>
              <w:t xml:space="preserve"> </w:t>
            </w:r>
            <w:proofErr w:type="spellStart"/>
            <w:r w:rsidR="00807C36" w:rsidRPr="00924211">
              <w:rPr>
                <w:rFonts w:ascii="GHEA Grapalat" w:hAnsi="GHEA Grapalat" w:cs="Times New Roman"/>
              </w:rPr>
              <w:t>պետք</w:t>
            </w:r>
            <w:proofErr w:type="spellEnd"/>
            <w:r w:rsidR="00807C36" w:rsidRPr="00924211">
              <w:rPr>
                <w:rFonts w:ascii="GHEA Grapalat" w:hAnsi="GHEA Grapalat" w:cs="Times New Roman"/>
              </w:rPr>
              <w:t xml:space="preserve"> է </w:t>
            </w:r>
            <w:proofErr w:type="spellStart"/>
            <w:r w:rsidR="00807C36" w:rsidRPr="00924211">
              <w:rPr>
                <w:rFonts w:ascii="GHEA Grapalat" w:hAnsi="GHEA Grapalat" w:cs="Times New Roman"/>
              </w:rPr>
              <w:t>ապաճանաչի</w:t>
            </w:r>
            <w:proofErr w:type="spellEnd"/>
            <w:r w:rsidR="00807C36" w:rsidRPr="00924211">
              <w:rPr>
                <w:rFonts w:ascii="GHEA Grapalat" w:hAnsi="GHEA Grapalat" w:cs="Times New Roman"/>
              </w:rPr>
              <w:t xml:space="preserve"> </w:t>
            </w:r>
            <w:proofErr w:type="spellStart"/>
            <w:r w:rsidR="00807C36" w:rsidRPr="00924211">
              <w:rPr>
                <w:rFonts w:ascii="GHEA Grapalat" w:hAnsi="GHEA Grapalat" w:cs="Times New Roman"/>
              </w:rPr>
              <w:t>ոչ</w:t>
            </w:r>
            <w:proofErr w:type="spellEnd"/>
            <w:r w:rsidR="00807C36" w:rsidRPr="00924211">
              <w:rPr>
                <w:rFonts w:ascii="GHEA Grapalat" w:hAnsi="GHEA Grapalat" w:cs="Times New Roman"/>
              </w:rPr>
              <w:t xml:space="preserve"> </w:t>
            </w:r>
            <w:proofErr w:type="spellStart"/>
            <w:r w:rsidR="00807C36" w:rsidRPr="00924211">
              <w:rPr>
                <w:rFonts w:ascii="GHEA Grapalat" w:hAnsi="GHEA Grapalat" w:cs="Times New Roman"/>
              </w:rPr>
              <w:t>նյութական</w:t>
            </w:r>
            <w:proofErr w:type="spellEnd"/>
            <w:r w:rsidR="00807C36" w:rsidRPr="00924211">
              <w:rPr>
                <w:rFonts w:ascii="GHEA Grapalat" w:hAnsi="GHEA Grapalat" w:cs="Times New Roman"/>
              </w:rPr>
              <w:t xml:space="preserve"> </w:t>
            </w:r>
            <w:proofErr w:type="spellStart"/>
            <w:r w:rsidR="00807C36" w:rsidRPr="00924211">
              <w:rPr>
                <w:rFonts w:ascii="GHEA Grapalat" w:hAnsi="GHEA Grapalat" w:cs="Times New Roman"/>
              </w:rPr>
              <w:t>ակտիվը</w:t>
            </w:r>
            <w:proofErr w:type="spellEnd"/>
            <w:r w:rsidR="00807C36" w:rsidRPr="00924211">
              <w:rPr>
                <w:rFonts w:ascii="GHEA Grapalat" w:hAnsi="GHEA Grapalat" w:cs="Times New Roman"/>
              </w:rPr>
              <w:t xml:space="preserve"> և </w:t>
            </w:r>
            <w:proofErr w:type="spellStart"/>
            <w:r w:rsidR="00807C36" w:rsidRPr="00924211">
              <w:rPr>
                <w:rFonts w:ascii="GHEA Grapalat" w:hAnsi="GHEA Grapalat" w:cs="Times New Roman"/>
              </w:rPr>
              <w:t>պետք</w:t>
            </w:r>
            <w:proofErr w:type="spellEnd"/>
            <w:r w:rsidR="00807C36" w:rsidRPr="00924211">
              <w:rPr>
                <w:rFonts w:ascii="GHEA Grapalat" w:hAnsi="GHEA Grapalat" w:cs="Times New Roman"/>
              </w:rPr>
              <w:t xml:space="preserve"> է </w:t>
            </w:r>
            <w:proofErr w:type="spellStart"/>
            <w:r w:rsidR="00807C36" w:rsidRPr="00924211">
              <w:rPr>
                <w:rFonts w:ascii="GHEA Grapalat" w:hAnsi="GHEA Grapalat" w:cs="Times New Roman"/>
              </w:rPr>
              <w:t>օգուտը</w:t>
            </w:r>
            <w:proofErr w:type="spellEnd"/>
            <w:r w:rsidR="00807C36" w:rsidRPr="00924211">
              <w:rPr>
                <w:rFonts w:ascii="GHEA Grapalat" w:hAnsi="GHEA Grapalat" w:cs="Times New Roman"/>
              </w:rPr>
              <w:t xml:space="preserve"> </w:t>
            </w:r>
            <w:proofErr w:type="spellStart"/>
            <w:r w:rsidR="00807C36" w:rsidRPr="00924211">
              <w:rPr>
                <w:rFonts w:ascii="GHEA Grapalat" w:hAnsi="GHEA Grapalat" w:cs="Times New Roman"/>
              </w:rPr>
              <w:t>կամ</w:t>
            </w:r>
            <w:proofErr w:type="spellEnd"/>
            <w:r w:rsidR="00807C36" w:rsidRPr="00924211">
              <w:rPr>
                <w:rFonts w:ascii="GHEA Grapalat" w:hAnsi="GHEA Grapalat" w:cs="Times New Roman"/>
              </w:rPr>
              <w:t xml:space="preserve"> </w:t>
            </w:r>
            <w:proofErr w:type="spellStart"/>
            <w:r w:rsidR="00807C36" w:rsidRPr="00924211">
              <w:rPr>
                <w:rFonts w:ascii="GHEA Grapalat" w:hAnsi="GHEA Grapalat" w:cs="Times New Roman"/>
              </w:rPr>
              <w:t>վնասը</w:t>
            </w:r>
            <w:proofErr w:type="spellEnd"/>
            <w:r w:rsidR="00807C36" w:rsidRPr="00924211">
              <w:rPr>
                <w:rFonts w:ascii="GHEA Grapalat" w:hAnsi="GHEA Grapalat" w:cs="Times New Roman"/>
              </w:rPr>
              <w:t xml:space="preserve"> </w:t>
            </w:r>
            <w:proofErr w:type="spellStart"/>
            <w:r w:rsidR="00807C36" w:rsidRPr="00924211">
              <w:rPr>
                <w:rFonts w:ascii="GHEA Grapalat" w:hAnsi="GHEA Grapalat" w:cs="Times New Roman"/>
              </w:rPr>
              <w:t>ճանաչի</w:t>
            </w:r>
            <w:proofErr w:type="spellEnd"/>
            <w:r w:rsidR="00807C36" w:rsidRPr="00924211">
              <w:rPr>
                <w:rFonts w:ascii="GHEA Grapalat" w:hAnsi="GHEA Grapalat" w:cs="Times New Roman"/>
              </w:rPr>
              <w:t xml:space="preserve"> </w:t>
            </w:r>
            <w:proofErr w:type="spellStart"/>
            <w:r w:rsidR="008A35FF" w:rsidRPr="00924211">
              <w:rPr>
                <w:rFonts w:ascii="GHEA Grapalat" w:hAnsi="GHEA Grapalat" w:cs="Times New Roman"/>
              </w:rPr>
              <w:t>ֆինանսական</w:t>
            </w:r>
            <w:proofErr w:type="spellEnd"/>
            <w:r w:rsidR="008A35FF" w:rsidRPr="00924211">
              <w:rPr>
                <w:rFonts w:ascii="GHEA Grapalat" w:hAnsi="GHEA Grapalat" w:cs="Times New Roman"/>
              </w:rPr>
              <w:t xml:space="preserve"> </w:t>
            </w:r>
            <w:proofErr w:type="spellStart"/>
            <w:r w:rsidR="008A35FF" w:rsidRPr="00924211">
              <w:rPr>
                <w:rFonts w:ascii="GHEA Grapalat" w:hAnsi="GHEA Grapalat" w:cs="Times New Roman"/>
              </w:rPr>
              <w:t>արդյունքների</w:t>
            </w:r>
            <w:proofErr w:type="spellEnd"/>
            <w:r w:rsidR="008A35FF" w:rsidRPr="00924211">
              <w:rPr>
                <w:rFonts w:ascii="GHEA Grapalat" w:hAnsi="GHEA Grapalat" w:cs="Times New Roman"/>
              </w:rPr>
              <w:t xml:space="preserve"> </w:t>
            </w:r>
            <w:proofErr w:type="spellStart"/>
            <w:r w:rsidR="008A35FF" w:rsidRPr="00924211">
              <w:rPr>
                <w:rFonts w:ascii="GHEA Grapalat" w:hAnsi="GHEA Grapalat" w:cs="Times New Roman"/>
              </w:rPr>
              <w:t>մասին</w:t>
            </w:r>
            <w:proofErr w:type="spellEnd"/>
            <w:r w:rsidR="008A35FF" w:rsidRPr="00924211">
              <w:rPr>
                <w:rFonts w:ascii="GHEA Grapalat" w:hAnsi="GHEA Grapalat" w:cs="Times New Roman"/>
              </w:rPr>
              <w:t xml:space="preserve"> </w:t>
            </w:r>
            <w:proofErr w:type="spellStart"/>
            <w:r w:rsidR="008A35FF" w:rsidRPr="00924211">
              <w:rPr>
                <w:rFonts w:ascii="GHEA Grapalat" w:hAnsi="GHEA Grapalat" w:cs="Times New Roman"/>
              </w:rPr>
              <w:t>հաշվետվությունում</w:t>
            </w:r>
            <w:proofErr w:type="spellEnd"/>
            <w:r w:rsidR="00807C36" w:rsidRPr="00924211">
              <w:rPr>
                <w:rFonts w:ascii="GHEA Grapalat" w:hAnsi="GHEA Grapalat" w:cs="Times New Roman"/>
              </w:rPr>
              <w:t xml:space="preserve">, </w:t>
            </w:r>
            <w:proofErr w:type="spellStart"/>
            <w:r w:rsidR="00807C36" w:rsidRPr="00924211">
              <w:rPr>
                <w:rFonts w:ascii="GHEA Grapalat" w:hAnsi="GHEA Grapalat" w:cs="Times New Roman"/>
              </w:rPr>
              <w:t>երբ</w:t>
            </w:r>
            <w:proofErr w:type="spellEnd"/>
            <w:r w:rsidR="00807C36" w:rsidRPr="00924211">
              <w:rPr>
                <w:rFonts w:ascii="GHEA Grapalat" w:hAnsi="GHEA Grapalat" w:cs="Times New Roman"/>
              </w:rPr>
              <w:t>`</w:t>
            </w:r>
          </w:p>
        </w:tc>
      </w:tr>
      <w:tr w:rsidR="00807C36" w:rsidRPr="00E864B6" w14:paraId="4BAA76CC" w14:textId="77777777" w:rsidTr="00CB2EA5">
        <w:trPr>
          <w:gridAfter w:val="2"/>
          <w:wAfter w:w="200" w:type="dxa"/>
          <w:trHeight w:val="65"/>
        </w:trPr>
        <w:tc>
          <w:tcPr>
            <w:tcW w:w="10603" w:type="dxa"/>
            <w:tcBorders>
              <w:top w:val="nil"/>
              <w:left w:val="nil"/>
              <w:bottom w:val="nil"/>
              <w:right w:val="nil"/>
            </w:tcBorders>
          </w:tcPr>
          <w:p w14:paraId="0EA42EF7" w14:textId="77777777" w:rsidR="00807C36" w:rsidRPr="00E864B6" w:rsidRDefault="00807C36" w:rsidP="00E86FBF">
            <w:pPr>
              <w:shd w:val="clear" w:color="auto" w:fill="FFFFFF"/>
              <w:jc w:val="both"/>
              <w:rPr>
                <w:rFonts w:ascii="GHEA Grapalat" w:hAnsi="GHEA Grapalat" w:cs="Times New Roman"/>
              </w:rPr>
            </w:pPr>
          </w:p>
        </w:tc>
      </w:tr>
      <w:tr w:rsidR="00807C36" w:rsidRPr="00E864B6" w14:paraId="38045E7E" w14:textId="77777777" w:rsidTr="00CB2EA5">
        <w:trPr>
          <w:gridAfter w:val="2"/>
          <w:wAfter w:w="200" w:type="dxa"/>
          <w:trHeight w:val="65"/>
        </w:trPr>
        <w:tc>
          <w:tcPr>
            <w:tcW w:w="10603" w:type="dxa"/>
            <w:tcBorders>
              <w:top w:val="nil"/>
              <w:left w:val="nil"/>
              <w:bottom w:val="nil"/>
              <w:right w:val="nil"/>
            </w:tcBorders>
          </w:tcPr>
          <w:p w14:paraId="659C4B5F" w14:textId="77777777" w:rsidR="00807C36" w:rsidRPr="00E864B6" w:rsidRDefault="00807C36" w:rsidP="00E86FBF">
            <w:pPr>
              <w:shd w:val="clear" w:color="auto" w:fill="FFFFFF"/>
              <w:ind w:left="512"/>
              <w:jc w:val="both"/>
              <w:rPr>
                <w:rFonts w:ascii="GHEA Grapalat" w:hAnsi="GHEA Grapalat" w:cs="Times New Roman"/>
              </w:rPr>
            </w:pPr>
            <w:r w:rsidRPr="00513D5C">
              <w:rPr>
                <w:rFonts w:ascii="GHEA Grapalat" w:hAnsi="GHEA Grapalat" w:cs="Times New Roman"/>
                <w:lang w:val="en-GB"/>
              </w:rPr>
              <w:t>ա</w:t>
            </w:r>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այն</w:t>
            </w:r>
            <w:proofErr w:type="spellEnd"/>
            <w:r w:rsidRPr="00E864B6">
              <w:rPr>
                <w:rFonts w:ascii="GHEA Grapalat" w:hAnsi="GHEA Grapalat" w:cs="Times New Roman"/>
                <w:lang w:val="en-GB"/>
              </w:rPr>
              <w:t xml:space="preserve"> </w:t>
            </w:r>
            <w:proofErr w:type="spellStart"/>
            <w:r w:rsidRPr="00513D5C">
              <w:rPr>
                <w:rFonts w:ascii="GHEA Grapalat" w:hAnsi="GHEA Grapalat" w:cs="Times New Roman"/>
                <w:lang w:val="en-GB"/>
              </w:rPr>
              <w:t>օտարվում</w:t>
            </w:r>
            <w:proofErr w:type="spellEnd"/>
            <w:r w:rsidRPr="00E864B6">
              <w:rPr>
                <w:rFonts w:ascii="GHEA Grapalat" w:hAnsi="GHEA Grapalat" w:cs="Times New Roman"/>
                <w:lang w:val="en-GB"/>
              </w:rPr>
              <w:t xml:space="preserve"> </w:t>
            </w:r>
            <w:r w:rsidRPr="00513D5C">
              <w:rPr>
                <w:rFonts w:ascii="GHEA Grapalat" w:hAnsi="GHEA Grapalat" w:cs="Times New Roman"/>
                <w:lang w:val="en-GB"/>
              </w:rPr>
              <w:t>է</w:t>
            </w:r>
            <w:r w:rsidRPr="00E864B6">
              <w:rPr>
                <w:rFonts w:ascii="GHEA Grapalat" w:hAnsi="GHEA Grapalat" w:cs="Times New Roman"/>
                <w:lang w:val="en-GB"/>
              </w:rPr>
              <w:t xml:space="preserve">, </w:t>
            </w:r>
            <w:proofErr w:type="spellStart"/>
            <w:r w:rsidRPr="00513D5C">
              <w:rPr>
                <w:rFonts w:ascii="GHEA Grapalat" w:hAnsi="GHEA Grapalat" w:cs="Times New Roman"/>
                <w:lang w:val="en-GB"/>
              </w:rPr>
              <w:t>կամ</w:t>
            </w:r>
            <w:proofErr w:type="spellEnd"/>
          </w:p>
        </w:tc>
      </w:tr>
      <w:tr w:rsidR="00807C36" w:rsidRPr="00E864B6" w14:paraId="01F37934" w14:textId="77777777" w:rsidTr="00CB2EA5">
        <w:trPr>
          <w:gridAfter w:val="2"/>
          <w:wAfter w:w="200" w:type="dxa"/>
          <w:trHeight w:val="65"/>
        </w:trPr>
        <w:tc>
          <w:tcPr>
            <w:tcW w:w="10603" w:type="dxa"/>
            <w:tcBorders>
              <w:top w:val="nil"/>
              <w:left w:val="nil"/>
              <w:bottom w:val="nil"/>
              <w:right w:val="nil"/>
            </w:tcBorders>
          </w:tcPr>
          <w:p w14:paraId="1AA9DF98" w14:textId="77777777" w:rsidR="00807C36" w:rsidRPr="00E864B6" w:rsidRDefault="00807C36" w:rsidP="00E86FBF">
            <w:pPr>
              <w:shd w:val="clear" w:color="auto" w:fill="FFFFFF"/>
              <w:ind w:left="512"/>
              <w:jc w:val="both"/>
              <w:rPr>
                <w:rFonts w:ascii="GHEA Grapalat" w:hAnsi="GHEA Grapalat" w:cs="Times New Roman"/>
                <w:lang w:val="en-GB"/>
              </w:rPr>
            </w:pPr>
          </w:p>
        </w:tc>
      </w:tr>
      <w:tr w:rsidR="00807C36" w:rsidRPr="00E864B6" w14:paraId="45F50AEA" w14:textId="77777777" w:rsidTr="00CB2EA5">
        <w:trPr>
          <w:gridAfter w:val="2"/>
          <w:wAfter w:w="200" w:type="dxa"/>
          <w:trHeight w:val="65"/>
        </w:trPr>
        <w:tc>
          <w:tcPr>
            <w:tcW w:w="10603" w:type="dxa"/>
            <w:tcBorders>
              <w:top w:val="nil"/>
              <w:left w:val="nil"/>
              <w:bottom w:val="nil"/>
              <w:right w:val="nil"/>
            </w:tcBorders>
          </w:tcPr>
          <w:p w14:paraId="747D6F18" w14:textId="27524385" w:rsidR="00807C36" w:rsidRDefault="00807C36" w:rsidP="007317C7">
            <w:pPr>
              <w:shd w:val="clear" w:color="auto" w:fill="FFFFFF"/>
              <w:ind w:left="796" w:hanging="284"/>
              <w:jc w:val="both"/>
              <w:rPr>
                <w:rFonts w:ascii="GHEA Grapalat" w:hAnsi="GHEA Grapalat" w:cs="Times New Roman"/>
              </w:rPr>
            </w:pPr>
            <w:r w:rsidRPr="00513D5C">
              <w:rPr>
                <w:rFonts w:ascii="GHEA Grapalat" w:hAnsi="GHEA Grapalat" w:cs="Times New Roman"/>
              </w:rPr>
              <w:t>բ</w:t>
            </w:r>
            <w:r w:rsidRPr="00E864B6">
              <w:rPr>
                <w:rFonts w:ascii="GHEA Grapalat" w:hAnsi="GHEA Grapalat" w:cs="Times New Roman"/>
              </w:rPr>
              <w:t xml:space="preserve">) </w:t>
            </w:r>
            <w:proofErr w:type="spellStart"/>
            <w:r w:rsidRPr="00513D5C">
              <w:rPr>
                <w:rFonts w:ascii="GHEA Grapalat" w:hAnsi="GHEA Grapalat" w:cs="Times New Roman"/>
              </w:rPr>
              <w:t>դրա</w:t>
            </w:r>
            <w:proofErr w:type="spellEnd"/>
            <w:r w:rsidRPr="00E864B6">
              <w:rPr>
                <w:rFonts w:ascii="GHEA Grapalat" w:hAnsi="GHEA Grapalat" w:cs="Times New Roman"/>
              </w:rPr>
              <w:t xml:space="preserve"> </w:t>
            </w:r>
            <w:proofErr w:type="spellStart"/>
            <w:r w:rsidRPr="00513D5C">
              <w:rPr>
                <w:rFonts w:ascii="GHEA Grapalat" w:hAnsi="GHEA Grapalat" w:cs="Times New Roman"/>
              </w:rPr>
              <w:t>օգտագործումից</w:t>
            </w:r>
            <w:proofErr w:type="spellEnd"/>
            <w:r w:rsidRPr="00E864B6">
              <w:rPr>
                <w:rFonts w:ascii="GHEA Grapalat" w:hAnsi="GHEA Grapalat" w:cs="Times New Roman"/>
              </w:rPr>
              <w:t xml:space="preserve"> </w:t>
            </w:r>
            <w:proofErr w:type="spellStart"/>
            <w:r w:rsidRPr="00513D5C">
              <w:rPr>
                <w:rFonts w:ascii="GHEA Grapalat" w:hAnsi="GHEA Grapalat" w:cs="Times New Roman"/>
              </w:rPr>
              <w:t>կամ</w:t>
            </w:r>
            <w:proofErr w:type="spellEnd"/>
            <w:r w:rsidRPr="00E864B6">
              <w:rPr>
                <w:rFonts w:ascii="GHEA Grapalat" w:hAnsi="GHEA Grapalat" w:cs="Times New Roman"/>
              </w:rPr>
              <w:t xml:space="preserve"> </w:t>
            </w:r>
            <w:proofErr w:type="spellStart"/>
            <w:r w:rsidRPr="00513D5C">
              <w:rPr>
                <w:rFonts w:ascii="GHEA Grapalat" w:hAnsi="GHEA Grapalat" w:cs="Times New Roman"/>
              </w:rPr>
              <w:t>օտարումից</w:t>
            </w:r>
            <w:proofErr w:type="spellEnd"/>
            <w:r w:rsidRPr="00E864B6">
              <w:rPr>
                <w:rFonts w:ascii="GHEA Grapalat" w:hAnsi="GHEA Grapalat" w:cs="Times New Roman"/>
              </w:rPr>
              <w:t xml:space="preserve"> </w:t>
            </w:r>
            <w:proofErr w:type="spellStart"/>
            <w:r w:rsidRPr="00513D5C">
              <w:rPr>
                <w:rFonts w:ascii="GHEA Grapalat" w:hAnsi="GHEA Grapalat" w:cs="Times New Roman"/>
              </w:rPr>
              <w:t>չի</w:t>
            </w:r>
            <w:proofErr w:type="spellEnd"/>
            <w:r w:rsidRPr="00E864B6">
              <w:rPr>
                <w:rFonts w:ascii="GHEA Grapalat" w:hAnsi="GHEA Grapalat" w:cs="Times New Roman"/>
              </w:rPr>
              <w:t xml:space="preserve"> </w:t>
            </w:r>
            <w:proofErr w:type="spellStart"/>
            <w:r w:rsidRPr="00513D5C">
              <w:rPr>
                <w:rFonts w:ascii="GHEA Grapalat" w:hAnsi="GHEA Grapalat" w:cs="Times New Roman"/>
              </w:rPr>
              <w:t>ակնկալվում</w:t>
            </w:r>
            <w:proofErr w:type="spellEnd"/>
            <w:r w:rsidRPr="00E864B6">
              <w:rPr>
                <w:rFonts w:ascii="GHEA Grapalat" w:hAnsi="GHEA Grapalat" w:cs="Times New Roman"/>
              </w:rPr>
              <w:t xml:space="preserve"> </w:t>
            </w:r>
            <w:proofErr w:type="spellStart"/>
            <w:r w:rsidRPr="00513D5C">
              <w:rPr>
                <w:rFonts w:ascii="GHEA Grapalat" w:hAnsi="GHEA Grapalat" w:cs="Times New Roman"/>
              </w:rPr>
              <w:t>ապագա</w:t>
            </w:r>
            <w:proofErr w:type="spellEnd"/>
            <w:r w:rsidRPr="00E864B6">
              <w:rPr>
                <w:rFonts w:ascii="GHEA Grapalat" w:hAnsi="GHEA Grapalat" w:cs="Times New Roman"/>
              </w:rPr>
              <w:t xml:space="preserve"> </w:t>
            </w:r>
            <w:proofErr w:type="spellStart"/>
            <w:r w:rsidRPr="00513D5C">
              <w:rPr>
                <w:rFonts w:ascii="GHEA Grapalat" w:hAnsi="GHEA Grapalat" w:cs="Times New Roman"/>
              </w:rPr>
              <w:t>տնտեսական</w:t>
            </w:r>
            <w:proofErr w:type="spellEnd"/>
            <w:r w:rsidRPr="00E864B6">
              <w:rPr>
                <w:rFonts w:ascii="GHEA Grapalat" w:hAnsi="GHEA Grapalat" w:cs="Times New Roman"/>
              </w:rPr>
              <w:t xml:space="preserve"> </w:t>
            </w:r>
            <w:proofErr w:type="spellStart"/>
            <w:r w:rsidRPr="00513D5C">
              <w:rPr>
                <w:rFonts w:ascii="GHEA Grapalat" w:hAnsi="GHEA Grapalat" w:cs="Times New Roman"/>
              </w:rPr>
              <w:t>օգուտներ</w:t>
            </w:r>
            <w:proofErr w:type="spellEnd"/>
            <w:r w:rsidR="00C344CD">
              <w:rPr>
                <w:rFonts w:ascii="GHEA Grapalat" w:hAnsi="GHEA Grapalat" w:cs="Times New Roman"/>
                <w:lang w:val="hy-AM"/>
              </w:rPr>
              <w:t>ի ներհոսք</w:t>
            </w:r>
            <w:r w:rsidRPr="00E864B6">
              <w:rPr>
                <w:rFonts w:ascii="GHEA Grapalat" w:hAnsi="GHEA Grapalat" w:cs="Times New Roman"/>
              </w:rPr>
              <w:t>:</w:t>
            </w:r>
          </w:p>
          <w:p w14:paraId="0B1BD633" w14:textId="77777777" w:rsidR="00924211" w:rsidRPr="00E864B6" w:rsidRDefault="00924211" w:rsidP="007317C7">
            <w:pPr>
              <w:shd w:val="clear" w:color="auto" w:fill="FFFFFF"/>
              <w:ind w:left="796" w:hanging="284"/>
              <w:jc w:val="both"/>
              <w:rPr>
                <w:rFonts w:ascii="GHEA Grapalat" w:hAnsi="GHEA Grapalat" w:cs="Times New Roman"/>
              </w:rPr>
            </w:pPr>
          </w:p>
        </w:tc>
      </w:tr>
      <w:tr w:rsidR="00807C36" w:rsidRPr="00924211" w14:paraId="73DC139B" w14:textId="77777777" w:rsidTr="00CB2EA5">
        <w:trPr>
          <w:gridAfter w:val="2"/>
          <w:wAfter w:w="200" w:type="dxa"/>
          <w:trHeight w:val="65"/>
        </w:trPr>
        <w:tc>
          <w:tcPr>
            <w:tcW w:w="10603" w:type="dxa"/>
            <w:tcBorders>
              <w:top w:val="nil"/>
              <w:left w:val="nil"/>
              <w:bottom w:val="nil"/>
              <w:right w:val="nil"/>
            </w:tcBorders>
          </w:tcPr>
          <w:p w14:paraId="64B0892C" w14:textId="323C8FEC" w:rsidR="00807C36" w:rsidRPr="00924211" w:rsidRDefault="00447299" w:rsidP="00924211">
            <w:pPr>
              <w:shd w:val="clear" w:color="auto" w:fill="FFFFFF"/>
              <w:ind w:left="512" w:hanging="512"/>
              <w:jc w:val="both"/>
              <w:rPr>
                <w:rFonts w:ascii="GHEA Grapalat" w:hAnsi="GHEA Grapalat" w:cs="Times New Roman"/>
              </w:rPr>
            </w:pPr>
            <w:r>
              <w:rPr>
                <w:rFonts w:ascii="GHEA Grapalat" w:hAnsi="GHEA Grapalat" w:cs="Times New Roman"/>
                <w:lang w:val="hy-AM"/>
              </w:rPr>
              <w:t>8</w:t>
            </w:r>
            <w:r w:rsidR="00924211">
              <w:rPr>
                <w:rFonts w:ascii="GHEA Grapalat" w:hAnsi="GHEA Grapalat" w:cs="Times New Roman"/>
              </w:rPr>
              <w:t>.18</w:t>
            </w:r>
            <w:r w:rsidR="00924211" w:rsidRPr="00513D5C">
              <w:rPr>
                <w:rFonts w:ascii="GHEA Grapalat" w:hAnsi="GHEA Grapalat" w:cs="Times New Roman"/>
              </w:rPr>
              <w:t xml:space="preserve"> </w:t>
            </w:r>
            <w:proofErr w:type="spellStart"/>
            <w:r w:rsidR="00924211">
              <w:rPr>
                <w:rFonts w:ascii="GHEA Grapalat" w:hAnsi="GHEA Grapalat" w:cs="Times New Roman"/>
              </w:rPr>
              <w:t>Միկրոկ</w:t>
            </w:r>
            <w:r w:rsidR="00924211" w:rsidRPr="00513D5C">
              <w:rPr>
                <w:rFonts w:ascii="GHEA Grapalat" w:hAnsi="GHEA Grapalat" w:cs="Times New Roman"/>
              </w:rPr>
              <w:t>ազմակերպությունը</w:t>
            </w:r>
            <w:proofErr w:type="spellEnd"/>
            <w:r w:rsidR="00924211" w:rsidRPr="00513D5C">
              <w:rPr>
                <w:rFonts w:ascii="GHEA Grapalat" w:hAnsi="GHEA Grapalat" w:cs="Times New Roman"/>
              </w:rPr>
              <w:t xml:space="preserve"> </w:t>
            </w:r>
            <w:proofErr w:type="spellStart"/>
            <w:r w:rsidR="00924211">
              <w:rPr>
                <w:rFonts w:ascii="GHEA Grapalat" w:hAnsi="GHEA Grapalat" w:cs="Times New Roman"/>
              </w:rPr>
              <w:t>ոչ</w:t>
            </w:r>
            <w:proofErr w:type="spellEnd"/>
            <w:r w:rsidR="00924211">
              <w:rPr>
                <w:rFonts w:ascii="GHEA Grapalat" w:hAnsi="GHEA Grapalat" w:cs="Times New Roman"/>
              </w:rPr>
              <w:t xml:space="preserve"> </w:t>
            </w:r>
            <w:proofErr w:type="spellStart"/>
            <w:r w:rsidR="00924211">
              <w:rPr>
                <w:rFonts w:ascii="GHEA Grapalat" w:hAnsi="GHEA Grapalat" w:cs="Times New Roman"/>
              </w:rPr>
              <w:t>նյութական</w:t>
            </w:r>
            <w:proofErr w:type="spellEnd"/>
            <w:r w:rsidR="00924211">
              <w:rPr>
                <w:rFonts w:ascii="GHEA Grapalat" w:hAnsi="GHEA Grapalat" w:cs="Times New Roman"/>
              </w:rPr>
              <w:t xml:space="preserve"> </w:t>
            </w:r>
            <w:proofErr w:type="spellStart"/>
            <w:r w:rsidR="00924211">
              <w:rPr>
                <w:rFonts w:ascii="GHEA Grapalat" w:hAnsi="GHEA Grapalat" w:cs="Times New Roman"/>
              </w:rPr>
              <w:t>ակտիվի</w:t>
            </w:r>
            <w:proofErr w:type="spellEnd"/>
            <w:r w:rsidR="00924211" w:rsidRPr="00513D5C">
              <w:rPr>
                <w:rFonts w:ascii="GHEA Grapalat" w:hAnsi="GHEA Grapalat" w:cs="Times New Roman"/>
              </w:rPr>
              <w:t xml:space="preserve"> </w:t>
            </w:r>
            <w:proofErr w:type="spellStart"/>
            <w:r w:rsidR="00924211" w:rsidRPr="00513D5C">
              <w:rPr>
                <w:rFonts w:ascii="GHEA Grapalat" w:hAnsi="GHEA Grapalat" w:cs="Times New Roman"/>
              </w:rPr>
              <w:t>ապաճանաչումից</w:t>
            </w:r>
            <w:proofErr w:type="spellEnd"/>
            <w:r w:rsidR="00924211" w:rsidRPr="00513D5C">
              <w:rPr>
                <w:rFonts w:ascii="GHEA Grapalat" w:hAnsi="GHEA Grapalat" w:cs="Times New Roman"/>
              </w:rPr>
              <w:t xml:space="preserve"> </w:t>
            </w:r>
            <w:proofErr w:type="spellStart"/>
            <w:r w:rsidR="00924211" w:rsidRPr="00513D5C">
              <w:rPr>
                <w:rFonts w:ascii="GHEA Grapalat" w:hAnsi="GHEA Grapalat" w:cs="Times New Roman"/>
              </w:rPr>
              <w:t>օգուտը</w:t>
            </w:r>
            <w:proofErr w:type="spellEnd"/>
            <w:r w:rsidR="00924211" w:rsidRPr="00513D5C">
              <w:rPr>
                <w:rFonts w:ascii="GHEA Grapalat" w:hAnsi="GHEA Grapalat" w:cs="Times New Roman"/>
              </w:rPr>
              <w:t xml:space="preserve"> </w:t>
            </w:r>
            <w:proofErr w:type="spellStart"/>
            <w:r w:rsidR="00924211" w:rsidRPr="00513D5C">
              <w:rPr>
                <w:rFonts w:ascii="GHEA Grapalat" w:hAnsi="GHEA Grapalat" w:cs="Times New Roman"/>
              </w:rPr>
              <w:t>կամ</w:t>
            </w:r>
            <w:proofErr w:type="spellEnd"/>
            <w:r w:rsidR="00924211" w:rsidRPr="00513D5C">
              <w:rPr>
                <w:rFonts w:ascii="GHEA Grapalat" w:hAnsi="GHEA Grapalat" w:cs="Times New Roman"/>
              </w:rPr>
              <w:t xml:space="preserve"> </w:t>
            </w:r>
            <w:proofErr w:type="spellStart"/>
            <w:r w:rsidR="00924211" w:rsidRPr="00513D5C">
              <w:rPr>
                <w:rFonts w:ascii="GHEA Grapalat" w:hAnsi="GHEA Grapalat" w:cs="Times New Roman"/>
              </w:rPr>
              <w:t>վնասը</w:t>
            </w:r>
            <w:proofErr w:type="spellEnd"/>
            <w:r w:rsidR="00924211" w:rsidRPr="00513D5C">
              <w:rPr>
                <w:rFonts w:ascii="GHEA Grapalat" w:hAnsi="GHEA Grapalat" w:cs="Times New Roman"/>
              </w:rPr>
              <w:t xml:space="preserve"> </w:t>
            </w:r>
            <w:proofErr w:type="spellStart"/>
            <w:r w:rsidR="00924211" w:rsidRPr="00513D5C">
              <w:rPr>
                <w:rFonts w:ascii="GHEA Grapalat" w:hAnsi="GHEA Grapalat" w:cs="Times New Roman"/>
              </w:rPr>
              <w:t>պետք</w:t>
            </w:r>
            <w:proofErr w:type="spellEnd"/>
            <w:r w:rsidR="00924211" w:rsidRPr="00513D5C">
              <w:rPr>
                <w:rFonts w:ascii="GHEA Grapalat" w:hAnsi="GHEA Grapalat" w:cs="Times New Roman"/>
              </w:rPr>
              <w:t xml:space="preserve"> է </w:t>
            </w:r>
            <w:proofErr w:type="spellStart"/>
            <w:r w:rsidR="00924211" w:rsidRPr="00513D5C">
              <w:rPr>
                <w:rFonts w:ascii="GHEA Grapalat" w:hAnsi="GHEA Grapalat" w:cs="Times New Roman"/>
              </w:rPr>
              <w:t>որոշի</w:t>
            </w:r>
            <w:proofErr w:type="spellEnd"/>
            <w:r w:rsidR="00924211" w:rsidRPr="00513D5C">
              <w:rPr>
                <w:rFonts w:ascii="GHEA Grapalat" w:hAnsi="GHEA Grapalat" w:cs="Times New Roman"/>
              </w:rPr>
              <w:t xml:space="preserve"> </w:t>
            </w:r>
            <w:proofErr w:type="spellStart"/>
            <w:r w:rsidR="00924211" w:rsidRPr="00513D5C">
              <w:rPr>
                <w:rFonts w:ascii="GHEA Grapalat" w:hAnsi="GHEA Grapalat" w:cs="Times New Roman"/>
              </w:rPr>
              <w:t>որպես</w:t>
            </w:r>
            <w:proofErr w:type="spellEnd"/>
            <w:r w:rsidR="00924211" w:rsidRPr="00513D5C">
              <w:rPr>
                <w:rFonts w:ascii="GHEA Grapalat" w:hAnsi="GHEA Grapalat" w:cs="Times New Roman"/>
              </w:rPr>
              <w:t xml:space="preserve"> </w:t>
            </w:r>
            <w:proofErr w:type="spellStart"/>
            <w:r w:rsidR="00924211">
              <w:rPr>
                <w:rFonts w:ascii="GHEA Grapalat" w:hAnsi="GHEA Grapalat" w:cs="Times New Roman"/>
              </w:rPr>
              <w:t>ոչ</w:t>
            </w:r>
            <w:proofErr w:type="spellEnd"/>
            <w:r w:rsidR="00924211">
              <w:rPr>
                <w:rFonts w:ascii="GHEA Grapalat" w:hAnsi="GHEA Grapalat" w:cs="Times New Roman"/>
              </w:rPr>
              <w:t xml:space="preserve"> </w:t>
            </w:r>
            <w:proofErr w:type="spellStart"/>
            <w:r w:rsidR="00924211">
              <w:rPr>
                <w:rFonts w:ascii="GHEA Grapalat" w:hAnsi="GHEA Grapalat" w:cs="Times New Roman"/>
              </w:rPr>
              <w:t>նյութական</w:t>
            </w:r>
            <w:proofErr w:type="spellEnd"/>
            <w:r w:rsidR="00924211">
              <w:rPr>
                <w:rFonts w:ascii="GHEA Grapalat" w:hAnsi="GHEA Grapalat" w:cs="Times New Roman"/>
              </w:rPr>
              <w:t xml:space="preserve"> </w:t>
            </w:r>
            <w:proofErr w:type="spellStart"/>
            <w:r w:rsidR="00924211">
              <w:rPr>
                <w:rFonts w:ascii="GHEA Grapalat" w:hAnsi="GHEA Grapalat" w:cs="Times New Roman"/>
              </w:rPr>
              <w:t>ակտիվի</w:t>
            </w:r>
            <w:proofErr w:type="spellEnd"/>
            <w:r w:rsidR="00924211" w:rsidRPr="00513D5C">
              <w:rPr>
                <w:rFonts w:ascii="GHEA Grapalat" w:hAnsi="GHEA Grapalat" w:cs="Times New Roman"/>
              </w:rPr>
              <w:t xml:space="preserve"> </w:t>
            </w:r>
            <w:proofErr w:type="spellStart"/>
            <w:r w:rsidR="00924211" w:rsidRPr="00513D5C">
              <w:rPr>
                <w:rFonts w:ascii="GHEA Grapalat" w:hAnsi="GHEA Grapalat" w:cs="Times New Roman"/>
              </w:rPr>
              <w:t>օտարումից</w:t>
            </w:r>
            <w:proofErr w:type="spellEnd"/>
            <w:r w:rsidR="00924211" w:rsidRPr="00513D5C">
              <w:rPr>
                <w:rFonts w:ascii="GHEA Grapalat" w:hAnsi="GHEA Grapalat" w:cs="Times New Roman"/>
              </w:rPr>
              <w:t xml:space="preserve"> </w:t>
            </w:r>
            <w:proofErr w:type="spellStart"/>
            <w:r w:rsidR="00924211" w:rsidRPr="00513D5C">
              <w:rPr>
                <w:rFonts w:ascii="GHEA Grapalat" w:hAnsi="GHEA Grapalat" w:cs="Times New Roman"/>
              </w:rPr>
              <w:t>զուտ</w:t>
            </w:r>
            <w:proofErr w:type="spellEnd"/>
            <w:r w:rsidR="00924211" w:rsidRPr="00513D5C">
              <w:rPr>
                <w:rFonts w:ascii="GHEA Grapalat" w:hAnsi="GHEA Grapalat" w:cs="Times New Roman"/>
              </w:rPr>
              <w:t xml:space="preserve"> </w:t>
            </w:r>
            <w:proofErr w:type="spellStart"/>
            <w:r w:rsidR="00924211" w:rsidRPr="00513D5C">
              <w:rPr>
                <w:rFonts w:ascii="GHEA Grapalat" w:hAnsi="GHEA Grapalat" w:cs="Times New Roman"/>
              </w:rPr>
              <w:t>մուտքերի</w:t>
            </w:r>
            <w:proofErr w:type="spellEnd"/>
            <w:r w:rsidR="00924211" w:rsidRPr="00513D5C">
              <w:rPr>
                <w:rFonts w:ascii="GHEA Grapalat" w:hAnsi="GHEA Grapalat" w:cs="Times New Roman"/>
              </w:rPr>
              <w:t xml:space="preserve"> (</w:t>
            </w:r>
            <w:proofErr w:type="spellStart"/>
            <w:r w:rsidR="00924211" w:rsidRPr="00513D5C">
              <w:rPr>
                <w:rFonts w:ascii="GHEA Grapalat" w:hAnsi="GHEA Grapalat" w:cs="Times New Roman"/>
              </w:rPr>
              <w:t>եթե</w:t>
            </w:r>
            <w:proofErr w:type="spellEnd"/>
            <w:r w:rsidR="00924211" w:rsidRPr="00513D5C">
              <w:rPr>
                <w:rFonts w:ascii="GHEA Grapalat" w:hAnsi="GHEA Grapalat" w:cs="Times New Roman"/>
              </w:rPr>
              <w:t xml:space="preserve"> </w:t>
            </w:r>
            <w:proofErr w:type="spellStart"/>
            <w:r w:rsidR="00924211" w:rsidRPr="00513D5C">
              <w:rPr>
                <w:rFonts w:ascii="GHEA Grapalat" w:hAnsi="GHEA Grapalat" w:cs="Times New Roman"/>
              </w:rPr>
              <w:t>առկա</w:t>
            </w:r>
            <w:proofErr w:type="spellEnd"/>
            <w:r w:rsidR="00924211" w:rsidRPr="00513D5C">
              <w:rPr>
                <w:rFonts w:ascii="GHEA Grapalat" w:hAnsi="GHEA Grapalat" w:cs="Times New Roman"/>
              </w:rPr>
              <w:t xml:space="preserve"> </w:t>
            </w:r>
            <w:proofErr w:type="spellStart"/>
            <w:r w:rsidR="00924211" w:rsidRPr="00513D5C">
              <w:rPr>
                <w:rFonts w:ascii="GHEA Grapalat" w:hAnsi="GHEA Grapalat" w:cs="Times New Roman"/>
              </w:rPr>
              <w:t>են</w:t>
            </w:r>
            <w:proofErr w:type="spellEnd"/>
            <w:r w:rsidR="00924211" w:rsidRPr="00513D5C">
              <w:rPr>
                <w:rFonts w:ascii="GHEA Grapalat" w:hAnsi="GHEA Grapalat" w:cs="Times New Roman"/>
              </w:rPr>
              <w:t xml:space="preserve">) և </w:t>
            </w:r>
            <w:proofErr w:type="spellStart"/>
            <w:r w:rsidR="00924211" w:rsidRPr="00513D5C">
              <w:rPr>
                <w:rFonts w:ascii="GHEA Grapalat" w:hAnsi="GHEA Grapalat" w:cs="Times New Roman"/>
              </w:rPr>
              <w:t>հաշվեկշռային</w:t>
            </w:r>
            <w:proofErr w:type="spellEnd"/>
            <w:r w:rsidR="00924211" w:rsidRPr="00513D5C">
              <w:rPr>
                <w:rFonts w:ascii="GHEA Grapalat" w:hAnsi="GHEA Grapalat" w:cs="Times New Roman"/>
              </w:rPr>
              <w:t xml:space="preserve"> </w:t>
            </w:r>
            <w:proofErr w:type="spellStart"/>
            <w:r w:rsidR="00924211" w:rsidRPr="00513D5C">
              <w:rPr>
                <w:rFonts w:ascii="GHEA Grapalat" w:hAnsi="GHEA Grapalat" w:cs="Times New Roman"/>
              </w:rPr>
              <w:t>արժեքի</w:t>
            </w:r>
            <w:proofErr w:type="spellEnd"/>
            <w:r w:rsidR="00924211" w:rsidRPr="00513D5C">
              <w:rPr>
                <w:rFonts w:ascii="GHEA Grapalat" w:hAnsi="GHEA Grapalat" w:cs="Times New Roman"/>
              </w:rPr>
              <w:t xml:space="preserve"> </w:t>
            </w:r>
            <w:proofErr w:type="spellStart"/>
            <w:r w:rsidR="00924211" w:rsidRPr="00513D5C">
              <w:rPr>
                <w:rFonts w:ascii="GHEA Grapalat" w:hAnsi="GHEA Grapalat" w:cs="Times New Roman"/>
              </w:rPr>
              <w:t>միջև</w:t>
            </w:r>
            <w:proofErr w:type="spellEnd"/>
            <w:r w:rsidR="00924211" w:rsidRPr="00513D5C">
              <w:rPr>
                <w:rFonts w:ascii="GHEA Grapalat" w:hAnsi="GHEA Grapalat" w:cs="Times New Roman"/>
              </w:rPr>
              <w:t xml:space="preserve"> </w:t>
            </w:r>
            <w:proofErr w:type="spellStart"/>
            <w:r w:rsidR="00924211" w:rsidRPr="00513D5C">
              <w:rPr>
                <w:rFonts w:ascii="GHEA Grapalat" w:hAnsi="GHEA Grapalat" w:cs="Times New Roman"/>
              </w:rPr>
              <w:t>տարբերություն</w:t>
            </w:r>
            <w:proofErr w:type="spellEnd"/>
            <w:r w:rsidR="00924211" w:rsidRPr="00513D5C">
              <w:rPr>
                <w:rFonts w:ascii="GHEA Grapalat" w:hAnsi="GHEA Grapalat" w:cs="Times New Roman"/>
              </w:rPr>
              <w:t>:</w:t>
            </w:r>
          </w:p>
          <w:p w14:paraId="638B58D7" w14:textId="77777777" w:rsidR="00924211" w:rsidRPr="00924211" w:rsidRDefault="00924211" w:rsidP="00924211">
            <w:pPr>
              <w:shd w:val="clear" w:color="auto" w:fill="FFFFFF"/>
              <w:ind w:left="512" w:hanging="512"/>
              <w:jc w:val="both"/>
              <w:rPr>
                <w:rFonts w:ascii="GHEA Grapalat" w:hAnsi="GHEA Grapalat" w:cs="Times New Roman"/>
              </w:rPr>
            </w:pPr>
          </w:p>
        </w:tc>
      </w:tr>
      <w:tr w:rsidR="00807C36" w:rsidRPr="00E864B6" w14:paraId="0F681637" w14:textId="77777777" w:rsidTr="00CB2EA5">
        <w:trPr>
          <w:gridAfter w:val="2"/>
          <w:wAfter w:w="200" w:type="dxa"/>
          <w:trHeight w:val="65"/>
        </w:trPr>
        <w:tc>
          <w:tcPr>
            <w:tcW w:w="10603" w:type="dxa"/>
            <w:tcBorders>
              <w:top w:val="nil"/>
              <w:left w:val="nil"/>
              <w:bottom w:val="nil"/>
              <w:right w:val="nil"/>
            </w:tcBorders>
          </w:tcPr>
          <w:p w14:paraId="72570502" w14:textId="77777777" w:rsidR="009C5133" w:rsidRPr="00E864B6" w:rsidRDefault="009C5133" w:rsidP="009E0F8E">
            <w:pPr>
              <w:shd w:val="clear" w:color="auto" w:fill="FFFFFF"/>
              <w:ind w:left="512" w:hanging="512"/>
              <w:jc w:val="both"/>
              <w:rPr>
                <w:rFonts w:ascii="GHEA Grapalat" w:hAnsi="GHEA Grapalat" w:cs="Times New Roman"/>
              </w:rPr>
            </w:pPr>
          </w:p>
        </w:tc>
      </w:tr>
      <w:tr w:rsidR="00807C36" w:rsidRPr="00E864B6" w14:paraId="68EA2800" w14:textId="77777777" w:rsidTr="00CB2EA5">
        <w:trPr>
          <w:gridAfter w:val="2"/>
          <w:wAfter w:w="200" w:type="dxa"/>
          <w:trHeight w:val="65"/>
        </w:trPr>
        <w:tc>
          <w:tcPr>
            <w:tcW w:w="10603" w:type="dxa"/>
            <w:tcBorders>
              <w:top w:val="nil"/>
              <w:left w:val="nil"/>
              <w:bottom w:val="nil"/>
              <w:right w:val="nil"/>
            </w:tcBorders>
          </w:tcPr>
          <w:p w14:paraId="2728F275" w14:textId="1C66C45A" w:rsidR="00807C36" w:rsidRPr="00E864B6" w:rsidRDefault="00807C36" w:rsidP="00A61365">
            <w:pPr>
              <w:shd w:val="clear" w:color="auto" w:fill="FFFFFF"/>
              <w:rPr>
                <w:rFonts w:ascii="GHEA Grapalat" w:hAnsi="GHEA Grapalat" w:cs="Times New Roman"/>
                <w:sz w:val="26"/>
                <w:szCs w:val="26"/>
              </w:rPr>
            </w:pPr>
            <w:proofErr w:type="spellStart"/>
            <w:r w:rsidRPr="00E864B6">
              <w:rPr>
                <w:rFonts w:ascii="GHEA Grapalat" w:hAnsi="GHEA Grapalat" w:cs="Times New Roman"/>
                <w:b/>
                <w:bCs/>
                <w:sz w:val="26"/>
                <w:szCs w:val="26"/>
              </w:rPr>
              <w:t>Բաժին</w:t>
            </w:r>
            <w:proofErr w:type="spellEnd"/>
            <w:r w:rsidRPr="00E864B6">
              <w:rPr>
                <w:rFonts w:ascii="GHEA Grapalat" w:hAnsi="GHEA Grapalat" w:cs="Times New Roman"/>
                <w:b/>
                <w:bCs/>
                <w:sz w:val="26"/>
                <w:szCs w:val="26"/>
              </w:rPr>
              <w:t xml:space="preserve"> </w:t>
            </w:r>
            <w:r w:rsidR="00A61365">
              <w:rPr>
                <w:rFonts w:ascii="GHEA Grapalat" w:hAnsi="GHEA Grapalat" w:cs="Times New Roman"/>
                <w:b/>
                <w:bCs/>
                <w:sz w:val="26"/>
                <w:szCs w:val="26"/>
                <w:lang w:val="hy-AM"/>
              </w:rPr>
              <w:t>9</w:t>
            </w:r>
            <w:r w:rsidR="00924211">
              <w:rPr>
                <w:rFonts w:ascii="GHEA Grapalat" w:hAnsi="GHEA Grapalat" w:cs="Times New Roman"/>
                <w:b/>
                <w:bCs/>
                <w:sz w:val="26"/>
                <w:szCs w:val="26"/>
              </w:rPr>
              <w:t>.</w:t>
            </w:r>
            <w:r w:rsidR="00924211" w:rsidRPr="00E864B6">
              <w:rPr>
                <w:rFonts w:ascii="GHEA Grapalat" w:hAnsi="GHEA Grapalat" w:cs="Times New Roman"/>
                <w:b/>
                <w:bCs/>
                <w:i/>
                <w:iCs/>
                <w:sz w:val="26"/>
                <w:szCs w:val="26"/>
              </w:rPr>
              <w:t xml:space="preserve"> </w:t>
            </w:r>
            <w:proofErr w:type="spellStart"/>
            <w:r w:rsidR="00924211" w:rsidRPr="00E864B6">
              <w:rPr>
                <w:rFonts w:ascii="GHEA Grapalat" w:hAnsi="GHEA Grapalat" w:cs="Times New Roman"/>
                <w:b/>
                <w:bCs/>
                <w:i/>
                <w:iCs/>
                <w:sz w:val="26"/>
                <w:szCs w:val="26"/>
              </w:rPr>
              <w:t>Վարձակալություն</w:t>
            </w:r>
            <w:proofErr w:type="spellEnd"/>
          </w:p>
        </w:tc>
      </w:tr>
      <w:tr w:rsidR="00807C36" w:rsidRPr="00E864B6" w14:paraId="7268D8FE" w14:textId="77777777" w:rsidTr="00CB2EA5">
        <w:trPr>
          <w:gridAfter w:val="2"/>
          <w:wAfter w:w="200" w:type="dxa"/>
          <w:trHeight w:val="65"/>
        </w:trPr>
        <w:tc>
          <w:tcPr>
            <w:tcW w:w="10603" w:type="dxa"/>
            <w:tcBorders>
              <w:top w:val="nil"/>
              <w:left w:val="nil"/>
              <w:bottom w:val="nil"/>
              <w:right w:val="nil"/>
            </w:tcBorders>
          </w:tcPr>
          <w:p w14:paraId="7A0D7C5C" w14:textId="77777777" w:rsidR="00807C36" w:rsidRPr="00E864B6" w:rsidRDefault="00807C36" w:rsidP="00E86FBF">
            <w:pPr>
              <w:shd w:val="clear" w:color="auto" w:fill="FFFFFF"/>
              <w:rPr>
                <w:rFonts w:ascii="GHEA Grapalat" w:hAnsi="GHEA Grapalat" w:cs="Times New Roman"/>
                <w:b/>
                <w:bCs/>
                <w:i/>
                <w:iCs/>
                <w:sz w:val="26"/>
                <w:szCs w:val="26"/>
              </w:rPr>
            </w:pPr>
          </w:p>
        </w:tc>
      </w:tr>
      <w:tr w:rsidR="00807C36" w:rsidRPr="00E864B6" w14:paraId="749C04A7" w14:textId="77777777" w:rsidTr="00CB2EA5">
        <w:trPr>
          <w:gridAfter w:val="2"/>
          <w:wAfter w:w="200" w:type="dxa"/>
          <w:trHeight w:val="65"/>
        </w:trPr>
        <w:tc>
          <w:tcPr>
            <w:tcW w:w="10603" w:type="dxa"/>
            <w:tcBorders>
              <w:top w:val="nil"/>
              <w:left w:val="nil"/>
              <w:bottom w:val="single" w:sz="4" w:space="0" w:color="auto"/>
              <w:right w:val="nil"/>
            </w:tcBorders>
          </w:tcPr>
          <w:p w14:paraId="3B5986FA" w14:textId="77777777" w:rsidR="00807C36" w:rsidRPr="00E864B6" w:rsidRDefault="00807C36" w:rsidP="00E86FBF">
            <w:pPr>
              <w:shd w:val="clear" w:color="auto" w:fill="FFFFFF"/>
              <w:rPr>
                <w:rFonts w:ascii="GHEA Grapalat" w:hAnsi="GHEA Grapalat" w:cs="Times New Roman"/>
                <w:sz w:val="26"/>
                <w:szCs w:val="26"/>
              </w:rPr>
            </w:pPr>
            <w:proofErr w:type="spellStart"/>
            <w:r w:rsidRPr="00E864B6">
              <w:rPr>
                <w:rFonts w:ascii="GHEA Grapalat" w:hAnsi="GHEA Grapalat" w:cs="Times New Roman"/>
                <w:b/>
                <w:bCs/>
                <w:sz w:val="26"/>
                <w:szCs w:val="26"/>
              </w:rPr>
              <w:t>Սույն</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բաժնի</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գործողության</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ոլորտը</w:t>
            </w:r>
            <w:proofErr w:type="spellEnd"/>
          </w:p>
        </w:tc>
      </w:tr>
      <w:tr w:rsidR="00807C36" w:rsidRPr="00E864B6" w14:paraId="526A5BF8" w14:textId="77777777" w:rsidTr="00CB2EA5">
        <w:trPr>
          <w:gridAfter w:val="2"/>
          <w:wAfter w:w="200" w:type="dxa"/>
          <w:trHeight w:val="65"/>
        </w:trPr>
        <w:tc>
          <w:tcPr>
            <w:tcW w:w="10603" w:type="dxa"/>
            <w:tcBorders>
              <w:top w:val="single" w:sz="4" w:space="0" w:color="auto"/>
              <w:left w:val="nil"/>
              <w:bottom w:val="nil"/>
              <w:right w:val="nil"/>
            </w:tcBorders>
          </w:tcPr>
          <w:p w14:paraId="206B60B9" w14:textId="77777777" w:rsidR="00807C36" w:rsidRPr="00E864B6" w:rsidRDefault="00807C36" w:rsidP="00E86FBF">
            <w:pPr>
              <w:shd w:val="clear" w:color="auto" w:fill="FFFFFF"/>
              <w:rPr>
                <w:rFonts w:ascii="GHEA Grapalat" w:hAnsi="GHEA Grapalat" w:cs="Times New Roman"/>
                <w:b/>
                <w:bCs/>
                <w:sz w:val="22"/>
                <w:szCs w:val="22"/>
              </w:rPr>
            </w:pPr>
          </w:p>
        </w:tc>
      </w:tr>
      <w:tr w:rsidR="00807C36" w:rsidRPr="00633C2E" w14:paraId="079556FA" w14:textId="77777777" w:rsidTr="00CB2EA5">
        <w:trPr>
          <w:gridAfter w:val="2"/>
          <w:wAfter w:w="200" w:type="dxa"/>
          <w:trHeight w:val="65"/>
        </w:trPr>
        <w:tc>
          <w:tcPr>
            <w:tcW w:w="10603" w:type="dxa"/>
            <w:tcBorders>
              <w:top w:val="nil"/>
              <w:left w:val="nil"/>
              <w:bottom w:val="nil"/>
              <w:right w:val="nil"/>
            </w:tcBorders>
          </w:tcPr>
          <w:p w14:paraId="55570CDD" w14:textId="151761EF" w:rsidR="00807C36" w:rsidRPr="006A1ADF" w:rsidRDefault="00447299" w:rsidP="004F614C">
            <w:pPr>
              <w:shd w:val="clear" w:color="auto" w:fill="FFFFFF"/>
              <w:ind w:left="471" w:hanging="471"/>
              <w:jc w:val="both"/>
              <w:rPr>
                <w:rFonts w:ascii="GHEA Grapalat" w:hAnsi="GHEA Grapalat" w:cs="Times New Roman"/>
                <w:lang w:val="hy-AM"/>
              </w:rPr>
            </w:pPr>
            <w:r>
              <w:rPr>
                <w:rFonts w:ascii="GHEA Grapalat" w:hAnsi="GHEA Grapalat" w:cs="Times New Roman"/>
                <w:lang w:val="hy-AM"/>
              </w:rPr>
              <w:t>9</w:t>
            </w:r>
            <w:r w:rsidR="00807C36" w:rsidRPr="00E864B6">
              <w:rPr>
                <w:rFonts w:ascii="GHEA Grapalat" w:hAnsi="GHEA Grapalat" w:cs="Times New Roman"/>
              </w:rPr>
              <w:t xml:space="preserve">.1 </w:t>
            </w:r>
            <w:r w:rsidR="00B5787C">
              <w:rPr>
                <w:rFonts w:ascii="GHEA Grapalat" w:hAnsi="GHEA Grapalat" w:cs="Times New Roman"/>
                <w:lang w:val="hy-AM"/>
              </w:rPr>
              <w:t xml:space="preserve"> </w:t>
            </w:r>
            <w:proofErr w:type="spellStart"/>
            <w:r w:rsidR="00807C36" w:rsidRPr="00513D5C">
              <w:rPr>
                <w:rFonts w:ascii="GHEA Grapalat" w:hAnsi="GHEA Grapalat" w:cs="Times New Roman"/>
              </w:rPr>
              <w:t>Սույն</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բաժին</w:t>
            </w:r>
            <w:r w:rsidR="00CB5FE9">
              <w:rPr>
                <w:rFonts w:ascii="GHEA Grapalat" w:hAnsi="GHEA Grapalat" w:cs="Times New Roman"/>
              </w:rPr>
              <w:t>ն</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անդրադառնում</w:t>
            </w:r>
            <w:proofErr w:type="spellEnd"/>
            <w:r w:rsidR="00807C36" w:rsidRPr="00E864B6">
              <w:rPr>
                <w:rFonts w:ascii="GHEA Grapalat" w:hAnsi="GHEA Grapalat" w:cs="Times New Roman"/>
              </w:rPr>
              <w:t xml:space="preserve"> </w:t>
            </w:r>
            <w:r w:rsidR="00807C36" w:rsidRPr="001B4803">
              <w:rPr>
                <w:rFonts w:ascii="GHEA Grapalat" w:hAnsi="GHEA Grapalat" w:cs="Times New Roman"/>
              </w:rPr>
              <w:t xml:space="preserve">է </w:t>
            </w:r>
            <w:proofErr w:type="spellStart"/>
            <w:r w:rsidR="00807C36" w:rsidRPr="001B4803">
              <w:rPr>
                <w:rFonts w:ascii="GHEA Grapalat" w:hAnsi="GHEA Grapalat" w:cs="Times New Roman"/>
              </w:rPr>
              <w:t>վարձակալությ</w:t>
            </w:r>
            <w:proofErr w:type="spellEnd"/>
            <w:r w:rsidR="00633C2E" w:rsidRPr="001B4803">
              <w:rPr>
                <w:rFonts w:ascii="GHEA Grapalat" w:hAnsi="GHEA Grapalat" w:cs="Times New Roman"/>
                <w:lang w:val="hy-AM"/>
              </w:rPr>
              <w:t>ա</w:t>
            </w:r>
            <w:r w:rsidR="00807C36" w:rsidRPr="001B4803">
              <w:rPr>
                <w:rFonts w:ascii="GHEA Grapalat" w:hAnsi="GHEA Grapalat" w:cs="Times New Roman"/>
                <w:lang w:val="hy-AM"/>
              </w:rPr>
              <w:t>ն</w:t>
            </w:r>
            <w:r w:rsidR="00807C36" w:rsidRPr="006A1ADF">
              <w:rPr>
                <w:rFonts w:ascii="GHEA Grapalat" w:hAnsi="GHEA Grapalat" w:cs="Times New Roman"/>
                <w:lang w:val="hy-AM"/>
              </w:rPr>
              <w:t xml:space="preserve"> հաշվառմանը</w:t>
            </w:r>
            <w:r w:rsidR="00A251BB">
              <w:rPr>
                <w:rFonts w:ascii="GHEA Grapalat" w:hAnsi="GHEA Grapalat" w:cs="Times New Roman"/>
              </w:rPr>
              <w:t xml:space="preserve">, </w:t>
            </w:r>
            <w:r w:rsidR="00A251BB">
              <w:rPr>
                <w:rFonts w:ascii="GHEA Grapalat" w:hAnsi="GHEA Grapalat" w:cs="Times New Roman"/>
                <w:lang w:val="hy-AM"/>
              </w:rPr>
              <w:t>բացառությամբ լիզինգի պայմանագրի</w:t>
            </w:r>
            <w:r w:rsidR="00A251BB" w:rsidRPr="006A1ADF">
              <w:rPr>
                <w:rFonts w:ascii="GHEA Grapalat" w:hAnsi="GHEA Grapalat" w:cs="Times New Roman"/>
                <w:lang w:val="hy-AM"/>
              </w:rPr>
              <w:t>:</w:t>
            </w:r>
            <w:r w:rsidR="00A251BB">
              <w:rPr>
                <w:rFonts w:ascii="GHEA Grapalat" w:hAnsi="GHEA Grapalat" w:cs="Times New Roman"/>
                <w:lang w:val="hy-AM"/>
              </w:rPr>
              <w:t xml:space="preserve"> Լիզինգի պայմանագիրը հաշվառվում է Ձեռնարկի </w:t>
            </w:r>
            <w:r w:rsidR="00A251BB" w:rsidRPr="004F614C">
              <w:rPr>
                <w:rFonts w:ascii="GHEA Grapalat" w:hAnsi="GHEA Grapalat" w:cs="Times New Roman"/>
                <w:lang w:val="hy-AM"/>
              </w:rPr>
              <w:t>Ֆինանսական գործիքներ</w:t>
            </w:r>
            <w:r w:rsidR="00A251BB">
              <w:rPr>
                <w:rFonts w:ascii="GHEA Grapalat" w:hAnsi="GHEA Grapalat" w:cs="Times New Roman"/>
                <w:lang w:val="hy-AM"/>
              </w:rPr>
              <w:t> 5-րդ</w:t>
            </w:r>
            <w:r w:rsidR="00A251BB" w:rsidRPr="004F614C">
              <w:rPr>
                <w:rFonts w:ascii="GHEA Grapalat" w:hAnsi="GHEA Grapalat" w:cs="Times New Roman"/>
                <w:lang w:val="hy-AM"/>
              </w:rPr>
              <w:t xml:space="preserve"> </w:t>
            </w:r>
            <w:r w:rsidR="00A251BB">
              <w:rPr>
                <w:rFonts w:ascii="GHEA Grapalat" w:hAnsi="GHEA Grapalat" w:cs="Times New Roman"/>
                <w:lang w:val="hy-AM"/>
              </w:rPr>
              <w:t>և Հիմնական միջոցներ 7</w:t>
            </w:r>
            <w:r w:rsidR="00A251BB" w:rsidRPr="004F614C">
              <w:rPr>
                <w:rFonts w:ascii="GHEA Grapalat" w:hAnsi="GHEA Grapalat" w:cs="Times New Roman"/>
                <w:lang w:val="hy-AM"/>
              </w:rPr>
              <w:t xml:space="preserve">-րդ </w:t>
            </w:r>
            <w:r w:rsidR="00A251BB">
              <w:rPr>
                <w:rFonts w:ascii="GHEA Grapalat" w:hAnsi="GHEA Grapalat" w:cs="Times New Roman"/>
                <w:lang w:val="hy-AM"/>
              </w:rPr>
              <w:t>բաժինների համաձայն</w:t>
            </w:r>
            <w:r w:rsidR="00B33059" w:rsidRPr="006A1ADF">
              <w:rPr>
                <w:rFonts w:ascii="GHEA Grapalat" w:hAnsi="GHEA Grapalat" w:cs="Times New Roman"/>
                <w:lang w:val="hy-AM"/>
              </w:rPr>
              <w:t>:</w:t>
            </w:r>
            <w:r w:rsidR="00CB5FE9" w:rsidRPr="006A1ADF">
              <w:rPr>
                <w:rFonts w:ascii="GHEA Grapalat" w:hAnsi="GHEA Grapalat" w:cs="Times New Roman"/>
                <w:lang w:val="hy-AM"/>
              </w:rPr>
              <w:t xml:space="preserve"> Վարձակալությունը համաձայնագիր է, որով վարձատուն վճարի կամ վճարների շարքի դիմաց համաձայնեցված ժամկետի ընթացքում վարձակալին է փոխանցում ակտիվի օգտագործման իրավունքը:</w:t>
            </w:r>
          </w:p>
        </w:tc>
      </w:tr>
      <w:tr w:rsidR="00807C36" w:rsidRPr="00633C2E" w14:paraId="4B82F1D8" w14:textId="77777777" w:rsidTr="00CB2EA5">
        <w:trPr>
          <w:gridAfter w:val="2"/>
          <w:wAfter w:w="200" w:type="dxa"/>
          <w:trHeight w:val="65"/>
        </w:trPr>
        <w:tc>
          <w:tcPr>
            <w:tcW w:w="10603" w:type="dxa"/>
            <w:tcBorders>
              <w:top w:val="nil"/>
              <w:left w:val="nil"/>
              <w:bottom w:val="nil"/>
              <w:right w:val="nil"/>
            </w:tcBorders>
          </w:tcPr>
          <w:p w14:paraId="07365C63" w14:textId="77777777" w:rsidR="00807C36" w:rsidRPr="00D25945" w:rsidRDefault="00807C36" w:rsidP="00E86FBF">
            <w:pPr>
              <w:shd w:val="clear" w:color="auto" w:fill="FFFFFF"/>
              <w:ind w:left="795"/>
              <w:jc w:val="both"/>
              <w:rPr>
                <w:rFonts w:ascii="GHEA Grapalat" w:hAnsi="GHEA Grapalat" w:cs="Times New Roman"/>
              </w:rPr>
            </w:pPr>
          </w:p>
        </w:tc>
      </w:tr>
      <w:tr w:rsidR="00807C36" w:rsidRPr="00E864B6" w14:paraId="4E70E8BF" w14:textId="77777777" w:rsidTr="00CB2EA5">
        <w:trPr>
          <w:gridAfter w:val="2"/>
          <w:wAfter w:w="200" w:type="dxa"/>
          <w:trHeight w:val="65"/>
        </w:trPr>
        <w:tc>
          <w:tcPr>
            <w:tcW w:w="10603" w:type="dxa"/>
            <w:tcBorders>
              <w:top w:val="nil"/>
              <w:left w:val="nil"/>
              <w:bottom w:val="single" w:sz="4" w:space="0" w:color="auto"/>
              <w:right w:val="nil"/>
            </w:tcBorders>
          </w:tcPr>
          <w:p w14:paraId="1DA4983C" w14:textId="60619CB2" w:rsidR="00807C36" w:rsidRPr="00513D5C" w:rsidRDefault="00807C36" w:rsidP="006B565C">
            <w:pPr>
              <w:shd w:val="clear" w:color="auto" w:fill="FFFFFF"/>
              <w:rPr>
                <w:rFonts w:ascii="GHEA Grapalat" w:hAnsi="GHEA Grapalat" w:cs="Times New Roman"/>
                <w:sz w:val="26"/>
                <w:szCs w:val="26"/>
              </w:rPr>
            </w:pPr>
            <w:proofErr w:type="spellStart"/>
            <w:r w:rsidRPr="00513D5C">
              <w:rPr>
                <w:rFonts w:ascii="GHEA Grapalat" w:hAnsi="GHEA Grapalat" w:cs="Times New Roman"/>
                <w:b/>
                <w:bCs/>
                <w:sz w:val="26"/>
                <w:szCs w:val="26"/>
              </w:rPr>
              <w:t>Վարձակալի</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ֆինանսական</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հաշվետվություններ</w:t>
            </w:r>
            <w:proofErr w:type="spellEnd"/>
          </w:p>
        </w:tc>
      </w:tr>
      <w:tr w:rsidR="00807C36" w:rsidRPr="00E864B6" w14:paraId="2E017D9A" w14:textId="77777777" w:rsidTr="00CB2EA5">
        <w:trPr>
          <w:gridAfter w:val="2"/>
          <w:wAfter w:w="200" w:type="dxa"/>
          <w:trHeight w:val="65"/>
        </w:trPr>
        <w:tc>
          <w:tcPr>
            <w:tcW w:w="10603" w:type="dxa"/>
            <w:tcBorders>
              <w:top w:val="single" w:sz="4" w:space="0" w:color="auto"/>
              <w:left w:val="nil"/>
              <w:bottom w:val="nil"/>
              <w:right w:val="nil"/>
            </w:tcBorders>
          </w:tcPr>
          <w:p w14:paraId="5C9DD501" w14:textId="77777777" w:rsidR="00807C36" w:rsidRPr="00513D5C" w:rsidRDefault="00807C36" w:rsidP="00E86FBF">
            <w:pPr>
              <w:shd w:val="clear" w:color="auto" w:fill="FFFFFF"/>
              <w:rPr>
                <w:rFonts w:ascii="GHEA Grapalat" w:hAnsi="GHEA Grapalat" w:cs="Times New Roman"/>
                <w:b/>
                <w:bCs/>
                <w:sz w:val="26"/>
                <w:szCs w:val="26"/>
              </w:rPr>
            </w:pPr>
          </w:p>
        </w:tc>
      </w:tr>
      <w:tr w:rsidR="00807C36" w:rsidRPr="00E864B6" w14:paraId="45B80743" w14:textId="77777777" w:rsidTr="00CB2EA5">
        <w:trPr>
          <w:gridAfter w:val="2"/>
          <w:wAfter w:w="200" w:type="dxa"/>
          <w:trHeight w:val="65"/>
        </w:trPr>
        <w:tc>
          <w:tcPr>
            <w:tcW w:w="10603" w:type="dxa"/>
            <w:tcBorders>
              <w:top w:val="nil"/>
              <w:left w:val="nil"/>
              <w:bottom w:val="nil"/>
              <w:right w:val="nil"/>
            </w:tcBorders>
          </w:tcPr>
          <w:p w14:paraId="0A3C488D" w14:textId="77777777" w:rsidR="00807C36" w:rsidRPr="00513D5C" w:rsidRDefault="00807C36" w:rsidP="005D6C66">
            <w:pPr>
              <w:shd w:val="clear" w:color="auto" w:fill="FFFFFF"/>
              <w:ind w:left="475"/>
              <w:rPr>
                <w:rFonts w:ascii="GHEA Grapalat" w:hAnsi="GHEA Grapalat" w:cs="Times New Roman"/>
                <w:sz w:val="26"/>
                <w:szCs w:val="26"/>
              </w:rPr>
            </w:pPr>
            <w:proofErr w:type="spellStart"/>
            <w:r w:rsidRPr="00513D5C">
              <w:rPr>
                <w:rFonts w:ascii="GHEA Grapalat" w:hAnsi="GHEA Grapalat" w:cs="Times New Roman"/>
                <w:b/>
                <w:bCs/>
                <w:sz w:val="26"/>
                <w:szCs w:val="26"/>
              </w:rPr>
              <w:t>Ճանաչում</w:t>
            </w:r>
            <w:proofErr w:type="spellEnd"/>
            <w:r w:rsidRPr="00513D5C">
              <w:rPr>
                <w:rFonts w:ascii="GHEA Grapalat" w:hAnsi="GHEA Grapalat" w:cs="Times New Roman"/>
                <w:b/>
                <w:bCs/>
                <w:sz w:val="26"/>
                <w:szCs w:val="26"/>
              </w:rPr>
              <w:t xml:space="preserve"> և </w:t>
            </w:r>
            <w:proofErr w:type="spellStart"/>
            <w:r w:rsidRPr="00513D5C">
              <w:rPr>
                <w:rFonts w:ascii="GHEA Grapalat" w:hAnsi="GHEA Grapalat" w:cs="Times New Roman"/>
                <w:b/>
                <w:bCs/>
                <w:sz w:val="26"/>
                <w:szCs w:val="26"/>
              </w:rPr>
              <w:t>չափում</w:t>
            </w:r>
            <w:proofErr w:type="spellEnd"/>
          </w:p>
        </w:tc>
      </w:tr>
      <w:tr w:rsidR="00807C36" w:rsidRPr="00E864B6" w14:paraId="2E2F6F00" w14:textId="77777777" w:rsidTr="00CB2EA5">
        <w:trPr>
          <w:gridAfter w:val="2"/>
          <w:wAfter w:w="200" w:type="dxa"/>
          <w:trHeight w:val="65"/>
        </w:trPr>
        <w:tc>
          <w:tcPr>
            <w:tcW w:w="10603" w:type="dxa"/>
            <w:tcBorders>
              <w:top w:val="nil"/>
              <w:left w:val="nil"/>
              <w:bottom w:val="nil"/>
              <w:right w:val="nil"/>
            </w:tcBorders>
          </w:tcPr>
          <w:p w14:paraId="3FFB7E77" w14:textId="77777777" w:rsidR="00807C36" w:rsidRPr="00513D5C" w:rsidRDefault="00807C36" w:rsidP="00E86FBF">
            <w:pPr>
              <w:shd w:val="clear" w:color="auto" w:fill="FFFFFF"/>
              <w:rPr>
                <w:rFonts w:ascii="GHEA Grapalat" w:hAnsi="GHEA Grapalat" w:cs="Times New Roman"/>
                <w:b/>
                <w:bCs/>
                <w:sz w:val="22"/>
                <w:szCs w:val="22"/>
              </w:rPr>
            </w:pPr>
          </w:p>
        </w:tc>
      </w:tr>
      <w:tr w:rsidR="00807C36" w:rsidRPr="00E864B6" w14:paraId="70AC40DC" w14:textId="77777777" w:rsidTr="00CB2EA5">
        <w:trPr>
          <w:gridAfter w:val="2"/>
          <w:wAfter w:w="200" w:type="dxa"/>
          <w:trHeight w:val="65"/>
        </w:trPr>
        <w:tc>
          <w:tcPr>
            <w:tcW w:w="10603" w:type="dxa"/>
            <w:tcBorders>
              <w:top w:val="nil"/>
              <w:left w:val="nil"/>
              <w:bottom w:val="nil"/>
              <w:right w:val="nil"/>
            </w:tcBorders>
          </w:tcPr>
          <w:p w14:paraId="6CC22FAF" w14:textId="7C262AB2" w:rsidR="00CB5FE9" w:rsidRPr="00513D5C" w:rsidRDefault="00447299" w:rsidP="00447299">
            <w:pPr>
              <w:shd w:val="clear" w:color="auto" w:fill="FFFFFF"/>
              <w:ind w:left="471" w:hanging="471"/>
              <w:jc w:val="both"/>
              <w:rPr>
                <w:rFonts w:ascii="GHEA Grapalat" w:hAnsi="GHEA Grapalat" w:cs="Times New Roman"/>
              </w:rPr>
            </w:pPr>
            <w:proofErr w:type="gramStart"/>
            <w:r>
              <w:rPr>
                <w:rFonts w:ascii="GHEA Grapalat" w:hAnsi="GHEA Grapalat" w:cs="Times New Roman"/>
              </w:rPr>
              <w:t>9</w:t>
            </w:r>
            <w:r w:rsidR="00E50DFC">
              <w:rPr>
                <w:rFonts w:ascii="GHEA Grapalat" w:hAnsi="GHEA Grapalat" w:cs="Times New Roman"/>
              </w:rPr>
              <w:t>.</w:t>
            </w:r>
            <w:r>
              <w:rPr>
                <w:rFonts w:ascii="GHEA Grapalat" w:hAnsi="GHEA Grapalat" w:cs="Times New Roman"/>
                <w:lang w:val="hy-AM"/>
              </w:rPr>
              <w:t>2</w:t>
            </w:r>
            <w:r w:rsidR="00807C36" w:rsidRPr="00513D5C">
              <w:rPr>
                <w:rFonts w:ascii="GHEA Grapalat" w:hAnsi="GHEA Grapalat" w:cs="Times New Roman"/>
              </w:rPr>
              <w:t xml:space="preserve"> </w:t>
            </w:r>
            <w:r w:rsidR="00B5787C">
              <w:rPr>
                <w:rFonts w:ascii="GHEA Grapalat" w:hAnsi="GHEA Grapalat" w:cs="Times New Roman"/>
                <w:lang w:val="hy-AM"/>
              </w:rPr>
              <w:t xml:space="preserve"> </w:t>
            </w:r>
            <w:proofErr w:type="spellStart"/>
            <w:r w:rsidR="00807C36" w:rsidRPr="00513D5C">
              <w:rPr>
                <w:rFonts w:ascii="GHEA Grapalat" w:hAnsi="GHEA Grapalat" w:cs="Times New Roman"/>
              </w:rPr>
              <w:t>Վարձակալը</w:t>
            </w:r>
            <w:proofErr w:type="spellEnd"/>
            <w:proofErr w:type="gram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վարձակալության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շրջանակներում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վարձավճարները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ճանաչի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որպես</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ծախս</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ծախսում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գծային</w:t>
            </w:r>
            <w:proofErr w:type="spellEnd"/>
            <w:r w:rsidR="00DF1E8A">
              <w:rPr>
                <w:rFonts w:ascii="GHEA Grapalat" w:hAnsi="GHEA Grapalat" w:cs="Times New Roman"/>
              </w:rPr>
              <w:t xml:space="preserve"> (</w:t>
            </w:r>
            <w:proofErr w:type="spellStart"/>
            <w:r w:rsidR="00DF1E8A">
              <w:rPr>
                <w:rFonts w:ascii="GHEA Grapalat" w:hAnsi="GHEA Grapalat" w:cs="Times New Roman"/>
              </w:rPr>
              <w:t>հավասարաչափ</w:t>
            </w:r>
            <w:proofErr w:type="spellEnd"/>
            <w:r w:rsidR="00DF1E8A">
              <w:rPr>
                <w:rFonts w:ascii="GHEA Grapalat" w:hAnsi="GHEA Grapalat" w:cs="Times New Roman"/>
              </w:rPr>
              <w:t>)</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հիմունքով</w:t>
            </w:r>
            <w:proofErr w:type="spellEnd"/>
            <w:r w:rsidR="00DF1E8A">
              <w:rPr>
                <w:rFonts w:ascii="GHEA Grapalat" w:hAnsi="GHEA Grapalat" w:cs="Times New Roman"/>
              </w:rPr>
              <w:t>:</w:t>
            </w:r>
          </w:p>
        </w:tc>
      </w:tr>
      <w:tr w:rsidR="00807C36" w:rsidRPr="00E864B6" w14:paraId="240FA9BF" w14:textId="77777777" w:rsidTr="00CB2EA5">
        <w:trPr>
          <w:gridAfter w:val="2"/>
          <w:wAfter w:w="200" w:type="dxa"/>
          <w:trHeight w:val="65"/>
        </w:trPr>
        <w:tc>
          <w:tcPr>
            <w:tcW w:w="10603" w:type="dxa"/>
            <w:tcBorders>
              <w:top w:val="nil"/>
              <w:left w:val="nil"/>
              <w:bottom w:val="nil"/>
              <w:right w:val="nil"/>
            </w:tcBorders>
          </w:tcPr>
          <w:p w14:paraId="03105168" w14:textId="77777777" w:rsidR="00807C36" w:rsidRPr="00513D5C" w:rsidRDefault="00807C36" w:rsidP="00E86FBF">
            <w:pPr>
              <w:shd w:val="clear" w:color="auto" w:fill="FFFFFF"/>
              <w:rPr>
                <w:rFonts w:ascii="GHEA Grapalat" w:hAnsi="GHEA Grapalat" w:cs="Times New Roman"/>
                <w:b/>
                <w:bCs/>
                <w:sz w:val="22"/>
                <w:szCs w:val="22"/>
              </w:rPr>
            </w:pPr>
          </w:p>
        </w:tc>
      </w:tr>
      <w:tr w:rsidR="00807C36" w:rsidRPr="00E864B6" w14:paraId="150863F6" w14:textId="77777777" w:rsidTr="00CB2EA5">
        <w:trPr>
          <w:gridAfter w:val="2"/>
          <w:wAfter w:w="200" w:type="dxa"/>
          <w:trHeight w:val="65"/>
        </w:trPr>
        <w:tc>
          <w:tcPr>
            <w:tcW w:w="10603" w:type="dxa"/>
            <w:tcBorders>
              <w:top w:val="nil"/>
              <w:left w:val="nil"/>
              <w:bottom w:val="single" w:sz="4" w:space="0" w:color="auto"/>
              <w:right w:val="nil"/>
            </w:tcBorders>
          </w:tcPr>
          <w:p w14:paraId="07EFC940" w14:textId="488DD305" w:rsidR="00807C36" w:rsidRPr="00513D5C" w:rsidRDefault="00807C36" w:rsidP="006B565C">
            <w:pPr>
              <w:shd w:val="clear" w:color="auto" w:fill="FFFFFF"/>
              <w:rPr>
                <w:rFonts w:ascii="GHEA Grapalat" w:hAnsi="GHEA Grapalat" w:cs="Times New Roman"/>
                <w:sz w:val="26"/>
                <w:szCs w:val="26"/>
              </w:rPr>
            </w:pPr>
            <w:proofErr w:type="spellStart"/>
            <w:r w:rsidRPr="00513D5C">
              <w:rPr>
                <w:rFonts w:ascii="GHEA Grapalat" w:hAnsi="GHEA Grapalat" w:cs="Times New Roman"/>
                <w:b/>
                <w:bCs/>
                <w:sz w:val="26"/>
                <w:szCs w:val="26"/>
                <w:lang w:val="en-GB"/>
              </w:rPr>
              <w:t>Վարձատուի</w:t>
            </w:r>
            <w:proofErr w:type="spellEnd"/>
            <w:r w:rsidRPr="00513D5C">
              <w:rPr>
                <w:rFonts w:ascii="GHEA Grapalat" w:hAnsi="GHEA Grapalat" w:cs="Times New Roman"/>
                <w:b/>
                <w:bCs/>
                <w:sz w:val="26"/>
                <w:szCs w:val="26"/>
                <w:lang w:val="en-GB"/>
              </w:rPr>
              <w:t xml:space="preserve"> </w:t>
            </w:r>
            <w:proofErr w:type="spellStart"/>
            <w:r w:rsidRPr="00513D5C">
              <w:rPr>
                <w:rFonts w:ascii="GHEA Grapalat" w:hAnsi="GHEA Grapalat" w:cs="Times New Roman"/>
                <w:b/>
                <w:bCs/>
                <w:sz w:val="26"/>
                <w:szCs w:val="26"/>
                <w:lang w:val="en-GB"/>
              </w:rPr>
              <w:t>ֆինանսական</w:t>
            </w:r>
            <w:proofErr w:type="spellEnd"/>
            <w:r w:rsidRPr="00513D5C">
              <w:rPr>
                <w:rFonts w:ascii="GHEA Grapalat" w:hAnsi="GHEA Grapalat" w:cs="Times New Roman"/>
                <w:b/>
                <w:bCs/>
                <w:sz w:val="26"/>
                <w:szCs w:val="26"/>
                <w:lang w:val="en-GB"/>
              </w:rPr>
              <w:t xml:space="preserve"> </w:t>
            </w:r>
            <w:proofErr w:type="spellStart"/>
            <w:r w:rsidRPr="00513D5C">
              <w:rPr>
                <w:rFonts w:ascii="GHEA Grapalat" w:hAnsi="GHEA Grapalat" w:cs="Times New Roman"/>
                <w:b/>
                <w:bCs/>
                <w:sz w:val="26"/>
                <w:szCs w:val="26"/>
                <w:lang w:val="en-GB"/>
              </w:rPr>
              <w:t>հաշվետվություններ</w:t>
            </w:r>
            <w:proofErr w:type="spellEnd"/>
          </w:p>
        </w:tc>
      </w:tr>
      <w:tr w:rsidR="00807C36" w:rsidRPr="00E864B6" w14:paraId="68412664" w14:textId="77777777" w:rsidTr="00CB2EA5">
        <w:trPr>
          <w:gridAfter w:val="2"/>
          <w:wAfter w:w="200" w:type="dxa"/>
          <w:trHeight w:val="65"/>
        </w:trPr>
        <w:tc>
          <w:tcPr>
            <w:tcW w:w="10603" w:type="dxa"/>
            <w:tcBorders>
              <w:top w:val="single" w:sz="4" w:space="0" w:color="auto"/>
              <w:left w:val="nil"/>
              <w:bottom w:val="nil"/>
              <w:right w:val="nil"/>
            </w:tcBorders>
          </w:tcPr>
          <w:p w14:paraId="7DEF8152" w14:textId="77777777" w:rsidR="00807C36" w:rsidRPr="00513D5C" w:rsidRDefault="00807C36" w:rsidP="00E86FBF">
            <w:pPr>
              <w:shd w:val="clear" w:color="auto" w:fill="FFFFFF"/>
              <w:rPr>
                <w:rFonts w:ascii="GHEA Grapalat" w:hAnsi="GHEA Grapalat" w:cs="Times New Roman"/>
                <w:b/>
                <w:bCs/>
                <w:sz w:val="26"/>
                <w:szCs w:val="26"/>
                <w:lang w:val="en-GB"/>
              </w:rPr>
            </w:pPr>
          </w:p>
        </w:tc>
      </w:tr>
      <w:tr w:rsidR="00807C36" w:rsidRPr="00E864B6" w14:paraId="6617410C" w14:textId="77777777" w:rsidTr="00CB2EA5">
        <w:trPr>
          <w:gridAfter w:val="2"/>
          <w:wAfter w:w="200" w:type="dxa"/>
          <w:trHeight w:val="65"/>
        </w:trPr>
        <w:tc>
          <w:tcPr>
            <w:tcW w:w="10603" w:type="dxa"/>
            <w:tcBorders>
              <w:top w:val="nil"/>
              <w:left w:val="nil"/>
              <w:bottom w:val="nil"/>
              <w:right w:val="nil"/>
            </w:tcBorders>
          </w:tcPr>
          <w:p w14:paraId="266AB10F" w14:textId="037F5F43" w:rsidR="00807C36" w:rsidRPr="00513D5C" w:rsidRDefault="00447299" w:rsidP="00447299">
            <w:pPr>
              <w:shd w:val="clear" w:color="auto" w:fill="FFFFFF"/>
              <w:ind w:left="471" w:hanging="471"/>
              <w:jc w:val="both"/>
              <w:rPr>
                <w:rFonts w:ascii="GHEA Grapalat" w:hAnsi="GHEA Grapalat" w:cs="Times New Roman"/>
              </w:rPr>
            </w:pPr>
            <w:r>
              <w:rPr>
                <w:rFonts w:ascii="GHEA Grapalat" w:hAnsi="GHEA Grapalat" w:cs="Times New Roman"/>
                <w:lang w:val="hy-AM"/>
              </w:rPr>
              <w:t>9</w:t>
            </w:r>
            <w:r w:rsidR="00E50DFC">
              <w:rPr>
                <w:rFonts w:ascii="GHEA Grapalat" w:hAnsi="GHEA Grapalat" w:cs="Times New Roman"/>
              </w:rPr>
              <w:t>.</w:t>
            </w:r>
            <w:r>
              <w:rPr>
                <w:rFonts w:ascii="GHEA Grapalat" w:hAnsi="GHEA Grapalat" w:cs="Times New Roman"/>
                <w:lang w:val="hy-AM"/>
              </w:rPr>
              <w:t>3</w:t>
            </w:r>
            <w:r w:rsidR="00807C36" w:rsidRPr="00513D5C">
              <w:rPr>
                <w:rFonts w:ascii="GHEA Grapalat" w:hAnsi="GHEA Grapalat" w:cs="Times New Roman"/>
              </w:rPr>
              <w:t xml:space="preserve"> </w:t>
            </w:r>
            <w:r w:rsidR="00B5787C">
              <w:rPr>
                <w:rFonts w:ascii="GHEA Grapalat" w:hAnsi="GHEA Grapalat" w:cs="Times New Roman"/>
                <w:lang w:val="hy-AM"/>
              </w:rPr>
              <w:t xml:space="preserve"> </w:t>
            </w:r>
            <w:r w:rsidR="006B565C">
              <w:rPr>
                <w:rFonts w:ascii="GHEA Grapalat" w:hAnsi="GHEA Grapalat" w:cs="Times New Roman"/>
                <w:lang w:val="hy-AM"/>
              </w:rPr>
              <w:t>Վ</w:t>
            </w:r>
            <w:proofErr w:type="spellStart"/>
            <w:r w:rsidR="00807C36" w:rsidRPr="00513D5C">
              <w:rPr>
                <w:rFonts w:ascii="GHEA Grapalat" w:hAnsi="GHEA Grapalat" w:cs="Times New Roman"/>
              </w:rPr>
              <w:t>արձակալության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հանձնված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ակտիվները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վարձատուն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12049C">
              <w:rPr>
                <w:rFonts w:ascii="GHEA Grapalat" w:hAnsi="GHEA Grapalat" w:cs="Times New Roman"/>
              </w:rPr>
              <w:t>արտացոլի</w:t>
            </w:r>
            <w:proofErr w:type="spellEnd"/>
            <w:r w:rsidR="00807C36" w:rsidRPr="0012049C">
              <w:rPr>
                <w:rFonts w:ascii="GHEA Grapalat" w:hAnsi="GHEA Grapalat" w:cs="Times New Roman"/>
              </w:rPr>
              <w:t xml:space="preserve"> </w:t>
            </w:r>
            <w:proofErr w:type="spellStart"/>
            <w:r w:rsidR="00807C36" w:rsidRPr="0012049C">
              <w:rPr>
                <w:rFonts w:ascii="GHEA Grapalat" w:hAnsi="GHEA Grapalat" w:cs="Times New Roman"/>
              </w:rPr>
              <w:t>իր</w:t>
            </w:r>
            <w:proofErr w:type="spellEnd"/>
            <w:r w:rsidR="00807C36" w:rsidRPr="0012049C">
              <w:rPr>
                <w:rFonts w:ascii="GHEA Grapalat" w:hAnsi="GHEA Grapalat" w:cs="Times New Roman"/>
              </w:rPr>
              <w:t xml:space="preserve"> </w:t>
            </w:r>
            <w:proofErr w:type="spellStart"/>
            <w:r w:rsidR="00807C36" w:rsidRPr="0012049C">
              <w:rPr>
                <w:rFonts w:ascii="GHEA Grapalat" w:hAnsi="GHEA Grapalat" w:cs="Times New Roman"/>
              </w:rPr>
              <w:t>ֆինանսական</w:t>
            </w:r>
            <w:proofErr w:type="spellEnd"/>
            <w:r w:rsidR="00807C36" w:rsidRPr="0012049C">
              <w:rPr>
                <w:rFonts w:ascii="GHEA Grapalat" w:hAnsi="GHEA Grapalat" w:cs="Times New Roman"/>
              </w:rPr>
              <w:t xml:space="preserve"> </w:t>
            </w:r>
            <w:proofErr w:type="spellStart"/>
            <w:r w:rsidR="00807C36" w:rsidRPr="0012049C">
              <w:rPr>
                <w:rFonts w:ascii="GHEA Grapalat" w:hAnsi="GHEA Grapalat" w:cs="Times New Roman"/>
              </w:rPr>
              <w:t>վիճակի</w:t>
            </w:r>
            <w:proofErr w:type="spellEnd"/>
            <w:r w:rsidR="00807C36" w:rsidRPr="0012049C">
              <w:rPr>
                <w:rFonts w:ascii="GHEA Grapalat" w:hAnsi="GHEA Grapalat" w:cs="Times New Roman"/>
              </w:rPr>
              <w:t xml:space="preserve"> </w:t>
            </w:r>
            <w:proofErr w:type="spellStart"/>
            <w:r w:rsidR="00807C36" w:rsidRPr="0012049C">
              <w:rPr>
                <w:rFonts w:ascii="GHEA Grapalat" w:hAnsi="GHEA Grapalat" w:cs="Times New Roman"/>
              </w:rPr>
              <w:t>մասին</w:t>
            </w:r>
            <w:proofErr w:type="spellEnd"/>
            <w:r w:rsidR="00807C36" w:rsidRPr="0012049C">
              <w:rPr>
                <w:rFonts w:ascii="GHEA Grapalat" w:hAnsi="GHEA Grapalat" w:cs="Times New Roman"/>
              </w:rPr>
              <w:t xml:space="preserve"> </w:t>
            </w:r>
            <w:proofErr w:type="spellStart"/>
            <w:r w:rsidR="00807C36" w:rsidRPr="0012049C">
              <w:rPr>
                <w:rFonts w:ascii="GHEA Grapalat" w:hAnsi="GHEA Grapalat" w:cs="Times New Roman"/>
              </w:rPr>
              <w:t>հաշվետվությունում</w:t>
            </w:r>
            <w:proofErr w:type="spellEnd"/>
            <w:r w:rsidR="00807C36" w:rsidRPr="0012049C">
              <w:rPr>
                <w:rFonts w:ascii="GHEA Grapalat" w:hAnsi="GHEA Grapalat" w:cs="Times New Roman"/>
              </w:rPr>
              <w:t xml:space="preserve">` </w:t>
            </w:r>
            <w:proofErr w:type="spellStart"/>
            <w:r w:rsidR="00807C36" w:rsidRPr="0012049C">
              <w:rPr>
                <w:rFonts w:ascii="GHEA Grapalat" w:hAnsi="GHEA Grapalat" w:cs="Times New Roman"/>
              </w:rPr>
              <w:t>ըստ</w:t>
            </w:r>
            <w:proofErr w:type="spellEnd"/>
            <w:r w:rsidR="00807C36" w:rsidRPr="0012049C">
              <w:rPr>
                <w:rFonts w:ascii="GHEA Grapalat" w:hAnsi="GHEA Grapalat" w:cs="Times New Roman"/>
              </w:rPr>
              <w:t xml:space="preserve"> </w:t>
            </w:r>
            <w:proofErr w:type="spellStart"/>
            <w:r w:rsidR="00807C36" w:rsidRPr="0012049C">
              <w:rPr>
                <w:rFonts w:ascii="GHEA Grapalat" w:hAnsi="GHEA Grapalat" w:cs="Times New Roman"/>
              </w:rPr>
              <w:t>ակ</w:t>
            </w:r>
            <w:r w:rsidR="00807C36" w:rsidRPr="00513D5C">
              <w:rPr>
                <w:rFonts w:ascii="GHEA Grapalat" w:hAnsi="GHEA Grapalat" w:cs="Times New Roman"/>
              </w:rPr>
              <w:t>տիվի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բնույթի</w:t>
            </w:r>
            <w:proofErr w:type="spellEnd"/>
            <w:r w:rsidR="00807C36" w:rsidRPr="00513D5C">
              <w:rPr>
                <w:rFonts w:ascii="GHEA Grapalat" w:hAnsi="GHEA Grapalat" w:cs="Times New Roman"/>
              </w:rPr>
              <w:t>:</w:t>
            </w:r>
          </w:p>
        </w:tc>
      </w:tr>
      <w:tr w:rsidR="00807C36" w:rsidRPr="00E864B6" w14:paraId="713AEB50" w14:textId="77777777" w:rsidTr="00CB2EA5">
        <w:trPr>
          <w:gridAfter w:val="2"/>
          <w:wAfter w:w="200" w:type="dxa"/>
          <w:trHeight w:val="65"/>
        </w:trPr>
        <w:tc>
          <w:tcPr>
            <w:tcW w:w="10603" w:type="dxa"/>
            <w:tcBorders>
              <w:top w:val="nil"/>
              <w:left w:val="nil"/>
              <w:bottom w:val="nil"/>
              <w:right w:val="nil"/>
            </w:tcBorders>
          </w:tcPr>
          <w:p w14:paraId="252756D5" w14:textId="77777777" w:rsidR="00807C36" w:rsidRPr="00513D5C" w:rsidRDefault="00807C36" w:rsidP="00E86FBF">
            <w:pPr>
              <w:shd w:val="clear" w:color="auto" w:fill="FFFFFF"/>
              <w:jc w:val="both"/>
              <w:rPr>
                <w:rFonts w:ascii="GHEA Grapalat" w:hAnsi="GHEA Grapalat" w:cs="Times New Roman"/>
              </w:rPr>
            </w:pPr>
          </w:p>
        </w:tc>
      </w:tr>
      <w:tr w:rsidR="00807C36" w:rsidRPr="00E864B6" w14:paraId="639478CB" w14:textId="77777777" w:rsidTr="00CB2EA5">
        <w:trPr>
          <w:gridAfter w:val="2"/>
          <w:wAfter w:w="200" w:type="dxa"/>
          <w:trHeight w:val="65"/>
        </w:trPr>
        <w:tc>
          <w:tcPr>
            <w:tcW w:w="10603" w:type="dxa"/>
            <w:tcBorders>
              <w:top w:val="nil"/>
              <w:left w:val="nil"/>
              <w:bottom w:val="nil"/>
              <w:right w:val="nil"/>
            </w:tcBorders>
          </w:tcPr>
          <w:p w14:paraId="7C625644" w14:textId="092AEC02" w:rsidR="00807C36" w:rsidRPr="00513D5C" w:rsidRDefault="00447299" w:rsidP="00447299">
            <w:pPr>
              <w:shd w:val="clear" w:color="auto" w:fill="FFFFFF"/>
              <w:ind w:left="471" w:hanging="471"/>
              <w:jc w:val="both"/>
              <w:rPr>
                <w:rFonts w:ascii="GHEA Grapalat" w:hAnsi="GHEA Grapalat" w:cs="Times New Roman"/>
              </w:rPr>
            </w:pPr>
            <w:r>
              <w:rPr>
                <w:rFonts w:ascii="GHEA Grapalat" w:hAnsi="GHEA Grapalat" w:cs="Times New Roman"/>
                <w:lang w:val="hy-AM"/>
              </w:rPr>
              <w:t>9</w:t>
            </w:r>
            <w:r w:rsidR="00E50DFC">
              <w:rPr>
                <w:rFonts w:ascii="GHEA Grapalat" w:hAnsi="GHEA Grapalat" w:cs="Times New Roman"/>
              </w:rPr>
              <w:t>.</w:t>
            </w:r>
            <w:r>
              <w:rPr>
                <w:rFonts w:ascii="GHEA Grapalat" w:hAnsi="GHEA Grapalat" w:cs="Times New Roman"/>
                <w:lang w:val="hy-AM"/>
              </w:rPr>
              <w:t>4</w:t>
            </w:r>
            <w:r w:rsidR="00807C36" w:rsidRPr="00513D5C">
              <w:rPr>
                <w:rFonts w:ascii="GHEA Grapalat" w:hAnsi="GHEA Grapalat" w:cs="Times New Roman"/>
              </w:rPr>
              <w:t xml:space="preserve"> </w:t>
            </w:r>
            <w:r w:rsidR="00B5787C">
              <w:rPr>
                <w:rFonts w:ascii="GHEA Grapalat" w:hAnsi="GHEA Grapalat" w:cs="Times New Roman"/>
                <w:lang w:val="hy-AM"/>
              </w:rPr>
              <w:t xml:space="preserve"> </w:t>
            </w:r>
            <w:r w:rsidR="006B565C">
              <w:rPr>
                <w:rFonts w:ascii="GHEA Grapalat" w:hAnsi="GHEA Grapalat" w:cs="Times New Roman"/>
                <w:lang w:val="hy-AM"/>
              </w:rPr>
              <w:t>Վ</w:t>
            </w:r>
            <w:proofErr w:type="spellStart"/>
            <w:r w:rsidR="00807C36" w:rsidRPr="00513D5C">
              <w:rPr>
                <w:rFonts w:ascii="GHEA Grapalat" w:hAnsi="GHEA Grapalat" w:cs="Times New Roman"/>
              </w:rPr>
              <w:t>արձակալությունից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ստացված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եկամուտը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վարձատուն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ճանաչի</w:t>
            </w:r>
            <w:proofErr w:type="spellEnd"/>
            <w:r w:rsidR="00807C36" w:rsidRPr="00513D5C">
              <w:rPr>
                <w:rFonts w:ascii="GHEA Grapalat" w:hAnsi="GHEA Grapalat" w:cs="Times New Roman"/>
              </w:rPr>
              <w:t xml:space="preserve"> </w:t>
            </w:r>
            <w:proofErr w:type="spellStart"/>
            <w:r w:rsidR="00742218">
              <w:rPr>
                <w:rFonts w:ascii="GHEA Grapalat" w:hAnsi="GHEA Grapalat" w:cs="Times New Roman"/>
              </w:rPr>
              <w:t>ֆինանսական</w:t>
            </w:r>
            <w:proofErr w:type="spellEnd"/>
            <w:r w:rsidR="00742218">
              <w:rPr>
                <w:rFonts w:ascii="GHEA Grapalat" w:hAnsi="GHEA Grapalat" w:cs="Times New Roman"/>
              </w:rPr>
              <w:t xml:space="preserve"> </w:t>
            </w:r>
            <w:proofErr w:type="spellStart"/>
            <w:r w:rsidR="00742218">
              <w:rPr>
                <w:rFonts w:ascii="GHEA Grapalat" w:hAnsi="GHEA Grapalat" w:cs="Times New Roman"/>
              </w:rPr>
              <w:t>արդյունքների</w:t>
            </w:r>
            <w:proofErr w:type="spellEnd"/>
            <w:r w:rsidR="00742218">
              <w:rPr>
                <w:rFonts w:ascii="GHEA Grapalat" w:hAnsi="GHEA Grapalat" w:cs="Times New Roman"/>
              </w:rPr>
              <w:t xml:space="preserve"> </w:t>
            </w:r>
            <w:proofErr w:type="spellStart"/>
            <w:r w:rsidR="00742218">
              <w:rPr>
                <w:rFonts w:ascii="GHEA Grapalat" w:hAnsi="GHEA Grapalat" w:cs="Times New Roman"/>
              </w:rPr>
              <w:t>մասին</w:t>
            </w:r>
            <w:proofErr w:type="spellEnd"/>
            <w:r w:rsidR="00742218">
              <w:rPr>
                <w:rFonts w:ascii="GHEA Grapalat" w:hAnsi="GHEA Grapalat" w:cs="Times New Roman"/>
              </w:rPr>
              <w:t xml:space="preserve"> </w:t>
            </w:r>
            <w:proofErr w:type="spellStart"/>
            <w:r w:rsidR="00742218">
              <w:rPr>
                <w:rFonts w:ascii="GHEA Grapalat" w:hAnsi="GHEA Grapalat" w:cs="Times New Roman"/>
              </w:rPr>
              <w:t>հաշվետվությունում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գծային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հիմունքով</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վարձակալության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ժամկետի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ընթացքում</w:t>
            </w:r>
            <w:proofErr w:type="spellEnd"/>
            <w:r w:rsidR="00742218">
              <w:rPr>
                <w:rFonts w:ascii="GHEA Grapalat" w:hAnsi="GHEA Grapalat" w:cs="Times New Roman"/>
              </w:rPr>
              <w:t>:</w:t>
            </w:r>
          </w:p>
        </w:tc>
      </w:tr>
      <w:tr w:rsidR="00807C36" w:rsidRPr="00E864B6" w14:paraId="3EAA6278" w14:textId="77777777" w:rsidTr="00CB2EA5">
        <w:trPr>
          <w:gridAfter w:val="2"/>
          <w:wAfter w:w="200" w:type="dxa"/>
          <w:trHeight w:val="65"/>
        </w:trPr>
        <w:tc>
          <w:tcPr>
            <w:tcW w:w="10603" w:type="dxa"/>
            <w:tcBorders>
              <w:top w:val="nil"/>
              <w:left w:val="nil"/>
              <w:bottom w:val="nil"/>
              <w:right w:val="nil"/>
            </w:tcBorders>
          </w:tcPr>
          <w:p w14:paraId="51EAFAF5" w14:textId="77777777" w:rsidR="00807C36" w:rsidRPr="00513D5C" w:rsidRDefault="00807C36" w:rsidP="00E86FBF">
            <w:pPr>
              <w:shd w:val="clear" w:color="auto" w:fill="FFFFFF"/>
              <w:rPr>
                <w:rFonts w:ascii="GHEA Grapalat" w:hAnsi="GHEA Grapalat" w:cs="Times New Roman"/>
                <w:b/>
                <w:bCs/>
                <w:sz w:val="22"/>
                <w:szCs w:val="22"/>
              </w:rPr>
            </w:pPr>
          </w:p>
        </w:tc>
      </w:tr>
      <w:tr w:rsidR="00807C36" w:rsidRPr="00E864B6" w14:paraId="10EC5016" w14:textId="77777777" w:rsidTr="00CB2EA5">
        <w:trPr>
          <w:trHeight w:val="65"/>
        </w:trPr>
        <w:tc>
          <w:tcPr>
            <w:tcW w:w="10803" w:type="dxa"/>
            <w:gridSpan w:val="3"/>
            <w:tcBorders>
              <w:top w:val="nil"/>
              <w:left w:val="nil"/>
              <w:bottom w:val="nil"/>
              <w:right w:val="nil"/>
            </w:tcBorders>
          </w:tcPr>
          <w:p w14:paraId="0337DB7F" w14:textId="523ECC61" w:rsidR="00807C36" w:rsidRPr="00E864B6" w:rsidRDefault="00807C36" w:rsidP="00A61365">
            <w:pPr>
              <w:shd w:val="clear" w:color="auto" w:fill="FFFFFF"/>
              <w:rPr>
                <w:rFonts w:ascii="GHEA Grapalat" w:hAnsi="GHEA Grapalat" w:cs="Times New Roman"/>
                <w:b/>
                <w:bCs/>
                <w:i/>
                <w:iCs/>
                <w:sz w:val="26"/>
                <w:szCs w:val="26"/>
              </w:rPr>
            </w:pPr>
            <w:proofErr w:type="spellStart"/>
            <w:r w:rsidRPr="00E864B6">
              <w:rPr>
                <w:rFonts w:ascii="GHEA Grapalat" w:hAnsi="GHEA Grapalat" w:cs="Times New Roman"/>
                <w:b/>
                <w:bCs/>
                <w:sz w:val="26"/>
                <w:szCs w:val="26"/>
              </w:rPr>
              <w:t>Բաժին</w:t>
            </w:r>
            <w:proofErr w:type="spellEnd"/>
            <w:r w:rsidRPr="00E864B6">
              <w:rPr>
                <w:rFonts w:ascii="GHEA Grapalat" w:hAnsi="GHEA Grapalat" w:cs="Times New Roman"/>
                <w:b/>
                <w:bCs/>
                <w:sz w:val="26"/>
                <w:szCs w:val="26"/>
              </w:rPr>
              <w:t xml:space="preserve"> </w:t>
            </w:r>
            <w:r w:rsidR="0012049C">
              <w:rPr>
                <w:rFonts w:ascii="GHEA Grapalat" w:hAnsi="GHEA Grapalat" w:cs="Times New Roman"/>
                <w:b/>
                <w:bCs/>
                <w:sz w:val="26"/>
                <w:szCs w:val="26"/>
              </w:rPr>
              <w:t>1</w:t>
            </w:r>
            <w:r w:rsidR="00A61365">
              <w:rPr>
                <w:rFonts w:ascii="GHEA Grapalat" w:hAnsi="GHEA Grapalat" w:cs="Times New Roman"/>
                <w:b/>
                <w:bCs/>
                <w:sz w:val="26"/>
                <w:szCs w:val="26"/>
                <w:lang w:val="hy-AM"/>
              </w:rPr>
              <w:t>0</w:t>
            </w:r>
            <w:r w:rsidR="0012049C">
              <w:rPr>
                <w:rFonts w:ascii="GHEA Grapalat" w:hAnsi="GHEA Grapalat" w:cs="Times New Roman"/>
                <w:b/>
                <w:bCs/>
                <w:sz w:val="26"/>
                <w:szCs w:val="26"/>
              </w:rPr>
              <w:t>.</w:t>
            </w:r>
            <w:r w:rsidR="0012049C" w:rsidRPr="00E864B6">
              <w:rPr>
                <w:rFonts w:ascii="GHEA Grapalat" w:hAnsi="GHEA Grapalat" w:cs="Times New Roman"/>
                <w:b/>
                <w:bCs/>
                <w:i/>
                <w:iCs/>
                <w:sz w:val="26"/>
                <w:szCs w:val="26"/>
              </w:rPr>
              <w:t xml:space="preserve"> </w:t>
            </w:r>
            <w:proofErr w:type="spellStart"/>
            <w:r w:rsidR="0012049C" w:rsidRPr="00E864B6">
              <w:rPr>
                <w:rFonts w:ascii="GHEA Grapalat" w:hAnsi="GHEA Grapalat" w:cs="Times New Roman"/>
                <w:b/>
                <w:bCs/>
                <w:i/>
                <w:iCs/>
                <w:sz w:val="26"/>
                <w:szCs w:val="26"/>
              </w:rPr>
              <w:t>Հասույթ</w:t>
            </w:r>
            <w:proofErr w:type="spellEnd"/>
          </w:p>
        </w:tc>
      </w:tr>
      <w:tr w:rsidR="00807C36" w:rsidRPr="00E864B6" w14:paraId="7FB0CA3E" w14:textId="77777777" w:rsidTr="00CB2EA5">
        <w:trPr>
          <w:trHeight w:val="65"/>
        </w:trPr>
        <w:tc>
          <w:tcPr>
            <w:tcW w:w="10803" w:type="dxa"/>
            <w:gridSpan w:val="3"/>
            <w:tcBorders>
              <w:top w:val="nil"/>
              <w:left w:val="nil"/>
              <w:bottom w:val="single" w:sz="4" w:space="0" w:color="auto"/>
              <w:right w:val="nil"/>
            </w:tcBorders>
          </w:tcPr>
          <w:p w14:paraId="332C1A1D" w14:textId="77777777" w:rsidR="00447299" w:rsidRDefault="00447299" w:rsidP="00E86FBF">
            <w:pPr>
              <w:shd w:val="clear" w:color="auto" w:fill="FFFFFF"/>
              <w:rPr>
                <w:rFonts w:ascii="GHEA Grapalat" w:hAnsi="GHEA Grapalat" w:cs="Times New Roman"/>
                <w:b/>
                <w:bCs/>
                <w:sz w:val="26"/>
                <w:szCs w:val="26"/>
              </w:rPr>
            </w:pPr>
          </w:p>
          <w:p w14:paraId="14B1AFC5" w14:textId="3486D1D1" w:rsidR="00807C36" w:rsidRPr="00513D5C" w:rsidRDefault="00807C36" w:rsidP="00E86FBF">
            <w:pPr>
              <w:shd w:val="clear" w:color="auto" w:fill="FFFFFF"/>
              <w:rPr>
                <w:rFonts w:ascii="GHEA Grapalat" w:hAnsi="GHEA Grapalat" w:cs="Times New Roman"/>
                <w:b/>
                <w:bCs/>
                <w:sz w:val="26"/>
                <w:szCs w:val="26"/>
              </w:rPr>
            </w:pPr>
            <w:proofErr w:type="spellStart"/>
            <w:r w:rsidRPr="00513D5C">
              <w:rPr>
                <w:rFonts w:ascii="GHEA Grapalat" w:hAnsi="GHEA Grapalat" w:cs="Times New Roman"/>
                <w:b/>
                <w:bCs/>
                <w:sz w:val="26"/>
                <w:szCs w:val="26"/>
              </w:rPr>
              <w:t>Սույն</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բաժնի</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գործողության</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ոլորտը</w:t>
            </w:r>
            <w:proofErr w:type="spellEnd"/>
          </w:p>
        </w:tc>
      </w:tr>
      <w:tr w:rsidR="00807C36" w:rsidRPr="00E864B6" w14:paraId="3AE3F349" w14:textId="77777777" w:rsidTr="00CB2EA5">
        <w:trPr>
          <w:trHeight w:val="65"/>
        </w:trPr>
        <w:tc>
          <w:tcPr>
            <w:tcW w:w="10803" w:type="dxa"/>
            <w:gridSpan w:val="3"/>
            <w:tcBorders>
              <w:top w:val="single" w:sz="4" w:space="0" w:color="auto"/>
              <w:left w:val="nil"/>
              <w:bottom w:val="nil"/>
              <w:right w:val="nil"/>
            </w:tcBorders>
          </w:tcPr>
          <w:p w14:paraId="3C4B96C6" w14:textId="77777777" w:rsidR="00807C36" w:rsidRPr="00513D5C" w:rsidRDefault="00807C36" w:rsidP="00E86FBF">
            <w:pPr>
              <w:shd w:val="clear" w:color="auto" w:fill="FFFFFF"/>
              <w:rPr>
                <w:rFonts w:ascii="GHEA Grapalat" w:hAnsi="GHEA Grapalat" w:cs="Times New Roman"/>
                <w:b/>
                <w:bCs/>
                <w:sz w:val="22"/>
                <w:szCs w:val="22"/>
              </w:rPr>
            </w:pPr>
          </w:p>
        </w:tc>
      </w:tr>
      <w:tr w:rsidR="00807C36" w:rsidRPr="00E864B6" w14:paraId="4E1BF39A" w14:textId="77777777" w:rsidTr="00CB2EA5">
        <w:trPr>
          <w:trHeight w:val="65"/>
        </w:trPr>
        <w:tc>
          <w:tcPr>
            <w:tcW w:w="10803" w:type="dxa"/>
            <w:gridSpan w:val="3"/>
            <w:tcBorders>
              <w:top w:val="nil"/>
              <w:left w:val="nil"/>
              <w:bottom w:val="nil"/>
              <w:right w:val="nil"/>
            </w:tcBorders>
          </w:tcPr>
          <w:p w14:paraId="55F90AB0" w14:textId="3567DE15" w:rsidR="00807C36" w:rsidRPr="00513D5C" w:rsidRDefault="0012049C" w:rsidP="001B4803">
            <w:pPr>
              <w:shd w:val="clear" w:color="auto" w:fill="FFFFFF"/>
              <w:ind w:left="576" w:hanging="568"/>
              <w:jc w:val="both"/>
              <w:rPr>
                <w:rFonts w:ascii="GHEA Grapalat" w:hAnsi="GHEA Grapalat" w:cs="Times New Roman"/>
                <w:lang w:val="hy-AM"/>
              </w:rPr>
            </w:pPr>
            <w:proofErr w:type="gramStart"/>
            <w:r>
              <w:rPr>
                <w:rFonts w:ascii="GHEA Grapalat" w:hAnsi="GHEA Grapalat" w:cs="Times New Roman"/>
              </w:rPr>
              <w:t>1</w:t>
            </w:r>
            <w:r w:rsidR="00447299">
              <w:rPr>
                <w:rFonts w:ascii="GHEA Grapalat" w:hAnsi="GHEA Grapalat" w:cs="Times New Roman"/>
              </w:rPr>
              <w:t>0</w:t>
            </w:r>
            <w:r w:rsidR="00807C36" w:rsidRPr="00513D5C">
              <w:rPr>
                <w:rFonts w:ascii="GHEA Grapalat" w:hAnsi="GHEA Grapalat" w:cs="Times New Roman"/>
              </w:rPr>
              <w:t xml:space="preserve">.1 </w:t>
            </w:r>
            <w:r w:rsidR="001B4803">
              <w:rPr>
                <w:rFonts w:ascii="GHEA Grapalat" w:hAnsi="GHEA Grapalat" w:cs="Times New Roman"/>
                <w:lang w:val="hy-AM"/>
              </w:rPr>
              <w:t xml:space="preserve"> </w:t>
            </w:r>
            <w:proofErr w:type="spellStart"/>
            <w:r w:rsidR="00234DE0" w:rsidRPr="001B4803">
              <w:rPr>
                <w:rFonts w:ascii="GHEA Grapalat" w:hAnsi="GHEA Grapalat" w:cs="Times New Roman"/>
              </w:rPr>
              <w:t>Հասույթը</w:t>
            </w:r>
            <w:proofErr w:type="spellEnd"/>
            <w:proofErr w:type="gramEnd"/>
            <w:r w:rsidR="00234DE0" w:rsidRPr="001B4803">
              <w:rPr>
                <w:rFonts w:ascii="GHEA Grapalat" w:hAnsi="GHEA Grapalat" w:cs="Times New Roman"/>
              </w:rPr>
              <w:t xml:space="preserve"> </w:t>
            </w:r>
            <w:proofErr w:type="spellStart"/>
            <w:r w:rsidR="00234DE0" w:rsidRPr="001B4803">
              <w:rPr>
                <w:rFonts w:ascii="GHEA Grapalat" w:hAnsi="GHEA Grapalat" w:cs="Times New Roman"/>
              </w:rPr>
              <w:t>ժամանակաշրջանի</w:t>
            </w:r>
            <w:proofErr w:type="spellEnd"/>
            <w:r w:rsidR="00234DE0" w:rsidRPr="001B4803">
              <w:rPr>
                <w:rFonts w:ascii="GHEA Grapalat" w:hAnsi="GHEA Grapalat" w:cs="Times New Roman"/>
              </w:rPr>
              <w:t xml:space="preserve"> </w:t>
            </w:r>
            <w:proofErr w:type="spellStart"/>
            <w:r w:rsidR="00234DE0" w:rsidRPr="001B4803">
              <w:rPr>
                <w:rFonts w:ascii="GHEA Grapalat" w:hAnsi="GHEA Grapalat" w:cs="Times New Roman"/>
              </w:rPr>
              <w:t>ընթացքում</w:t>
            </w:r>
            <w:proofErr w:type="spellEnd"/>
            <w:r w:rsidR="00234DE0" w:rsidRPr="001B4803">
              <w:rPr>
                <w:rFonts w:ascii="GHEA Grapalat" w:hAnsi="GHEA Grapalat" w:cs="Times New Roman"/>
              </w:rPr>
              <w:t xml:space="preserve"> </w:t>
            </w:r>
            <w:proofErr w:type="spellStart"/>
            <w:r w:rsidR="00364060" w:rsidRPr="001B4803">
              <w:rPr>
                <w:rFonts w:ascii="GHEA Grapalat" w:hAnsi="GHEA Grapalat" w:cs="Times New Roman"/>
              </w:rPr>
              <w:t>միկրո</w:t>
            </w:r>
            <w:r w:rsidR="00234DE0" w:rsidRPr="001B4803">
              <w:rPr>
                <w:rFonts w:ascii="GHEA Grapalat" w:hAnsi="GHEA Grapalat" w:cs="Times New Roman"/>
              </w:rPr>
              <w:t>կազմակերպության</w:t>
            </w:r>
            <w:proofErr w:type="spellEnd"/>
            <w:r w:rsidR="00234DE0" w:rsidRPr="001B4803">
              <w:rPr>
                <w:rFonts w:ascii="GHEA Grapalat" w:hAnsi="GHEA Grapalat" w:cs="Times New Roman"/>
              </w:rPr>
              <w:t xml:space="preserve"> </w:t>
            </w:r>
            <w:r w:rsidR="005F0279" w:rsidRPr="001B4803">
              <w:rPr>
                <w:rFonts w:ascii="GHEA Grapalat" w:hAnsi="GHEA Grapalat" w:cs="Times New Roman"/>
                <w:lang w:val="hy-AM"/>
              </w:rPr>
              <w:t>հիմնական</w:t>
            </w:r>
            <w:r w:rsidR="00234DE0" w:rsidRPr="001B4803">
              <w:rPr>
                <w:rFonts w:ascii="GHEA Grapalat" w:hAnsi="GHEA Grapalat" w:cs="Times New Roman"/>
              </w:rPr>
              <w:t xml:space="preserve"> </w:t>
            </w:r>
            <w:proofErr w:type="spellStart"/>
            <w:r w:rsidR="00234DE0" w:rsidRPr="001B4803">
              <w:rPr>
                <w:rFonts w:ascii="GHEA Grapalat" w:hAnsi="GHEA Grapalat" w:cs="Times New Roman"/>
              </w:rPr>
              <w:t>գործունեությունից</w:t>
            </w:r>
            <w:proofErr w:type="spellEnd"/>
            <w:r w:rsidR="00234DE0" w:rsidRPr="001B4803">
              <w:rPr>
                <w:rFonts w:ascii="GHEA Grapalat" w:hAnsi="GHEA Grapalat" w:cs="Times New Roman"/>
              </w:rPr>
              <w:t xml:space="preserve"> </w:t>
            </w:r>
            <w:proofErr w:type="spellStart"/>
            <w:r w:rsidR="00234DE0" w:rsidRPr="001B4803">
              <w:rPr>
                <w:rFonts w:ascii="GHEA Grapalat" w:hAnsi="GHEA Grapalat" w:cs="Times New Roman"/>
              </w:rPr>
              <w:t>առաջացող</w:t>
            </w:r>
            <w:proofErr w:type="spellEnd"/>
            <w:r w:rsidR="00234DE0" w:rsidRPr="001B4803">
              <w:rPr>
                <w:rFonts w:ascii="GHEA Grapalat" w:hAnsi="GHEA Grapalat" w:cs="Times New Roman"/>
              </w:rPr>
              <w:t xml:space="preserve"> </w:t>
            </w:r>
            <w:proofErr w:type="spellStart"/>
            <w:r w:rsidR="00234DE0" w:rsidRPr="001B4803">
              <w:rPr>
                <w:rFonts w:ascii="GHEA Grapalat" w:hAnsi="GHEA Grapalat" w:cs="Times New Roman"/>
              </w:rPr>
              <w:t>տնտեսական</w:t>
            </w:r>
            <w:proofErr w:type="spellEnd"/>
            <w:r w:rsidR="00234DE0" w:rsidRPr="001B4803">
              <w:rPr>
                <w:rFonts w:ascii="GHEA Grapalat" w:hAnsi="GHEA Grapalat" w:cs="Times New Roman"/>
              </w:rPr>
              <w:t xml:space="preserve"> </w:t>
            </w:r>
            <w:proofErr w:type="spellStart"/>
            <w:r w:rsidR="00234DE0" w:rsidRPr="001B4803">
              <w:rPr>
                <w:rFonts w:ascii="GHEA Grapalat" w:hAnsi="GHEA Grapalat" w:cs="Times New Roman"/>
              </w:rPr>
              <w:t>օգուտների</w:t>
            </w:r>
            <w:proofErr w:type="spellEnd"/>
            <w:r w:rsidR="00234DE0" w:rsidRPr="001B4803">
              <w:rPr>
                <w:rFonts w:ascii="GHEA Grapalat" w:hAnsi="GHEA Grapalat" w:cs="Times New Roman"/>
              </w:rPr>
              <w:t xml:space="preserve"> </w:t>
            </w:r>
            <w:proofErr w:type="spellStart"/>
            <w:r w:rsidR="00234DE0" w:rsidRPr="001B4803">
              <w:rPr>
                <w:rFonts w:ascii="GHEA Grapalat" w:hAnsi="GHEA Grapalat" w:cs="Times New Roman"/>
              </w:rPr>
              <w:t>համախառն</w:t>
            </w:r>
            <w:proofErr w:type="spellEnd"/>
            <w:r w:rsidR="00234DE0" w:rsidRPr="001B4803">
              <w:rPr>
                <w:rFonts w:ascii="GHEA Grapalat" w:hAnsi="GHEA Grapalat" w:cs="Times New Roman"/>
              </w:rPr>
              <w:t xml:space="preserve"> </w:t>
            </w:r>
            <w:proofErr w:type="spellStart"/>
            <w:r w:rsidR="00234DE0" w:rsidRPr="001B4803">
              <w:rPr>
                <w:rFonts w:ascii="GHEA Grapalat" w:hAnsi="GHEA Grapalat" w:cs="Times New Roman"/>
              </w:rPr>
              <w:t>ներհոսքն</w:t>
            </w:r>
            <w:proofErr w:type="spellEnd"/>
            <w:r w:rsidR="00234DE0" w:rsidRPr="001B4803">
              <w:rPr>
                <w:rFonts w:ascii="GHEA Grapalat" w:hAnsi="GHEA Grapalat" w:cs="Times New Roman"/>
              </w:rPr>
              <w:t xml:space="preserve"> է, </w:t>
            </w:r>
            <w:proofErr w:type="spellStart"/>
            <w:r w:rsidR="00234DE0" w:rsidRPr="001B4803">
              <w:rPr>
                <w:rFonts w:ascii="GHEA Grapalat" w:hAnsi="GHEA Grapalat" w:cs="Times New Roman"/>
              </w:rPr>
              <w:t>որը</w:t>
            </w:r>
            <w:proofErr w:type="spellEnd"/>
            <w:r w:rsidR="00234DE0" w:rsidRPr="001B4803">
              <w:rPr>
                <w:rFonts w:ascii="GHEA Grapalat" w:hAnsi="GHEA Grapalat" w:cs="Times New Roman"/>
              </w:rPr>
              <w:t xml:space="preserve"> </w:t>
            </w:r>
            <w:proofErr w:type="spellStart"/>
            <w:r w:rsidR="00234DE0" w:rsidRPr="001B4803">
              <w:rPr>
                <w:rFonts w:ascii="GHEA Grapalat" w:hAnsi="GHEA Grapalat" w:cs="Times New Roman"/>
              </w:rPr>
              <w:t>հանգեցնում</w:t>
            </w:r>
            <w:proofErr w:type="spellEnd"/>
            <w:r w:rsidR="00234DE0" w:rsidRPr="001B4803">
              <w:rPr>
                <w:rFonts w:ascii="GHEA Grapalat" w:hAnsi="GHEA Grapalat" w:cs="Times New Roman"/>
              </w:rPr>
              <w:t xml:space="preserve"> է </w:t>
            </w:r>
            <w:proofErr w:type="spellStart"/>
            <w:r w:rsidR="00234DE0" w:rsidRPr="001B4803">
              <w:rPr>
                <w:rFonts w:ascii="GHEA Grapalat" w:hAnsi="GHEA Grapalat" w:cs="Times New Roman"/>
              </w:rPr>
              <w:t>սեփական</w:t>
            </w:r>
            <w:proofErr w:type="spellEnd"/>
            <w:r w:rsidR="00234DE0" w:rsidRPr="001B4803">
              <w:rPr>
                <w:rFonts w:ascii="GHEA Grapalat" w:hAnsi="GHEA Grapalat" w:cs="Times New Roman"/>
              </w:rPr>
              <w:t xml:space="preserve"> </w:t>
            </w:r>
            <w:proofErr w:type="spellStart"/>
            <w:r w:rsidR="00234DE0" w:rsidRPr="001B4803">
              <w:rPr>
                <w:rFonts w:ascii="GHEA Grapalat" w:hAnsi="GHEA Grapalat" w:cs="Times New Roman"/>
              </w:rPr>
              <w:t>կապիտալի</w:t>
            </w:r>
            <w:proofErr w:type="spellEnd"/>
            <w:r w:rsidR="00234DE0" w:rsidRPr="001B4803">
              <w:rPr>
                <w:rFonts w:ascii="GHEA Grapalat" w:hAnsi="GHEA Grapalat" w:cs="Times New Roman"/>
              </w:rPr>
              <w:t xml:space="preserve"> </w:t>
            </w:r>
            <w:proofErr w:type="spellStart"/>
            <w:r w:rsidR="00234DE0" w:rsidRPr="001B4803">
              <w:rPr>
                <w:rFonts w:ascii="GHEA Grapalat" w:hAnsi="GHEA Grapalat" w:cs="Times New Roman"/>
              </w:rPr>
              <w:t>աճի</w:t>
            </w:r>
            <w:proofErr w:type="spellEnd"/>
            <w:r w:rsidR="00234DE0" w:rsidRPr="001B4803">
              <w:rPr>
                <w:rFonts w:ascii="GHEA Grapalat" w:hAnsi="GHEA Grapalat" w:cs="Times New Roman"/>
              </w:rPr>
              <w:t xml:space="preserve">, </w:t>
            </w:r>
            <w:proofErr w:type="spellStart"/>
            <w:r w:rsidR="00234DE0" w:rsidRPr="001B4803">
              <w:rPr>
                <w:rFonts w:ascii="GHEA Grapalat" w:hAnsi="GHEA Grapalat" w:cs="Times New Roman"/>
              </w:rPr>
              <w:t>բացառությամբ</w:t>
            </w:r>
            <w:proofErr w:type="spellEnd"/>
            <w:r w:rsidR="00234DE0" w:rsidRPr="001B4803">
              <w:rPr>
                <w:rFonts w:ascii="GHEA Grapalat" w:hAnsi="GHEA Grapalat" w:cs="Times New Roman"/>
              </w:rPr>
              <w:t xml:space="preserve"> </w:t>
            </w:r>
            <w:proofErr w:type="spellStart"/>
            <w:r w:rsidR="00234DE0" w:rsidRPr="001B4803">
              <w:rPr>
                <w:rFonts w:ascii="GHEA Grapalat" w:hAnsi="GHEA Grapalat" w:cs="Times New Roman"/>
              </w:rPr>
              <w:t>սեփական</w:t>
            </w:r>
            <w:proofErr w:type="spellEnd"/>
            <w:r w:rsidR="00234DE0" w:rsidRPr="001B4803">
              <w:rPr>
                <w:rFonts w:ascii="GHEA Grapalat" w:hAnsi="GHEA Grapalat" w:cs="Times New Roman"/>
              </w:rPr>
              <w:t xml:space="preserve"> </w:t>
            </w:r>
            <w:proofErr w:type="spellStart"/>
            <w:r w:rsidR="00234DE0" w:rsidRPr="001B4803">
              <w:rPr>
                <w:rFonts w:ascii="GHEA Grapalat" w:hAnsi="GHEA Grapalat" w:cs="Times New Roman"/>
              </w:rPr>
              <w:t>կապիտալում</w:t>
            </w:r>
            <w:proofErr w:type="spellEnd"/>
            <w:r w:rsidR="00234DE0" w:rsidRPr="00513D5C">
              <w:rPr>
                <w:rFonts w:ascii="GHEA Grapalat" w:hAnsi="GHEA Grapalat" w:cs="Times New Roman"/>
              </w:rPr>
              <w:t xml:space="preserve"> </w:t>
            </w:r>
            <w:proofErr w:type="spellStart"/>
            <w:r w:rsidR="00234DE0" w:rsidRPr="00513D5C">
              <w:rPr>
                <w:rFonts w:ascii="GHEA Grapalat" w:hAnsi="GHEA Grapalat" w:cs="Times New Roman"/>
              </w:rPr>
              <w:t>մասնակիցների</w:t>
            </w:r>
            <w:proofErr w:type="spellEnd"/>
            <w:r w:rsidR="00234DE0" w:rsidRPr="00513D5C">
              <w:rPr>
                <w:rFonts w:ascii="GHEA Grapalat" w:hAnsi="GHEA Grapalat" w:cs="Times New Roman"/>
              </w:rPr>
              <w:t xml:space="preserve"> </w:t>
            </w:r>
            <w:proofErr w:type="spellStart"/>
            <w:r w:rsidR="00234DE0" w:rsidRPr="00513D5C">
              <w:rPr>
                <w:rFonts w:ascii="GHEA Grapalat" w:hAnsi="GHEA Grapalat" w:cs="Times New Roman"/>
              </w:rPr>
              <w:t>կողմից</w:t>
            </w:r>
            <w:proofErr w:type="spellEnd"/>
            <w:r w:rsidR="00234DE0" w:rsidRPr="00513D5C">
              <w:rPr>
                <w:rFonts w:ascii="GHEA Grapalat" w:hAnsi="GHEA Grapalat" w:cs="Times New Roman"/>
              </w:rPr>
              <w:t xml:space="preserve"> </w:t>
            </w:r>
            <w:proofErr w:type="spellStart"/>
            <w:r w:rsidR="00234DE0" w:rsidRPr="00513D5C">
              <w:rPr>
                <w:rFonts w:ascii="GHEA Grapalat" w:hAnsi="GHEA Grapalat" w:cs="Times New Roman"/>
              </w:rPr>
              <w:t>ներդրումների</w:t>
            </w:r>
            <w:proofErr w:type="spellEnd"/>
            <w:r w:rsidR="00234DE0" w:rsidRPr="00513D5C">
              <w:rPr>
                <w:rFonts w:ascii="GHEA Grapalat" w:hAnsi="GHEA Grapalat" w:cs="Times New Roman"/>
              </w:rPr>
              <w:t xml:space="preserve"> </w:t>
            </w:r>
            <w:proofErr w:type="spellStart"/>
            <w:r w:rsidR="00234DE0" w:rsidRPr="00513D5C">
              <w:rPr>
                <w:rFonts w:ascii="GHEA Grapalat" w:hAnsi="GHEA Grapalat" w:cs="Times New Roman"/>
              </w:rPr>
              <w:t>հետևանքով</w:t>
            </w:r>
            <w:proofErr w:type="spellEnd"/>
            <w:r w:rsidR="00234DE0" w:rsidRPr="00513D5C">
              <w:rPr>
                <w:rFonts w:ascii="GHEA Grapalat" w:hAnsi="GHEA Grapalat" w:cs="Times New Roman"/>
              </w:rPr>
              <w:t xml:space="preserve"> </w:t>
            </w:r>
            <w:proofErr w:type="spellStart"/>
            <w:r w:rsidR="00234DE0" w:rsidRPr="00513D5C">
              <w:rPr>
                <w:rFonts w:ascii="GHEA Grapalat" w:hAnsi="GHEA Grapalat" w:cs="Times New Roman"/>
              </w:rPr>
              <w:t>սեփական</w:t>
            </w:r>
            <w:proofErr w:type="spellEnd"/>
            <w:r w:rsidR="00234DE0" w:rsidRPr="00513D5C">
              <w:rPr>
                <w:rFonts w:ascii="GHEA Grapalat" w:hAnsi="GHEA Grapalat" w:cs="Times New Roman"/>
              </w:rPr>
              <w:t xml:space="preserve"> </w:t>
            </w:r>
            <w:proofErr w:type="spellStart"/>
            <w:r w:rsidR="00234DE0" w:rsidRPr="00513D5C">
              <w:rPr>
                <w:rFonts w:ascii="GHEA Grapalat" w:hAnsi="GHEA Grapalat" w:cs="Times New Roman"/>
              </w:rPr>
              <w:t>կապիտալի</w:t>
            </w:r>
            <w:proofErr w:type="spellEnd"/>
            <w:r w:rsidR="00234DE0" w:rsidRPr="00513D5C">
              <w:rPr>
                <w:rFonts w:ascii="GHEA Grapalat" w:hAnsi="GHEA Grapalat" w:cs="Times New Roman"/>
              </w:rPr>
              <w:t xml:space="preserve"> </w:t>
            </w:r>
            <w:proofErr w:type="spellStart"/>
            <w:r w:rsidR="00234DE0" w:rsidRPr="00513D5C">
              <w:rPr>
                <w:rFonts w:ascii="GHEA Grapalat" w:hAnsi="GHEA Grapalat" w:cs="Times New Roman"/>
              </w:rPr>
              <w:t>աճի</w:t>
            </w:r>
            <w:proofErr w:type="spellEnd"/>
            <w:r w:rsidR="00234DE0">
              <w:rPr>
                <w:rFonts w:ascii="GHEA Grapalat" w:hAnsi="GHEA Grapalat" w:cs="Times New Roman"/>
              </w:rPr>
              <w:t xml:space="preserve">: </w:t>
            </w:r>
            <w:proofErr w:type="spellStart"/>
            <w:r w:rsidR="00807C36" w:rsidRPr="00513D5C">
              <w:rPr>
                <w:rFonts w:ascii="GHEA Grapalat" w:hAnsi="GHEA Grapalat" w:cs="Times New Roman"/>
              </w:rPr>
              <w:t>Սույն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բաժինը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կիրառվի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հետևյալ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գործարքներից</w:t>
            </w:r>
            <w:proofErr w:type="spellEnd"/>
            <w:r w:rsidR="00807C36" w:rsidRPr="00513D5C">
              <w:rPr>
                <w:rFonts w:ascii="GHEA Grapalat" w:hAnsi="GHEA Grapalat" w:cs="Times New Roman"/>
              </w:rPr>
              <w:t xml:space="preserve"> և </w:t>
            </w:r>
            <w:proofErr w:type="spellStart"/>
            <w:r w:rsidR="00807C36" w:rsidRPr="001B4803">
              <w:rPr>
                <w:rFonts w:ascii="GHEA Grapalat" w:hAnsi="GHEA Grapalat" w:cs="Times New Roman"/>
              </w:rPr>
              <w:t>դեպքերից</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առաջացող</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հասույթը</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հաշվառելիս</w:t>
            </w:r>
            <w:proofErr w:type="spellEnd"/>
            <w:r w:rsidR="00807C36" w:rsidRPr="001B4803">
              <w:rPr>
                <w:rFonts w:ascii="GHEA Grapalat" w:hAnsi="GHEA Grapalat" w:cs="Times New Roman"/>
                <w:lang w:val="hy-AM"/>
              </w:rPr>
              <w:t>`</w:t>
            </w:r>
          </w:p>
        </w:tc>
      </w:tr>
      <w:tr w:rsidR="00807C36" w:rsidRPr="00E864B6" w14:paraId="12E6905B" w14:textId="77777777" w:rsidTr="00CB2EA5">
        <w:trPr>
          <w:trHeight w:val="65"/>
        </w:trPr>
        <w:tc>
          <w:tcPr>
            <w:tcW w:w="10803" w:type="dxa"/>
            <w:gridSpan w:val="3"/>
            <w:tcBorders>
              <w:top w:val="nil"/>
              <w:left w:val="nil"/>
              <w:bottom w:val="nil"/>
              <w:right w:val="nil"/>
            </w:tcBorders>
          </w:tcPr>
          <w:p w14:paraId="215D49D7" w14:textId="77777777" w:rsidR="00807C36" w:rsidRPr="00513D5C" w:rsidRDefault="00807C36" w:rsidP="00E86FBF">
            <w:pPr>
              <w:shd w:val="clear" w:color="auto" w:fill="FFFFFF"/>
              <w:jc w:val="both"/>
              <w:rPr>
                <w:rFonts w:ascii="GHEA Grapalat" w:hAnsi="GHEA Grapalat" w:cs="Times New Roman"/>
              </w:rPr>
            </w:pPr>
          </w:p>
        </w:tc>
      </w:tr>
      <w:tr w:rsidR="00807C36" w:rsidRPr="00E864B6" w14:paraId="5AAB5481" w14:textId="77777777" w:rsidTr="00CB2EA5">
        <w:trPr>
          <w:trHeight w:val="65"/>
        </w:trPr>
        <w:tc>
          <w:tcPr>
            <w:tcW w:w="10803" w:type="dxa"/>
            <w:gridSpan w:val="3"/>
            <w:tcBorders>
              <w:top w:val="nil"/>
              <w:left w:val="nil"/>
              <w:bottom w:val="nil"/>
              <w:right w:val="nil"/>
            </w:tcBorders>
          </w:tcPr>
          <w:p w14:paraId="323C9EF8" w14:textId="77777777" w:rsidR="00807C36" w:rsidRPr="00513D5C" w:rsidRDefault="00807C36" w:rsidP="007723B2">
            <w:pPr>
              <w:shd w:val="clear" w:color="auto" w:fill="FFFFFF"/>
              <w:ind w:left="738" w:hanging="261"/>
              <w:jc w:val="both"/>
              <w:rPr>
                <w:rFonts w:ascii="GHEA Grapalat" w:hAnsi="GHEA Grapalat" w:cs="Times New Roman"/>
              </w:rPr>
            </w:pPr>
            <w:r w:rsidRPr="00513D5C">
              <w:rPr>
                <w:rFonts w:ascii="GHEA Grapalat" w:hAnsi="GHEA Grapalat" w:cs="Times New Roman"/>
              </w:rPr>
              <w:t xml:space="preserve">ա) </w:t>
            </w:r>
            <w:proofErr w:type="spellStart"/>
            <w:r w:rsidRPr="00513D5C">
              <w:rPr>
                <w:rFonts w:ascii="GHEA Grapalat" w:hAnsi="GHEA Grapalat" w:cs="Times New Roman"/>
              </w:rPr>
              <w:t>ապրանքների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վաճառք</w:t>
            </w:r>
            <w:proofErr w:type="spellEnd"/>
            <w:r w:rsidRPr="00513D5C">
              <w:rPr>
                <w:rFonts w:ascii="GHEA Grapalat" w:hAnsi="GHEA Grapalat" w:cs="Times New Roman"/>
              </w:rPr>
              <w:t>.</w:t>
            </w:r>
          </w:p>
        </w:tc>
      </w:tr>
      <w:tr w:rsidR="00807C36" w:rsidRPr="00E864B6" w14:paraId="1546DFCD" w14:textId="77777777" w:rsidTr="00CB2EA5">
        <w:trPr>
          <w:trHeight w:val="65"/>
        </w:trPr>
        <w:tc>
          <w:tcPr>
            <w:tcW w:w="10803" w:type="dxa"/>
            <w:gridSpan w:val="3"/>
            <w:tcBorders>
              <w:top w:val="nil"/>
              <w:left w:val="nil"/>
              <w:bottom w:val="nil"/>
              <w:right w:val="nil"/>
            </w:tcBorders>
          </w:tcPr>
          <w:p w14:paraId="79D5AC7B" w14:textId="77777777" w:rsidR="00807C36" w:rsidRPr="00513D5C" w:rsidRDefault="00807C36" w:rsidP="00E86FBF">
            <w:pPr>
              <w:shd w:val="clear" w:color="auto" w:fill="FFFFFF"/>
              <w:ind w:left="477"/>
              <w:jc w:val="both"/>
              <w:rPr>
                <w:rFonts w:ascii="GHEA Grapalat" w:hAnsi="GHEA Grapalat" w:cs="Times New Roman"/>
              </w:rPr>
            </w:pPr>
          </w:p>
        </w:tc>
      </w:tr>
      <w:tr w:rsidR="00807C36" w:rsidRPr="00E864B6" w14:paraId="53973828" w14:textId="77777777" w:rsidTr="00CB2EA5">
        <w:trPr>
          <w:trHeight w:val="65"/>
        </w:trPr>
        <w:tc>
          <w:tcPr>
            <w:tcW w:w="10803" w:type="dxa"/>
            <w:gridSpan w:val="3"/>
            <w:tcBorders>
              <w:top w:val="nil"/>
              <w:left w:val="nil"/>
              <w:bottom w:val="nil"/>
              <w:right w:val="nil"/>
            </w:tcBorders>
          </w:tcPr>
          <w:p w14:paraId="5B046B5A" w14:textId="77777777" w:rsidR="00807C36" w:rsidRPr="00513D5C" w:rsidRDefault="00807C36" w:rsidP="002E35A1">
            <w:pPr>
              <w:shd w:val="clear" w:color="auto" w:fill="FFFFFF"/>
              <w:ind w:left="738" w:hanging="261"/>
              <w:jc w:val="both"/>
              <w:rPr>
                <w:rFonts w:ascii="GHEA Grapalat" w:hAnsi="GHEA Grapalat" w:cs="Times New Roman"/>
              </w:rPr>
            </w:pPr>
            <w:r w:rsidRPr="00513D5C">
              <w:rPr>
                <w:rFonts w:ascii="GHEA Grapalat" w:hAnsi="GHEA Grapalat" w:cs="Times New Roman"/>
              </w:rPr>
              <w:t xml:space="preserve">բ) </w:t>
            </w:r>
            <w:proofErr w:type="spellStart"/>
            <w:r w:rsidRPr="00513D5C">
              <w:rPr>
                <w:rFonts w:ascii="GHEA Grapalat" w:hAnsi="GHEA Grapalat" w:cs="Times New Roman"/>
              </w:rPr>
              <w:t>ծառայությունների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մատուցում</w:t>
            </w:r>
            <w:proofErr w:type="spellEnd"/>
            <w:r w:rsidRPr="00513D5C">
              <w:rPr>
                <w:rFonts w:ascii="GHEA Grapalat" w:hAnsi="GHEA Grapalat" w:cs="Times New Roman"/>
              </w:rPr>
              <w:t>.</w:t>
            </w:r>
          </w:p>
        </w:tc>
      </w:tr>
      <w:tr w:rsidR="00807C36" w:rsidRPr="00E864B6" w14:paraId="4BEB349D" w14:textId="77777777" w:rsidTr="00CB2EA5">
        <w:trPr>
          <w:trHeight w:val="65"/>
        </w:trPr>
        <w:tc>
          <w:tcPr>
            <w:tcW w:w="10803" w:type="dxa"/>
            <w:gridSpan w:val="3"/>
            <w:tcBorders>
              <w:top w:val="nil"/>
              <w:left w:val="nil"/>
              <w:bottom w:val="nil"/>
              <w:right w:val="nil"/>
            </w:tcBorders>
          </w:tcPr>
          <w:p w14:paraId="6B5235EA" w14:textId="77777777" w:rsidR="00807C36" w:rsidRPr="00513D5C" w:rsidRDefault="00807C36" w:rsidP="00E86FBF">
            <w:pPr>
              <w:shd w:val="clear" w:color="auto" w:fill="FFFFFF"/>
              <w:ind w:left="477"/>
              <w:jc w:val="both"/>
              <w:rPr>
                <w:rFonts w:ascii="GHEA Grapalat" w:hAnsi="GHEA Grapalat" w:cs="Times New Roman"/>
              </w:rPr>
            </w:pPr>
          </w:p>
        </w:tc>
      </w:tr>
      <w:tr w:rsidR="00807C36" w:rsidRPr="00E864B6" w14:paraId="6AEE9475" w14:textId="77777777" w:rsidTr="00CB2EA5">
        <w:trPr>
          <w:trHeight w:val="65"/>
        </w:trPr>
        <w:tc>
          <w:tcPr>
            <w:tcW w:w="10803" w:type="dxa"/>
            <w:gridSpan w:val="3"/>
            <w:tcBorders>
              <w:top w:val="nil"/>
              <w:left w:val="nil"/>
              <w:bottom w:val="nil"/>
              <w:right w:val="nil"/>
            </w:tcBorders>
          </w:tcPr>
          <w:p w14:paraId="194E4660" w14:textId="4E338778" w:rsidR="00807C36" w:rsidRPr="00513D5C" w:rsidRDefault="00F54553" w:rsidP="004F3EC2">
            <w:pPr>
              <w:shd w:val="clear" w:color="auto" w:fill="FFFFFF"/>
              <w:ind w:left="738" w:hanging="261"/>
              <w:jc w:val="both"/>
              <w:rPr>
                <w:rFonts w:ascii="GHEA Grapalat" w:hAnsi="GHEA Grapalat" w:cs="Times New Roman"/>
              </w:rPr>
            </w:pPr>
            <w:r>
              <w:rPr>
                <w:rFonts w:ascii="GHEA Grapalat" w:hAnsi="GHEA Grapalat" w:cs="Times New Roman"/>
              </w:rPr>
              <w:t>գ</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անձանց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կողմից</w:t>
            </w:r>
            <w:proofErr w:type="spellEnd"/>
            <w:r w:rsidR="00807C36" w:rsidRPr="00513D5C">
              <w:rPr>
                <w:rFonts w:ascii="GHEA Grapalat" w:hAnsi="GHEA Grapalat" w:cs="Times New Roman"/>
              </w:rPr>
              <w:t xml:space="preserve"> </w:t>
            </w:r>
            <w:proofErr w:type="spellStart"/>
            <w:r w:rsidR="00E614BD">
              <w:rPr>
                <w:rFonts w:ascii="GHEA Grapalat" w:hAnsi="GHEA Grapalat" w:cs="Times New Roman"/>
              </w:rPr>
              <w:t>միկրո</w:t>
            </w:r>
            <w:r w:rsidR="00807C36" w:rsidRPr="00513D5C">
              <w:rPr>
                <w:rFonts w:ascii="GHEA Grapalat" w:hAnsi="GHEA Grapalat" w:cs="Times New Roman"/>
              </w:rPr>
              <w:t>կազմակերպության</w:t>
            </w:r>
            <w:proofErr w:type="spellEnd"/>
            <w:r w:rsidR="00807C36" w:rsidRPr="00513D5C">
              <w:rPr>
                <w:rFonts w:ascii="GHEA Grapalat" w:hAnsi="GHEA Grapalat" w:cs="Times New Roman"/>
              </w:rPr>
              <w:t xml:space="preserve"> </w:t>
            </w:r>
            <w:proofErr w:type="spellStart"/>
            <w:r w:rsidR="00807C36" w:rsidRPr="007723B2">
              <w:rPr>
                <w:rFonts w:ascii="GHEA Grapalat" w:hAnsi="GHEA Grapalat" w:cs="Times New Roman"/>
              </w:rPr>
              <w:t>ակտիվների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օգտագործում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բերում</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տոկոսներ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շահաբաժիններ</w:t>
            </w:r>
            <w:proofErr w:type="spellEnd"/>
            <w:r w:rsidR="00807C36" w:rsidRPr="00513D5C">
              <w:rPr>
                <w:rFonts w:ascii="GHEA Grapalat" w:hAnsi="GHEA Grapalat" w:cs="Times New Roman"/>
              </w:rPr>
              <w:t>:</w:t>
            </w:r>
          </w:p>
        </w:tc>
      </w:tr>
      <w:tr w:rsidR="00807C36" w:rsidRPr="00E864B6" w14:paraId="0119D81C" w14:textId="77777777" w:rsidTr="00CB2EA5">
        <w:trPr>
          <w:trHeight w:val="65"/>
        </w:trPr>
        <w:tc>
          <w:tcPr>
            <w:tcW w:w="10803" w:type="dxa"/>
            <w:gridSpan w:val="3"/>
            <w:tcBorders>
              <w:top w:val="nil"/>
              <w:left w:val="nil"/>
              <w:bottom w:val="nil"/>
              <w:right w:val="nil"/>
            </w:tcBorders>
          </w:tcPr>
          <w:p w14:paraId="5DC24690" w14:textId="77777777" w:rsidR="00807C36" w:rsidRPr="00E864B6" w:rsidRDefault="00807C36" w:rsidP="00E86FBF">
            <w:pPr>
              <w:shd w:val="clear" w:color="auto" w:fill="FFFFFF"/>
              <w:rPr>
                <w:rFonts w:ascii="GHEA Grapalat" w:hAnsi="GHEA Grapalat" w:cs="Times New Roman"/>
                <w:b/>
                <w:bCs/>
                <w:sz w:val="22"/>
                <w:szCs w:val="22"/>
              </w:rPr>
            </w:pPr>
          </w:p>
        </w:tc>
      </w:tr>
      <w:tr w:rsidR="00807C36" w:rsidRPr="00E864B6" w14:paraId="0BE9DC67" w14:textId="77777777" w:rsidTr="00CB2EA5">
        <w:trPr>
          <w:trHeight w:val="65"/>
        </w:trPr>
        <w:tc>
          <w:tcPr>
            <w:tcW w:w="10803" w:type="dxa"/>
            <w:gridSpan w:val="3"/>
            <w:tcBorders>
              <w:top w:val="nil"/>
              <w:left w:val="nil"/>
              <w:bottom w:val="single" w:sz="4" w:space="0" w:color="auto"/>
              <w:right w:val="nil"/>
            </w:tcBorders>
          </w:tcPr>
          <w:p w14:paraId="57845CD3" w14:textId="77777777" w:rsidR="00807C36" w:rsidRPr="00513D5C" w:rsidRDefault="00807C36" w:rsidP="00E86FBF">
            <w:pPr>
              <w:shd w:val="clear" w:color="auto" w:fill="FFFFFF"/>
              <w:rPr>
                <w:rFonts w:ascii="GHEA Grapalat" w:hAnsi="GHEA Grapalat" w:cs="Times New Roman"/>
                <w:b/>
                <w:bCs/>
                <w:sz w:val="26"/>
                <w:szCs w:val="26"/>
              </w:rPr>
            </w:pPr>
            <w:proofErr w:type="spellStart"/>
            <w:r w:rsidRPr="00513D5C">
              <w:rPr>
                <w:rFonts w:ascii="GHEA Grapalat" w:hAnsi="GHEA Grapalat" w:cs="Times New Roman"/>
                <w:b/>
                <w:bCs/>
                <w:sz w:val="26"/>
                <w:szCs w:val="26"/>
              </w:rPr>
              <w:t>Հասույթի</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չափում</w:t>
            </w:r>
            <w:proofErr w:type="spellEnd"/>
          </w:p>
        </w:tc>
      </w:tr>
      <w:tr w:rsidR="00807C36" w:rsidRPr="00E864B6" w14:paraId="4A2F19D3" w14:textId="77777777" w:rsidTr="00CB2EA5">
        <w:trPr>
          <w:trHeight w:val="65"/>
        </w:trPr>
        <w:tc>
          <w:tcPr>
            <w:tcW w:w="10803" w:type="dxa"/>
            <w:gridSpan w:val="3"/>
            <w:tcBorders>
              <w:top w:val="single" w:sz="4" w:space="0" w:color="auto"/>
              <w:left w:val="nil"/>
              <w:bottom w:val="nil"/>
              <w:right w:val="nil"/>
            </w:tcBorders>
          </w:tcPr>
          <w:p w14:paraId="25B920E1" w14:textId="77777777" w:rsidR="00807C36" w:rsidRPr="00513D5C" w:rsidRDefault="00807C36" w:rsidP="00E86FBF">
            <w:pPr>
              <w:shd w:val="clear" w:color="auto" w:fill="FFFFFF"/>
              <w:rPr>
                <w:rFonts w:ascii="GHEA Grapalat" w:hAnsi="GHEA Grapalat" w:cs="Times New Roman"/>
                <w:b/>
                <w:bCs/>
                <w:sz w:val="22"/>
                <w:szCs w:val="22"/>
                <w:lang w:val="hy-AM"/>
              </w:rPr>
            </w:pPr>
          </w:p>
        </w:tc>
      </w:tr>
      <w:tr w:rsidR="00807C36" w:rsidRPr="00E864B6" w14:paraId="40B79EBD" w14:textId="77777777" w:rsidTr="00CB2EA5">
        <w:trPr>
          <w:trHeight w:val="65"/>
        </w:trPr>
        <w:tc>
          <w:tcPr>
            <w:tcW w:w="10803" w:type="dxa"/>
            <w:gridSpan w:val="3"/>
            <w:tcBorders>
              <w:top w:val="nil"/>
              <w:left w:val="nil"/>
              <w:bottom w:val="nil"/>
              <w:right w:val="nil"/>
            </w:tcBorders>
          </w:tcPr>
          <w:p w14:paraId="0BFE9570" w14:textId="6DDA37F1" w:rsidR="00807C36" w:rsidRPr="00513D5C" w:rsidRDefault="0012049C" w:rsidP="004F3EC2">
            <w:pPr>
              <w:shd w:val="clear" w:color="auto" w:fill="FFFFFF"/>
              <w:ind w:left="477" w:hanging="477"/>
              <w:jc w:val="both"/>
              <w:rPr>
                <w:rFonts w:ascii="GHEA Grapalat" w:hAnsi="GHEA Grapalat" w:cs="Times New Roman"/>
              </w:rPr>
            </w:pPr>
            <w:r>
              <w:rPr>
                <w:rFonts w:ascii="GHEA Grapalat" w:hAnsi="GHEA Grapalat" w:cs="Times New Roman"/>
              </w:rPr>
              <w:t>1</w:t>
            </w:r>
            <w:r w:rsidR="00447299">
              <w:rPr>
                <w:rFonts w:ascii="GHEA Grapalat" w:hAnsi="GHEA Grapalat" w:cs="Times New Roman"/>
              </w:rPr>
              <w:t>0</w:t>
            </w:r>
            <w:r w:rsidR="00807C36" w:rsidRPr="00513D5C">
              <w:rPr>
                <w:rFonts w:ascii="GHEA Grapalat" w:hAnsi="GHEA Grapalat" w:cs="Times New Roman"/>
              </w:rPr>
              <w:t>.</w:t>
            </w:r>
            <w:r w:rsidR="00E50DFC">
              <w:rPr>
                <w:rFonts w:ascii="GHEA Grapalat" w:hAnsi="GHEA Grapalat" w:cs="Times New Roman"/>
              </w:rPr>
              <w:t>2</w:t>
            </w:r>
            <w:r w:rsidR="00807C36" w:rsidRPr="00513D5C">
              <w:rPr>
                <w:rFonts w:ascii="GHEA Grapalat" w:hAnsi="GHEA Grapalat" w:cs="Times New Roman"/>
              </w:rPr>
              <w:t xml:space="preserve"> </w:t>
            </w:r>
            <w:proofErr w:type="spellStart"/>
            <w:r w:rsidR="00A670F8">
              <w:rPr>
                <w:rFonts w:ascii="GHEA Grapalat" w:hAnsi="GHEA Grapalat" w:cs="Times New Roman"/>
              </w:rPr>
              <w:t>Միկրոկ</w:t>
            </w:r>
            <w:r w:rsidR="00807C36" w:rsidRPr="00513D5C">
              <w:rPr>
                <w:rFonts w:ascii="GHEA Grapalat" w:hAnsi="GHEA Grapalat" w:cs="Times New Roman"/>
              </w:rPr>
              <w:t>ազմակերպությունը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հասույթը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չափի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ստացված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ստացվելիք</w:t>
            </w:r>
            <w:proofErr w:type="spellEnd"/>
            <w:r w:rsidR="00046791">
              <w:rPr>
                <w:rFonts w:ascii="GHEA Grapalat" w:hAnsi="GHEA Grapalat" w:cs="Times New Roman"/>
              </w:rPr>
              <w:t xml:space="preserve"> </w:t>
            </w:r>
            <w:proofErr w:type="spellStart"/>
            <w:r w:rsidR="00046791">
              <w:rPr>
                <w:rFonts w:ascii="GHEA Grapalat" w:hAnsi="GHEA Grapalat" w:cs="Times New Roman"/>
              </w:rPr>
              <w:t>հատուցման</w:t>
            </w:r>
            <w:proofErr w:type="spellEnd"/>
            <w:r w:rsidR="00046791">
              <w:rPr>
                <w:rFonts w:ascii="GHEA Grapalat" w:hAnsi="GHEA Grapalat" w:cs="Times New Roman"/>
              </w:rPr>
              <w:t xml:space="preserve"> </w:t>
            </w:r>
            <w:proofErr w:type="spellStart"/>
            <w:r w:rsidR="00046791">
              <w:rPr>
                <w:rFonts w:ascii="GHEA Grapalat" w:hAnsi="GHEA Grapalat" w:cs="Times New Roman"/>
              </w:rPr>
              <w:t>արժեքով</w:t>
            </w:r>
            <w:proofErr w:type="spellEnd"/>
            <w:r w:rsidR="00046791">
              <w:rPr>
                <w:rFonts w:ascii="GHEA Grapalat" w:hAnsi="GHEA Grapalat" w:cs="Times New Roman"/>
              </w:rPr>
              <w:t xml:space="preserve">: </w:t>
            </w:r>
            <w:proofErr w:type="spellStart"/>
            <w:r w:rsidR="00046791">
              <w:rPr>
                <w:rFonts w:ascii="GHEA Grapalat" w:hAnsi="GHEA Grapalat" w:cs="Times New Roman"/>
              </w:rPr>
              <w:t>Ստաց</w:t>
            </w:r>
            <w:r w:rsidR="00807C36" w:rsidRPr="00513D5C">
              <w:rPr>
                <w:rFonts w:ascii="GHEA Grapalat" w:hAnsi="GHEA Grapalat" w:cs="Times New Roman"/>
              </w:rPr>
              <w:t>ված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ստացվելիք</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հատուցման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արժեքը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հաշվի</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առնում</w:t>
            </w:r>
            <w:proofErr w:type="spellEnd"/>
            <w:r w:rsidR="00807C36" w:rsidRPr="00513D5C">
              <w:rPr>
                <w:rFonts w:ascii="GHEA Grapalat" w:hAnsi="GHEA Grapalat" w:cs="Times New Roman"/>
              </w:rPr>
              <w:t xml:space="preserve"> </w:t>
            </w:r>
            <w:proofErr w:type="spellStart"/>
            <w:r w:rsidR="00A670F8">
              <w:rPr>
                <w:rFonts w:ascii="GHEA Grapalat" w:hAnsi="GHEA Grapalat" w:cs="Times New Roman"/>
              </w:rPr>
              <w:t>միկրո</w:t>
            </w:r>
            <w:r w:rsidR="00807C36" w:rsidRPr="00513D5C">
              <w:rPr>
                <w:rFonts w:ascii="GHEA Grapalat" w:hAnsi="GHEA Grapalat" w:cs="Times New Roman"/>
              </w:rPr>
              <w:t>կազմակերպության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կողմից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տրամադրվող</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ցանկացած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առևտրական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զեղչերի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ժամկետից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շուտ</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վճարման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զեղչերի</w:t>
            </w:r>
            <w:proofErr w:type="spellEnd"/>
            <w:r w:rsidR="00807C36" w:rsidRPr="00513D5C">
              <w:rPr>
                <w:rFonts w:ascii="GHEA Grapalat" w:hAnsi="GHEA Grapalat" w:cs="Times New Roman"/>
              </w:rPr>
              <w:t xml:space="preserve"> և </w:t>
            </w:r>
            <w:proofErr w:type="spellStart"/>
            <w:r w:rsidR="00807C36" w:rsidRPr="00513D5C">
              <w:rPr>
                <w:rFonts w:ascii="GHEA Grapalat" w:hAnsi="GHEA Grapalat" w:cs="Times New Roman"/>
              </w:rPr>
              <w:t>քանակային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զիջումների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գումարները</w:t>
            </w:r>
            <w:proofErr w:type="spellEnd"/>
            <w:r w:rsidR="00807C36" w:rsidRPr="00513D5C">
              <w:rPr>
                <w:rFonts w:ascii="GHEA Grapalat" w:hAnsi="GHEA Grapalat" w:cs="Times New Roman"/>
                <w:lang w:val="hy-AM"/>
              </w:rPr>
              <w:t>:</w:t>
            </w:r>
          </w:p>
        </w:tc>
      </w:tr>
      <w:tr w:rsidR="00807C36" w:rsidRPr="00E864B6" w14:paraId="5523A48E" w14:textId="77777777" w:rsidTr="00CB2EA5">
        <w:trPr>
          <w:trHeight w:val="65"/>
        </w:trPr>
        <w:tc>
          <w:tcPr>
            <w:tcW w:w="10803" w:type="dxa"/>
            <w:gridSpan w:val="3"/>
            <w:tcBorders>
              <w:top w:val="nil"/>
              <w:left w:val="nil"/>
              <w:bottom w:val="nil"/>
              <w:right w:val="nil"/>
            </w:tcBorders>
          </w:tcPr>
          <w:p w14:paraId="5F518336" w14:textId="77777777" w:rsidR="00807C36" w:rsidRPr="00513D5C" w:rsidRDefault="00807C36" w:rsidP="00E86FBF">
            <w:pPr>
              <w:shd w:val="clear" w:color="auto" w:fill="FFFFFF"/>
              <w:jc w:val="both"/>
              <w:rPr>
                <w:rFonts w:ascii="GHEA Grapalat" w:hAnsi="GHEA Grapalat" w:cs="Times New Roman"/>
              </w:rPr>
            </w:pPr>
          </w:p>
        </w:tc>
      </w:tr>
      <w:tr w:rsidR="00807C36" w:rsidRPr="005A7A0C" w14:paraId="0BE92EBD" w14:textId="77777777" w:rsidTr="00CB2EA5">
        <w:trPr>
          <w:trHeight w:val="65"/>
        </w:trPr>
        <w:tc>
          <w:tcPr>
            <w:tcW w:w="10803" w:type="dxa"/>
            <w:gridSpan w:val="3"/>
            <w:tcBorders>
              <w:top w:val="nil"/>
              <w:left w:val="nil"/>
              <w:bottom w:val="nil"/>
              <w:right w:val="nil"/>
            </w:tcBorders>
          </w:tcPr>
          <w:p w14:paraId="77B01391" w14:textId="3138F4EE" w:rsidR="00733125" w:rsidRDefault="0012049C" w:rsidP="004F3EC2">
            <w:pPr>
              <w:shd w:val="clear" w:color="auto" w:fill="FFFFFF"/>
              <w:ind w:left="477" w:hanging="477"/>
              <w:jc w:val="both"/>
              <w:rPr>
                <w:rFonts w:ascii="GHEA Grapalat" w:hAnsi="GHEA Grapalat" w:cs="Times New Roman"/>
              </w:rPr>
            </w:pPr>
            <w:r>
              <w:rPr>
                <w:rFonts w:ascii="GHEA Grapalat" w:hAnsi="GHEA Grapalat" w:cs="Times New Roman"/>
              </w:rPr>
              <w:t>1</w:t>
            </w:r>
            <w:r w:rsidR="00447299">
              <w:rPr>
                <w:rFonts w:ascii="GHEA Grapalat" w:hAnsi="GHEA Grapalat" w:cs="Times New Roman"/>
              </w:rPr>
              <w:t>0</w:t>
            </w:r>
            <w:r w:rsidR="00E50DFC">
              <w:rPr>
                <w:rFonts w:ascii="GHEA Grapalat" w:hAnsi="GHEA Grapalat" w:cs="Times New Roman"/>
              </w:rPr>
              <w:t>.3</w:t>
            </w:r>
            <w:r w:rsidR="00807C36" w:rsidRPr="00513D5C">
              <w:rPr>
                <w:rFonts w:ascii="GHEA Grapalat" w:hAnsi="GHEA Grapalat" w:cs="Times New Roman"/>
              </w:rPr>
              <w:t xml:space="preserve"> </w:t>
            </w:r>
            <w:proofErr w:type="spellStart"/>
            <w:r w:rsidR="00A670F8">
              <w:rPr>
                <w:rFonts w:ascii="GHEA Grapalat" w:hAnsi="GHEA Grapalat" w:cs="Times New Roman"/>
              </w:rPr>
              <w:t>Միկրոկ</w:t>
            </w:r>
            <w:r w:rsidR="00807C36" w:rsidRPr="00513D5C">
              <w:rPr>
                <w:rFonts w:ascii="GHEA Grapalat" w:hAnsi="GHEA Grapalat" w:cs="Times New Roman"/>
              </w:rPr>
              <w:t>ազմակերպությունը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հասույթում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ներառի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ստացված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ստացվելիք</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տնտեսական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օգուտների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միայն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համախառն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ներհոսքը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պատկանում</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տվյալ</w:t>
            </w:r>
            <w:proofErr w:type="spellEnd"/>
            <w:r w:rsidR="00807C36" w:rsidRPr="00513D5C">
              <w:rPr>
                <w:rFonts w:ascii="GHEA Grapalat" w:hAnsi="GHEA Grapalat" w:cs="Times New Roman"/>
              </w:rPr>
              <w:t xml:space="preserve"> </w:t>
            </w:r>
            <w:proofErr w:type="spellStart"/>
            <w:r w:rsidR="00A670F8">
              <w:rPr>
                <w:rFonts w:ascii="GHEA Grapalat" w:hAnsi="GHEA Grapalat" w:cs="Times New Roman"/>
              </w:rPr>
              <w:t>միկրո</w:t>
            </w:r>
            <w:r w:rsidR="00807C36" w:rsidRPr="00513D5C">
              <w:rPr>
                <w:rFonts w:ascii="GHEA Grapalat" w:hAnsi="GHEA Grapalat" w:cs="Times New Roman"/>
              </w:rPr>
              <w:t>կազմակերպությանը</w:t>
            </w:r>
            <w:proofErr w:type="spellEnd"/>
            <w:r w:rsidR="00807C36" w:rsidRPr="00513D5C">
              <w:rPr>
                <w:rFonts w:ascii="GHEA Grapalat" w:hAnsi="GHEA Grapalat" w:cs="Times New Roman"/>
              </w:rPr>
              <w:t xml:space="preserve">: </w:t>
            </w:r>
            <w:proofErr w:type="spellStart"/>
            <w:r w:rsidR="00A670F8">
              <w:rPr>
                <w:rFonts w:ascii="GHEA Grapalat" w:hAnsi="GHEA Grapalat" w:cs="Times New Roman"/>
              </w:rPr>
              <w:t>Միկրոկ</w:t>
            </w:r>
            <w:r w:rsidR="00807C36" w:rsidRPr="00513D5C">
              <w:rPr>
                <w:rFonts w:ascii="GHEA Grapalat" w:hAnsi="GHEA Grapalat" w:cs="Times New Roman"/>
              </w:rPr>
              <w:t>ազմակերպությունը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հասույթում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չպետք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ներառի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երրորդ</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անձանց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անունից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հավաքագրված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բոլոր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գումարները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օրինակ</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ավելացված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արժեքի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հարկը</w:t>
            </w:r>
            <w:proofErr w:type="spellEnd"/>
            <w:r w:rsidR="00807C36" w:rsidRPr="00513D5C">
              <w:rPr>
                <w:rFonts w:ascii="GHEA Grapalat" w:hAnsi="GHEA Grapalat" w:cs="Times New Roman"/>
              </w:rPr>
              <w:t>:</w:t>
            </w:r>
          </w:p>
          <w:p w14:paraId="57D0321C" w14:textId="77777777" w:rsidR="00733125" w:rsidRDefault="00733125" w:rsidP="004F3EC2">
            <w:pPr>
              <w:shd w:val="clear" w:color="auto" w:fill="FFFFFF"/>
              <w:ind w:left="477" w:hanging="477"/>
              <w:jc w:val="both"/>
              <w:rPr>
                <w:rFonts w:ascii="GHEA Grapalat" w:hAnsi="GHEA Grapalat" w:cs="Times New Roman"/>
              </w:rPr>
            </w:pPr>
          </w:p>
          <w:p w14:paraId="536CB1AD" w14:textId="081B25F0" w:rsidR="00807C36" w:rsidRPr="006A1ADF" w:rsidRDefault="00447299" w:rsidP="00733125">
            <w:pPr>
              <w:shd w:val="clear" w:color="auto" w:fill="FFFFFF"/>
              <w:ind w:left="477" w:hanging="477"/>
              <w:jc w:val="both"/>
              <w:rPr>
                <w:rFonts w:ascii="GHEA Grapalat" w:hAnsi="GHEA Grapalat" w:cs="Times New Roman"/>
                <w:lang w:val="hy-AM"/>
              </w:rPr>
            </w:pPr>
            <w:r>
              <w:rPr>
                <w:rFonts w:ascii="GHEA Grapalat" w:hAnsi="GHEA Grapalat" w:cs="Times New Roman"/>
                <w:lang w:val="hy-AM"/>
              </w:rPr>
              <w:t>10</w:t>
            </w:r>
            <w:r w:rsidR="00733125">
              <w:rPr>
                <w:rFonts w:ascii="GHEA Grapalat" w:hAnsi="GHEA Grapalat" w:cs="Times New Roman"/>
                <w:lang w:val="hy-AM"/>
              </w:rPr>
              <w:t>.4</w:t>
            </w:r>
            <w:r w:rsidR="00733125">
              <w:rPr>
                <w:rFonts w:ascii="GHEA Grapalat" w:hAnsi="GHEA Grapalat" w:cs="Times New Roman"/>
                <w:lang w:val="hy-AM"/>
              </w:rPr>
              <w:tab/>
              <w:t xml:space="preserve">Սովորաբար միկրոկազմակերպություններում հասույթի դիմաց հատուցումը կատարվում է դրամական միջոցների տեսքով։ Նման դեպքերում հասույթի դիմաց հատուցման արժեքը որոշվում է </w:t>
            </w:r>
            <w:r w:rsidR="00733125" w:rsidRPr="0084474A">
              <w:rPr>
                <w:rFonts w:ascii="GHEA Grapalat" w:hAnsi="GHEA Grapalat" w:cs="Times New Roman"/>
                <w:lang w:val="hy-AM"/>
              </w:rPr>
              <w:t>ստացված կամ ստացվելիք դրամական միջոցների անվանական գումարով:</w:t>
            </w:r>
            <w:r w:rsidR="00733125">
              <w:rPr>
                <w:rFonts w:ascii="GHEA Grapalat" w:hAnsi="GHEA Grapalat" w:cs="Times New Roman"/>
                <w:lang w:val="hy-AM"/>
              </w:rPr>
              <w:t xml:space="preserve"> Անվանական գումարը հասույթը հիմնավորող փաստաթղթում նշված գումարն է։</w:t>
            </w:r>
            <w:r w:rsidR="00807C36" w:rsidRPr="006A1ADF">
              <w:rPr>
                <w:rFonts w:ascii="GHEA Grapalat" w:hAnsi="GHEA Grapalat" w:cs="Times New Roman"/>
                <w:lang w:val="hy-AM"/>
              </w:rPr>
              <w:t xml:space="preserve"> </w:t>
            </w:r>
          </w:p>
        </w:tc>
      </w:tr>
      <w:tr w:rsidR="00807C36" w:rsidRPr="005A7A0C" w14:paraId="64F94497" w14:textId="77777777" w:rsidTr="00CB2EA5">
        <w:trPr>
          <w:trHeight w:val="65"/>
        </w:trPr>
        <w:tc>
          <w:tcPr>
            <w:tcW w:w="10803" w:type="dxa"/>
            <w:gridSpan w:val="3"/>
            <w:tcBorders>
              <w:top w:val="nil"/>
              <w:left w:val="nil"/>
              <w:bottom w:val="nil"/>
              <w:right w:val="nil"/>
            </w:tcBorders>
          </w:tcPr>
          <w:p w14:paraId="0BB2C9ED" w14:textId="77777777" w:rsidR="00807C36" w:rsidRPr="00DE5F61" w:rsidRDefault="00807C36" w:rsidP="00E86FBF">
            <w:pPr>
              <w:shd w:val="clear" w:color="auto" w:fill="FFFFFF"/>
              <w:ind w:left="477"/>
              <w:jc w:val="both"/>
              <w:rPr>
                <w:rFonts w:ascii="GHEA Grapalat" w:hAnsi="GHEA Grapalat" w:cs="Times New Roman"/>
                <w:lang w:val="hy-AM"/>
              </w:rPr>
            </w:pPr>
          </w:p>
        </w:tc>
      </w:tr>
      <w:tr w:rsidR="00807C36" w:rsidRPr="00E864B6" w14:paraId="4758E598" w14:textId="77777777" w:rsidTr="00CB2EA5">
        <w:trPr>
          <w:trHeight w:val="65"/>
        </w:trPr>
        <w:tc>
          <w:tcPr>
            <w:tcW w:w="10803" w:type="dxa"/>
            <w:gridSpan w:val="3"/>
            <w:tcBorders>
              <w:top w:val="nil"/>
              <w:left w:val="nil"/>
              <w:bottom w:val="nil"/>
              <w:right w:val="nil"/>
            </w:tcBorders>
          </w:tcPr>
          <w:p w14:paraId="49C9373C" w14:textId="77777777" w:rsidR="00807C36" w:rsidRPr="00E864B6" w:rsidRDefault="00807C36" w:rsidP="00E622FA">
            <w:pPr>
              <w:shd w:val="clear" w:color="auto" w:fill="FFFFFF"/>
              <w:ind w:left="540"/>
              <w:rPr>
                <w:rFonts w:ascii="GHEA Grapalat" w:hAnsi="GHEA Grapalat" w:cs="Times New Roman"/>
                <w:b/>
                <w:bCs/>
                <w:sz w:val="26"/>
                <w:szCs w:val="26"/>
              </w:rPr>
            </w:pPr>
            <w:proofErr w:type="spellStart"/>
            <w:r w:rsidRPr="00E864B6">
              <w:rPr>
                <w:rFonts w:ascii="GHEA Grapalat" w:hAnsi="GHEA Grapalat" w:cs="Times New Roman"/>
                <w:b/>
                <w:bCs/>
                <w:sz w:val="26"/>
                <w:szCs w:val="26"/>
              </w:rPr>
              <w:t>Ապրանքների</w:t>
            </w:r>
            <w:proofErr w:type="spellEnd"/>
            <w:r w:rsidRPr="00E864B6">
              <w:rPr>
                <w:rFonts w:ascii="GHEA Grapalat" w:hAnsi="GHEA Grapalat" w:cs="Times New Roman"/>
                <w:b/>
                <w:bCs/>
                <w:sz w:val="26"/>
                <w:szCs w:val="26"/>
              </w:rPr>
              <w:t xml:space="preserve"> և </w:t>
            </w:r>
            <w:proofErr w:type="spellStart"/>
            <w:r w:rsidRPr="00E864B6">
              <w:rPr>
                <w:rFonts w:ascii="GHEA Grapalat" w:hAnsi="GHEA Grapalat" w:cs="Times New Roman"/>
                <w:b/>
                <w:bCs/>
                <w:sz w:val="26"/>
                <w:szCs w:val="26"/>
              </w:rPr>
              <w:t>ծառայությունների</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փոխանակումներ</w:t>
            </w:r>
            <w:proofErr w:type="spellEnd"/>
          </w:p>
        </w:tc>
      </w:tr>
      <w:tr w:rsidR="00807C36" w:rsidRPr="00E864B6" w14:paraId="44D4F13E" w14:textId="77777777" w:rsidTr="00CB2EA5">
        <w:trPr>
          <w:trHeight w:val="65"/>
        </w:trPr>
        <w:tc>
          <w:tcPr>
            <w:tcW w:w="10803" w:type="dxa"/>
            <w:gridSpan w:val="3"/>
            <w:tcBorders>
              <w:top w:val="nil"/>
              <w:left w:val="nil"/>
              <w:bottom w:val="nil"/>
              <w:right w:val="nil"/>
            </w:tcBorders>
          </w:tcPr>
          <w:p w14:paraId="4020C93D" w14:textId="77777777" w:rsidR="00807C36" w:rsidRPr="00513D5C" w:rsidRDefault="00807C36" w:rsidP="00E86FBF">
            <w:pPr>
              <w:shd w:val="clear" w:color="auto" w:fill="FFFFFF"/>
              <w:jc w:val="both"/>
              <w:rPr>
                <w:rFonts w:ascii="GHEA Grapalat" w:hAnsi="GHEA Grapalat" w:cs="Times New Roman"/>
              </w:rPr>
            </w:pPr>
          </w:p>
        </w:tc>
      </w:tr>
      <w:tr w:rsidR="00807C36" w:rsidRPr="00E864B6" w14:paraId="4A1ADFC9" w14:textId="77777777" w:rsidTr="00CB2EA5">
        <w:trPr>
          <w:trHeight w:val="65"/>
        </w:trPr>
        <w:tc>
          <w:tcPr>
            <w:tcW w:w="10803" w:type="dxa"/>
            <w:gridSpan w:val="3"/>
            <w:tcBorders>
              <w:top w:val="nil"/>
              <w:left w:val="nil"/>
              <w:bottom w:val="nil"/>
              <w:right w:val="nil"/>
            </w:tcBorders>
          </w:tcPr>
          <w:p w14:paraId="3837A753" w14:textId="091182CC" w:rsidR="00807C36" w:rsidRPr="00513D5C" w:rsidRDefault="0012049C" w:rsidP="00447299">
            <w:pPr>
              <w:shd w:val="clear" w:color="auto" w:fill="FFFFFF"/>
              <w:ind w:left="477" w:hanging="477"/>
              <w:jc w:val="both"/>
              <w:rPr>
                <w:rFonts w:ascii="GHEA Grapalat" w:hAnsi="GHEA Grapalat" w:cs="Times New Roman"/>
              </w:rPr>
            </w:pPr>
            <w:r>
              <w:rPr>
                <w:rFonts w:ascii="GHEA Grapalat" w:hAnsi="GHEA Grapalat" w:cs="Times New Roman"/>
              </w:rPr>
              <w:t>1</w:t>
            </w:r>
            <w:r w:rsidR="00447299">
              <w:rPr>
                <w:rFonts w:ascii="GHEA Grapalat" w:hAnsi="GHEA Grapalat" w:cs="Times New Roman"/>
                <w:lang w:val="hy-AM"/>
              </w:rPr>
              <w:t>0</w:t>
            </w:r>
            <w:r w:rsidR="00807C36" w:rsidRPr="00513D5C">
              <w:rPr>
                <w:rFonts w:ascii="GHEA Grapalat" w:hAnsi="GHEA Grapalat" w:cs="Times New Roman"/>
              </w:rPr>
              <w:t>.</w:t>
            </w:r>
            <w:r w:rsidR="00E50DFC">
              <w:rPr>
                <w:rFonts w:ascii="GHEA Grapalat" w:hAnsi="GHEA Grapalat" w:cs="Times New Roman"/>
              </w:rPr>
              <w:t>5</w:t>
            </w:r>
            <w:r w:rsidR="00807C36" w:rsidRPr="00513D5C">
              <w:rPr>
                <w:rFonts w:ascii="GHEA Grapalat" w:hAnsi="GHEA Grapalat" w:cs="Times New Roman"/>
              </w:rPr>
              <w:t xml:space="preserve"> </w:t>
            </w:r>
            <w:proofErr w:type="spellStart"/>
            <w:r w:rsidR="00A670F8">
              <w:rPr>
                <w:rFonts w:ascii="GHEA Grapalat" w:hAnsi="GHEA Grapalat" w:cs="Times New Roman"/>
              </w:rPr>
              <w:t>Միկրոկ</w:t>
            </w:r>
            <w:r w:rsidR="00807C36" w:rsidRPr="00513D5C">
              <w:rPr>
                <w:rFonts w:ascii="GHEA Grapalat" w:hAnsi="GHEA Grapalat" w:cs="Times New Roman"/>
              </w:rPr>
              <w:t>ազմակերպությունը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ճանաչի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հասույթ</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երբ</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ապրանքները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վաճառվում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ծառայությունները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մատուցվում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փոխանակվելով</w:t>
            </w:r>
            <w:proofErr w:type="spellEnd"/>
            <w:r w:rsidR="00807C36" w:rsidRPr="00513D5C">
              <w:rPr>
                <w:rFonts w:ascii="GHEA Grapalat" w:hAnsi="GHEA Grapalat" w:cs="Times New Roman"/>
              </w:rPr>
              <w:t xml:space="preserve"> </w:t>
            </w:r>
            <w:r w:rsidR="004F3EC2">
              <w:rPr>
                <w:rFonts w:ascii="GHEA Grapalat" w:hAnsi="GHEA Grapalat" w:cs="Times New Roman"/>
                <w:lang w:val="hy-AM"/>
              </w:rPr>
              <w:t xml:space="preserve">այլ </w:t>
            </w:r>
            <w:proofErr w:type="spellStart"/>
            <w:r w:rsidR="00807C36" w:rsidRPr="00513D5C">
              <w:rPr>
                <w:rFonts w:ascii="GHEA Grapalat" w:hAnsi="GHEA Grapalat" w:cs="Times New Roman"/>
              </w:rPr>
              <w:t>ապրանքներով</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ծառայություններով</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Այդ</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դեպքում</w:t>
            </w:r>
            <w:proofErr w:type="spellEnd"/>
            <w:r w:rsidR="00807C36" w:rsidRPr="00513D5C">
              <w:rPr>
                <w:rFonts w:ascii="GHEA Grapalat" w:hAnsi="GHEA Grapalat" w:cs="Times New Roman"/>
              </w:rPr>
              <w:t xml:space="preserve"> </w:t>
            </w:r>
            <w:proofErr w:type="spellStart"/>
            <w:r w:rsidR="00A670F8">
              <w:rPr>
                <w:rFonts w:ascii="GHEA Grapalat" w:hAnsi="GHEA Grapalat" w:cs="Times New Roman"/>
              </w:rPr>
              <w:t>միկրո</w:t>
            </w:r>
            <w:r w:rsidR="00807C36" w:rsidRPr="00513D5C">
              <w:rPr>
                <w:rFonts w:ascii="GHEA Grapalat" w:hAnsi="GHEA Grapalat" w:cs="Times New Roman"/>
              </w:rPr>
              <w:t>կազմակերպությունը</w:t>
            </w:r>
            <w:proofErr w:type="spellEnd"/>
            <w:r w:rsidR="00807C36" w:rsidRPr="00513D5C">
              <w:rPr>
                <w:rFonts w:ascii="GHEA Grapalat" w:hAnsi="GHEA Grapalat" w:cs="Times New Roman"/>
              </w:rPr>
              <w:t xml:space="preserve"> </w:t>
            </w:r>
            <w:r w:rsidR="004F3EC2">
              <w:rPr>
                <w:rFonts w:ascii="GHEA Grapalat" w:hAnsi="GHEA Grapalat" w:cs="Times New Roman"/>
                <w:lang w:val="hy-AM"/>
              </w:rPr>
              <w:t xml:space="preserve">հասույթը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չափի</w:t>
            </w:r>
            <w:proofErr w:type="spellEnd"/>
            <w:r w:rsidR="004F3EC2">
              <w:rPr>
                <w:rFonts w:ascii="GHEA Grapalat" w:hAnsi="GHEA Grapalat" w:cs="Times New Roman"/>
                <w:lang w:val="hy-AM"/>
              </w:rPr>
              <w:t xml:space="preserve"> հետևյալ </w:t>
            </w:r>
            <w:r w:rsidR="00633C2E">
              <w:rPr>
                <w:rFonts w:ascii="GHEA Grapalat" w:hAnsi="GHEA Grapalat" w:cs="Times New Roman"/>
                <w:lang w:val="hy-AM"/>
              </w:rPr>
              <w:t>կերպ</w:t>
            </w:r>
            <w:r w:rsidR="004F3EC2">
              <w:rPr>
                <w:rFonts w:ascii="GHEA Grapalat" w:hAnsi="GHEA Grapalat" w:cs="Times New Roman"/>
                <w:lang w:val="hy-AM"/>
              </w:rPr>
              <w:t xml:space="preserve"> որոշված գումարով</w:t>
            </w:r>
            <w:r w:rsidR="00633C2E">
              <w:rPr>
                <w:rFonts w:ascii="GHEA Grapalat" w:hAnsi="GHEA Grapalat" w:cs="Times New Roman"/>
                <w:lang w:val="hy-AM"/>
              </w:rPr>
              <w:t xml:space="preserve"> ստորև նշված հերթականությամբ</w:t>
            </w:r>
            <w:r w:rsidR="003F3D16">
              <w:rPr>
                <w:rFonts w:ascii="GHEA Grapalat" w:hAnsi="GHEA Grapalat" w:cs="Times New Roman"/>
                <w:lang w:val="hy-AM"/>
              </w:rPr>
              <w:t>՝</w:t>
            </w:r>
          </w:p>
        </w:tc>
      </w:tr>
      <w:tr w:rsidR="00807C36" w:rsidRPr="00E864B6" w14:paraId="43895F3F" w14:textId="77777777" w:rsidTr="00CB2EA5">
        <w:trPr>
          <w:trHeight w:val="65"/>
        </w:trPr>
        <w:tc>
          <w:tcPr>
            <w:tcW w:w="10803" w:type="dxa"/>
            <w:gridSpan w:val="3"/>
            <w:tcBorders>
              <w:top w:val="nil"/>
              <w:left w:val="nil"/>
              <w:bottom w:val="nil"/>
              <w:right w:val="nil"/>
            </w:tcBorders>
          </w:tcPr>
          <w:p w14:paraId="04080A8C" w14:textId="77777777" w:rsidR="00807C36" w:rsidRPr="00513D5C" w:rsidRDefault="00807C36" w:rsidP="00E86FBF">
            <w:pPr>
              <w:shd w:val="clear" w:color="auto" w:fill="FFFFFF"/>
              <w:jc w:val="both"/>
              <w:rPr>
                <w:rFonts w:ascii="GHEA Grapalat" w:hAnsi="GHEA Grapalat" w:cs="Times New Roman"/>
              </w:rPr>
            </w:pPr>
          </w:p>
        </w:tc>
      </w:tr>
      <w:tr w:rsidR="00807C36" w:rsidRPr="00E864B6" w14:paraId="13DA6EA4" w14:textId="77777777" w:rsidTr="00CB2EA5">
        <w:trPr>
          <w:trHeight w:val="65"/>
        </w:trPr>
        <w:tc>
          <w:tcPr>
            <w:tcW w:w="10803" w:type="dxa"/>
            <w:gridSpan w:val="3"/>
            <w:tcBorders>
              <w:top w:val="nil"/>
              <w:left w:val="nil"/>
              <w:bottom w:val="nil"/>
              <w:right w:val="nil"/>
            </w:tcBorders>
          </w:tcPr>
          <w:p w14:paraId="0817CB2F" w14:textId="623D9642" w:rsidR="00807C36" w:rsidRPr="00513D5C" w:rsidRDefault="00807C36" w:rsidP="00B5787C">
            <w:pPr>
              <w:shd w:val="clear" w:color="auto" w:fill="FFFFFF"/>
              <w:ind w:left="859" w:hanging="425"/>
              <w:jc w:val="both"/>
              <w:rPr>
                <w:rFonts w:ascii="GHEA Grapalat" w:hAnsi="GHEA Grapalat" w:cs="Times New Roman"/>
                <w:lang w:val="hy-AM"/>
              </w:rPr>
            </w:pPr>
            <w:r w:rsidRPr="00513D5C">
              <w:rPr>
                <w:rFonts w:ascii="GHEA Grapalat" w:hAnsi="GHEA Grapalat" w:cs="Times New Roman"/>
                <w:lang w:val="hy-AM"/>
              </w:rPr>
              <w:t xml:space="preserve">ա) ստացված ապրանքների կամ ծառայությունների </w:t>
            </w:r>
            <w:r w:rsidR="00C10557">
              <w:rPr>
                <w:rFonts w:ascii="GHEA Grapalat" w:hAnsi="GHEA Grapalat" w:cs="Times New Roman"/>
                <w:lang w:val="hy-AM"/>
              </w:rPr>
              <w:t>շուկայական</w:t>
            </w:r>
            <w:r w:rsidR="00C10557" w:rsidRPr="00513D5C">
              <w:rPr>
                <w:rFonts w:ascii="GHEA Grapalat" w:hAnsi="GHEA Grapalat" w:cs="Times New Roman"/>
                <w:lang w:val="hy-AM"/>
              </w:rPr>
              <w:t xml:space="preserve"> </w:t>
            </w:r>
            <w:r w:rsidRPr="00513D5C">
              <w:rPr>
                <w:rFonts w:ascii="GHEA Grapalat" w:hAnsi="GHEA Grapalat" w:cs="Times New Roman"/>
                <w:lang w:val="hy-AM"/>
              </w:rPr>
              <w:t>արժեքով` ճշգրտված ցանկացած փոխանցված դրամական միջոցների գումարով.</w:t>
            </w:r>
          </w:p>
        </w:tc>
      </w:tr>
      <w:tr w:rsidR="00807C36" w:rsidRPr="00E864B6" w14:paraId="6F88E956" w14:textId="77777777" w:rsidTr="00CB2EA5">
        <w:trPr>
          <w:trHeight w:val="65"/>
        </w:trPr>
        <w:tc>
          <w:tcPr>
            <w:tcW w:w="10803" w:type="dxa"/>
            <w:gridSpan w:val="3"/>
            <w:tcBorders>
              <w:top w:val="nil"/>
              <w:left w:val="nil"/>
              <w:bottom w:val="nil"/>
              <w:right w:val="nil"/>
            </w:tcBorders>
          </w:tcPr>
          <w:p w14:paraId="3DD355A1" w14:textId="77777777" w:rsidR="00807C36" w:rsidRPr="00513D5C" w:rsidRDefault="00807C36" w:rsidP="00B5787C">
            <w:pPr>
              <w:shd w:val="clear" w:color="auto" w:fill="FFFFFF"/>
              <w:ind w:left="859" w:hanging="425"/>
              <w:jc w:val="both"/>
              <w:rPr>
                <w:rFonts w:ascii="GHEA Grapalat" w:hAnsi="GHEA Grapalat" w:cs="Times New Roman"/>
                <w:lang w:val="hy-AM"/>
              </w:rPr>
            </w:pPr>
          </w:p>
        </w:tc>
      </w:tr>
      <w:tr w:rsidR="00807C36" w:rsidRPr="00E864B6" w14:paraId="47511F75" w14:textId="77777777" w:rsidTr="00CB2EA5">
        <w:trPr>
          <w:trHeight w:val="65"/>
        </w:trPr>
        <w:tc>
          <w:tcPr>
            <w:tcW w:w="10803" w:type="dxa"/>
            <w:gridSpan w:val="3"/>
            <w:tcBorders>
              <w:top w:val="nil"/>
              <w:left w:val="nil"/>
              <w:bottom w:val="nil"/>
              <w:right w:val="nil"/>
            </w:tcBorders>
          </w:tcPr>
          <w:p w14:paraId="726C7F00" w14:textId="7E0F7C9D" w:rsidR="00807C36" w:rsidRPr="00513D5C" w:rsidRDefault="00807C36" w:rsidP="00B5787C">
            <w:pPr>
              <w:shd w:val="clear" w:color="auto" w:fill="FFFFFF"/>
              <w:ind w:left="859" w:hanging="425"/>
              <w:jc w:val="both"/>
              <w:rPr>
                <w:rFonts w:ascii="GHEA Grapalat" w:hAnsi="GHEA Grapalat" w:cs="Times New Roman"/>
                <w:lang w:val="hy-AM"/>
              </w:rPr>
            </w:pPr>
            <w:r w:rsidRPr="00513D5C">
              <w:rPr>
                <w:rFonts w:ascii="GHEA Grapalat" w:hAnsi="GHEA Grapalat" w:cs="Times New Roman"/>
                <w:lang w:val="hy-AM"/>
              </w:rPr>
              <w:t xml:space="preserve">բ) </w:t>
            </w:r>
            <w:r w:rsidR="00B5787C">
              <w:rPr>
                <w:rFonts w:ascii="GHEA Grapalat" w:hAnsi="GHEA Grapalat" w:cs="Times New Roman"/>
                <w:lang w:val="hy-AM"/>
              </w:rPr>
              <w:t xml:space="preserve">   </w:t>
            </w:r>
            <w:r w:rsidRPr="00513D5C">
              <w:rPr>
                <w:rFonts w:ascii="GHEA Grapalat" w:hAnsi="GHEA Grapalat" w:cs="Times New Roman"/>
                <w:lang w:val="hy-AM"/>
              </w:rPr>
              <w:t xml:space="preserve">եթե «ա» կետում նշված գումարը հնարավոր չէ արժանահավատորեն չափել, ապա` տրված ապրանքների կամ </w:t>
            </w:r>
            <w:r w:rsidR="00784C63">
              <w:rPr>
                <w:rFonts w:ascii="GHEA Grapalat" w:hAnsi="GHEA Grapalat" w:cs="Times New Roman"/>
                <w:lang w:val="hy-AM"/>
              </w:rPr>
              <w:t xml:space="preserve">ծառայությունների </w:t>
            </w:r>
            <w:r w:rsidR="00C10557">
              <w:rPr>
                <w:rFonts w:ascii="GHEA Grapalat" w:hAnsi="GHEA Grapalat" w:cs="Times New Roman"/>
                <w:lang w:val="hy-AM"/>
              </w:rPr>
              <w:t xml:space="preserve">շուկայական </w:t>
            </w:r>
            <w:r w:rsidR="00784C63">
              <w:rPr>
                <w:rFonts w:ascii="GHEA Grapalat" w:hAnsi="GHEA Grapalat" w:cs="Times New Roman"/>
                <w:lang w:val="hy-AM"/>
              </w:rPr>
              <w:t>արժեքով</w:t>
            </w:r>
            <w:r w:rsidR="00784C63">
              <w:rPr>
                <w:rFonts w:ascii="GHEA Grapalat" w:hAnsi="GHEA Grapalat" w:cs="Times New Roman"/>
              </w:rPr>
              <w:t>`</w:t>
            </w:r>
            <w:r w:rsidRPr="00513D5C">
              <w:rPr>
                <w:rFonts w:ascii="GHEA Grapalat" w:hAnsi="GHEA Grapalat" w:cs="Times New Roman"/>
                <w:lang w:val="hy-AM"/>
              </w:rPr>
              <w:t xml:space="preserve"> ճշգրտված ցանկացած փոխանցված դրամական միջոցների</w:t>
            </w:r>
            <w:r w:rsidR="00141FEE">
              <w:rPr>
                <w:rFonts w:ascii="GHEA Grapalat" w:hAnsi="GHEA Grapalat" w:cs="Times New Roman"/>
              </w:rPr>
              <w:t xml:space="preserve"> </w:t>
            </w:r>
            <w:r w:rsidR="00141FEE">
              <w:rPr>
                <w:rFonts w:ascii="GHEA Grapalat" w:hAnsi="GHEA Grapalat" w:cs="Times New Roman"/>
                <w:lang w:val="hy-AM"/>
              </w:rPr>
              <w:t>գումարով</w:t>
            </w:r>
            <w:r w:rsidRPr="00513D5C">
              <w:rPr>
                <w:rFonts w:ascii="GHEA Grapalat" w:hAnsi="GHEA Grapalat" w:cs="Times New Roman"/>
                <w:lang w:val="hy-AM"/>
              </w:rPr>
              <w:t>, կամ</w:t>
            </w:r>
          </w:p>
        </w:tc>
      </w:tr>
      <w:tr w:rsidR="00807C36" w:rsidRPr="00E864B6" w14:paraId="7994C609" w14:textId="77777777" w:rsidTr="00CB2EA5">
        <w:trPr>
          <w:trHeight w:val="65"/>
        </w:trPr>
        <w:tc>
          <w:tcPr>
            <w:tcW w:w="10803" w:type="dxa"/>
            <w:gridSpan w:val="3"/>
            <w:tcBorders>
              <w:top w:val="nil"/>
              <w:left w:val="nil"/>
              <w:bottom w:val="nil"/>
              <w:right w:val="nil"/>
            </w:tcBorders>
          </w:tcPr>
          <w:p w14:paraId="0E309A1B" w14:textId="77777777" w:rsidR="00807C36" w:rsidRPr="00513D5C" w:rsidRDefault="00807C36" w:rsidP="00B5787C">
            <w:pPr>
              <w:shd w:val="clear" w:color="auto" w:fill="FFFFFF"/>
              <w:ind w:left="859" w:hanging="425"/>
              <w:jc w:val="both"/>
              <w:rPr>
                <w:rFonts w:ascii="GHEA Grapalat" w:hAnsi="GHEA Grapalat" w:cs="Times New Roman"/>
                <w:lang w:val="hy-AM"/>
              </w:rPr>
            </w:pPr>
          </w:p>
        </w:tc>
      </w:tr>
      <w:tr w:rsidR="00807C36" w:rsidRPr="00E864B6" w14:paraId="171E37FB" w14:textId="77777777" w:rsidTr="00CB2EA5">
        <w:trPr>
          <w:trHeight w:val="65"/>
        </w:trPr>
        <w:tc>
          <w:tcPr>
            <w:tcW w:w="10803" w:type="dxa"/>
            <w:gridSpan w:val="3"/>
            <w:tcBorders>
              <w:top w:val="nil"/>
              <w:left w:val="nil"/>
              <w:bottom w:val="nil"/>
              <w:right w:val="nil"/>
            </w:tcBorders>
          </w:tcPr>
          <w:p w14:paraId="5B7E4B5E" w14:textId="3E9614C0" w:rsidR="00807C36" w:rsidRPr="00513D5C" w:rsidRDefault="00807C36" w:rsidP="00B5787C">
            <w:pPr>
              <w:shd w:val="clear" w:color="auto" w:fill="FFFFFF"/>
              <w:ind w:left="859" w:hanging="425"/>
              <w:jc w:val="both"/>
              <w:rPr>
                <w:rFonts w:ascii="GHEA Grapalat" w:hAnsi="GHEA Grapalat" w:cs="Times New Roman"/>
                <w:lang w:val="hy-AM"/>
              </w:rPr>
            </w:pPr>
            <w:r w:rsidRPr="00513D5C">
              <w:rPr>
                <w:rFonts w:ascii="GHEA Grapalat" w:hAnsi="GHEA Grapalat" w:cs="Times New Roman"/>
                <w:lang w:val="hy-AM"/>
              </w:rPr>
              <w:t xml:space="preserve">գ) </w:t>
            </w:r>
            <w:r w:rsidR="00B5787C">
              <w:rPr>
                <w:rFonts w:ascii="GHEA Grapalat" w:hAnsi="GHEA Grapalat" w:cs="Times New Roman"/>
                <w:lang w:val="hy-AM"/>
              </w:rPr>
              <w:t xml:space="preserve">   </w:t>
            </w:r>
            <w:r w:rsidRPr="00513D5C">
              <w:rPr>
                <w:rFonts w:ascii="GHEA Grapalat" w:hAnsi="GHEA Grapalat" w:cs="Times New Roman"/>
                <w:lang w:val="hy-AM"/>
              </w:rPr>
              <w:t xml:space="preserve">տրված </w:t>
            </w:r>
            <w:r w:rsidRPr="001B4803">
              <w:rPr>
                <w:rFonts w:ascii="GHEA Grapalat" w:hAnsi="GHEA Grapalat" w:cs="Times New Roman"/>
                <w:lang w:val="hy-AM"/>
              </w:rPr>
              <w:t>ակտիվի հաշվեկշռային արժեքով` ճշգրտված ցանկացած</w:t>
            </w:r>
            <w:r w:rsidRPr="00513D5C">
              <w:rPr>
                <w:rFonts w:ascii="GHEA Grapalat" w:hAnsi="GHEA Grapalat" w:cs="Times New Roman"/>
                <w:lang w:val="hy-AM"/>
              </w:rPr>
              <w:t xml:space="preserve"> փոխանցված դրամական միջոցների գումարով: </w:t>
            </w:r>
          </w:p>
        </w:tc>
      </w:tr>
      <w:tr w:rsidR="00807C36" w:rsidRPr="00E864B6" w14:paraId="75FCDD65" w14:textId="77777777" w:rsidTr="00CB2EA5">
        <w:trPr>
          <w:trHeight w:val="65"/>
        </w:trPr>
        <w:tc>
          <w:tcPr>
            <w:tcW w:w="10803" w:type="dxa"/>
            <w:gridSpan w:val="3"/>
            <w:tcBorders>
              <w:top w:val="nil"/>
              <w:left w:val="nil"/>
              <w:bottom w:val="nil"/>
              <w:right w:val="nil"/>
            </w:tcBorders>
          </w:tcPr>
          <w:p w14:paraId="7D56620F" w14:textId="77777777" w:rsidR="00807C36" w:rsidRPr="00513D5C" w:rsidRDefault="00807C36" w:rsidP="00E86FBF">
            <w:pPr>
              <w:shd w:val="clear" w:color="auto" w:fill="FFFFFF"/>
              <w:rPr>
                <w:rFonts w:ascii="GHEA Grapalat" w:hAnsi="GHEA Grapalat" w:cs="Times New Roman"/>
                <w:b/>
                <w:bCs/>
                <w:sz w:val="22"/>
                <w:szCs w:val="22"/>
              </w:rPr>
            </w:pPr>
          </w:p>
        </w:tc>
      </w:tr>
      <w:tr w:rsidR="00807C36" w:rsidRPr="00E864B6" w14:paraId="56684A79" w14:textId="77777777" w:rsidTr="00CB2EA5">
        <w:trPr>
          <w:trHeight w:val="65"/>
        </w:trPr>
        <w:tc>
          <w:tcPr>
            <w:tcW w:w="10803" w:type="dxa"/>
            <w:gridSpan w:val="3"/>
            <w:tcBorders>
              <w:top w:val="nil"/>
              <w:left w:val="nil"/>
              <w:bottom w:val="single" w:sz="4" w:space="0" w:color="auto"/>
              <w:right w:val="nil"/>
            </w:tcBorders>
          </w:tcPr>
          <w:p w14:paraId="00C666F4" w14:textId="1EE55A88" w:rsidR="00807C36" w:rsidRPr="006A1ADF" w:rsidRDefault="00807C36" w:rsidP="00E86FBF">
            <w:pPr>
              <w:shd w:val="clear" w:color="auto" w:fill="FFFFFF"/>
              <w:rPr>
                <w:rFonts w:ascii="GHEA Grapalat" w:hAnsi="GHEA Grapalat" w:cs="Times New Roman"/>
                <w:b/>
                <w:bCs/>
                <w:sz w:val="26"/>
                <w:szCs w:val="26"/>
                <w:lang w:val="hy-AM"/>
              </w:rPr>
            </w:pPr>
            <w:proofErr w:type="spellStart"/>
            <w:r w:rsidRPr="00513D5C">
              <w:rPr>
                <w:rFonts w:ascii="GHEA Grapalat" w:hAnsi="GHEA Grapalat" w:cs="Times New Roman"/>
                <w:b/>
                <w:bCs/>
                <w:sz w:val="26"/>
                <w:szCs w:val="26"/>
              </w:rPr>
              <w:t>Ապրանքների</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վաճառք</w:t>
            </w:r>
            <w:proofErr w:type="spellEnd"/>
            <w:r w:rsidR="00C10557">
              <w:rPr>
                <w:rFonts w:ascii="GHEA Grapalat" w:hAnsi="GHEA Grapalat" w:cs="Times New Roman"/>
                <w:b/>
                <w:bCs/>
                <w:sz w:val="26"/>
                <w:szCs w:val="26"/>
                <w:lang w:val="hy-AM"/>
              </w:rPr>
              <w:t>ից հասույթի ճանաչումը</w:t>
            </w:r>
          </w:p>
        </w:tc>
      </w:tr>
      <w:tr w:rsidR="00807C36" w:rsidRPr="00E864B6" w14:paraId="1CB1070C" w14:textId="77777777" w:rsidTr="00CB2EA5">
        <w:trPr>
          <w:trHeight w:val="65"/>
        </w:trPr>
        <w:tc>
          <w:tcPr>
            <w:tcW w:w="10803" w:type="dxa"/>
            <w:gridSpan w:val="3"/>
            <w:tcBorders>
              <w:top w:val="single" w:sz="4" w:space="0" w:color="auto"/>
              <w:left w:val="nil"/>
              <w:bottom w:val="nil"/>
              <w:right w:val="nil"/>
            </w:tcBorders>
          </w:tcPr>
          <w:p w14:paraId="79FDE7C2" w14:textId="77777777" w:rsidR="00807C36" w:rsidRPr="00513D5C" w:rsidRDefault="00807C36" w:rsidP="00E86FBF">
            <w:pPr>
              <w:shd w:val="clear" w:color="auto" w:fill="FFFFFF"/>
              <w:rPr>
                <w:rFonts w:ascii="GHEA Grapalat" w:hAnsi="GHEA Grapalat" w:cs="Times New Roman"/>
                <w:b/>
                <w:bCs/>
                <w:sz w:val="22"/>
                <w:szCs w:val="22"/>
              </w:rPr>
            </w:pPr>
          </w:p>
        </w:tc>
      </w:tr>
      <w:tr w:rsidR="00807C36" w:rsidRPr="00E864B6" w14:paraId="0B48E4D4" w14:textId="77777777" w:rsidTr="00CB2EA5">
        <w:trPr>
          <w:trHeight w:val="65"/>
        </w:trPr>
        <w:tc>
          <w:tcPr>
            <w:tcW w:w="10803" w:type="dxa"/>
            <w:gridSpan w:val="3"/>
            <w:tcBorders>
              <w:top w:val="nil"/>
              <w:left w:val="nil"/>
              <w:bottom w:val="nil"/>
              <w:right w:val="nil"/>
            </w:tcBorders>
          </w:tcPr>
          <w:p w14:paraId="4E681DB7" w14:textId="373A8AB9" w:rsidR="00807C36" w:rsidRPr="00513D5C" w:rsidRDefault="0012049C" w:rsidP="00141FEE">
            <w:pPr>
              <w:shd w:val="clear" w:color="auto" w:fill="FFFFFF"/>
              <w:ind w:left="477" w:hanging="477"/>
              <w:jc w:val="both"/>
              <w:rPr>
                <w:rFonts w:ascii="GHEA Grapalat" w:hAnsi="GHEA Grapalat" w:cs="Times New Roman"/>
              </w:rPr>
            </w:pPr>
            <w:r>
              <w:rPr>
                <w:rFonts w:ascii="GHEA Grapalat" w:hAnsi="GHEA Grapalat" w:cs="Times New Roman"/>
              </w:rPr>
              <w:t>1</w:t>
            </w:r>
            <w:r w:rsidR="00447299">
              <w:rPr>
                <w:rFonts w:ascii="GHEA Grapalat" w:hAnsi="GHEA Grapalat" w:cs="Times New Roman"/>
              </w:rPr>
              <w:t>0</w:t>
            </w:r>
            <w:r w:rsidR="00E50DFC">
              <w:rPr>
                <w:rFonts w:ascii="GHEA Grapalat" w:hAnsi="GHEA Grapalat" w:cs="Times New Roman"/>
              </w:rPr>
              <w:t>.6</w:t>
            </w:r>
            <w:r w:rsidR="00807C36" w:rsidRPr="00513D5C">
              <w:rPr>
                <w:rFonts w:ascii="GHEA Grapalat" w:hAnsi="GHEA Grapalat" w:cs="Times New Roman"/>
              </w:rPr>
              <w:t xml:space="preserve"> </w:t>
            </w:r>
            <w:proofErr w:type="spellStart"/>
            <w:r w:rsidR="00A670F8">
              <w:rPr>
                <w:rFonts w:ascii="GHEA Grapalat" w:hAnsi="GHEA Grapalat" w:cs="Times New Roman"/>
              </w:rPr>
              <w:t>Միկրոկ</w:t>
            </w:r>
            <w:r w:rsidR="00807C36" w:rsidRPr="00513D5C">
              <w:rPr>
                <w:rFonts w:ascii="GHEA Grapalat" w:hAnsi="GHEA Grapalat" w:cs="Times New Roman"/>
              </w:rPr>
              <w:t>ազմակերպություն</w:t>
            </w:r>
            <w:proofErr w:type="spellEnd"/>
            <w:r w:rsidR="00141FEE">
              <w:rPr>
                <w:rFonts w:ascii="GHEA Grapalat" w:hAnsi="GHEA Grapalat" w:cs="Times New Roman"/>
                <w:lang w:val="hy-AM"/>
              </w:rPr>
              <w:t>ն</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ապրանքների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վաճառքից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ստացվող</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հասույթը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ճանաչի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երբ</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բավարարվում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հետևյալ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բոլոր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պայմանները</w:t>
            </w:r>
            <w:proofErr w:type="spellEnd"/>
            <w:r w:rsidR="00807C36" w:rsidRPr="00513D5C">
              <w:rPr>
                <w:rFonts w:ascii="GHEA Grapalat" w:hAnsi="GHEA Grapalat" w:cs="Times New Roman"/>
              </w:rPr>
              <w:t>`</w:t>
            </w:r>
          </w:p>
        </w:tc>
      </w:tr>
      <w:tr w:rsidR="00807C36" w:rsidRPr="00E864B6" w14:paraId="5C2D94E0" w14:textId="77777777" w:rsidTr="00CB2EA5">
        <w:trPr>
          <w:trHeight w:val="65"/>
        </w:trPr>
        <w:tc>
          <w:tcPr>
            <w:tcW w:w="10803" w:type="dxa"/>
            <w:gridSpan w:val="3"/>
            <w:tcBorders>
              <w:top w:val="nil"/>
              <w:left w:val="nil"/>
              <w:bottom w:val="nil"/>
              <w:right w:val="nil"/>
            </w:tcBorders>
          </w:tcPr>
          <w:p w14:paraId="067F4959" w14:textId="77777777" w:rsidR="00807C36" w:rsidRPr="00513D5C" w:rsidRDefault="00807C36" w:rsidP="00E86FBF">
            <w:pPr>
              <w:shd w:val="clear" w:color="auto" w:fill="FFFFFF"/>
              <w:jc w:val="both"/>
              <w:rPr>
                <w:rFonts w:ascii="GHEA Grapalat" w:hAnsi="GHEA Grapalat" w:cs="Times New Roman"/>
              </w:rPr>
            </w:pPr>
          </w:p>
        </w:tc>
      </w:tr>
      <w:tr w:rsidR="00807C36" w:rsidRPr="00E864B6" w14:paraId="53C1018B" w14:textId="77777777" w:rsidTr="00CB2EA5">
        <w:trPr>
          <w:trHeight w:val="65"/>
        </w:trPr>
        <w:tc>
          <w:tcPr>
            <w:tcW w:w="10803" w:type="dxa"/>
            <w:gridSpan w:val="3"/>
            <w:tcBorders>
              <w:top w:val="nil"/>
              <w:left w:val="nil"/>
              <w:bottom w:val="nil"/>
              <w:right w:val="nil"/>
            </w:tcBorders>
          </w:tcPr>
          <w:p w14:paraId="5BB54265" w14:textId="114D68D0" w:rsidR="00807C36" w:rsidRPr="00513D5C" w:rsidRDefault="00807C36" w:rsidP="00C10557">
            <w:pPr>
              <w:shd w:val="clear" w:color="auto" w:fill="FFFFFF"/>
              <w:ind w:left="738" w:hanging="261"/>
              <w:jc w:val="both"/>
              <w:rPr>
                <w:rFonts w:ascii="GHEA Grapalat" w:hAnsi="GHEA Grapalat" w:cs="Times New Roman"/>
                <w:lang w:val="hy-AM"/>
              </w:rPr>
            </w:pPr>
            <w:r w:rsidRPr="00513D5C">
              <w:rPr>
                <w:rFonts w:ascii="GHEA Grapalat" w:hAnsi="GHEA Grapalat" w:cs="Times New Roman"/>
                <w:lang w:val="hy-AM"/>
              </w:rPr>
              <w:t xml:space="preserve">ա) </w:t>
            </w:r>
            <w:proofErr w:type="spellStart"/>
            <w:r w:rsidR="00A670F8">
              <w:rPr>
                <w:rFonts w:ascii="GHEA Grapalat" w:hAnsi="GHEA Grapalat" w:cs="Times New Roman"/>
              </w:rPr>
              <w:t>միկրո</w:t>
            </w:r>
            <w:proofErr w:type="spellEnd"/>
            <w:r w:rsidRPr="00513D5C">
              <w:rPr>
                <w:rFonts w:ascii="GHEA Grapalat" w:hAnsi="GHEA Grapalat" w:cs="Times New Roman"/>
                <w:lang w:val="hy-AM"/>
              </w:rPr>
              <w:t>կազմակերպութ</w:t>
            </w:r>
            <w:r w:rsidR="00D6440F">
              <w:rPr>
                <w:rFonts w:ascii="GHEA Grapalat" w:hAnsi="GHEA Grapalat" w:cs="Times New Roman"/>
                <w:lang w:val="hy-AM"/>
              </w:rPr>
              <w:t>յունը գնորդին է փոխանցել ապրանք</w:t>
            </w:r>
            <w:r w:rsidRPr="00513D5C">
              <w:rPr>
                <w:rFonts w:ascii="GHEA Grapalat" w:hAnsi="GHEA Grapalat" w:cs="Times New Roman"/>
                <w:lang w:val="hy-AM"/>
              </w:rPr>
              <w:t>ների սեփականության</w:t>
            </w:r>
            <w:r w:rsidR="00141FEE">
              <w:rPr>
                <w:rFonts w:ascii="GHEA Grapalat" w:hAnsi="GHEA Grapalat" w:cs="Times New Roman"/>
                <w:lang w:val="hy-AM"/>
              </w:rPr>
              <w:t xml:space="preserve"> </w:t>
            </w:r>
            <w:r w:rsidR="00C10557">
              <w:rPr>
                <w:rFonts w:ascii="GHEA Grapalat" w:hAnsi="GHEA Grapalat" w:cs="Times New Roman"/>
                <w:lang w:val="hy-AM"/>
              </w:rPr>
              <w:t>իրավունքը</w:t>
            </w:r>
            <w:r w:rsidRPr="00513D5C">
              <w:rPr>
                <w:rFonts w:ascii="GHEA Grapalat" w:hAnsi="GHEA Grapalat" w:cs="Times New Roman"/>
                <w:lang w:val="hy-AM"/>
              </w:rPr>
              <w:t>.</w:t>
            </w:r>
          </w:p>
        </w:tc>
      </w:tr>
      <w:tr w:rsidR="00807C36" w:rsidRPr="00E864B6" w14:paraId="783F5394" w14:textId="77777777" w:rsidTr="00CB2EA5">
        <w:trPr>
          <w:trHeight w:val="65"/>
        </w:trPr>
        <w:tc>
          <w:tcPr>
            <w:tcW w:w="10803" w:type="dxa"/>
            <w:gridSpan w:val="3"/>
            <w:tcBorders>
              <w:top w:val="nil"/>
              <w:left w:val="nil"/>
              <w:bottom w:val="nil"/>
              <w:right w:val="nil"/>
            </w:tcBorders>
          </w:tcPr>
          <w:p w14:paraId="2E651E12" w14:textId="77777777" w:rsidR="00807C36" w:rsidRPr="00513D5C" w:rsidRDefault="00807C36" w:rsidP="00E86FBF">
            <w:pPr>
              <w:shd w:val="clear" w:color="auto" w:fill="FFFFFF"/>
              <w:ind w:left="477"/>
              <w:jc w:val="both"/>
              <w:rPr>
                <w:rFonts w:ascii="GHEA Grapalat" w:hAnsi="GHEA Grapalat" w:cs="Times New Roman"/>
                <w:lang w:val="hy-AM"/>
              </w:rPr>
            </w:pPr>
          </w:p>
        </w:tc>
      </w:tr>
      <w:tr w:rsidR="00807C36" w:rsidRPr="00E864B6" w14:paraId="4769F70C" w14:textId="77777777" w:rsidTr="00CB2EA5">
        <w:trPr>
          <w:trHeight w:val="65"/>
        </w:trPr>
        <w:tc>
          <w:tcPr>
            <w:tcW w:w="10803" w:type="dxa"/>
            <w:gridSpan w:val="3"/>
            <w:tcBorders>
              <w:top w:val="nil"/>
              <w:left w:val="nil"/>
              <w:bottom w:val="nil"/>
              <w:right w:val="nil"/>
            </w:tcBorders>
          </w:tcPr>
          <w:p w14:paraId="30765A10" w14:textId="77777777" w:rsidR="00807C36" w:rsidRPr="00513D5C" w:rsidRDefault="0012049C" w:rsidP="00E622FA">
            <w:pPr>
              <w:shd w:val="clear" w:color="auto" w:fill="FFFFFF"/>
              <w:ind w:left="738" w:hanging="261"/>
              <w:jc w:val="both"/>
              <w:rPr>
                <w:rFonts w:ascii="GHEA Grapalat" w:hAnsi="GHEA Grapalat" w:cs="Times New Roman"/>
                <w:lang w:val="hy-AM"/>
              </w:rPr>
            </w:pPr>
            <w:r>
              <w:rPr>
                <w:rFonts w:ascii="GHEA Grapalat" w:hAnsi="GHEA Grapalat" w:cs="Times New Roman"/>
              </w:rPr>
              <w:t>բ</w:t>
            </w:r>
            <w:r w:rsidR="00807C36" w:rsidRPr="00513D5C">
              <w:rPr>
                <w:rFonts w:ascii="GHEA Grapalat" w:hAnsi="GHEA Grapalat" w:cs="Times New Roman"/>
                <w:lang w:val="hy-AM"/>
              </w:rPr>
              <w:t>) հնարավոր է արժանահավատորեն չափել հասույթի գումարը.</w:t>
            </w:r>
          </w:p>
        </w:tc>
      </w:tr>
      <w:tr w:rsidR="00807C36" w:rsidRPr="00E864B6" w14:paraId="31D25C20" w14:textId="77777777" w:rsidTr="00CB2EA5">
        <w:trPr>
          <w:trHeight w:val="65"/>
        </w:trPr>
        <w:tc>
          <w:tcPr>
            <w:tcW w:w="10803" w:type="dxa"/>
            <w:gridSpan w:val="3"/>
            <w:tcBorders>
              <w:top w:val="nil"/>
              <w:left w:val="nil"/>
              <w:bottom w:val="nil"/>
              <w:right w:val="nil"/>
            </w:tcBorders>
          </w:tcPr>
          <w:p w14:paraId="47375C07" w14:textId="77777777" w:rsidR="00807C36" w:rsidRPr="00513D5C" w:rsidRDefault="00807C36" w:rsidP="00E86FBF">
            <w:pPr>
              <w:shd w:val="clear" w:color="auto" w:fill="FFFFFF"/>
              <w:ind w:left="477"/>
              <w:jc w:val="both"/>
              <w:rPr>
                <w:rFonts w:ascii="GHEA Grapalat" w:hAnsi="GHEA Grapalat" w:cs="Times New Roman"/>
                <w:lang w:val="hy-AM"/>
              </w:rPr>
            </w:pPr>
          </w:p>
        </w:tc>
      </w:tr>
      <w:tr w:rsidR="00807C36" w:rsidRPr="00E864B6" w14:paraId="1BA95B9C" w14:textId="77777777" w:rsidTr="00CB2EA5">
        <w:trPr>
          <w:trHeight w:val="65"/>
        </w:trPr>
        <w:tc>
          <w:tcPr>
            <w:tcW w:w="10803" w:type="dxa"/>
            <w:gridSpan w:val="3"/>
            <w:tcBorders>
              <w:top w:val="nil"/>
              <w:left w:val="nil"/>
              <w:bottom w:val="nil"/>
              <w:right w:val="nil"/>
            </w:tcBorders>
          </w:tcPr>
          <w:p w14:paraId="6E24FA75" w14:textId="0644F764" w:rsidR="00807C36" w:rsidRPr="0012049C" w:rsidRDefault="0012049C" w:rsidP="00C10557">
            <w:pPr>
              <w:shd w:val="clear" w:color="auto" w:fill="FFFFFF"/>
              <w:ind w:left="738" w:hanging="261"/>
              <w:jc w:val="both"/>
              <w:rPr>
                <w:rFonts w:ascii="GHEA Grapalat" w:hAnsi="GHEA Grapalat" w:cs="Times New Roman"/>
                <w:lang w:val="hy-AM"/>
              </w:rPr>
            </w:pPr>
            <w:r w:rsidRPr="0012049C">
              <w:rPr>
                <w:rFonts w:ascii="GHEA Grapalat" w:hAnsi="GHEA Grapalat" w:cs="Times New Roman"/>
              </w:rPr>
              <w:t>գ</w:t>
            </w:r>
            <w:r w:rsidR="00807C36" w:rsidRPr="0012049C">
              <w:rPr>
                <w:rFonts w:ascii="GHEA Grapalat" w:hAnsi="GHEA Grapalat" w:cs="Times New Roman"/>
                <w:lang w:val="hy-AM"/>
              </w:rPr>
              <w:t xml:space="preserve">) հավանական է, որ գործարքի հետ կապված տնտեսական օգուտները կհոսեն </w:t>
            </w:r>
            <w:proofErr w:type="spellStart"/>
            <w:r w:rsidR="00A670F8" w:rsidRPr="0012049C">
              <w:rPr>
                <w:rFonts w:ascii="GHEA Grapalat" w:hAnsi="GHEA Grapalat" w:cs="Times New Roman"/>
              </w:rPr>
              <w:t>միկրո</w:t>
            </w:r>
            <w:proofErr w:type="spellEnd"/>
            <w:r w:rsidR="00807C36" w:rsidRPr="0012049C">
              <w:rPr>
                <w:rFonts w:ascii="GHEA Grapalat" w:hAnsi="GHEA Grapalat" w:cs="Times New Roman"/>
                <w:lang w:val="hy-AM"/>
              </w:rPr>
              <w:t>կազմակերպություն</w:t>
            </w:r>
            <w:r w:rsidR="00C10557">
              <w:rPr>
                <w:rFonts w:ascii="GHEA Grapalat" w:hAnsi="GHEA Grapalat" w:cs="Times New Roman"/>
                <w:lang w:val="hy-AM"/>
              </w:rPr>
              <w:t>:</w:t>
            </w:r>
          </w:p>
        </w:tc>
      </w:tr>
      <w:tr w:rsidR="00807C36" w:rsidRPr="00E864B6" w14:paraId="771F3C8B" w14:textId="77777777" w:rsidTr="00CB2EA5">
        <w:trPr>
          <w:trHeight w:val="65"/>
        </w:trPr>
        <w:tc>
          <w:tcPr>
            <w:tcW w:w="10803" w:type="dxa"/>
            <w:gridSpan w:val="3"/>
            <w:tcBorders>
              <w:top w:val="nil"/>
              <w:left w:val="nil"/>
              <w:bottom w:val="nil"/>
              <w:right w:val="nil"/>
            </w:tcBorders>
          </w:tcPr>
          <w:p w14:paraId="4B2C21F3" w14:textId="77777777" w:rsidR="00807C36" w:rsidRPr="00513D5C" w:rsidRDefault="00807C36" w:rsidP="00E86FBF">
            <w:pPr>
              <w:shd w:val="clear" w:color="auto" w:fill="FFFFFF"/>
              <w:ind w:left="477"/>
              <w:jc w:val="both"/>
              <w:rPr>
                <w:rFonts w:ascii="GHEA Grapalat" w:hAnsi="GHEA Grapalat" w:cs="Times New Roman"/>
                <w:lang w:val="hy-AM"/>
              </w:rPr>
            </w:pPr>
          </w:p>
        </w:tc>
      </w:tr>
      <w:tr w:rsidR="00807C36" w:rsidRPr="00E864B6" w14:paraId="3AE147B6" w14:textId="77777777" w:rsidTr="00CB2EA5">
        <w:trPr>
          <w:trHeight w:val="65"/>
        </w:trPr>
        <w:tc>
          <w:tcPr>
            <w:tcW w:w="10803" w:type="dxa"/>
            <w:gridSpan w:val="3"/>
            <w:tcBorders>
              <w:top w:val="nil"/>
              <w:left w:val="nil"/>
              <w:bottom w:val="single" w:sz="4" w:space="0" w:color="auto"/>
              <w:right w:val="nil"/>
            </w:tcBorders>
          </w:tcPr>
          <w:p w14:paraId="34584F27" w14:textId="56236982" w:rsidR="00807C36" w:rsidRPr="00513D5C" w:rsidRDefault="00807C36" w:rsidP="00E86FBF">
            <w:pPr>
              <w:shd w:val="clear" w:color="auto" w:fill="FFFFFF"/>
              <w:rPr>
                <w:rFonts w:ascii="GHEA Grapalat" w:hAnsi="GHEA Grapalat" w:cs="Times New Roman"/>
                <w:b/>
                <w:bCs/>
                <w:sz w:val="26"/>
                <w:szCs w:val="26"/>
              </w:rPr>
            </w:pPr>
            <w:r w:rsidRPr="00513D5C">
              <w:rPr>
                <w:rFonts w:ascii="GHEA Grapalat" w:hAnsi="GHEA Grapalat" w:cs="Times New Roman"/>
                <w:b/>
                <w:bCs/>
                <w:sz w:val="26"/>
                <w:szCs w:val="26"/>
                <w:lang w:val="hy-AM"/>
              </w:rPr>
              <w:t>Ծառայությունների մատուցում</w:t>
            </w:r>
            <w:r w:rsidR="00C10557">
              <w:rPr>
                <w:rFonts w:ascii="GHEA Grapalat" w:hAnsi="GHEA Grapalat" w:cs="Times New Roman"/>
                <w:b/>
                <w:bCs/>
                <w:sz w:val="26"/>
                <w:szCs w:val="26"/>
                <w:lang w:val="hy-AM"/>
              </w:rPr>
              <w:t>ից հասույթի ճանաչումը</w:t>
            </w:r>
          </w:p>
        </w:tc>
      </w:tr>
      <w:tr w:rsidR="00807C36" w:rsidRPr="00E864B6" w14:paraId="71519A31" w14:textId="77777777" w:rsidTr="00CB2EA5">
        <w:trPr>
          <w:trHeight w:val="65"/>
        </w:trPr>
        <w:tc>
          <w:tcPr>
            <w:tcW w:w="10803" w:type="dxa"/>
            <w:gridSpan w:val="3"/>
            <w:tcBorders>
              <w:top w:val="single" w:sz="4" w:space="0" w:color="auto"/>
              <w:left w:val="nil"/>
              <w:bottom w:val="nil"/>
              <w:right w:val="nil"/>
            </w:tcBorders>
          </w:tcPr>
          <w:p w14:paraId="6F88E1F6" w14:textId="77777777" w:rsidR="00807C36" w:rsidRPr="00513D5C" w:rsidRDefault="00807C36" w:rsidP="00E86FBF">
            <w:pPr>
              <w:shd w:val="clear" w:color="auto" w:fill="FFFFFF"/>
              <w:rPr>
                <w:rFonts w:ascii="GHEA Grapalat" w:hAnsi="GHEA Grapalat" w:cs="Times New Roman"/>
                <w:b/>
                <w:bCs/>
                <w:sz w:val="22"/>
                <w:szCs w:val="22"/>
                <w:lang w:val="hy-AM"/>
              </w:rPr>
            </w:pPr>
          </w:p>
        </w:tc>
      </w:tr>
      <w:tr w:rsidR="00807C36" w:rsidRPr="00E864B6" w14:paraId="139861DF" w14:textId="77777777" w:rsidTr="00CB2EA5">
        <w:trPr>
          <w:trHeight w:val="65"/>
        </w:trPr>
        <w:tc>
          <w:tcPr>
            <w:tcW w:w="10803" w:type="dxa"/>
            <w:gridSpan w:val="3"/>
            <w:tcBorders>
              <w:top w:val="nil"/>
              <w:left w:val="nil"/>
              <w:bottom w:val="nil"/>
              <w:right w:val="nil"/>
            </w:tcBorders>
          </w:tcPr>
          <w:p w14:paraId="62954581" w14:textId="094009C2" w:rsidR="00807C36" w:rsidRPr="00513D5C" w:rsidRDefault="0012049C" w:rsidP="00447299">
            <w:pPr>
              <w:shd w:val="clear" w:color="auto" w:fill="FFFFFF"/>
              <w:ind w:left="477" w:hanging="477"/>
              <w:jc w:val="both"/>
              <w:rPr>
                <w:rFonts w:ascii="GHEA Grapalat" w:hAnsi="GHEA Grapalat" w:cs="Times New Roman"/>
              </w:rPr>
            </w:pPr>
            <w:r>
              <w:rPr>
                <w:rFonts w:ascii="GHEA Grapalat" w:hAnsi="GHEA Grapalat" w:cs="Times New Roman"/>
              </w:rPr>
              <w:t>1</w:t>
            </w:r>
            <w:r w:rsidR="00447299">
              <w:rPr>
                <w:rFonts w:ascii="GHEA Grapalat" w:hAnsi="GHEA Grapalat" w:cs="Times New Roman"/>
                <w:lang w:val="hy-AM"/>
              </w:rPr>
              <w:t>0</w:t>
            </w:r>
            <w:r w:rsidR="00E50DFC">
              <w:rPr>
                <w:rFonts w:ascii="GHEA Grapalat" w:hAnsi="GHEA Grapalat" w:cs="Times New Roman"/>
              </w:rPr>
              <w:t>.</w:t>
            </w:r>
            <w:r w:rsidR="00447299">
              <w:rPr>
                <w:rFonts w:ascii="GHEA Grapalat" w:hAnsi="GHEA Grapalat" w:cs="Times New Roman"/>
                <w:lang w:val="hy-AM"/>
              </w:rPr>
              <w:t>7</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Երբ</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ծառայությունների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մատուցման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գործարքի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արդյունքը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հնարավոր</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արժանահավատորեն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գնահատել</w:t>
            </w:r>
            <w:proofErr w:type="spellEnd"/>
            <w:r w:rsidR="00807C36" w:rsidRPr="00513D5C">
              <w:rPr>
                <w:rFonts w:ascii="GHEA Grapalat" w:hAnsi="GHEA Grapalat" w:cs="Times New Roman"/>
              </w:rPr>
              <w:t xml:space="preserve">, </w:t>
            </w:r>
            <w:proofErr w:type="spellStart"/>
            <w:r w:rsidR="00472314">
              <w:rPr>
                <w:rFonts w:ascii="GHEA Grapalat" w:hAnsi="GHEA Grapalat" w:cs="Times New Roman"/>
              </w:rPr>
              <w:t>միկրո</w:t>
            </w:r>
            <w:r w:rsidR="00807C36" w:rsidRPr="00513D5C">
              <w:rPr>
                <w:rFonts w:ascii="GHEA Grapalat" w:hAnsi="GHEA Grapalat" w:cs="Times New Roman"/>
              </w:rPr>
              <w:t>կազմակերպությունը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ճանաչի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գործարքից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հասույթը</w:t>
            </w:r>
            <w:proofErr w:type="spellEnd"/>
            <w:r w:rsidR="00807C36" w:rsidRPr="00513D5C">
              <w:rPr>
                <w:rFonts w:ascii="GHEA Grapalat" w:hAnsi="GHEA Grapalat" w:cs="Times New Roman"/>
              </w:rPr>
              <w:t xml:space="preserve">` </w:t>
            </w:r>
            <w:proofErr w:type="spellStart"/>
            <w:r w:rsidR="00807C36" w:rsidRPr="007723B2">
              <w:rPr>
                <w:rFonts w:ascii="GHEA Grapalat" w:hAnsi="GHEA Grapalat" w:cs="Times New Roman"/>
              </w:rPr>
              <w:t>հաշվետու</w:t>
            </w:r>
            <w:proofErr w:type="spellEnd"/>
            <w:r w:rsidR="00807C36" w:rsidRPr="007723B2">
              <w:rPr>
                <w:rFonts w:ascii="GHEA Grapalat" w:hAnsi="GHEA Grapalat" w:cs="Times New Roman"/>
              </w:rPr>
              <w:t xml:space="preserve"> </w:t>
            </w:r>
            <w:r w:rsidR="006143B8">
              <w:rPr>
                <w:rFonts w:ascii="GHEA Grapalat" w:hAnsi="GHEA Grapalat" w:cs="Times New Roman"/>
                <w:lang w:val="hy-AM"/>
              </w:rPr>
              <w:t>ժամանակաշրջանի</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վերջի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դրությամբ</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գործարքի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ավարտվածության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աստիճանի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հիման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վրա</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երբեմն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կոչվում</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ավարտվածության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lastRenderedPageBreak/>
              <w:t>տոկոսի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մեթոդ</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Գործարքի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արդյունքը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կարող</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արժանահավատորեն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գնահատվել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եթե</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բավա</w:t>
            </w:r>
            <w:r w:rsidR="007723B2">
              <w:rPr>
                <w:rFonts w:ascii="GHEA Grapalat" w:hAnsi="GHEA Grapalat" w:cs="Times New Roman"/>
              </w:rPr>
              <w:t>րարվեն</w:t>
            </w:r>
            <w:proofErr w:type="spellEnd"/>
            <w:r w:rsidR="007723B2">
              <w:rPr>
                <w:rFonts w:ascii="GHEA Grapalat" w:hAnsi="GHEA Grapalat" w:cs="Times New Roman"/>
              </w:rPr>
              <w:t xml:space="preserve"> </w:t>
            </w:r>
            <w:proofErr w:type="spellStart"/>
            <w:r w:rsidR="007723B2">
              <w:rPr>
                <w:rFonts w:ascii="GHEA Grapalat" w:hAnsi="GHEA Grapalat" w:cs="Times New Roman"/>
              </w:rPr>
              <w:t>հետևյալ</w:t>
            </w:r>
            <w:proofErr w:type="spellEnd"/>
            <w:r w:rsidR="007723B2">
              <w:rPr>
                <w:rFonts w:ascii="GHEA Grapalat" w:hAnsi="GHEA Grapalat" w:cs="Times New Roman"/>
              </w:rPr>
              <w:t xml:space="preserve"> </w:t>
            </w:r>
            <w:proofErr w:type="spellStart"/>
            <w:r w:rsidR="007723B2">
              <w:rPr>
                <w:rFonts w:ascii="GHEA Grapalat" w:hAnsi="GHEA Grapalat" w:cs="Times New Roman"/>
              </w:rPr>
              <w:t>բոլոր</w:t>
            </w:r>
            <w:proofErr w:type="spellEnd"/>
            <w:r w:rsidR="007723B2">
              <w:rPr>
                <w:rFonts w:ascii="GHEA Grapalat" w:hAnsi="GHEA Grapalat" w:cs="Times New Roman"/>
              </w:rPr>
              <w:t xml:space="preserve"> </w:t>
            </w:r>
            <w:proofErr w:type="spellStart"/>
            <w:r w:rsidR="007723B2">
              <w:rPr>
                <w:rFonts w:ascii="GHEA Grapalat" w:hAnsi="GHEA Grapalat" w:cs="Times New Roman"/>
              </w:rPr>
              <w:t>պայմանները</w:t>
            </w:r>
            <w:proofErr w:type="spellEnd"/>
            <w:r w:rsidR="00807C36" w:rsidRPr="00513D5C">
              <w:rPr>
                <w:rFonts w:ascii="GHEA Grapalat" w:hAnsi="GHEA Grapalat" w:cs="Times New Roman"/>
              </w:rPr>
              <w:t>`</w:t>
            </w:r>
          </w:p>
        </w:tc>
      </w:tr>
      <w:tr w:rsidR="00807C36" w:rsidRPr="00E864B6" w14:paraId="181F1359" w14:textId="77777777" w:rsidTr="00CB2EA5">
        <w:trPr>
          <w:trHeight w:val="65"/>
        </w:trPr>
        <w:tc>
          <w:tcPr>
            <w:tcW w:w="10803" w:type="dxa"/>
            <w:gridSpan w:val="3"/>
            <w:tcBorders>
              <w:top w:val="nil"/>
              <w:left w:val="nil"/>
              <w:bottom w:val="nil"/>
              <w:right w:val="nil"/>
            </w:tcBorders>
          </w:tcPr>
          <w:p w14:paraId="57EF7317" w14:textId="77777777" w:rsidR="00807C36" w:rsidRPr="00513D5C" w:rsidRDefault="00807C36" w:rsidP="00E86FBF">
            <w:pPr>
              <w:shd w:val="clear" w:color="auto" w:fill="FFFFFF"/>
              <w:jc w:val="both"/>
              <w:rPr>
                <w:rFonts w:ascii="GHEA Grapalat" w:hAnsi="GHEA Grapalat" w:cs="Times New Roman"/>
              </w:rPr>
            </w:pPr>
          </w:p>
        </w:tc>
      </w:tr>
      <w:tr w:rsidR="00807C36" w:rsidRPr="00E864B6" w14:paraId="60415CE9" w14:textId="77777777" w:rsidTr="00CB2EA5">
        <w:trPr>
          <w:trHeight w:val="65"/>
        </w:trPr>
        <w:tc>
          <w:tcPr>
            <w:tcW w:w="10803" w:type="dxa"/>
            <w:gridSpan w:val="3"/>
            <w:tcBorders>
              <w:top w:val="nil"/>
              <w:left w:val="nil"/>
              <w:bottom w:val="nil"/>
              <w:right w:val="nil"/>
            </w:tcBorders>
          </w:tcPr>
          <w:p w14:paraId="7B35F693" w14:textId="296A0059" w:rsidR="00807C36" w:rsidRPr="00513D5C" w:rsidRDefault="00807C36" w:rsidP="00B5787C">
            <w:pPr>
              <w:shd w:val="clear" w:color="auto" w:fill="FFFFFF"/>
              <w:ind w:left="859" w:hanging="425"/>
              <w:jc w:val="both"/>
              <w:rPr>
                <w:rFonts w:ascii="GHEA Grapalat" w:hAnsi="GHEA Grapalat" w:cs="Times New Roman"/>
                <w:lang w:val="hy-AM"/>
              </w:rPr>
            </w:pPr>
            <w:r w:rsidRPr="00513D5C">
              <w:rPr>
                <w:rFonts w:ascii="GHEA Grapalat" w:hAnsi="GHEA Grapalat" w:cs="Times New Roman"/>
                <w:lang w:val="hy-AM"/>
              </w:rPr>
              <w:t xml:space="preserve">ա) </w:t>
            </w:r>
            <w:r w:rsidR="00B5787C">
              <w:rPr>
                <w:rFonts w:ascii="GHEA Grapalat" w:hAnsi="GHEA Grapalat" w:cs="Times New Roman"/>
                <w:lang w:val="hy-AM"/>
              </w:rPr>
              <w:t xml:space="preserve"> </w:t>
            </w:r>
            <w:r w:rsidRPr="00513D5C">
              <w:rPr>
                <w:rFonts w:ascii="GHEA Grapalat" w:hAnsi="GHEA Grapalat" w:cs="Times New Roman"/>
                <w:lang w:val="hy-AM"/>
              </w:rPr>
              <w:t>հնարավոր է արժանահավատորեն չափել հասույթի գումարը</w:t>
            </w:r>
            <w:r w:rsidR="00C10557">
              <w:rPr>
                <w:rFonts w:ascii="GHEA Grapalat" w:hAnsi="GHEA Grapalat" w:cs="Times New Roman"/>
                <w:lang w:val="hy-AM"/>
              </w:rPr>
              <w:t xml:space="preserve">՝ </w:t>
            </w:r>
            <w:r w:rsidR="00C10557" w:rsidRPr="00513D5C">
              <w:rPr>
                <w:rFonts w:ascii="GHEA Grapalat" w:hAnsi="GHEA Grapalat" w:cs="Times New Roman"/>
                <w:lang w:val="hy-AM"/>
              </w:rPr>
              <w:t xml:space="preserve">հաշվետու </w:t>
            </w:r>
            <w:r w:rsidR="00C10557">
              <w:rPr>
                <w:rFonts w:ascii="GHEA Grapalat" w:hAnsi="GHEA Grapalat" w:cs="Times New Roman"/>
                <w:lang w:val="hy-AM"/>
              </w:rPr>
              <w:t>ժամանակաշրջանի</w:t>
            </w:r>
            <w:r w:rsidR="00C10557" w:rsidRPr="00513D5C">
              <w:rPr>
                <w:rFonts w:ascii="GHEA Grapalat" w:hAnsi="GHEA Grapalat" w:cs="Times New Roman"/>
                <w:lang w:val="hy-AM"/>
              </w:rPr>
              <w:t xml:space="preserve"> վերջի դրությամբ գործարքի ավարտվածության աստիճան</w:t>
            </w:r>
            <w:r w:rsidR="00C10557">
              <w:rPr>
                <w:rFonts w:ascii="GHEA Grapalat" w:hAnsi="GHEA Grapalat" w:cs="Times New Roman"/>
                <w:lang w:val="hy-AM"/>
              </w:rPr>
              <w:t>ի հիման վրա</w:t>
            </w:r>
            <w:r w:rsidRPr="00513D5C">
              <w:rPr>
                <w:rFonts w:ascii="GHEA Grapalat" w:hAnsi="GHEA Grapalat" w:cs="Times New Roman"/>
                <w:lang w:val="hy-AM"/>
              </w:rPr>
              <w:t>.</w:t>
            </w:r>
          </w:p>
        </w:tc>
      </w:tr>
      <w:tr w:rsidR="00807C36" w:rsidRPr="00E864B6" w14:paraId="0EF0A721" w14:textId="77777777" w:rsidTr="00CB2EA5">
        <w:trPr>
          <w:trHeight w:val="65"/>
        </w:trPr>
        <w:tc>
          <w:tcPr>
            <w:tcW w:w="10803" w:type="dxa"/>
            <w:gridSpan w:val="3"/>
            <w:tcBorders>
              <w:top w:val="nil"/>
              <w:left w:val="nil"/>
              <w:bottom w:val="nil"/>
              <w:right w:val="nil"/>
            </w:tcBorders>
          </w:tcPr>
          <w:p w14:paraId="46964C0F" w14:textId="77777777" w:rsidR="00807C36" w:rsidRPr="00513D5C" w:rsidRDefault="00807C36" w:rsidP="00B5787C">
            <w:pPr>
              <w:shd w:val="clear" w:color="auto" w:fill="FFFFFF"/>
              <w:ind w:left="859" w:hanging="425"/>
              <w:jc w:val="both"/>
              <w:rPr>
                <w:rFonts w:ascii="GHEA Grapalat" w:hAnsi="GHEA Grapalat" w:cs="Times New Roman"/>
                <w:lang w:val="hy-AM"/>
              </w:rPr>
            </w:pPr>
          </w:p>
        </w:tc>
      </w:tr>
      <w:tr w:rsidR="00807C36" w:rsidRPr="00E864B6" w14:paraId="10E458A5" w14:textId="77777777" w:rsidTr="00CB2EA5">
        <w:trPr>
          <w:trHeight w:val="65"/>
        </w:trPr>
        <w:tc>
          <w:tcPr>
            <w:tcW w:w="10803" w:type="dxa"/>
            <w:gridSpan w:val="3"/>
            <w:tcBorders>
              <w:top w:val="nil"/>
              <w:left w:val="nil"/>
              <w:bottom w:val="nil"/>
              <w:right w:val="nil"/>
            </w:tcBorders>
          </w:tcPr>
          <w:p w14:paraId="414861FF" w14:textId="77777777" w:rsidR="00807C36" w:rsidRPr="00513D5C" w:rsidRDefault="00807C36" w:rsidP="00B5787C">
            <w:pPr>
              <w:shd w:val="clear" w:color="auto" w:fill="FFFFFF"/>
              <w:ind w:left="859" w:hanging="425"/>
              <w:jc w:val="both"/>
              <w:rPr>
                <w:rFonts w:ascii="GHEA Grapalat" w:hAnsi="GHEA Grapalat" w:cs="Times New Roman"/>
                <w:lang w:val="hy-AM"/>
              </w:rPr>
            </w:pPr>
            <w:r w:rsidRPr="00513D5C">
              <w:rPr>
                <w:rFonts w:ascii="GHEA Grapalat" w:hAnsi="GHEA Grapalat" w:cs="Times New Roman"/>
                <w:lang w:val="hy-AM"/>
              </w:rPr>
              <w:t xml:space="preserve">բ) հավանական է, որ գործարքի հետ կապված տնտեսական օգուտները կհոսեն դեպի </w:t>
            </w:r>
            <w:proofErr w:type="spellStart"/>
            <w:r w:rsidR="00472314">
              <w:rPr>
                <w:rFonts w:ascii="GHEA Grapalat" w:hAnsi="GHEA Grapalat" w:cs="Times New Roman"/>
              </w:rPr>
              <w:t>միկրո</w:t>
            </w:r>
            <w:proofErr w:type="spellEnd"/>
            <w:r w:rsidRPr="00513D5C">
              <w:rPr>
                <w:rFonts w:ascii="GHEA Grapalat" w:hAnsi="GHEA Grapalat" w:cs="Times New Roman"/>
                <w:lang w:val="hy-AM"/>
              </w:rPr>
              <w:t>կազմակերպություն.</w:t>
            </w:r>
          </w:p>
        </w:tc>
      </w:tr>
      <w:tr w:rsidR="00807C36" w:rsidRPr="00E864B6" w14:paraId="6C87903F" w14:textId="77777777" w:rsidTr="00CB2EA5">
        <w:trPr>
          <w:trHeight w:val="65"/>
        </w:trPr>
        <w:tc>
          <w:tcPr>
            <w:tcW w:w="10803" w:type="dxa"/>
            <w:gridSpan w:val="3"/>
            <w:tcBorders>
              <w:top w:val="nil"/>
              <w:left w:val="nil"/>
              <w:bottom w:val="nil"/>
              <w:right w:val="nil"/>
            </w:tcBorders>
          </w:tcPr>
          <w:p w14:paraId="700E3802" w14:textId="77777777" w:rsidR="00807C36" w:rsidRPr="00513D5C" w:rsidRDefault="00807C36" w:rsidP="00B5787C">
            <w:pPr>
              <w:shd w:val="clear" w:color="auto" w:fill="FFFFFF"/>
              <w:ind w:left="859" w:hanging="425"/>
              <w:jc w:val="both"/>
              <w:rPr>
                <w:rFonts w:ascii="GHEA Grapalat" w:hAnsi="GHEA Grapalat" w:cs="Times New Roman"/>
                <w:lang w:val="hy-AM"/>
              </w:rPr>
            </w:pPr>
          </w:p>
        </w:tc>
      </w:tr>
      <w:tr w:rsidR="00807C36" w:rsidRPr="00E864B6" w14:paraId="00C377DE" w14:textId="77777777" w:rsidTr="00CB2EA5">
        <w:trPr>
          <w:trHeight w:val="65"/>
        </w:trPr>
        <w:tc>
          <w:tcPr>
            <w:tcW w:w="10803" w:type="dxa"/>
            <w:gridSpan w:val="3"/>
            <w:tcBorders>
              <w:top w:val="nil"/>
              <w:left w:val="nil"/>
              <w:bottom w:val="nil"/>
              <w:right w:val="nil"/>
            </w:tcBorders>
          </w:tcPr>
          <w:p w14:paraId="27B5B3E7" w14:textId="08B2020A" w:rsidR="00807C36" w:rsidRPr="00513D5C" w:rsidRDefault="00C10557" w:rsidP="00B5787C">
            <w:pPr>
              <w:shd w:val="clear" w:color="auto" w:fill="FFFFFF"/>
              <w:ind w:left="859" w:hanging="425"/>
              <w:jc w:val="both"/>
              <w:rPr>
                <w:rFonts w:ascii="GHEA Grapalat" w:hAnsi="GHEA Grapalat" w:cs="Times New Roman"/>
                <w:lang w:val="hy-AM"/>
              </w:rPr>
            </w:pPr>
            <w:r>
              <w:rPr>
                <w:rFonts w:ascii="GHEA Grapalat" w:hAnsi="GHEA Grapalat" w:cs="Times New Roman"/>
                <w:lang w:val="hy-AM"/>
              </w:rPr>
              <w:t>գ</w:t>
            </w:r>
            <w:r w:rsidR="00807C36" w:rsidRPr="00513D5C">
              <w:rPr>
                <w:rFonts w:ascii="GHEA Grapalat" w:hAnsi="GHEA Grapalat" w:cs="Times New Roman"/>
                <w:lang w:val="hy-AM"/>
              </w:rPr>
              <w:t xml:space="preserve">) </w:t>
            </w:r>
            <w:r w:rsidR="00B5787C">
              <w:rPr>
                <w:rFonts w:ascii="GHEA Grapalat" w:hAnsi="GHEA Grapalat" w:cs="Times New Roman"/>
                <w:lang w:val="hy-AM"/>
              </w:rPr>
              <w:t xml:space="preserve">  </w:t>
            </w:r>
            <w:r w:rsidR="00807C36" w:rsidRPr="00513D5C">
              <w:rPr>
                <w:rFonts w:ascii="GHEA Grapalat" w:hAnsi="GHEA Grapalat" w:cs="Times New Roman"/>
                <w:lang w:val="hy-AM"/>
              </w:rPr>
              <w:t>հնարավոր է արժանահավատորեն չափել գործարքի համար կատարված և գործարքն ավարտելու համար անհրաժեշտ ծախսումները:</w:t>
            </w:r>
          </w:p>
        </w:tc>
      </w:tr>
      <w:tr w:rsidR="00807C36" w:rsidRPr="00E864B6" w14:paraId="7F583F40" w14:textId="77777777" w:rsidTr="00CB2EA5">
        <w:trPr>
          <w:trHeight w:val="65"/>
        </w:trPr>
        <w:tc>
          <w:tcPr>
            <w:tcW w:w="10803" w:type="dxa"/>
            <w:gridSpan w:val="3"/>
            <w:tcBorders>
              <w:top w:val="nil"/>
              <w:left w:val="nil"/>
              <w:bottom w:val="nil"/>
              <w:right w:val="nil"/>
            </w:tcBorders>
          </w:tcPr>
          <w:p w14:paraId="65DA360B" w14:textId="77777777" w:rsidR="00807C36" w:rsidRPr="00513D5C" w:rsidRDefault="00807C36" w:rsidP="00E86FBF">
            <w:pPr>
              <w:shd w:val="clear" w:color="auto" w:fill="FFFFFF"/>
              <w:ind w:left="477"/>
              <w:jc w:val="both"/>
              <w:rPr>
                <w:rFonts w:ascii="GHEA Grapalat" w:hAnsi="GHEA Grapalat" w:cs="Times New Roman"/>
                <w:lang w:val="hy-AM"/>
              </w:rPr>
            </w:pPr>
          </w:p>
        </w:tc>
      </w:tr>
      <w:tr w:rsidR="00807C36" w:rsidRPr="00E864B6" w14:paraId="71193F6B" w14:textId="77777777" w:rsidTr="00CB2EA5">
        <w:trPr>
          <w:trHeight w:val="65"/>
        </w:trPr>
        <w:tc>
          <w:tcPr>
            <w:tcW w:w="10803" w:type="dxa"/>
            <w:gridSpan w:val="3"/>
            <w:tcBorders>
              <w:top w:val="nil"/>
              <w:left w:val="nil"/>
              <w:bottom w:val="nil"/>
              <w:right w:val="nil"/>
            </w:tcBorders>
          </w:tcPr>
          <w:p w14:paraId="777F7E32" w14:textId="16AFF67A" w:rsidR="00807C36" w:rsidRPr="00513D5C" w:rsidRDefault="007723B2" w:rsidP="00141FEE">
            <w:pPr>
              <w:shd w:val="clear" w:color="auto" w:fill="FFFFFF"/>
              <w:ind w:left="477"/>
              <w:jc w:val="both"/>
              <w:rPr>
                <w:rFonts w:ascii="GHEA Grapalat" w:hAnsi="GHEA Grapalat" w:cs="Times New Roman"/>
                <w:lang w:val="hy-AM"/>
              </w:rPr>
            </w:pPr>
            <w:r>
              <w:rPr>
                <w:rFonts w:ascii="GHEA Grapalat" w:hAnsi="GHEA Grapalat" w:cs="Times New Roman"/>
              </w:rPr>
              <w:t>1</w:t>
            </w:r>
            <w:r w:rsidR="00447299">
              <w:rPr>
                <w:rFonts w:ascii="GHEA Grapalat" w:hAnsi="GHEA Grapalat" w:cs="Times New Roman"/>
                <w:lang w:val="hy-AM"/>
              </w:rPr>
              <w:t>0</w:t>
            </w:r>
            <w:r w:rsidR="00807C36" w:rsidRPr="00513D5C">
              <w:rPr>
                <w:rFonts w:ascii="GHEA Grapalat" w:hAnsi="GHEA Grapalat" w:cs="Times New Roman"/>
                <w:lang w:val="hy-AM"/>
              </w:rPr>
              <w:t>.</w:t>
            </w:r>
            <w:r>
              <w:rPr>
                <w:rFonts w:ascii="GHEA Grapalat" w:hAnsi="GHEA Grapalat" w:cs="Times New Roman"/>
              </w:rPr>
              <w:t>1</w:t>
            </w:r>
            <w:r w:rsidR="00141FEE">
              <w:rPr>
                <w:rFonts w:ascii="GHEA Grapalat" w:hAnsi="GHEA Grapalat" w:cs="Times New Roman"/>
                <w:lang w:val="hy-AM"/>
              </w:rPr>
              <w:t>0</w:t>
            </w:r>
            <w:r w:rsidR="00807C36" w:rsidRPr="00513D5C">
              <w:rPr>
                <w:rFonts w:ascii="GHEA Grapalat" w:hAnsi="GHEA Grapalat" w:cs="Times New Roman"/>
                <w:lang w:val="hy-AM"/>
              </w:rPr>
              <w:t>-</w:t>
            </w:r>
            <w:r>
              <w:rPr>
                <w:rFonts w:ascii="GHEA Grapalat" w:hAnsi="GHEA Grapalat" w:cs="Times New Roman"/>
              </w:rPr>
              <w:t>1</w:t>
            </w:r>
            <w:r w:rsidR="00447299">
              <w:rPr>
                <w:rFonts w:ascii="GHEA Grapalat" w:hAnsi="GHEA Grapalat" w:cs="Times New Roman"/>
                <w:lang w:val="hy-AM"/>
              </w:rPr>
              <w:t>0</w:t>
            </w:r>
            <w:r w:rsidR="00807C36" w:rsidRPr="00513D5C">
              <w:rPr>
                <w:rFonts w:ascii="GHEA Grapalat" w:hAnsi="GHEA Grapalat" w:cs="Times New Roman"/>
                <w:lang w:val="hy-AM"/>
              </w:rPr>
              <w:t>.</w:t>
            </w:r>
            <w:r w:rsidR="00141FEE">
              <w:rPr>
                <w:rFonts w:ascii="GHEA Grapalat" w:hAnsi="GHEA Grapalat" w:cs="Times New Roman"/>
                <w:lang w:val="hy-AM"/>
              </w:rPr>
              <w:t>12-</w:t>
            </w:r>
            <w:proofErr w:type="spellStart"/>
            <w:r>
              <w:rPr>
                <w:rFonts w:ascii="GHEA Grapalat" w:hAnsi="GHEA Grapalat" w:cs="Times New Roman"/>
              </w:rPr>
              <w:t>րդ</w:t>
            </w:r>
            <w:proofErr w:type="spellEnd"/>
            <w:r w:rsidR="00807C36" w:rsidRPr="00513D5C">
              <w:rPr>
                <w:rFonts w:ascii="GHEA Grapalat" w:hAnsi="GHEA Grapalat" w:cs="Times New Roman"/>
                <w:lang w:val="hy-AM"/>
              </w:rPr>
              <w:t xml:space="preserve"> պարագրաֆները տրամադրում են ավարտվածության տոկոսի մեթոդը կիրառելու ցուցումներ:</w:t>
            </w:r>
          </w:p>
        </w:tc>
      </w:tr>
      <w:tr w:rsidR="00807C36" w:rsidRPr="00E864B6" w14:paraId="342233D7" w14:textId="77777777" w:rsidTr="00CB2EA5">
        <w:trPr>
          <w:trHeight w:val="65"/>
        </w:trPr>
        <w:tc>
          <w:tcPr>
            <w:tcW w:w="10803" w:type="dxa"/>
            <w:gridSpan w:val="3"/>
            <w:tcBorders>
              <w:top w:val="nil"/>
              <w:left w:val="nil"/>
              <w:bottom w:val="nil"/>
              <w:right w:val="nil"/>
            </w:tcBorders>
          </w:tcPr>
          <w:p w14:paraId="70A2E46E" w14:textId="77777777" w:rsidR="00807C36" w:rsidRPr="00513D5C" w:rsidRDefault="00807C36" w:rsidP="00E86FBF">
            <w:pPr>
              <w:shd w:val="clear" w:color="auto" w:fill="FFFFFF"/>
              <w:jc w:val="both"/>
              <w:rPr>
                <w:rFonts w:ascii="GHEA Grapalat" w:hAnsi="GHEA Grapalat" w:cs="Times New Roman"/>
              </w:rPr>
            </w:pPr>
          </w:p>
        </w:tc>
      </w:tr>
      <w:tr w:rsidR="00807C36" w:rsidRPr="00E864B6" w14:paraId="6755050C" w14:textId="77777777" w:rsidTr="00CB2EA5">
        <w:trPr>
          <w:trHeight w:val="65"/>
        </w:trPr>
        <w:tc>
          <w:tcPr>
            <w:tcW w:w="10803" w:type="dxa"/>
            <w:gridSpan w:val="3"/>
            <w:tcBorders>
              <w:top w:val="nil"/>
              <w:left w:val="nil"/>
              <w:bottom w:val="nil"/>
              <w:right w:val="nil"/>
            </w:tcBorders>
          </w:tcPr>
          <w:p w14:paraId="1F2B9DE4" w14:textId="64869381" w:rsidR="00807C36" w:rsidRPr="00513D5C" w:rsidRDefault="0012049C" w:rsidP="00447299">
            <w:pPr>
              <w:shd w:val="clear" w:color="auto" w:fill="FFFFFF"/>
              <w:ind w:left="477" w:hanging="477"/>
              <w:jc w:val="both"/>
              <w:rPr>
                <w:rFonts w:ascii="GHEA Grapalat" w:hAnsi="GHEA Grapalat" w:cs="Times New Roman"/>
              </w:rPr>
            </w:pPr>
            <w:r>
              <w:rPr>
                <w:rFonts w:ascii="GHEA Grapalat" w:hAnsi="GHEA Grapalat" w:cs="Times New Roman"/>
              </w:rPr>
              <w:t>1</w:t>
            </w:r>
            <w:r w:rsidR="00447299">
              <w:rPr>
                <w:rFonts w:ascii="GHEA Grapalat" w:hAnsi="GHEA Grapalat" w:cs="Times New Roman"/>
                <w:lang w:val="hy-AM"/>
              </w:rPr>
              <w:t>0</w:t>
            </w:r>
            <w:r w:rsidR="00807C36" w:rsidRPr="00513D5C">
              <w:rPr>
                <w:rFonts w:ascii="GHEA Grapalat" w:hAnsi="GHEA Grapalat" w:cs="Times New Roman"/>
              </w:rPr>
              <w:t>.</w:t>
            </w:r>
            <w:r w:rsidR="00447299">
              <w:rPr>
                <w:rFonts w:ascii="GHEA Grapalat" w:hAnsi="GHEA Grapalat" w:cs="Times New Roman"/>
                <w:lang w:val="hy-AM"/>
              </w:rPr>
              <w:t>8</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Երբ</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ծառայությունները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տվյալ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ժամանակաշրջանի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ընթացքում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մատուցվել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անորոշ</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քանակի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գործողութ-յունների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տեսքով</w:t>
            </w:r>
            <w:proofErr w:type="spellEnd"/>
            <w:r w:rsidR="00807C36" w:rsidRPr="00513D5C">
              <w:rPr>
                <w:rFonts w:ascii="GHEA Grapalat" w:hAnsi="GHEA Grapalat" w:cs="Times New Roman"/>
              </w:rPr>
              <w:t xml:space="preserve">, </w:t>
            </w:r>
            <w:proofErr w:type="spellStart"/>
            <w:r w:rsidR="00472314">
              <w:rPr>
                <w:rFonts w:ascii="GHEA Grapalat" w:hAnsi="GHEA Grapalat" w:cs="Times New Roman"/>
              </w:rPr>
              <w:t>միկրո</w:t>
            </w:r>
            <w:r w:rsidR="00807C36" w:rsidRPr="00513D5C">
              <w:rPr>
                <w:rFonts w:ascii="GHEA Grapalat" w:hAnsi="GHEA Grapalat" w:cs="Times New Roman"/>
              </w:rPr>
              <w:t>կազմակերպությունը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ճանաչում</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հասույթները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նշված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ժամանակաշրջանի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ընթացքում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գծային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մեթոդով</w:t>
            </w:r>
            <w:proofErr w:type="spellEnd"/>
            <w:r w:rsidR="00807C36" w:rsidRPr="00513D5C">
              <w:rPr>
                <w:rFonts w:ascii="GHEA Grapalat" w:hAnsi="GHEA Grapalat" w:cs="Times New Roman"/>
              </w:rPr>
              <w:t xml:space="preserve">: </w:t>
            </w:r>
          </w:p>
        </w:tc>
      </w:tr>
      <w:tr w:rsidR="00807C36" w:rsidRPr="00E864B6" w14:paraId="42A6F5B6" w14:textId="77777777" w:rsidTr="00CB2EA5">
        <w:trPr>
          <w:trHeight w:val="65"/>
        </w:trPr>
        <w:tc>
          <w:tcPr>
            <w:tcW w:w="10803" w:type="dxa"/>
            <w:gridSpan w:val="3"/>
            <w:tcBorders>
              <w:top w:val="nil"/>
              <w:left w:val="nil"/>
              <w:bottom w:val="nil"/>
              <w:right w:val="nil"/>
            </w:tcBorders>
          </w:tcPr>
          <w:p w14:paraId="43AF99AA" w14:textId="77777777" w:rsidR="00807C36" w:rsidRPr="00513D5C" w:rsidRDefault="00807C36" w:rsidP="00E86FBF">
            <w:pPr>
              <w:shd w:val="clear" w:color="auto" w:fill="FFFFFF"/>
              <w:jc w:val="both"/>
              <w:rPr>
                <w:rFonts w:ascii="GHEA Grapalat" w:hAnsi="GHEA Grapalat" w:cs="Times New Roman"/>
              </w:rPr>
            </w:pPr>
          </w:p>
        </w:tc>
      </w:tr>
      <w:tr w:rsidR="00807C36" w:rsidRPr="00E864B6" w14:paraId="4DE384DE" w14:textId="77777777" w:rsidTr="00CB2EA5">
        <w:trPr>
          <w:trHeight w:val="65"/>
        </w:trPr>
        <w:tc>
          <w:tcPr>
            <w:tcW w:w="10803" w:type="dxa"/>
            <w:gridSpan w:val="3"/>
            <w:tcBorders>
              <w:top w:val="nil"/>
              <w:left w:val="nil"/>
              <w:bottom w:val="nil"/>
              <w:right w:val="nil"/>
            </w:tcBorders>
          </w:tcPr>
          <w:p w14:paraId="1A2D10A0" w14:textId="4D46B6CF" w:rsidR="00807C36" w:rsidRPr="00513D5C" w:rsidRDefault="0012049C" w:rsidP="00447299">
            <w:pPr>
              <w:shd w:val="clear" w:color="auto" w:fill="FFFFFF"/>
              <w:ind w:left="477" w:hanging="477"/>
              <w:jc w:val="both"/>
              <w:rPr>
                <w:rFonts w:ascii="GHEA Grapalat" w:hAnsi="GHEA Grapalat" w:cs="Times New Roman"/>
              </w:rPr>
            </w:pPr>
            <w:r>
              <w:rPr>
                <w:rFonts w:ascii="GHEA Grapalat" w:hAnsi="GHEA Grapalat" w:cs="Times New Roman"/>
              </w:rPr>
              <w:t>1</w:t>
            </w:r>
            <w:r w:rsidR="00447299">
              <w:rPr>
                <w:rFonts w:ascii="GHEA Grapalat" w:hAnsi="GHEA Grapalat" w:cs="Times New Roman"/>
                <w:lang w:val="hy-AM"/>
              </w:rPr>
              <w:t>0</w:t>
            </w:r>
            <w:r w:rsidR="00807C36" w:rsidRPr="00513D5C">
              <w:rPr>
                <w:rFonts w:ascii="GHEA Grapalat" w:hAnsi="GHEA Grapalat" w:cs="Times New Roman"/>
              </w:rPr>
              <w:t>.</w:t>
            </w:r>
            <w:r w:rsidR="00447299">
              <w:rPr>
                <w:rFonts w:ascii="GHEA Grapalat" w:hAnsi="GHEA Grapalat" w:cs="Times New Roman"/>
                <w:lang w:val="hy-AM"/>
              </w:rPr>
              <w:t>9</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Երբ</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ծառայությունների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մատուցման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գործարքի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արդյունքը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հնարավոր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չէ</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արժանահավատորեն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գնահատել</w:t>
            </w:r>
            <w:proofErr w:type="spellEnd"/>
            <w:r w:rsidR="00807C36" w:rsidRPr="00513D5C">
              <w:rPr>
                <w:rFonts w:ascii="GHEA Grapalat" w:hAnsi="GHEA Grapalat" w:cs="Times New Roman"/>
              </w:rPr>
              <w:t xml:space="preserve">, </w:t>
            </w:r>
            <w:proofErr w:type="spellStart"/>
            <w:r w:rsidR="00472314">
              <w:rPr>
                <w:rFonts w:ascii="GHEA Grapalat" w:hAnsi="GHEA Grapalat" w:cs="Times New Roman"/>
              </w:rPr>
              <w:t>միկրո</w:t>
            </w:r>
            <w:r w:rsidR="00807C36" w:rsidRPr="00513D5C">
              <w:rPr>
                <w:rFonts w:ascii="GHEA Grapalat" w:hAnsi="GHEA Grapalat" w:cs="Times New Roman"/>
              </w:rPr>
              <w:t>կազմակերպությունը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ճանաչի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հասույթը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միայն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ճանաչված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ծախսերի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չափով</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որոնք</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կփոխհատուցվեն</w:t>
            </w:r>
            <w:proofErr w:type="spellEnd"/>
            <w:r w:rsidR="00807C36" w:rsidRPr="00513D5C">
              <w:rPr>
                <w:rFonts w:ascii="GHEA Grapalat" w:hAnsi="GHEA Grapalat" w:cs="Times New Roman"/>
              </w:rPr>
              <w:t>:</w:t>
            </w:r>
          </w:p>
        </w:tc>
      </w:tr>
      <w:tr w:rsidR="00807C36" w:rsidRPr="00E864B6" w14:paraId="71C0FC2E" w14:textId="77777777" w:rsidTr="00CB2EA5">
        <w:trPr>
          <w:trHeight w:val="65"/>
        </w:trPr>
        <w:tc>
          <w:tcPr>
            <w:tcW w:w="10803" w:type="dxa"/>
            <w:gridSpan w:val="3"/>
            <w:tcBorders>
              <w:top w:val="nil"/>
              <w:left w:val="nil"/>
              <w:bottom w:val="nil"/>
              <w:right w:val="nil"/>
            </w:tcBorders>
          </w:tcPr>
          <w:p w14:paraId="2C6D2213" w14:textId="77777777" w:rsidR="00807C36" w:rsidRPr="00513D5C" w:rsidRDefault="00807C36" w:rsidP="00E86FBF">
            <w:pPr>
              <w:shd w:val="clear" w:color="auto" w:fill="FFFFFF"/>
              <w:jc w:val="both"/>
              <w:rPr>
                <w:rFonts w:ascii="GHEA Grapalat" w:hAnsi="GHEA Grapalat" w:cs="Times New Roman"/>
                <w:b/>
                <w:bCs/>
                <w:sz w:val="22"/>
                <w:szCs w:val="22"/>
              </w:rPr>
            </w:pPr>
          </w:p>
        </w:tc>
      </w:tr>
      <w:tr w:rsidR="00807C36" w:rsidRPr="00E864B6" w14:paraId="31C86A4B" w14:textId="77777777" w:rsidTr="00CB2EA5">
        <w:trPr>
          <w:trHeight w:val="65"/>
        </w:trPr>
        <w:tc>
          <w:tcPr>
            <w:tcW w:w="10803" w:type="dxa"/>
            <w:gridSpan w:val="3"/>
            <w:tcBorders>
              <w:top w:val="nil"/>
              <w:left w:val="nil"/>
              <w:bottom w:val="single" w:sz="4" w:space="0" w:color="auto"/>
              <w:right w:val="nil"/>
            </w:tcBorders>
          </w:tcPr>
          <w:p w14:paraId="13976348" w14:textId="77777777" w:rsidR="00807C36" w:rsidRPr="00513D5C" w:rsidRDefault="00807C36" w:rsidP="00E86FBF">
            <w:pPr>
              <w:shd w:val="clear" w:color="auto" w:fill="FFFFFF"/>
              <w:jc w:val="both"/>
              <w:rPr>
                <w:rFonts w:ascii="GHEA Grapalat" w:hAnsi="GHEA Grapalat" w:cs="Times New Roman"/>
                <w:b/>
                <w:bCs/>
                <w:sz w:val="26"/>
                <w:szCs w:val="26"/>
                <w:lang w:val="hy-AM"/>
              </w:rPr>
            </w:pPr>
            <w:proofErr w:type="spellStart"/>
            <w:r w:rsidRPr="00513D5C">
              <w:rPr>
                <w:rFonts w:ascii="GHEA Grapalat" w:hAnsi="GHEA Grapalat" w:cs="Times New Roman"/>
                <w:b/>
                <w:bCs/>
                <w:sz w:val="26"/>
                <w:szCs w:val="26"/>
              </w:rPr>
              <w:t>Ավարտվածության</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տոկոսի</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մեթոդ</w:t>
            </w:r>
            <w:proofErr w:type="spellEnd"/>
          </w:p>
        </w:tc>
      </w:tr>
      <w:tr w:rsidR="00807C36" w:rsidRPr="00E864B6" w14:paraId="273CA529" w14:textId="77777777" w:rsidTr="00CB2EA5">
        <w:trPr>
          <w:trHeight w:val="65"/>
        </w:trPr>
        <w:tc>
          <w:tcPr>
            <w:tcW w:w="10803" w:type="dxa"/>
            <w:gridSpan w:val="3"/>
            <w:tcBorders>
              <w:top w:val="single" w:sz="4" w:space="0" w:color="auto"/>
              <w:left w:val="nil"/>
              <w:bottom w:val="nil"/>
              <w:right w:val="nil"/>
            </w:tcBorders>
          </w:tcPr>
          <w:p w14:paraId="70A28E5E" w14:textId="77777777" w:rsidR="00807C36" w:rsidRPr="00513D5C" w:rsidRDefault="00807C36" w:rsidP="00E86FBF">
            <w:pPr>
              <w:shd w:val="clear" w:color="auto" w:fill="FFFFFF"/>
              <w:jc w:val="both"/>
              <w:rPr>
                <w:rFonts w:ascii="GHEA Grapalat" w:hAnsi="GHEA Grapalat" w:cs="Times New Roman"/>
                <w:b/>
                <w:bCs/>
                <w:sz w:val="22"/>
                <w:szCs w:val="22"/>
              </w:rPr>
            </w:pPr>
          </w:p>
        </w:tc>
      </w:tr>
      <w:tr w:rsidR="00807C36" w:rsidRPr="00E864B6" w14:paraId="6E777BE7" w14:textId="77777777" w:rsidTr="00CB2EA5">
        <w:trPr>
          <w:trHeight w:val="65"/>
        </w:trPr>
        <w:tc>
          <w:tcPr>
            <w:tcW w:w="10803" w:type="dxa"/>
            <w:gridSpan w:val="3"/>
            <w:tcBorders>
              <w:top w:val="nil"/>
              <w:left w:val="nil"/>
              <w:bottom w:val="nil"/>
              <w:right w:val="nil"/>
            </w:tcBorders>
          </w:tcPr>
          <w:p w14:paraId="5C98D6DB" w14:textId="40134F32" w:rsidR="00807C36" w:rsidRPr="00E864B6" w:rsidRDefault="0012049C" w:rsidP="00447299">
            <w:pPr>
              <w:shd w:val="clear" w:color="auto" w:fill="FFFFFF"/>
              <w:ind w:left="477" w:hanging="477"/>
              <w:jc w:val="both"/>
              <w:rPr>
                <w:rFonts w:ascii="GHEA Grapalat" w:hAnsi="GHEA Grapalat" w:cs="Times New Roman"/>
              </w:rPr>
            </w:pPr>
            <w:r>
              <w:rPr>
                <w:rFonts w:ascii="GHEA Grapalat" w:hAnsi="GHEA Grapalat" w:cs="Times New Roman"/>
              </w:rPr>
              <w:t>1</w:t>
            </w:r>
            <w:r w:rsidR="00447299">
              <w:rPr>
                <w:rFonts w:ascii="GHEA Grapalat" w:hAnsi="GHEA Grapalat" w:cs="Times New Roman"/>
                <w:lang w:val="hy-AM"/>
              </w:rPr>
              <w:t>0</w:t>
            </w:r>
            <w:r w:rsidR="00807C36" w:rsidRPr="00E864B6">
              <w:rPr>
                <w:rFonts w:ascii="GHEA Grapalat" w:hAnsi="GHEA Grapalat" w:cs="Times New Roman"/>
              </w:rPr>
              <w:t>.</w:t>
            </w:r>
            <w:r w:rsidR="00CA663D">
              <w:rPr>
                <w:rFonts w:ascii="GHEA Grapalat" w:hAnsi="GHEA Grapalat" w:cs="Times New Roman"/>
              </w:rPr>
              <w:t>1</w:t>
            </w:r>
            <w:r w:rsidR="00447299">
              <w:rPr>
                <w:rFonts w:ascii="GHEA Grapalat" w:hAnsi="GHEA Grapalat" w:cs="Times New Roman"/>
                <w:lang w:val="hy-AM"/>
              </w:rPr>
              <w:t>0</w:t>
            </w:r>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Սույն</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մեթոդը</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կիրառվում</w:t>
            </w:r>
            <w:proofErr w:type="spellEnd"/>
            <w:r w:rsidR="00807C36" w:rsidRPr="00E864B6">
              <w:rPr>
                <w:rFonts w:ascii="GHEA Grapalat" w:hAnsi="GHEA Grapalat" w:cs="Times New Roman"/>
              </w:rPr>
              <w:t xml:space="preserve"> </w:t>
            </w:r>
            <w:r w:rsidR="00807C36" w:rsidRPr="00513D5C">
              <w:rPr>
                <w:rFonts w:ascii="GHEA Grapalat" w:hAnsi="GHEA Grapalat" w:cs="Times New Roman"/>
              </w:rPr>
              <w:t>է</w:t>
            </w:r>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ծառայությունների</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մատուցումից</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հասույթը</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ճանաչելիս</w:t>
            </w:r>
            <w:proofErr w:type="spellEnd"/>
            <w:r w:rsidR="00807C36" w:rsidRPr="00E864B6">
              <w:rPr>
                <w:rFonts w:ascii="GHEA Grapalat" w:hAnsi="GHEA Grapalat" w:cs="Times New Roman"/>
              </w:rPr>
              <w:t xml:space="preserve">: </w:t>
            </w:r>
          </w:p>
        </w:tc>
      </w:tr>
      <w:tr w:rsidR="00807C36" w:rsidRPr="00E864B6" w14:paraId="4170C707" w14:textId="77777777" w:rsidTr="00CB2EA5">
        <w:trPr>
          <w:trHeight w:val="65"/>
        </w:trPr>
        <w:tc>
          <w:tcPr>
            <w:tcW w:w="10803" w:type="dxa"/>
            <w:gridSpan w:val="3"/>
            <w:tcBorders>
              <w:top w:val="nil"/>
              <w:left w:val="nil"/>
              <w:bottom w:val="nil"/>
              <w:right w:val="nil"/>
            </w:tcBorders>
          </w:tcPr>
          <w:p w14:paraId="78D93FC8" w14:textId="77777777" w:rsidR="00807C36" w:rsidRPr="00E864B6" w:rsidRDefault="00807C36" w:rsidP="00E86FBF">
            <w:pPr>
              <w:shd w:val="clear" w:color="auto" w:fill="FFFFFF"/>
              <w:jc w:val="both"/>
              <w:rPr>
                <w:rFonts w:ascii="GHEA Grapalat" w:hAnsi="GHEA Grapalat" w:cs="Times New Roman"/>
              </w:rPr>
            </w:pPr>
          </w:p>
        </w:tc>
      </w:tr>
      <w:tr w:rsidR="00807C36" w:rsidRPr="00513D5C" w14:paraId="1E727AE0" w14:textId="77777777" w:rsidTr="00CB2EA5">
        <w:trPr>
          <w:trHeight w:val="65"/>
        </w:trPr>
        <w:tc>
          <w:tcPr>
            <w:tcW w:w="10803" w:type="dxa"/>
            <w:gridSpan w:val="3"/>
            <w:tcBorders>
              <w:top w:val="nil"/>
              <w:left w:val="nil"/>
              <w:bottom w:val="nil"/>
              <w:right w:val="nil"/>
            </w:tcBorders>
          </w:tcPr>
          <w:p w14:paraId="1E903CA0" w14:textId="071A42D9" w:rsidR="00807C36" w:rsidRPr="00513D5C" w:rsidRDefault="0012049C" w:rsidP="00447299">
            <w:pPr>
              <w:shd w:val="clear" w:color="auto" w:fill="FFFFFF"/>
              <w:ind w:left="477" w:hanging="477"/>
              <w:jc w:val="both"/>
              <w:rPr>
                <w:rFonts w:ascii="GHEA Grapalat" w:hAnsi="GHEA Grapalat" w:cs="Times New Roman"/>
              </w:rPr>
            </w:pPr>
            <w:r>
              <w:rPr>
                <w:rFonts w:ascii="GHEA Grapalat" w:hAnsi="GHEA Grapalat" w:cs="Times New Roman"/>
              </w:rPr>
              <w:t>1</w:t>
            </w:r>
            <w:r w:rsidR="00447299">
              <w:rPr>
                <w:rFonts w:ascii="GHEA Grapalat" w:hAnsi="GHEA Grapalat" w:cs="Times New Roman"/>
                <w:lang w:val="hy-AM"/>
              </w:rPr>
              <w:t>0</w:t>
            </w:r>
            <w:r w:rsidR="00807C36" w:rsidRPr="00513D5C">
              <w:rPr>
                <w:rFonts w:ascii="GHEA Grapalat" w:hAnsi="GHEA Grapalat" w:cs="Times New Roman"/>
              </w:rPr>
              <w:t>.</w:t>
            </w:r>
            <w:r w:rsidR="00CA663D">
              <w:rPr>
                <w:rFonts w:ascii="GHEA Grapalat" w:hAnsi="GHEA Grapalat" w:cs="Times New Roman"/>
              </w:rPr>
              <w:t>1</w:t>
            </w:r>
            <w:r w:rsidR="00447299">
              <w:rPr>
                <w:rFonts w:ascii="GHEA Grapalat" w:hAnsi="GHEA Grapalat" w:cs="Times New Roman"/>
                <w:lang w:val="hy-AM"/>
              </w:rPr>
              <w:t>1</w:t>
            </w:r>
            <w:r w:rsidR="00807C36" w:rsidRPr="00513D5C">
              <w:rPr>
                <w:rFonts w:ascii="GHEA Grapalat" w:hAnsi="GHEA Grapalat" w:cs="Times New Roman"/>
              </w:rPr>
              <w:t xml:space="preserve"> </w:t>
            </w:r>
            <w:proofErr w:type="spellStart"/>
            <w:r w:rsidR="00472314">
              <w:rPr>
                <w:rFonts w:ascii="GHEA Grapalat" w:hAnsi="GHEA Grapalat" w:cs="Times New Roman"/>
              </w:rPr>
              <w:t>Միկրոկ</w:t>
            </w:r>
            <w:r w:rsidR="00807C36" w:rsidRPr="00513D5C">
              <w:rPr>
                <w:rFonts w:ascii="GHEA Grapalat" w:hAnsi="GHEA Grapalat" w:cs="Times New Roman"/>
              </w:rPr>
              <w:t>ազմակերպությունը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որոշի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գործարքի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պայմանագրի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ավարտվածության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աստիճանը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կիրառելով</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մեթոդը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առավել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արժանահավատորեն</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չափում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կատարված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աշխատանքները</w:t>
            </w:r>
            <w:proofErr w:type="spellEnd"/>
            <w:r w:rsidR="00807C36" w:rsidRPr="00513D5C">
              <w:rPr>
                <w:rFonts w:ascii="GHEA Grapalat" w:hAnsi="GHEA Grapalat" w:cs="Times New Roman"/>
              </w:rPr>
              <w:t>:</w:t>
            </w:r>
            <w:r w:rsidR="00B5787C">
              <w:rPr>
                <w:rFonts w:ascii="GHEA Grapalat" w:hAnsi="GHEA Grapalat" w:cs="Times New Roman"/>
              </w:rPr>
              <w:t xml:space="preserve"> </w:t>
            </w:r>
            <w:proofErr w:type="spellStart"/>
            <w:r w:rsidR="00B5787C">
              <w:rPr>
                <w:rFonts w:ascii="GHEA Grapalat" w:hAnsi="GHEA Grapalat" w:cs="Times New Roman"/>
              </w:rPr>
              <w:t>Հնարավոր</w:t>
            </w:r>
            <w:proofErr w:type="spellEnd"/>
            <w:r w:rsidR="00B5787C">
              <w:rPr>
                <w:rFonts w:ascii="GHEA Grapalat" w:hAnsi="GHEA Grapalat" w:cs="Times New Roman"/>
              </w:rPr>
              <w:t xml:space="preserve"> </w:t>
            </w:r>
            <w:proofErr w:type="spellStart"/>
            <w:r w:rsidR="00B5787C">
              <w:rPr>
                <w:rFonts w:ascii="GHEA Grapalat" w:hAnsi="GHEA Grapalat" w:cs="Times New Roman"/>
              </w:rPr>
              <w:t>մեթոդները</w:t>
            </w:r>
            <w:proofErr w:type="spellEnd"/>
            <w:r w:rsidR="00B5787C">
              <w:rPr>
                <w:rFonts w:ascii="GHEA Grapalat" w:hAnsi="GHEA Grapalat" w:cs="Times New Roman"/>
              </w:rPr>
              <w:t xml:space="preserve"> </w:t>
            </w:r>
            <w:proofErr w:type="spellStart"/>
            <w:r w:rsidR="00B5787C">
              <w:rPr>
                <w:rFonts w:ascii="GHEA Grapalat" w:hAnsi="GHEA Grapalat" w:cs="Times New Roman"/>
              </w:rPr>
              <w:t>ներառում</w:t>
            </w:r>
            <w:proofErr w:type="spellEnd"/>
            <w:r w:rsidR="00B5787C">
              <w:rPr>
                <w:rFonts w:ascii="GHEA Grapalat" w:hAnsi="GHEA Grapalat" w:cs="Times New Roman"/>
              </w:rPr>
              <w:t xml:space="preserve"> </w:t>
            </w:r>
            <w:proofErr w:type="spellStart"/>
            <w:r w:rsidR="00B5787C">
              <w:rPr>
                <w:rFonts w:ascii="GHEA Grapalat" w:hAnsi="GHEA Grapalat" w:cs="Times New Roman"/>
              </w:rPr>
              <w:t>են</w:t>
            </w:r>
            <w:proofErr w:type="spellEnd"/>
            <w:r w:rsidR="00807C36" w:rsidRPr="00513D5C">
              <w:rPr>
                <w:rFonts w:ascii="GHEA Grapalat" w:hAnsi="GHEA Grapalat" w:cs="Times New Roman"/>
              </w:rPr>
              <w:t xml:space="preserve">` </w:t>
            </w:r>
          </w:p>
        </w:tc>
      </w:tr>
      <w:tr w:rsidR="00807C36" w:rsidRPr="00E864B6" w14:paraId="500FC0EE" w14:textId="77777777" w:rsidTr="00CB2EA5">
        <w:trPr>
          <w:trHeight w:val="65"/>
        </w:trPr>
        <w:tc>
          <w:tcPr>
            <w:tcW w:w="10803" w:type="dxa"/>
            <w:gridSpan w:val="3"/>
            <w:tcBorders>
              <w:top w:val="nil"/>
              <w:left w:val="nil"/>
              <w:bottom w:val="nil"/>
              <w:right w:val="nil"/>
            </w:tcBorders>
          </w:tcPr>
          <w:p w14:paraId="28E0B86C" w14:textId="77777777" w:rsidR="00807C36" w:rsidRPr="00E864B6" w:rsidRDefault="00807C36" w:rsidP="00E86FBF">
            <w:pPr>
              <w:shd w:val="clear" w:color="auto" w:fill="FFFFFF"/>
              <w:jc w:val="both"/>
              <w:rPr>
                <w:rFonts w:ascii="GHEA Grapalat" w:hAnsi="GHEA Grapalat" w:cs="Times New Roman"/>
              </w:rPr>
            </w:pPr>
          </w:p>
        </w:tc>
      </w:tr>
      <w:tr w:rsidR="00807C36" w:rsidRPr="00E864B6" w14:paraId="6BA4D8B2" w14:textId="77777777" w:rsidTr="00CB2EA5">
        <w:trPr>
          <w:trHeight w:val="65"/>
        </w:trPr>
        <w:tc>
          <w:tcPr>
            <w:tcW w:w="10803" w:type="dxa"/>
            <w:gridSpan w:val="3"/>
            <w:tcBorders>
              <w:top w:val="nil"/>
              <w:left w:val="nil"/>
              <w:bottom w:val="nil"/>
              <w:right w:val="nil"/>
            </w:tcBorders>
          </w:tcPr>
          <w:p w14:paraId="07693F0F" w14:textId="51FCBBC7" w:rsidR="00807C36" w:rsidRPr="00513D5C" w:rsidRDefault="00807C36" w:rsidP="003D7729">
            <w:pPr>
              <w:shd w:val="clear" w:color="auto" w:fill="FFFFFF"/>
              <w:ind w:left="859" w:hanging="425"/>
              <w:jc w:val="both"/>
              <w:rPr>
                <w:rFonts w:ascii="GHEA Grapalat" w:hAnsi="GHEA Grapalat" w:cs="Times New Roman"/>
                <w:lang w:val="hy-AM"/>
              </w:rPr>
            </w:pPr>
            <w:r w:rsidRPr="00513D5C">
              <w:rPr>
                <w:rFonts w:ascii="GHEA Grapalat" w:hAnsi="GHEA Grapalat" w:cs="Times New Roman"/>
                <w:lang w:val="hy-AM"/>
              </w:rPr>
              <w:t xml:space="preserve">ա) </w:t>
            </w:r>
            <w:r w:rsidR="00B5787C">
              <w:rPr>
                <w:rFonts w:ascii="GHEA Grapalat" w:hAnsi="GHEA Grapalat" w:cs="Times New Roman"/>
                <w:lang w:val="hy-AM"/>
              </w:rPr>
              <w:t xml:space="preserve"> </w:t>
            </w:r>
            <w:r w:rsidRPr="00513D5C">
              <w:rPr>
                <w:rFonts w:ascii="GHEA Grapalat" w:hAnsi="GHEA Grapalat" w:cs="Times New Roman"/>
                <w:lang w:val="hy-AM"/>
              </w:rPr>
              <w:t xml:space="preserve">տվյալ ամսաթվի դրությամբ կատարված աշխատանքների համար կրած ծախսումների և գնահատված ընդհանուր ծախսումների միջև հարաբերակցությունը: Տվյալ ամսաթվի դրությամբ կատարված աշխատանքների համար կրած ծախսումները չեն ներառում ապագա աշխատանքներին վերաբերող ծախսումները, ինչպիսիք են ծախսումները նյութերի </w:t>
            </w:r>
            <w:r w:rsidR="003D7729">
              <w:rPr>
                <w:rFonts w:ascii="GHEA Grapalat" w:hAnsi="GHEA Grapalat" w:cs="Times New Roman"/>
                <w:lang w:val="hy-AM"/>
              </w:rPr>
              <w:t xml:space="preserve">գծով </w:t>
            </w:r>
            <w:r w:rsidRPr="00513D5C">
              <w:rPr>
                <w:rFonts w:ascii="GHEA Grapalat" w:hAnsi="GHEA Grapalat" w:cs="Times New Roman"/>
                <w:lang w:val="hy-AM"/>
              </w:rPr>
              <w:t>կամ կանխավճարներ</w:t>
            </w:r>
            <w:r w:rsidR="003D7729">
              <w:rPr>
                <w:rFonts w:ascii="GHEA Grapalat" w:hAnsi="GHEA Grapalat" w:cs="Times New Roman"/>
                <w:lang w:val="hy-AM"/>
              </w:rPr>
              <w:t>ը</w:t>
            </w:r>
            <w:r w:rsidRPr="00513D5C">
              <w:rPr>
                <w:rFonts w:ascii="GHEA Grapalat" w:hAnsi="GHEA Grapalat" w:cs="Times New Roman"/>
                <w:lang w:val="hy-AM"/>
              </w:rPr>
              <w:t>.</w:t>
            </w:r>
          </w:p>
        </w:tc>
      </w:tr>
      <w:tr w:rsidR="00807C36" w:rsidRPr="00E864B6" w14:paraId="3930CAFC" w14:textId="77777777" w:rsidTr="00CB2EA5">
        <w:trPr>
          <w:trHeight w:val="65"/>
        </w:trPr>
        <w:tc>
          <w:tcPr>
            <w:tcW w:w="10803" w:type="dxa"/>
            <w:gridSpan w:val="3"/>
            <w:tcBorders>
              <w:top w:val="nil"/>
              <w:left w:val="nil"/>
              <w:bottom w:val="nil"/>
              <w:right w:val="nil"/>
            </w:tcBorders>
          </w:tcPr>
          <w:p w14:paraId="2E1A11FC" w14:textId="77777777" w:rsidR="00807C36" w:rsidRPr="00513D5C" w:rsidRDefault="00807C36" w:rsidP="00B5787C">
            <w:pPr>
              <w:shd w:val="clear" w:color="auto" w:fill="FFFFFF"/>
              <w:ind w:left="859" w:hanging="425"/>
              <w:jc w:val="both"/>
              <w:rPr>
                <w:rFonts w:ascii="GHEA Grapalat" w:hAnsi="GHEA Grapalat" w:cs="Times New Roman"/>
              </w:rPr>
            </w:pPr>
          </w:p>
        </w:tc>
      </w:tr>
      <w:tr w:rsidR="00807C36" w:rsidRPr="00E864B6" w14:paraId="239EDABB" w14:textId="77777777" w:rsidTr="00CB2EA5">
        <w:trPr>
          <w:trHeight w:val="65"/>
        </w:trPr>
        <w:tc>
          <w:tcPr>
            <w:tcW w:w="10803" w:type="dxa"/>
            <w:gridSpan w:val="3"/>
            <w:tcBorders>
              <w:top w:val="nil"/>
              <w:left w:val="nil"/>
              <w:bottom w:val="nil"/>
              <w:right w:val="nil"/>
            </w:tcBorders>
          </w:tcPr>
          <w:p w14:paraId="1FE8089B" w14:textId="4C028B43" w:rsidR="00807C36" w:rsidRPr="00513D5C" w:rsidRDefault="00807C36" w:rsidP="00B5787C">
            <w:pPr>
              <w:shd w:val="clear" w:color="auto" w:fill="FFFFFF"/>
              <w:ind w:left="859" w:hanging="425"/>
              <w:jc w:val="both"/>
              <w:rPr>
                <w:rFonts w:ascii="GHEA Grapalat" w:hAnsi="GHEA Grapalat" w:cs="Times New Roman"/>
                <w:lang w:val="hy-AM"/>
              </w:rPr>
            </w:pPr>
            <w:r w:rsidRPr="00513D5C">
              <w:rPr>
                <w:rFonts w:ascii="GHEA Grapalat" w:hAnsi="GHEA Grapalat" w:cs="Times New Roman"/>
                <w:lang w:val="hy-AM"/>
              </w:rPr>
              <w:t xml:space="preserve">բ) </w:t>
            </w:r>
            <w:r w:rsidR="00B5787C">
              <w:rPr>
                <w:rFonts w:ascii="GHEA Grapalat" w:hAnsi="GHEA Grapalat" w:cs="Times New Roman"/>
                <w:lang w:val="hy-AM"/>
              </w:rPr>
              <w:t xml:space="preserve">   </w:t>
            </w:r>
            <w:r w:rsidRPr="00513D5C">
              <w:rPr>
                <w:rFonts w:ascii="GHEA Grapalat" w:hAnsi="GHEA Grapalat" w:cs="Times New Roman"/>
                <w:lang w:val="hy-AM"/>
              </w:rPr>
              <w:t>կատարված աշխատանքների ուսումնասիրությունը.</w:t>
            </w:r>
          </w:p>
        </w:tc>
      </w:tr>
      <w:tr w:rsidR="00807C36" w:rsidRPr="00E864B6" w14:paraId="6D7E1979" w14:textId="77777777" w:rsidTr="00CB2EA5">
        <w:trPr>
          <w:trHeight w:val="65"/>
        </w:trPr>
        <w:tc>
          <w:tcPr>
            <w:tcW w:w="10803" w:type="dxa"/>
            <w:gridSpan w:val="3"/>
            <w:tcBorders>
              <w:top w:val="nil"/>
              <w:left w:val="nil"/>
              <w:bottom w:val="nil"/>
              <w:right w:val="nil"/>
            </w:tcBorders>
          </w:tcPr>
          <w:p w14:paraId="203A0928" w14:textId="77777777" w:rsidR="00807C36" w:rsidRPr="00513D5C" w:rsidRDefault="00807C36" w:rsidP="00B5787C">
            <w:pPr>
              <w:shd w:val="clear" w:color="auto" w:fill="FFFFFF"/>
              <w:ind w:left="859" w:hanging="425"/>
              <w:jc w:val="both"/>
              <w:rPr>
                <w:rFonts w:ascii="GHEA Grapalat" w:hAnsi="GHEA Grapalat" w:cs="Times New Roman"/>
                <w:lang w:val="hy-AM"/>
              </w:rPr>
            </w:pPr>
          </w:p>
        </w:tc>
      </w:tr>
      <w:tr w:rsidR="00807C36" w:rsidRPr="00E864B6" w14:paraId="481C3D4D" w14:textId="77777777" w:rsidTr="00CB2EA5">
        <w:trPr>
          <w:trHeight w:val="65"/>
        </w:trPr>
        <w:tc>
          <w:tcPr>
            <w:tcW w:w="10803" w:type="dxa"/>
            <w:gridSpan w:val="3"/>
            <w:tcBorders>
              <w:top w:val="nil"/>
              <w:left w:val="nil"/>
              <w:bottom w:val="nil"/>
              <w:right w:val="nil"/>
            </w:tcBorders>
          </w:tcPr>
          <w:p w14:paraId="19A41DE9" w14:textId="2B3441FE" w:rsidR="00807C36" w:rsidRPr="00513D5C" w:rsidRDefault="00807C36" w:rsidP="00B5787C">
            <w:pPr>
              <w:shd w:val="clear" w:color="auto" w:fill="FFFFFF"/>
              <w:ind w:left="859" w:hanging="425"/>
              <w:jc w:val="both"/>
              <w:rPr>
                <w:rFonts w:ascii="GHEA Grapalat" w:hAnsi="GHEA Grapalat" w:cs="Times New Roman"/>
              </w:rPr>
            </w:pPr>
            <w:r w:rsidRPr="00513D5C">
              <w:rPr>
                <w:rFonts w:ascii="GHEA Grapalat" w:hAnsi="GHEA Grapalat" w:cs="Times New Roman"/>
                <w:lang w:val="hy-AM"/>
              </w:rPr>
              <w:t xml:space="preserve">գ) </w:t>
            </w:r>
            <w:r w:rsidR="00B5787C">
              <w:rPr>
                <w:rFonts w:ascii="GHEA Grapalat" w:hAnsi="GHEA Grapalat" w:cs="Times New Roman"/>
                <w:lang w:val="hy-AM"/>
              </w:rPr>
              <w:t xml:space="preserve"> </w:t>
            </w:r>
            <w:r w:rsidRPr="00513D5C">
              <w:rPr>
                <w:rFonts w:ascii="GHEA Grapalat" w:hAnsi="GHEA Grapalat" w:cs="Times New Roman"/>
                <w:lang w:val="hy-AM"/>
              </w:rPr>
              <w:t>ծառայությունների գործարքի կամ պայմանագրի աշխատանքների ֆիզիկական ավարտվածության աստիճանը:</w:t>
            </w:r>
          </w:p>
        </w:tc>
      </w:tr>
      <w:tr w:rsidR="00807C36" w:rsidRPr="00E864B6" w14:paraId="095C96DB" w14:textId="77777777" w:rsidTr="00CB2EA5">
        <w:trPr>
          <w:trHeight w:val="65"/>
        </w:trPr>
        <w:tc>
          <w:tcPr>
            <w:tcW w:w="10803" w:type="dxa"/>
            <w:gridSpan w:val="3"/>
            <w:tcBorders>
              <w:top w:val="nil"/>
              <w:left w:val="nil"/>
              <w:bottom w:val="nil"/>
              <w:right w:val="nil"/>
            </w:tcBorders>
          </w:tcPr>
          <w:p w14:paraId="7E687BA6" w14:textId="77777777" w:rsidR="00807C36" w:rsidRPr="00513D5C" w:rsidRDefault="00807C36" w:rsidP="00B5787C">
            <w:pPr>
              <w:shd w:val="clear" w:color="auto" w:fill="FFFFFF"/>
              <w:ind w:left="859" w:hanging="425"/>
              <w:jc w:val="both"/>
              <w:rPr>
                <w:rFonts w:ascii="GHEA Grapalat" w:hAnsi="GHEA Grapalat" w:cs="Times New Roman"/>
                <w:lang w:val="hy-AM"/>
              </w:rPr>
            </w:pPr>
          </w:p>
        </w:tc>
      </w:tr>
      <w:tr w:rsidR="00807C36" w:rsidRPr="00A97124" w14:paraId="58699D19" w14:textId="77777777" w:rsidTr="00CB2EA5">
        <w:trPr>
          <w:trHeight w:val="65"/>
        </w:trPr>
        <w:tc>
          <w:tcPr>
            <w:tcW w:w="10803" w:type="dxa"/>
            <w:gridSpan w:val="3"/>
            <w:tcBorders>
              <w:top w:val="nil"/>
              <w:left w:val="nil"/>
              <w:bottom w:val="nil"/>
              <w:right w:val="nil"/>
            </w:tcBorders>
          </w:tcPr>
          <w:p w14:paraId="4013F34D" w14:textId="77777777" w:rsidR="00807C36" w:rsidRPr="00513D5C" w:rsidRDefault="00807C36" w:rsidP="00545BA3">
            <w:pPr>
              <w:shd w:val="clear" w:color="auto" w:fill="FFFFFF"/>
              <w:ind w:left="477"/>
              <w:jc w:val="both"/>
              <w:rPr>
                <w:rFonts w:ascii="GHEA Grapalat" w:hAnsi="GHEA Grapalat" w:cs="Times New Roman"/>
                <w:lang w:val="hy-AM"/>
              </w:rPr>
            </w:pPr>
            <w:r w:rsidRPr="00513D5C">
              <w:rPr>
                <w:rFonts w:ascii="GHEA Grapalat" w:hAnsi="GHEA Grapalat" w:cs="Times New Roman"/>
                <w:lang w:val="hy-AM"/>
              </w:rPr>
              <w:t>Պատվիրատուների կողմից կատարված միջանկյալ վճարումները և</w:t>
            </w:r>
            <w:r w:rsidR="009401BD">
              <w:rPr>
                <w:rFonts w:ascii="GHEA Grapalat" w:hAnsi="GHEA Grapalat" w:cs="Times New Roman"/>
                <w:lang w:val="hy-AM"/>
              </w:rPr>
              <w:t xml:space="preserve"> կանխավճարները հաճախ չեն արտացո</w:t>
            </w:r>
            <w:r w:rsidRPr="00513D5C">
              <w:rPr>
                <w:rFonts w:ascii="GHEA Grapalat" w:hAnsi="GHEA Grapalat" w:cs="Times New Roman"/>
                <w:lang w:val="hy-AM"/>
              </w:rPr>
              <w:t>լում կատարված աշխատանքների փաստացի ծավալը:</w:t>
            </w:r>
          </w:p>
        </w:tc>
      </w:tr>
      <w:tr w:rsidR="00807C36" w:rsidRPr="00A97124" w14:paraId="70C18831" w14:textId="77777777" w:rsidTr="00CB2EA5">
        <w:trPr>
          <w:trHeight w:val="65"/>
        </w:trPr>
        <w:tc>
          <w:tcPr>
            <w:tcW w:w="10803" w:type="dxa"/>
            <w:gridSpan w:val="3"/>
            <w:tcBorders>
              <w:top w:val="nil"/>
              <w:left w:val="nil"/>
              <w:bottom w:val="nil"/>
              <w:right w:val="nil"/>
            </w:tcBorders>
          </w:tcPr>
          <w:p w14:paraId="66BCB6E6" w14:textId="77777777" w:rsidR="00807C36" w:rsidRPr="00A97124" w:rsidRDefault="00807C36" w:rsidP="00B04AF5">
            <w:pPr>
              <w:ind w:left="405" w:hanging="405"/>
              <w:jc w:val="both"/>
              <w:rPr>
                <w:rFonts w:ascii="GHEA Grapalat" w:hAnsi="GHEA Grapalat" w:cs="Times New Roman"/>
                <w:lang w:val="hy-AM"/>
              </w:rPr>
            </w:pPr>
          </w:p>
        </w:tc>
      </w:tr>
      <w:tr w:rsidR="00807C36" w:rsidRPr="00A97124" w14:paraId="57587E0F" w14:textId="77777777" w:rsidTr="00CB2EA5">
        <w:trPr>
          <w:trHeight w:val="65"/>
        </w:trPr>
        <w:tc>
          <w:tcPr>
            <w:tcW w:w="10803" w:type="dxa"/>
            <w:gridSpan w:val="3"/>
            <w:tcBorders>
              <w:top w:val="nil"/>
              <w:left w:val="nil"/>
              <w:bottom w:val="nil"/>
              <w:right w:val="nil"/>
            </w:tcBorders>
          </w:tcPr>
          <w:p w14:paraId="4B92BC8E" w14:textId="49DCCE4D" w:rsidR="00807C36" w:rsidRPr="00A97124" w:rsidRDefault="0012049C" w:rsidP="00B5787C">
            <w:pPr>
              <w:ind w:left="434" w:hanging="405"/>
              <w:jc w:val="both"/>
              <w:rPr>
                <w:rFonts w:ascii="GHEA Grapalat" w:hAnsi="GHEA Grapalat" w:cs="Times New Roman"/>
                <w:lang w:val="hy-AM"/>
              </w:rPr>
            </w:pPr>
            <w:r w:rsidRPr="00824CB2">
              <w:rPr>
                <w:rFonts w:ascii="GHEA Grapalat" w:hAnsi="GHEA Grapalat" w:cs="Times New Roman"/>
                <w:lang w:val="hy-AM"/>
              </w:rPr>
              <w:t>1</w:t>
            </w:r>
            <w:r w:rsidR="00447299">
              <w:rPr>
                <w:rFonts w:ascii="GHEA Grapalat" w:hAnsi="GHEA Grapalat" w:cs="Times New Roman"/>
                <w:lang w:val="hy-AM"/>
              </w:rPr>
              <w:t>0</w:t>
            </w:r>
            <w:r w:rsidR="00CA663D">
              <w:rPr>
                <w:rFonts w:ascii="GHEA Grapalat" w:hAnsi="GHEA Grapalat" w:cs="Times New Roman"/>
                <w:lang w:val="hy-AM"/>
              </w:rPr>
              <w:t>.</w:t>
            </w:r>
            <w:r w:rsidR="00CA663D" w:rsidRPr="00385159">
              <w:rPr>
                <w:rFonts w:ascii="GHEA Grapalat" w:hAnsi="GHEA Grapalat" w:cs="Times New Roman"/>
                <w:lang w:val="hy-AM"/>
              </w:rPr>
              <w:t>1</w:t>
            </w:r>
            <w:r w:rsidR="00447299">
              <w:rPr>
                <w:rFonts w:ascii="GHEA Grapalat" w:hAnsi="GHEA Grapalat" w:cs="Times New Roman"/>
                <w:lang w:val="hy-AM"/>
              </w:rPr>
              <w:t>2</w:t>
            </w:r>
            <w:r w:rsidR="00807C36" w:rsidRPr="00A97124">
              <w:rPr>
                <w:rFonts w:ascii="GHEA Grapalat" w:hAnsi="GHEA Grapalat" w:cs="Times New Roman"/>
                <w:lang w:val="hy-AM"/>
              </w:rPr>
              <w:t xml:space="preserve"> Եթե արդեն իսկ որպես պայմանագրի հասույթ ճանաչված գումարի հավաքագրելիությունն այլևս հավանական չէ, </w:t>
            </w:r>
            <w:r w:rsidR="00472314" w:rsidRPr="00DA47BF">
              <w:rPr>
                <w:rFonts w:ascii="GHEA Grapalat" w:hAnsi="GHEA Grapalat" w:cs="Times New Roman"/>
                <w:lang w:val="hy-AM"/>
              </w:rPr>
              <w:t>միկրո</w:t>
            </w:r>
            <w:r w:rsidR="00807C36" w:rsidRPr="00A97124">
              <w:rPr>
                <w:rFonts w:ascii="GHEA Grapalat" w:hAnsi="GHEA Grapalat" w:cs="Times New Roman"/>
                <w:lang w:val="hy-AM"/>
              </w:rPr>
              <w:t>կազմակերպությունը չհավաքագրվող գումարը պետք է ճանաչի որպես ծախս, այլ ոչ թե պայմանագրի հասույթի գումարի ճշգրտում:</w:t>
            </w:r>
          </w:p>
        </w:tc>
      </w:tr>
      <w:tr w:rsidR="00807C36" w:rsidRPr="00A97124" w14:paraId="196EC430" w14:textId="77777777" w:rsidTr="00CB2EA5">
        <w:trPr>
          <w:trHeight w:val="65"/>
        </w:trPr>
        <w:tc>
          <w:tcPr>
            <w:tcW w:w="10803" w:type="dxa"/>
            <w:gridSpan w:val="3"/>
            <w:tcBorders>
              <w:top w:val="nil"/>
              <w:left w:val="nil"/>
              <w:bottom w:val="nil"/>
              <w:right w:val="nil"/>
            </w:tcBorders>
          </w:tcPr>
          <w:p w14:paraId="78E8E38E" w14:textId="77777777" w:rsidR="00807C36" w:rsidRPr="00A97124" w:rsidRDefault="00807C36" w:rsidP="00E86FBF">
            <w:pPr>
              <w:shd w:val="clear" w:color="auto" w:fill="FFFFFF"/>
              <w:rPr>
                <w:rFonts w:ascii="GHEA Grapalat" w:hAnsi="GHEA Grapalat" w:cs="Times New Roman"/>
                <w:b/>
                <w:bCs/>
                <w:sz w:val="22"/>
                <w:szCs w:val="22"/>
                <w:lang w:val="hy-AM"/>
              </w:rPr>
            </w:pPr>
          </w:p>
        </w:tc>
      </w:tr>
      <w:tr w:rsidR="00807C36" w:rsidRPr="00E864B6" w14:paraId="5F2A2379" w14:textId="77777777" w:rsidTr="00CB2EA5">
        <w:trPr>
          <w:trHeight w:val="65"/>
        </w:trPr>
        <w:tc>
          <w:tcPr>
            <w:tcW w:w="10803" w:type="dxa"/>
            <w:gridSpan w:val="3"/>
            <w:tcBorders>
              <w:top w:val="nil"/>
              <w:left w:val="nil"/>
              <w:bottom w:val="single" w:sz="4" w:space="0" w:color="auto"/>
              <w:right w:val="nil"/>
            </w:tcBorders>
          </w:tcPr>
          <w:p w14:paraId="496913D1" w14:textId="1928571C" w:rsidR="00807C36" w:rsidRPr="00513D5C" w:rsidRDefault="00807C36" w:rsidP="00721D4F">
            <w:pPr>
              <w:shd w:val="clear" w:color="auto" w:fill="FFFFFF"/>
              <w:rPr>
                <w:rFonts w:ascii="GHEA Grapalat" w:hAnsi="GHEA Grapalat" w:cs="Times New Roman"/>
                <w:b/>
                <w:bCs/>
                <w:sz w:val="26"/>
                <w:szCs w:val="26"/>
              </w:rPr>
            </w:pPr>
            <w:r w:rsidRPr="00513D5C">
              <w:rPr>
                <w:rFonts w:ascii="GHEA Grapalat" w:hAnsi="GHEA Grapalat" w:cs="Times New Roman"/>
                <w:b/>
                <w:bCs/>
                <w:sz w:val="26"/>
                <w:szCs w:val="26"/>
                <w:lang w:val="hy-AM"/>
              </w:rPr>
              <w:t>Տոկոսներ և շահաբաժիններ</w:t>
            </w:r>
          </w:p>
        </w:tc>
      </w:tr>
      <w:tr w:rsidR="00807C36" w:rsidRPr="00E864B6" w14:paraId="014A3A63" w14:textId="77777777" w:rsidTr="00CB2EA5">
        <w:trPr>
          <w:trHeight w:val="65"/>
        </w:trPr>
        <w:tc>
          <w:tcPr>
            <w:tcW w:w="10803" w:type="dxa"/>
            <w:gridSpan w:val="3"/>
            <w:tcBorders>
              <w:top w:val="single" w:sz="4" w:space="0" w:color="auto"/>
              <w:left w:val="nil"/>
              <w:bottom w:val="nil"/>
              <w:right w:val="nil"/>
            </w:tcBorders>
          </w:tcPr>
          <w:p w14:paraId="6E9FBE08" w14:textId="77777777" w:rsidR="00807C36" w:rsidRPr="00513D5C" w:rsidRDefault="00807C36" w:rsidP="00E86FBF">
            <w:pPr>
              <w:shd w:val="clear" w:color="auto" w:fill="FFFFFF"/>
              <w:rPr>
                <w:rFonts w:ascii="GHEA Grapalat" w:hAnsi="GHEA Grapalat" w:cs="Times New Roman"/>
                <w:b/>
                <w:bCs/>
                <w:sz w:val="22"/>
                <w:szCs w:val="22"/>
                <w:lang w:val="hy-AM"/>
              </w:rPr>
            </w:pPr>
          </w:p>
        </w:tc>
      </w:tr>
      <w:tr w:rsidR="00807C36" w:rsidRPr="00E864B6" w14:paraId="1FD61801" w14:textId="77777777" w:rsidTr="00CB2EA5">
        <w:trPr>
          <w:trHeight w:val="65"/>
        </w:trPr>
        <w:tc>
          <w:tcPr>
            <w:tcW w:w="10803" w:type="dxa"/>
            <w:gridSpan w:val="3"/>
            <w:tcBorders>
              <w:top w:val="nil"/>
              <w:left w:val="nil"/>
              <w:bottom w:val="nil"/>
              <w:right w:val="nil"/>
            </w:tcBorders>
          </w:tcPr>
          <w:p w14:paraId="17AE96A6" w14:textId="401C1A2D" w:rsidR="00807C36" w:rsidRPr="00513D5C" w:rsidRDefault="0012049C" w:rsidP="00EF2EBD">
            <w:pPr>
              <w:shd w:val="clear" w:color="auto" w:fill="FFFFFF"/>
              <w:ind w:left="477" w:hanging="477"/>
              <w:jc w:val="both"/>
              <w:rPr>
                <w:rFonts w:ascii="GHEA Grapalat" w:hAnsi="GHEA Grapalat" w:cs="Times New Roman"/>
              </w:rPr>
            </w:pPr>
            <w:r>
              <w:rPr>
                <w:rFonts w:ascii="GHEA Grapalat" w:hAnsi="GHEA Grapalat" w:cs="Times New Roman"/>
              </w:rPr>
              <w:t>1</w:t>
            </w:r>
            <w:r w:rsidR="00447299">
              <w:rPr>
                <w:rFonts w:ascii="GHEA Grapalat" w:hAnsi="GHEA Grapalat" w:cs="Times New Roman"/>
                <w:lang w:val="hy-AM"/>
              </w:rPr>
              <w:t>0</w:t>
            </w:r>
            <w:r w:rsidR="00CA663D">
              <w:rPr>
                <w:rFonts w:ascii="GHEA Grapalat" w:hAnsi="GHEA Grapalat" w:cs="Times New Roman"/>
              </w:rPr>
              <w:t>.1</w:t>
            </w:r>
            <w:r w:rsidR="00EF2EBD">
              <w:rPr>
                <w:rFonts w:ascii="GHEA Grapalat" w:hAnsi="GHEA Grapalat" w:cs="Times New Roman"/>
                <w:lang w:val="hy-AM"/>
              </w:rPr>
              <w:t>3</w:t>
            </w:r>
            <w:r w:rsidR="00807C36" w:rsidRPr="00513D5C">
              <w:rPr>
                <w:rFonts w:ascii="GHEA Grapalat" w:hAnsi="GHEA Grapalat" w:cs="Times New Roman"/>
              </w:rPr>
              <w:t xml:space="preserve"> </w:t>
            </w:r>
            <w:proofErr w:type="spellStart"/>
            <w:r w:rsidR="00472314">
              <w:rPr>
                <w:rFonts w:ascii="GHEA Grapalat" w:hAnsi="GHEA Grapalat" w:cs="Times New Roman"/>
              </w:rPr>
              <w:t>Միկրոկ</w:t>
            </w:r>
            <w:r w:rsidR="00807C36" w:rsidRPr="00513D5C">
              <w:rPr>
                <w:rFonts w:ascii="GHEA Grapalat" w:hAnsi="GHEA Grapalat" w:cs="Times New Roman"/>
              </w:rPr>
              <w:t>ազմակերպություն</w:t>
            </w:r>
            <w:r w:rsidR="00E14B58">
              <w:rPr>
                <w:rFonts w:ascii="GHEA Grapalat" w:hAnsi="GHEA Grapalat" w:cs="Times New Roman"/>
              </w:rPr>
              <w:t>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անձանց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կողմից</w:t>
            </w:r>
            <w:proofErr w:type="spellEnd"/>
            <w:r w:rsidR="00807C36" w:rsidRPr="00513D5C">
              <w:rPr>
                <w:rFonts w:ascii="GHEA Grapalat" w:hAnsi="GHEA Grapalat" w:cs="Times New Roman"/>
              </w:rPr>
              <w:t xml:space="preserve"> </w:t>
            </w:r>
            <w:proofErr w:type="spellStart"/>
            <w:r w:rsidR="00391AEF">
              <w:rPr>
                <w:rFonts w:ascii="GHEA Grapalat" w:hAnsi="GHEA Grapalat" w:cs="Times New Roman"/>
              </w:rPr>
              <w:t>միկրո</w:t>
            </w:r>
            <w:r w:rsidR="00807C36" w:rsidRPr="00513D5C">
              <w:rPr>
                <w:rFonts w:ascii="GHEA Grapalat" w:hAnsi="GHEA Grapalat" w:cs="Times New Roman"/>
              </w:rPr>
              <w:t>կազմակերպության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ակտիվներն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օգտագործելիս</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առաջացող</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հասույթները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տոկոսներ</w:t>
            </w:r>
            <w:proofErr w:type="spellEnd"/>
            <w:r w:rsidR="00141FEE">
              <w:rPr>
                <w:rFonts w:ascii="GHEA Grapalat" w:hAnsi="GHEA Grapalat" w:cs="Times New Roman"/>
                <w:lang w:val="hy-AM"/>
              </w:rPr>
              <w:t>ը</w:t>
            </w:r>
            <w:r w:rsidR="00807C36" w:rsidRPr="00513D5C">
              <w:rPr>
                <w:rFonts w:ascii="GHEA Grapalat" w:hAnsi="GHEA Grapalat" w:cs="Times New Roman"/>
              </w:rPr>
              <w:t xml:space="preserve"> և </w:t>
            </w:r>
            <w:proofErr w:type="spellStart"/>
            <w:r w:rsidR="00807C36" w:rsidRPr="00513D5C">
              <w:rPr>
                <w:rFonts w:ascii="GHEA Grapalat" w:hAnsi="GHEA Grapalat" w:cs="Times New Roman"/>
              </w:rPr>
              <w:t>շահաբաժիններ</w:t>
            </w:r>
            <w:proofErr w:type="spellEnd"/>
            <w:r w:rsidR="00141FEE">
              <w:rPr>
                <w:rFonts w:ascii="GHEA Grapalat" w:hAnsi="GHEA Grapalat" w:cs="Times New Roman"/>
                <w:lang w:val="hy-AM"/>
              </w:rPr>
              <w:t>ը</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ճանաչի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երբ</w:t>
            </w:r>
            <w:proofErr w:type="spellEnd"/>
            <w:r w:rsidR="00807C36" w:rsidRPr="00513D5C">
              <w:rPr>
                <w:rFonts w:ascii="GHEA Grapalat" w:hAnsi="GHEA Grapalat" w:cs="Times New Roman"/>
              </w:rPr>
              <w:t>`</w:t>
            </w:r>
          </w:p>
        </w:tc>
      </w:tr>
      <w:tr w:rsidR="00807C36" w:rsidRPr="00E864B6" w14:paraId="4ECEBBFA" w14:textId="77777777" w:rsidTr="00CB2EA5">
        <w:trPr>
          <w:trHeight w:val="65"/>
        </w:trPr>
        <w:tc>
          <w:tcPr>
            <w:tcW w:w="10803" w:type="dxa"/>
            <w:gridSpan w:val="3"/>
            <w:tcBorders>
              <w:top w:val="nil"/>
              <w:left w:val="nil"/>
              <w:bottom w:val="nil"/>
              <w:right w:val="nil"/>
            </w:tcBorders>
          </w:tcPr>
          <w:p w14:paraId="73639818" w14:textId="77777777" w:rsidR="00807C36" w:rsidRPr="00513D5C" w:rsidRDefault="00807C36" w:rsidP="00E86FBF">
            <w:pPr>
              <w:shd w:val="clear" w:color="auto" w:fill="FFFFFF"/>
              <w:jc w:val="both"/>
              <w:rPr>
                <w:rFonts w:ascii="GHEA Grapalat" w:hAnsi="GHEA Grapalat" w:cs="Times New Roman"/>
              </w:rPr>
            </w:pPr>
          </w:p>
        </w:tc>
      </w:tr>
      <w:tr w:rsidR="00807C36" w:rsidRPr="00E864B6" w14:paraId="7CA9A5AA" w14:textId="77777777" w:rsidTr="00CB2EA5">
        <w:trPr>
          <w:trHeight w:val="65"/>
        </w:trPr>
        <w:tc>
          <w:tcPr>
            <w:tcW w:w="10803" w:type="dxa"/>
            <w:gridSpan w:val="3"/>
            <w:tcBorders>
              <w:top w:val="nil"/>
              <w:left w:val="nil"/>
              <w:bottom w:val="nil"/>
              <w:right w:val="nil"/>
            </w:tcBorders>
          </w:tcPr>
          <w:p w14:paraId="6C0E5397" w14:textId="77777777" w:rsidR="00807C36" w:rsidRPr="00513D5C" w:rsidRDefault="00807C36" w:rsidP="00B5787C">
            <w:pPr>
              <w:shd w:val="clear" w:color="auto" w:fill="FFFFFF"/>
              <w:ind w:left="859" w:hanging="425"/>
              <w:jc w:val="both"/>
              <w:rPr>
                <w:rFonts w:ascii="GHEA Grapalat" w:hAnsi="GHEA Grapalat" w:cs="Times New Roman"/>
                <w:lang w:val="hy-AM"/>
              </w:rPr>
            </w:pPr>
            <w:r w:rsidRPr="00513D5C">
              <w:rPr>
                <w:rFonts w:ascii="GHEA Grapalat" w:hAnsi="GHEA Grapalat" w:cs="Times New Roman"/>
                <w:lang w:val="hy-AM"/>
              </w:rPr>
              <w:t xml:space="preserve">ա) հավանական է, որ գործարքի հետ կապված տնտեսական օգուտները կհոսեն դեպի </w:t>
            </w:r>
            <w:proofErr w:type="spellStart"/>
            <w:r w:rsidR="00391AEF">
              <w:rPr>
                <w:rFonts w:ascii="GHEA Grapalat" w:hAnsi="GHEA Grapalat" w:cs="Times New Roman"/>
              </w:rPr>
              <w:t>միկրո</w:t>
            </w:r>
            <w:proofErr w:type="spellEnd"/>
            <w:r w:rsidRPr="00513D5C">
              <w:rPr>
                <w:rFonts w:ascii="GHEA Grapalat" w:hAnsi="GHEA Grapalat" w:cs="Times New Roman"/>
                <w:lang w:val="hy-AM"/>
              </w:rPr>
              <w:t>կազմակերպություն,</w:t>
            </w:r>
            <w:r w:rsidR="00F93FD9">
              <w:rPr>
                <w:rFonts w:ascii="GHEA Grapalat" w:hAnsi="GHEA Grapalat" w:cs="Times New Roman"/>
              </w:rPr>
              <w:t xml:space="preserve"> </w:t>
            </w:r>
            <w:r w:rsidRPr="00513D5C">
              <w:rPr>
                <w:rFonts w:ascii="GHEA Grapalat" w:hAnsi="GHEA Grapalat" w:cs="Times New Roman"/>
                <w:lang w:val="hy-AM"/>
              </w:rPr>
              <w:t>և</w:t>
            </w:r>
          </w:p>
        </w:tc>
      </w:tr>
      <w:tr w:rsidR="00807C36" w:rsidRPr="00E864B6" w14:paraId="65C6D7E9" w14:textId="77777777" w:rsidTr="00CB2EA5">
        <w:trPr>
          <w:trHeight w:val="65"/>
        </w:trPr>
        <w:tc>
          <w:tcPr>
            <w:tcW w:w="10803" w:type="dxa"/>
            <w:gridSpan w:val="3"/>
            <w:tcBorders>
              <w:top w:val="nil"/>
              <w:left w:val="nil"/>
              <w:bottom w:val="nil"/>
              <w:right w:val="nil"/>
            </w:tcBorders>
          </w:tcPr>
          <w:p w14:paraId="1345547C" w14:textId="77777777" w:rsidR="00807C36" w:rsidRPr="00513D5C" w:rsidRDefault="00807C36" w:rsidP="00B5787C">
            <w:pPr>
              <w:shd w:val="clear" w:color="auto" w:fill="FFFFFF"/>
              <w:ind w:left="859" w:hanging="425"/>
              <w:jc w:val="both"/>
              <w:rPr>
                <w:rFonts w:ascii="GHEA Grapalat" w:hAnsi="GHEA Grapalat" w:cs="Times New Roman"/>
                <w:lang w:val="hy-AM"/>
              </w:rPr>
            </w:pPr>
          </w:p>
        </w:tc>
      </w:tr>
      <w:tr w:rsidR="00807C36" w:rsidRPr="00E864B6" w14:paraId="33B2EF77" w14:textId="77777777" w:rsidTr="00CB2EA5">
        <w:trPr>
          <w:trHeight w:val="65"/>
        </w:trPr>
        <w:tc>
          <w:tcPr>
            <w:tcW w:w="10803" w:type="dxa"/>
            <w:gridSpan w:val="3"/>
            <w:tcBorders>
              <w:top w:val="nil"/>
              <w:left w:val="nil"/>
              <w:bottom w:val="nil"/>
              <w:right w:val="nil"/>
            </w:tcBorders>
          </w:tcPr>
          <w:p w14:paraId="2C805539" w14:textId="785515CD" w:rsidR="00807C36" w:rsidRDefault="00807C36" w:rsidP="00B5787C">
            <w:pPr>
              <w:shd w:val="clear" w:color="auto" w:fill="FFFFFF"/>
              <w:ind w:left="859" w:hanging="425"/>
              <w:jc w:val="both"/>
              <w:rPr>
                <w:rFonts w:ascii="GHEA Grapalat" w:hAnsi="GHEA Grapalat" w:cs="Times New Roman"/>
                <w:lang w:val="hy-AM"/>
              </w:rPr>
            </w:pPr>
            <w:r w:rsidRPr="00513D5C">
              <w:rPr>
                <w:rFonts w:ascii="GHEA Grapalat" w:hAnsi="GHEA Grapalat" w:cs="Times New Roman"/>
                <w:lang w:val="hy-AM"/>
              </w:rPr>
              <w:lastRenderedPageBreak/>
              <w:t xml:space="preserve">բ) </w:t>
            </w:r>
            <w:r w:rsidR="00B5787C">
              <w:rPr>
                <w:rFonts w:ascii="GHEA Grapalat" w:hAnsi="GHEA Grapalat" w:cs="Times New Roman"/>
                <w:lang w:val="hy-AM"/>
              </w:rPr>
              <w:t xml:space="preserve">    </w:t>
            </w:r>
            <w:r w:rsidRPr="00513D5C">
              <w:rPr>
                <w:rFonts w:ascii="GHEA Grapalat" w:hAnsi="GHEA Grapalat" w:cs="Times New Roman"/>
                <w:lang w:val="hy-AM"/>
              </w:rPr>
              <w:t>հասույթի գումարը կարող է արժանահավատորեն չափվել:</w:t>
            </w:r>
          </w:p>
          <w:p w14:paraId="1855EEB2" w14:textId="3AFD8FBF" w:rsidR="00C10557" w:rsidRPr="00513D5C" w:rsidRDefault="00C10557" w:rsidP="00B5787C">
            <w:pPr>
              <w:shd w:val="clear" w:color="auto" w:fill="FFFFFF"/>
              <w:ind w:left="859" w:hanging="425"/>
              <w:jc w:val="both"/>
              <w:rPr>
                <w:rFonts w:ascii="GHEA Grapalat" w:hAnsi="GHEA Grapalat" w:cs="Times New Roman"/>
                <w:lang w:val="hy-AM"/>
              </w:rPr>
            </w:pPr>
          </w:p>
        </w:tc>
      </w:tr>
      <w:tr w:rsidR="00807C36" w:rsidRPr="005A7A0C" w14:paraId="072B1230" w14:textId="77777777" w:rsidTr="00CB2EA5">
        <w:trPr>
          <w:trHeight w:val="65"/>
        </w:trPr>
        <w:tc>
          <w:tcPr>
            <w:tcW w:w="10803" w:type="dxa"/>
            <w:gridSpan w:val="3"/>
            <w:tcBorders>
              <w:top w:val="nil"/>
              <w:left w:val="nil"/>
              <w:bottom w:val="nil"/>
              <w:right w:val="nil"/>
            </w:tcBorders>
          </w:tcPr>
          <w:p w14:paraId="1DBBE19F" w14:textId="2CC028C5" w:rsidR="00807C36" w:rsidRDefault="00C10557" w:rsidP="00E86FBF">
            <w:pPr>
              <w:shd w:val="clear" w:color="auto" w:fill="FFFFFF"/>
              <w:rPr>
                <w:rFonts w:ascii="GHEA Grapalat" w:hAnsi="GHEA Grapalat" w:cs="Times New Roman"/>
                <w:lang w:val="hy-AM"/>
              </w:rPr>
            </w:pPr>
            <w:proofErr w:type="gramStart"/>
            <w:r w:rsidRPr="00C10557">
              <w:rPr>
                <w:rFonts w:ascii="GHEA Grapalat" w:hAnsi="GHEA Grapalat" w:cs="Times New Roman"/>
              </w:rPr>
              <w:t>1</w:t>
            </w:r>
            <w:r w:rsidR="00EF2EBD">
              <w:rPr>
                <w:rFonts w:ascii="GHEA Grapalat" w:hAnsi="GHEA Grapalat" w:cs="Times New Roman"/>
                <w:lang w:val="hy-AM"/>
              </w:rPr>
              <w:t>0</w:t>
            </w:r>
            <w:r w:rsidRPr="00C10557">
              <w:rPr>
                <w:rFonts w:ascii="GHEA Grapalat" w:hAnsi="GHEA Grapalat" w:cs="Times New Roman"/>
              </w:rPr>
              <w:t>.1</w:t>
            </w:r>
            <w:r w:rsidR="00EF2EBD">
              <w:rPr>
                <w:rFonts w:ascii="GHEA Grapalat" w:hAnsi="GHEA Grapalat" w:cs="Times New Roman"/>
                <w:lang w:val="hy-AM"/>
              </w:rPr>
              <w:t>4</w:t>
            </w:r>
            <w:r>
              <w:rPr>
                <w:rFonts w:ascii="GHEA Grapalat" w:hAnsi="GHEA Grapalat" w:cs="Times New Roman"/>
              </w:rPr>
              <w:t xml:space="preserve"> </w:t>
            </w:r>
            <w:r w:rsidR="00B5787C">
              <w:rPr>
                <w:rFonts w:ascii="GHEA Grapalat" w:hAnsi="GHEA Grapalat" w:cs="Times New Roman"/>
                <w:lang w:val="hy-AM"/>
              </w:rPr>
              <w:t xml:space="preserve"> </w:t>
            </w:r>
            <w:r>
              <w:rPr>
                <w:rFonts w:ascii="GHEA Grapalat" w:hAnsi="GHEA Grapalat" w:cs="Times New Roman"/>
                <w:lang w:val="hy-AM"/>
              </w:rPr>
              <w:t>Միկրոկազմակերպությունը</w:t>
            </w:r>
            <w:proofErr w:type="gramEnd"/>
            <w:r>
              <w:rPr>
                <w:rFonts w:ascii="GHEA Grapalat" w:hAnsi="GHEA Grapalat" w:cs="Times New Roman"/>
                <w:lang w:val="hy-AM"/>
              </w:rPr>
              <w:t xml:space="preserve"> հասույթը պետք է ճանաչի հետևյալ հիմունքներով՝</w:t>
            </w:r>
          </w:p>
          <w:p w14:paraId="1B9391BE" w14:textId="77777777" w:rsidR="00C10557" w:rsidRPr="006A1ADF" w:rsidRDefault="00C10557" w:rsidP="00E86FBF">
            <w:pPr>
              <w:shd w:val="clear" w:color="auto" w:fill="FFFFFF"/>
              <w:rPr>
                <w:rFonts w:ascii="GHEA Grapalat" w:hAnsi="GHEA Grapalat" w:cs="Times New Roman"/>
                <w:lang w:val="hy-AM"/>
              </w:rPr>
            </w:pPr>
          </w:p>
          <w:p w14:paraId="48743036" w14:textId="1C9C55A1" w:rsidR="00C10557" w:rsidRDefault="00C10557" w:rsidP="00B5787C">
            <w:pPr>
              <w:shd w:val="clear" w:color="auto" w:fill="FFFFFF"/>
              <w:ind w:left="1001" w:hanging="567"/>
              <w:jc w:val="both"/>
              <w:rPr>
                <w:rFonts w:ascii="GHEA Grapalat" w:hAnsi="GHEA Grapalat" w:cs="Times New Roman"/>
                <w:lang w:val="hy-AM"/>
              </w:rPr>
            </w:pPr>
            <w:r w:rsidRPr="00513D5C">
              <w:rPr>
                <w:rFonts w:ascii="GHEA Grapalat" w:hAnsi="GHEA Grapalat" w:cs="Times New Roman"/>
                <w:lang w:val="hy-AM"/>
              </w:rPr>
              <w:t xml:space="preserve">ա) </w:t>
            </w:r>
            <w:r w:rsidR="00B5787C">
              <w:rPr>
                <w:rFonts w:ascii="GHEA Grapalat" w:hAnsi="GHEA Grapalat" w:cs="Times New Roman"/>
                <w:lang w:val="hy-AM"/>
              </w:rPr>
              <w:t xml:space="preserve"> </w:t>
            </w:r>
            <w:r>
              <w:rPr>
                <w:rFonts w:ascii="GHEA Grapalat" w:hAnsi="GHEA Grapalat" w:cs="Times New Roman"/>
                <w:lang w:val="hy-AM"/>
              </w:rPr>
              <w:t>տոկոսը պետք է ճանաչվի՝ հաշվետու ժամանակաշրջանի ընթացքում տվյալ փոխառության օրերի քանակը բազմապատկելով փոխառության համաձայնագրից բխող մեկ օրվա տոկոսադրույքով,</w:t>
            </w:r>
          </w:p>
          <w:p w14:paraId="38637EEC" w14:textId="7628CBAA" w:rsidR="00C10557" w:rsidRDefault="00C10557" w:rsidP="00B5787C">
            <w:pPr>
              <w:shd w:val="clear" w:color="auto" w:fill="FFFFFF"/>
              <w:ind w:left="1001" w:hanging="567"/>
              <w:jc w:val="both"/>
              <w:rPr>
                <w:rFonts w:ascii="GHEA Grapalat" w:hAnsi="GHEA Grapalat" w:cs="Times New Roman"/>
                <w:lang w:val="hy-AM"/>
              </w:rPr>
            </w:pPr>
          </w:p>
          <w:p w14:paraId="70D67580" w14:textId="79F860BF" w:rsidR="00C10557" w:rsidRDefault="00C10557" w:rsidP="00B5787C">
            <w:pPr>
              <w:shd w:val="clear" w:color="auto" w:fill="FFFFFF"/>
              <w:ind w:left="1001" w:hanging="567"/>
              <w:jc w:val="both"/>
              <w:rPr>
                <w:rFonts w:ascii="GHEA Grapalat" w:hAnsi="GHEA Grapalat" w:cs="Times New Roman"/>
                <w:lang w:val="hy-AM"/>
              </w:rPr>
            </w:pPr>
            <w:r>
              <w:rPr>
                <w:rFonts w:ascii="GHEA Grapalat" w:hAnsi="GHEA Grapalat" w:cs="Times New Roman"/>
                <w:lang w:val="hy-AM"/>
              </w:rPr>
              <w:t>բ</w:t>
            </w:r>
            <w:r w:rsidRPr="00513D5C">
              <w:rPr>
                <w:rFonts w:ascii="GHEA Grapalat" w:hAnsi="GHEA Grapalat" w:cs="Times New Roman"/>
                <w:lang w:val="hy-AM"/>
              </w:rPr>
              <w:t xml:space="preserve">) </w:t>
            </w:r>
            <w:r w:rsidR="00B5787C">
              <w:rPr>
                <w:rFonts w:ascii="GHEA Grapalat" w:hAnsi="GHEA Grapalat" w:cs="Times New Roman"/>
                <w:lang w:val="hy-AM"/>
              </w:rPr>
              <w:t xml:space="preserve">    </w:t>
            </w:r>
            <w:r>
              <w:rPr>
                <w:rFonts w:ascii="GHEA Grapalat" w:hAnsi="GHEA Grapalat" w:cs="Times New Roman"/>
                <w:lang w:val="hy-AM"/>
              </w:rPr>
              <w:t>շահաբաժինը պետք է ճանաչվի, երբ</w:t>
            </w:r>
            <w:r w:rsidR="00733125">
              <w:rPr>
                <w:rFonts w:ascii="GHEA Grapalat" w:hAnsi="GHEA Grapalat" w:cs="Times New Roman"/>
                <w:lang w:val="hy-AM"/>
              </w:rPr>
              <w:t xml:space="preserve"> այն հայտարարվում է</w:t>
            </w:r>
            <w:r>
              <w:rPr>
                <w:rFonts w:ascii="GHEA Grapalat" w:hAnsi="GHEA Grapalat" w:cs="Times New Roman"/>
                <w:lang w:val="hy-AM"/>
              </w:rPr>
              <w:t>:</w:t>
            </w:r>
          </w:p>
          <w:p w14:paraId="72998909" w14:textId="6F8837F7" w:rsidR="00C10557" w:rsidRPr="00A97124" w:rsidRDefault="00C10557" w:rsidP="00E86FBF">
            <w:pPr>
              <w:shd w:val="clear" w:color="auto" w:fill="FFFFFF"/>
              <w:rPr>
                <w:rFonts w:ascii="GHEA Grapalat" w:hAnsi="GHEA Grapalat" w:cs="Times New Roman"/>
                <w:b/>
                <w:bCs/>
                <w:sz w:val="22"/>
                <w:szCs w:val="22"/>
                <w:lang w:val="hy-AM"/>
              </w:rPr>
            </w:pPr>
          </w:p>
        </w:tc>
      </w:tr>
      <w:tr w:rsidR="00807C36" w:rsidRPr="00E864B6" w14:paraId="3564CC87" w14:textId="77777777" w:rsidTr="00CB2EA5">
        <w:trPr>
          <w:trHeight w:val="65"/>
        </w:trPr>
        <w:tc>
          <w:tcPr>
            <w:tcW w:w="10803" w:type="dxa"/>
            <w:gridSpan w:val="3"/>
            <w:tcBorders>
              <w:top w:val="nil"/>
              <w:left w:val="nil"/>
              <w:bottom w:val="nil"/>
              <w:right w:val="nil"/>
            </w:tcBorders>
          </w:tcPr>
          <w:p w14:paraId="60C298A3" w14:textId="77777777" w:rsidR="00EF2EBD" w:rsidRPr="00DE5F61" w:rsidRDefault="00EF2EBD" w:rsidP="00A61365">
            <w:pPr>
              <w:shd w:val="clear" w:color="auto" w:fill="FFFFFF"/>
              <w:rPr>
                <w:rFonts w:ascii="GHEA Grapalat" w:hAnsi="GHEA Grapalat" w:cs="Times New Roman"/>
                <w:b/>
                <w:bCs/>
                <w:sz w:val="26"/>
                <w:szCs w:val="26"/>
                <w:lang w:val="hy-AM"/>
              </w:rPr>
            </w:pPr>
          </w:p>
          <w:p w14:paraId="6D1ABA2A" w14:textId="33911AEC" w:rsidR="00807C36" w:rsidRPr="00513D5C" w:rsidRDefault="00807C36" w:rsidP="00A61365">
            <w:pPr>
              <w:shd w:val="clear" w:color="auto" w:fill="FFFFFF"/>
              <w:rPr>
                <w:rFonts w:ascii="GHEA Grapalat" w:hAnsi="GHEA Grapalat" w:cs="Times New Roman"/>
                <w:b/>
                <w:bCs/>
                <w:sz w:val="26"/>
                <w:szCs w:val="26"/>
              </w:rPr>
            </w:pPr>
            <w:proofErr w:type="spellStart"/>
            <w:r w:rsidRPr="00513D5C">
              <w:rPr>
                <w:rFonts w:ascii="GHEA Grapalat" w:hAnsi="GHEA Grapalat" w:cs="Times New Roman"/>
                <w:b/>
                <w:bCs/>
                <w:sz w:val="26"/>
                <w:szCs w:val="26"/>
              </w:rPr>
              <w:t>Բաժին</w:t>
            </w:r>
            <w:proofErr w:type="spellEnd"/>
            <w:r w:rsidRPr="00513D5C">
              <w:rPr>
                <w:rFonts w:ascii="GHEA Grapalat" w:hAnsi="GHEA Grapalat" w:cs="Times New Roman"/>
                <w:b/>
                <w:bCs/>
                <w:sz w:val="26"/>
                <w:szCs w:val="26"/>
              </w:rPr>
              <w:t xml:space="preserve"> </w:t>
            </w:r>
            <w:r w:rsidR="00E14B58">
              <w:rPr>
                <w:rFonts w:ascii="GHEA Grapalat" w:hAnsi="GHEA Grapalat" w:cs="Times New Roman"/>
                <w:b/>
                <w:bCs/>
                <w:sz w:val="26"/>
                <w:szCs w:val="26"/>
              </w:rPr>
              <w:t>1</w:t>
            </w:r>
            <w:r w:rsidR="00A61365">
              <w:rPr>
                <w:rFonts w:ascii="GHEA Grapalat" w:hAnsi="GHEA Grapalat" w:cs="Times New Roman"/>
                <w:b/>
                <w:bCs/>
                <w:sz w:val="26"/>
                <w:szCs w:val="26"/>
                <w:lang w:val="hy-AM"/>
              </w:rPr>
              <w:t>1</w:t>
            </w:r>
            <w:r w:rsidR="00E14B58">
              <w:rPr>
                <w:rFonts w:ascii="GHEA Grapalat" w:hAnsi="GHEA Grapalat" w:cs="Times New Roman"/>
                <w:b/>
                <w:bCs/>
                <w:sz w:val="26"/>
                <w:szCs w:val="26"/>
              </w:rPr>
              <w:t>.</w:t>
            </w:r>
            <w:r w:rsidR="00E14B58" w:rsidRPr="00513D5C">
              <w:rPr>
                <w:rFonts w:ascii="GHEA Grapalat" w:hAnsi="GHEA Grapalat" w:cs="Times New Roman"/>
                <w:b/>
                <w:bCs/>
                <w:i/>
                <w:iCs/>
                <w:sz w:val="26"/>
                <w:szCs w:val="26"/>
              </w:rPr>
              <w:t xml:space="preserve"> </w:t>
            </w:r>
            <w:proofErr w:type="spellStart"/>
            <w:r w:rsidR="00E14B58" w:rsidRPr="00513D5C">
              <w:rPr>
                <w:rFonts w:ascii="GHEA Grapalat" w:hAnsi="GHEA Grapalat" w:cs="Times New Roman"/>
                <w:b/>
                <w:bCs/>
                <w:i/>
                <w:iCs/>
                <w:sz w:val="26"/>
                <w:szCs w:val="26"/>
              </w:rPr>
              <w:t>Պետական</w:t>
            </w:r>
            <w:proofErr w:type="spellEnd"/>
            <w:r w:rsidR="00E14B58" w:rsidRPr="00513D5C">
              <w:rPr>
                <w:rFonts w:ascii="GHEA Grapalat" w:hAnsi="GHEA Grapalat" w:cs="Times New Roman"/>
                <w:b/>
                <w:bCs/>
                <w:i/>
                <w:iCs/>
                <w:sz w:val="26"/>
                <w:szCs w:val="26"/>
              </w:rPr>
              <w:t xml:space="preserve"> </w:t>
            </w:r>
            <w:proofErr w:type="spellStart"/>
            <w:r w:rsidR="00E14B58" w:rsidRPr="00513D5C">
              <w:rPr>
                <w:rFonts w:ascii="GHEA Grapalat" w:hAnsi="GHEA Grapalat" w:cs="Times New Roman"/>
                <w:b/>
                <w:bCs/>
                <w:i/>
                <w:iCs/>
                <w:sz w:val="26"/>
                <w:szCs w:val="26"/>
              </w:rPr>
              <w:t>շնորհներ</w:t>
            </w:r>
            <w:proofErr w:type="spellEnd"/>
          </w:p>
        </w:tc>
      </w:tr>
      <w:tr w:rsidR="00807C36" w:rsidRPr="00E864B6" w14:paraId="6869F11A" w14:textId="77777777" w:rsidTr="00CB2EA5">
        <w:trPr>
          <w:trHeight w:val="65"/>
        </w:trPr>
        <w:tc>
          <w:tcPr>
            <w:tcW w:w="10803" w:type="dxa"/>
            <w:gridSpan w:val="3"/>
            <w:tcBorders>
              <w:top w:val="nil"/>
              <w:left w:val="nil"/>
              <w:bottom w:val="nil"/>
              <w:right w:val="nil"/>
            </w:tcBorders>
          </w:tcPr>
          <w:p w14:paraId="770726D7" w14:textId="77777777" w:rsidR="00807C36" w:rsidRPr="00513D5C" w:rsidRDefault="00807C36" w:rsidP="00E86FBF">
            <w:pPr>
              <w:shd w:val="clear" w:color="auto" w:fill="FFFFFF"/>
              <w:rPr>
                <w:rFonts w:ascii="GHEA Grapalat" w:hAnsi="GHEA Grapalat" w:cs="Times New Roman"/>
                <w:b/>
                <w:bCs/>
                <w:i/>
                <w:iCs/>
                <w:sz w:val="26"/>
                <w:szCs w:val="26"/>
              </w:rPr>
            </w:pPr>
          </w:p>
        </w:tc>
      </w:tr>
      <w:tr w:rsidR="00807C36" w:rsidRPr="00E864B6" w14:paraId="6FD5C4D7" w14:textId="77777777" w:rsidTr="00CB2EA5">
        <w:trPr>
          <w:trHeight w:val="65"/>
        </w:trPr>
        <w:tc>
          <w:tcPr>
            <w:tcW w:w="10803" w:type="dxa"/>
            <w:gridSpan w:val="3"/>
            <w:tcBorders>
              <w:top w:val="nil"/>
              <w:left w:val="nil"/>
              <w:bottom w:val="single" w:sz="4" w:space="0" w:color="auto"/>
              <w:right w:val="nil"/>
            </w:tcBorders>
          </w:tcPr>
          <w:p w14:paraId="43535AF8" w14:textId="77777777" w:rsidR="00807C36" w:rsidRPr="00513D5C" w:rsidRDefault="00807C36" w:rsidP="00E86FBF">
            <w:pPr>
              <w:shd w:val="clear" w:color="auto" w:fill="FFFFFF"/>
              <w:rPr>
                <w:rFonts w:ascii="GHEA Grapalat" w:hAnsi="GHEA Grapalat" w:cs="Times New Roman"/>
                <w:b/>
                <w:bCs/>
                <w:sz w:val="26"/>
                <w:szCs w:val="26"/>
              </w:rPr>
            </w:pPr>
            <w:proofErr w:type="spellStart"/>
            <w:r w:rsidRPr="00513D5C">
              <w:rPr>
                <w:rFonts w:ascii="GHEA Grapalat" w:hAnsi="GHEA Grapalat" w:cs="Times New Roman"/>
                <w:b/>
                <w:bCs/>
                <w:sz w:val="26"/>
                <w:szCs w:val="26"/>
              </w:rPr>
              <w:t>Սույն</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բաժնի</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գործողության</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ոլորտը</w:t>
            </w:r>
            <w:proofErr w:type="spellEnd"/>
          </w:p>
        </w:tc>
      </w:tr>
      <w:tr w:rsidR="00807C36" w:rsidRPr="00E864B6" w14:paraId="0CFF28D9" w14:textId="77777777" w:rsidTr="00CB2EA5">
        <w:trPr>
          <w:trHeight w:val="65"/>
        </w:trPr>
        <w:tc>
          <w:tcPr>
            <w:tcW w:w="10803" w:type="dxa"/>
            <w:gridSpan w:val="3"/>
            <w:tcBorders>
              <w:top w:val="single" w:sz="4" w:space="0" w:color="auto"/>
              <w:left w:val="nil"/>
              <w:bottom w:val="nil"/>
              <w:right w:val="nil"/>
            </w:tcBorders>
          </w:tcPr>
          <w:p w14:paraId="76ED69C2" w14:textId="77777777" w:rsidR="00807C36" w:rsidRPr="00513D5C" w:rsidRDefault="00807C36" w:rsidP="00E86FBF">
            <w:pPr>
              <w:shd w:val="clear" w:color="auto" w:fill="FFFFFF"/>
              <w:rPr>
                <w:rFonts w:ascii="GHEA Grapalat" w:hAnsi="GHEA Grapalat" w:cs="Times New Roman"/>
                <w:b/>
                <w:bCs/>
                <w:sz w:val="22"/>
                <w:szCs w:val="22"/>
              </w:rPr>
            </w:pPr>
          </w:p>
        </w:tc>
      </w:tr>
      <w:tr w:rsidR="00807C36" w:rsidRPr="00E864B6" w14:paraId="1CB1B403" w14:textId="77777777" w:rsidTr="00CB2EA5">
        <w:trPr>
          <w:trHeight w:val="65"/>
        </w:trPr>
        <w:tc>
          <w:tcPr>
            <w:tcW w:w="10803" w:type="dxa"/>
            <w:gridSpan w:val="3"/>
            <w:tcBorders>
              <w:top w:val="nil"/>
              <w:left w:val="nil"/>
              <w:bottom w:val="nil"/>
              <w:right w:val="nil"/>
            </w:tcBorders>
          </w:tcPr>
          <w:p w14:paraId="33CEB991" w14:textId="3BEDCEB8" w:rsidR="00807C36" w:rsidRPr="00513D5C" w:rsidRDefault="00E14B58" w:rsidP="00EF2EBD">
            <w:pPr>
              <w:shd w:val="clear" w:color="auto" w:fill="FFFFFF"/>
              <w:ind w:left="477" w:hanging="477"/>
              <w:jc w:val="both"/>
              <w:rPr>
                <w:rFonts w:ascii="GHEA Grapalat" w:hAnsi="GHEA Grapalat" w:cs="Times New Roman"/>
              </w:rPr>
            </w:pPr>
            <w:r>
              <w:rPr>
                <w:rFonts w:ascii="GHEA Grapalat" w:hAnsi="GHEA Grapalat" w:cs="Times New Roman"/>
              </w:rPr>
              <w:t>1</w:t>
            </w:r>
            <w:r w:rsidR="00EF2EBD">
              <w:rPr>
                <w:rFonts w:ascii="GHEA Grapalat" w:hAnsi="GHEA Grapalat" w:cs="Times New Roman"/>
                <w:lang w:val="hy-AM"/>
              </w:rPr>
              <w:t>1</w:t>
            </w:r>
            <w:r w:rsidR="00807C36" w:rsidRPr="00513D5C">
              <w:rPr>
                <w:rFonts w:ascii="GHEA Grapalat" w:hAnsi="GHEA Grapalat" w:cs="Times New Roman"/>
              </w:rPr>
              <w:t xml:space="preserve">.1 </w:t>
            </w:r>
            <w:proofErr w:type="spellStart"/>
            <w:r w:rsidR="00807C36" w:rsidRPr="00513D5C">
              <w:rPr>
                <w:rFonts w:ascii="GHEA Grapalat" w:hAnsi="GHEA Grapalat" w:cs="Times New Roman"/>
              </w:rPr>
              <w:t>Սույն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բաժինը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սահմանում</w:t>
            </w:r>
            <w:proofErr w:type="spellEnd"/>
            <w:r w:rsidR="00807C36" w:rsidRPr="00513D5C">
              <w:rPr>
                <w:rFonts w:ascii="GHEA Grapalat" w:hAnsi="GHEA Grapalat" w:cs="Times New Roman"/>
              </w:rPr>
              <w:t xml:space="preserve"> է </w:t>
            </w:r>
            <w:proofErr w:type="spellStart"/>
            <w:r w:rsidR="00807C36" w:rsidRPr="001B4803">
              <w:rPr>
                <w:rFonts w:ascii="GHEA Grapalat" w:hAnsi="GHEA Grapalat" w:cs="Times New Roman"/>
              </w:rPr>
              <w:t>պետական</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շնորհների</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հաշվապահական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հաշվառումը</w:t>
            </w:r>
            <w:proofErr w:type="spellEnd"/>
            <w:r w:rsidR="00807C36" w:rsidRPr="00513D5C">
              <w:rPr>
                <w:rFonts w:ascii="GHEA Grapalat" w:hAnsi="GHEA Grapalat" w:cs="Times New Roman"/>
              </w:rPr>
              <w:t xml:space="preserve">: </w:t>
            </w:r>
            <w:proofErr w:type="spellStart"/>
            <w:r w:rsidR="00807C36" w:rsidRPr="0065012C">
              <w:rPr>
                <w:rFonts w:ascii="GHEA Grapalat" w:hAnsi="GHEA Grapalat" w:cs="Times New Roman"/>
              </w:rPr>
              <w:t>Պետական</w:t>
            </w:r>
            <w:proofErr w:type="spellEnd"/>
            <w:r w:rsidR="00807C36" w:rsidRPr="0065012C">
              <w:rPr>
                <w:rFonts w:ascii="GHEA Grapalat" w:hAnsi="GHEA Grapalat" w:cs="Times New Roman"/>
              </w:rPr>
              <w:t xml:space="preserve"> </w:t>
            </w:r>
            <w:proofErr w:type="spellStart"/>
            <w:r w:rsidR="00807C36" w:rsidRPr="0065012C">
              <w:rPr>
                <w:rFonts w:ascii="GHEA Grapalat" w:hAnsi="GHEA Grapalat" w:cs="Times New Roman"/>
              </w:rPr>
              <w:t>շնորհը</w:t>
            </w:r>
            <w:proofErr w:type="spellEnd"/>
            <w:r w:rsidR="00807C36" w:rsidRPr="00513D5C">
              <w:rPr>
                <w:rFonts w:ascii="GHEA Grapalat" w:hAnsi="GHEA Grapalat" w:cs="Times New Roman"/>
              </w:rPr>
              <w:t xml:space="preserve"> </w:t>
            </w:r>
            <w:proofErr w:type="spellStart"/>
            <w:r w:rsidR="00391AEF">
              <w:rPr>
                <w:rFonts w:ascii="GHEA Grapalat" w:hAnsi="GHEA Grapalat" w:cs="Times New Roman"/>
              </w:rPr>
              <w:t>միկրո</w:t>
            </w:r>
            <w:r w:rsidR="00807C36" w:rsidRPr="00513D5C">
              <w:rPr>
                <w:rFonts w:ascii="GHEA Grapalat" w:hAnsi="GHEA Grapalat" w:cs="Times New Roman"/>
              </w:rPr>
              <w:t>կազմակերպությանը</w:t>
            </w:r>
            <w:proofErr w:type="spellEnd"/>
            <w:r w:rsidR="00807C36" w:rsidRPr="00513D5C">
              <w:rPr>
                <w:rFonts w:ascii="GHEA Grapalat" w:hAnsi="GHEA Grapalat" w:cs="Times New Roman"/>
              </w:rPr>
              <w:t xml:space="preserve"> </w:t>
            </w:r>
            <w:r w:rsidR="00981341">
              <w:rPr>
                <w:rFonts w:ascii="GHEA Grapalat" w:hAnsi="GHEA Grapalat" w:cs="Times New Roman"/>
                <w:lang w:val="hy-AM"/>
              </w:rPr>
              <w:t>ակտիվների</w:t>
            </w:r>
            <w:r w:rsidR="00981341" w:rsidRPr="00513D5C">
              <w:rPr>
                <w:rFonts w:ascii="GHEA Grapalat" w:hAnsi="GHEA Grapalat" w:cs="Times New Roman"/>
              </w:rPr>
              <w:t xml:space="preserve"> </w:t>
            </w:r>
            <w:proofErr w:type="spellStart"/>
            <w:r w:rsidR="00807C36" w:rsidRPr="00513D5C">
              <w:rPr>
                <w:rFonts w:ascii="GHEA Grapalat" w:hAnsi="GHEA Grapalat" w:cs="Times New Roman"/>
              </w:rPr>
              <w:t>փոխանցման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տեսքով</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կողմից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տրամադրվող</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օգնություն</w:t>
            </w:r>
            <w:proofErr w:type="spellEnd"/>
            <w:r w:rsidR="00807C36" w:rsidRPr="00513D5C">
              <w:rPr>
                <w:rFonts w:ascii="GHEA Grapalat" w:hAnsi="GHEA Grapalat" w:cs="Times New Roman"/>
              </w:rPr>
              <w:t xml:space="preserve"> է</w:t>
            </w:r>
            <w:r w:rsidR="00807C36" w:rsidRPr="00513D5C">
              <w:rPr>
                <w:rFonts w:ascii="GHEA Grapalat" w:hAnsi="GHEA Grapalat" w:cs="Times New Roman"/>
                <w:lang w:val="hy-AM"/>
              </w:rPr>
              <w:t>՝</w:t>
            </w:r>
            <w:r w:rsidR="00807C36" w:rsidRPr="00513D5C">
              <w:rPr>
                <w:rFonts w:ascii="GHEA Grapalat" w:hAnsi="GHEA Grapalat" w:cs="Times New Roman"/>
              </w:rPr>
              <w:t xml:space="preserve"> </w:t>
            </w:r>
            <w:proofErr w:type="spellStart"/>
            <w:r w:rsidR="00D13CCC">
              <w:rPr>
                <w:rFonts w:ascii="GHEA Grapalat" w:hAnsi="GHEA Grapalat" w:cs="Times New Roman"/>
              </w:rPr>
              <w:t>միկրո</w:t>
            </w:r>
            <w:r w:rsidR="00807C36" w:rsidRPr="00513D5C">
              <w:rPr>
                <w:rFonts w:ascii="GHEA Grapalat" w:hAnsi="GHEA Grapalat" w:cs="Times New Roman"/>
              </w:rPr>
              <w:t>կազմակերպության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գործառնական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գործունեությանը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վերաբերող</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որոշակի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պայմաններին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անցյալում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ապագայում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համապատասխանության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դիմաց</w:t>
            </w:r>
            <w:proofErr w:type="spellEnd"/>
            <w:r w:rsidR="00807C36" w:rsidRPr="00513D5C">
              <w:rPr>
                <w:rFonts w:ascii="GHEA Grapalat" w:hAnsi="GHEA Grapalat" w:cs="Times New Roman"/>
              </w:rPr>
              <w:t>:</w:t>
            </w:r>
          </w:p>
        </w:tc>
      </w:tr>
      <w:tr w:rsidR="00807C36" w:rsidRPr="00E864B6" w14:paraId="6BBD82E4" w14:textId="77777777" w:rsidTr="00CB2EA5">
        <w:trPr>
          <w:trHeight w:val="65"/>
        </w:trPr>
        <w:tc>
          <w:tcPr>
            <w:tcW w:w="10803" w:type="dxa"/>
            <w:gridSpan w:val="3"/>
            <w:tcBorders>
              <w:top w:val="nil"/>
              <w:left w:val="nil"/>
              <w:bottom w:val="nil"/>
              <w:right w:val="nil"/>
            </w:tcBorders>
          </w:tcPr>
          <w:p w14:paraId="6853A3BD" w14:textId="77777777" w:rsidR="00807C36" w:rsidRPr="00E864B6" w:rsidRDefault="00807C36" w:rsidP="00E86FBF">
            <w:pPr>
              <w:shd w:val="clear" w:color="auto" w:fill="FFFFFF"/>
              <w:jc w:val="both"/>
              <w:rPr>
                <w:rFonts w:ascii="GHEA Grapalat" w:hAnsi="GHEA Grapalat" w:cs="Times New Roman"/>
              </w:rPr>
            </w:pPr>
          </w:p>
        </w:tc>
      </w:tr>
      <w:tr w:rsidR="00807C36" w:rsidRPr="00513D5C" w14:paraId="79BC7CA2" w14:textId="77777777" w:rsidTr="00CB2EA5">
        <w:trPr>
          <w:trHeight w:val="65"/>
        </w:trPr>
        <w:tc>
          <w:tcPr>
            <w:tcW w:w="10803" w:type="dxa"/>
            <w:gridSpan w:val="3"/>
            <w:tcBorders>
              <w:top w:val="nil"/>
              <w:left w:val="nil"/>
              <w:bottom w:val="nil"/>
              <w:right w:val="nil"/>
            </w:tcBorders>
          </w:tcPr>
          <w:p w14:paraId="605360FC" w14:textId="4F864DC1" w:rsidR="00807C36" w:rsidRPr="00513D5C" w:rsidRDefault="00EF2EBD" w:rsidP="00E86FBF">
            <w:pPr>
              <w:shd w:val="clear" w:color="auto" w:fill="FFFFFF"/>
              <w:ind w:left="477" w:hanging="477"/>
              <w:jc w:val="both"/>
              <w:rPr>
                <w:rFonts w:ascii="GHEA Grapalat" w:hAnsi="GHEA Grapalat" w:cs="Times New Roman"/>
              </w:rPr>
            </w:pPr>
            <w:r>
              <w:rPr>
                <w:rFonts w:ascii="GHEA Grapalat" w:hAnsi="GHEA Grapalat" w:cs="Times New Roman"/>
                <w:lang w:val="hy-AM"/>
              </w:rPr>
              <w:t>11</w:t>
            </w:r>
            <w:r w:rsidR="00807C36" w:rsidRPr="00513D5C">
              <w:rPr>
                <w:rFonts w:ascii="GHEA Grapalat" w:hAnsi="GHEA Grapalat" w:cs="Times New Roman"/>
              </w:rPr>
              <w:t xml:space="preserve">.2 </w:t>
            </w:r>
            <w:proofErr w:type="spellStart"/>
            <w:r w:rsidR="00807C36" w:rsidRPr="00513D5C">
              <w:rPr>
                <w:rFonts w:ascii="GHEA Grapalat" w:hAnsi="GHEA Grapalat" w:cs="Times New Roman"/>
              </w:rPr>
              <w:t>Պետական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շնորհները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չեն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ներառում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օգնության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ձևերը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որոնց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հնարավոր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չէ</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խելամտորեն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որևէ</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արժեք</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վերագրել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ինչպես</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նաև</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հետ</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գործարքները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որոնք</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հնարավոր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չէ</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տարանջատել</w:t>
            </w:r>
            <w:proofErr w:type="spellEnd"/>
            <w:r w:rsidR="00807C36" w:rsidRPr="00513D5C">
              <w:rPr>
                <w:rFonts w:ascii="GHEA Grapalat" w:hAnsi="GHEA Grapalat" w:cs="Times New Roman"/>
              </w:rPr>
              <w:t xml:space="preserve"> </w:t>
            </w:r>
            <w:proofErr w:type="spellStart"/>
            <w:r w:rsidR="00D13CCC">
              <w:rPr>
                <w:rFonts w:ascii="GHEA Grapalat" w:hAnsi="GHEA Grapalat" w:cs="Times New Roman"/>
              </w:rPr>
              <w:t>միկրո</w:t>
            </w:r>
            <w:r w:rsidR="00807C36" w:rsidRPr="00513D5C">
              <w:rPr>
                <w:rFonts w:ascii="GHEA Grapalat" w:hAnsi="GHEA Grapalat" w:cs="Times New Roman"/>
              </w:rPr>
              <w:t>կազմակերպության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սովորական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առևտրային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գործարքներից</w:t>
            </w:r>
            <w:proofErr w:type="spellEnd"/>
            <w:r w:rsidR="00807C36" w:rsidRPr="00513D5C">
              <w:rPr>
                <w:rFonts w:ascii="GHEA Grapalat" w:hAnsi="GHEA Grapalat" w:cs="Times New Roman"/>
              </w:rPr>
              <w:t>:</w:t>
            </w:r>
          </w:p>
        </w:tc>
      </w:tr>
      <w:tr w:rsidR="00807C36" w:rsidRPr="00E864B6" w14:paraId="4081F3B3" w14:textId="77777777" w:rsidTr="00CB2EA5">
        <w:trPr>
          <w:trHeight w:val="65"/>
        </w:trPr>
        <w:tc>
          <w:tcPr>
            <w:tcW w:w="10803" w:type="dxa"/>
            <w:gridSpan w:val="3"/>
            <w:tcBorders>
              <w:top w:val="nil"/>
              <w:left w:val="nil"/>
              <w:bottom w:val="nil"/>
              <w:right w:val="nil"/>
            </w:tcBorders>
          </w:tcPr>
          <w:p w14:paraId="4F0651EE" w14:textId="77777777" w:rsidR="00807C36" w:rsidRPr="00513D5C" w:rsidRDefault="00807C36" w:rsidP="00E86FBF">
            <w:pPr>
              <w:spacing w:line="300" w:lineRule="auto"/>
              <w:jc w:val="both"/>
              <w:rPr>
                <w:rFonts w:ascii="GHEA Grapalat" w:hAnsi="GHEA Grapalat" w:cs="Times New Roman"/>
                <w:u w:val="single"/>
              </w:rPr>
            </w:pPr>
          </w:p>
        </w:tc>
      </w:tr>
      <w:tr w:rsidR="00807C36" w:rsidRPr="00E864B6" w14:paraId="3D4117D5" w14:textId="77777777" w:rsidTr="00CB2EA5">
        <w:trPr>
          <w:trHeight w:val="65"/>
        </w:trPr>
        <w:tc>
          <w:tcPr>
            <w:tcW w:w="10803" w:type="dxa"/>
            <w:gridSpan w:val="3"/>
            <w:tcBorders>
              <w:top w:val="nil"/>
              <w:left w:val="nil"/>
              <w:bottom w:val="single" w:sz="4" w:space="0" w:color="auto"/>
              <w:right w:val="nil"/>
            </w:tcBorders>
          </w:tcPr>
          <w:p w14:paraId="546EE481" w14:textId="77777777" w:rsidR="00807C36" w:rsidRPr="00513D5C" w:rsidRDefault="00807C36" w:rsidP="00E86FBF">
            <w:pPr>
              <w:shd w:val="clear" w:color="auto" w:fill="FFFFFF"/>
              <w:rPr>
                <w:rFonts w:ascii="GHEA Grapalat" w:hAnsi="GHEA Grapalat" w:cs="Times New Roman"/>
                <w:b/>
                <w:bCs/>
                <w:sz w:val="26"/>
                <w:szCs w:val="26"/>
              </w:rPr>
            </w:pPr>
            <w:proofErr w:type="spellStart"/>
            <w:r w:rsidRPr="00513D5C">
              <w:rPr>
                <w:rFonts w:ascii="GHEA Grapalat" w:hAnsi="GHEA Grapalat" w:cs="Times New Roman"/>
                <w:b/>
                <w:bCs/>
                <w:sz w:val="26"/>
                <w:szCs w:val="26"/>
              </w:rPr>
              <w:t>Ճանաչում</w:t>
            </w:r>
            <w:proofErr w:type="spellEnd"/>
            <w:r w:rsidRPr="00513D5C">
              <w:rPr>
                <w:rFonts w:ascii="GHEA Grapalat" w:hAnsi="GHEA Grapalat" w:cs="Times New Roman"/>
                <w:b/>
                <w:bCs/>
                <w:sz w:val="26"/>
                <w:szCs w:val="26"/>
              </w:rPr>
              <w:t xml:space="preserve"> և </w:t>
            </w:r>
            <w:proofErr w:type="spellStart"/>
            <w:r w:rsidRPr="00513D5C">
              <w:rPr>
                <w:rFonts w:ascii="GHEA Grapalat" w:hAnsi="GHEA Grapalat" w:cs="Times New Roman"/>
                <w:b/>
                <w:bCs/>
                <w:sz w:val="26"/>
                <w:szCs w:val="26"/>
              </w:rPr>
              <w:t>չափում</w:t>
            </w:r>
            <w:proofErr w:type="spellEnd"/>
          </w:p>
        </w:tc>
      </w:tr>
      <w:tr w:rsidR="00807C36" w:rsidRPr="00E864B6" w14:paraId="6EBB355E" w14:textId="77777777" w:rsidTr="00CB2EA5">
        <w:trPr>
          <w:trHeight w:val="65"/>
        </w:trPr>
        <w:tc>
          <w:tcPr>
            <w:tcW w:w="10803" w:type="dxa"/>
            <w:gridSpan w:val="3"/>
            <w:tcBorders>
              <w:top w:val="single" w:sz="4" w:space="0" w:color="auto"/>
              <w:left w:val="nil"/>
              <w:bottom w:val="nil"/>
              <w:right w:val="nil"/>
            </w:tcBorders>
          </w:tcPr>
          <w:p w14:paraId="053C2099" w14:textId="77777777" w:rsidR="00807C36" w:rsidRPr="00513D5C" w:rsidRDefault="00807C36" w:rsidP="00E86FBF">
            <w:pPr>
              <w:shd w:val="clear" w:color="auto" w:fill="FFFFFF"/>
              <w:rPr>
                <w:rFonts w:ascii="GHEA Grapalat" w:hAnsi="GHEA Grapalat" w:cs="Times New Roman"/>
                <w:b/>
                <w:bCs/>
                <w:sz w:val="22"/>
                <w:szCs w:val="22"/>
              </w:rPr>
            </w:pPr>
          </w:p>
        </w:tc>
      </w:tr>
      <w:tr w:rsidR="00807C36" w:rsidRPr="00E864B6" w14:paraId="282B2DDC" w14:textId="77777777" w:rsidTr="00CB2EA5">
        <w:trPr>
          <w:trHeight w:val="65"/>
        </w:trPr>
        <w:tc>
          <w:tcPr>
            <w:tcW w:w="10803" w:type="dxa"/>
            <w:gridSpan w:val="3"/>
            <w:tcBorders>
              <w:top w:val="nil"/>
              <w:left w:val="nil"/>
              <w:bottom w:val="nil"/>
              <w:right w:val="nil"/>
            </w:tcBorders>
          </w:tcPr>
          <w:p w14:paraId="1EFB424C" w14:textId="0A8C8272" w:rsidR="00807C36" w:rsidRPr="00513D5C" w:rsidRDefault="00E14B58" w:rsidP="00EF2EBD">
            <w:pPr>
              <w:shd w:val="clear" w:color="auto" w:fill="FFFFFF"/>
              <w:jc w:val="both"/>
              <w:rPr>
                <w:rFonts w:ascii="GHEA Grapalat" w:hAnsi="GHEA Grapalat" w:cs="Times New Roman"/>
              </w:rPr>
            </w:pPr>
            <w:r>
              <w:rPr>
                <w:rFonts w:ascii="GHEA Grapalat" w:hAnsi="GHEA Grapalat" w:cs="Times New Roman"/>
              </w:rPr>
              <w:t>1</w:t>
            </w:r>
            <w:r w:rsidR="00EF2EBD">
              <w:rPr>
                <w:rFonts w:ascii="GHEA Grapalat" w:hAnsi="GHEA Grapalat" w:cs="Times New Roman"/>
                <w:lang w:val="hy-AM"/>
              </w:rPr>
              <w:t>1</w:t>
            </w:r>
            <w:r w:rsidR="00807C36" w:rsidRPr="00513D5C">
              <w:rPr>
                <w:rFonts w:ascii="GHEA Grapalat" w:hAnsi="GHEA Grapalat" w:cs="Times New Roman"/>
              </w:rPr>
              <w:t>.</w:t>
            </w:r>
            <w:r w:rsidR="00CA663D">
              <w:rPr>
                <w:rFonts w:ascii="GHEA Grapalat" w:hAnsi="GHEA Grapalat" w:cs="Times New Roman"/>
              </w:rPr>
              <w:t>3</w:t>
            </w:r>
            <w:r w:rsidR="00807C36" w:rsidRPr="00513D5C">
              <w:rPr>
                <w:rFonts w:ascii="GHEA Grapalat" w:hAnsi="GHEA Grapalat" w:cs="Times New Roman"/>
              </w:rPr>
              <w:t xml:space="preserve"> </w:t>
            </w:r>
            <w:proofErr w:type="spellStart"/>
            <w:r w:rsidR="00D13CCC">
              <w:rPr>
                <w:rFonts w:ascii="GHEA Grapalat" w:hAnsi="GHEA Grapalat" w:cs="Times New Roman"/>
              </w:rPr>
              <w:t>Միկրոկ</w:t>
            </w:r>
            <w:r w:rsidR="00807C36" w:rsidRPr="00513D5C">
              <w:rPr>
                <w:rFonts w:ascii="GHEA Grapalat" w:hAnsi="GHEA Grapalat" w:cs="Times New Roman"/>
              </w:rPr>
              <w:t>ազմակերպությունը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շնորհները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ճանաչի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հետևյալ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կերպ</w:t>
            </w:r>
            <w:proofErr w:type="spellEnd"/>
            <w:r w:rsidR="00807C36" w:rsidRPr="00513D5C">
              <w:rPr>
                <w:rFonts w:ascii="GHEA Grapalat" w:hAnsi="GHEA Grapalat" w:cs="Times New Roman"/>
              </w:rPr>
              <w:t>`</w:t>
            </w:r>
          </w:p>
        </w:tc>
      </w:tr>
      <w:tr w:rsidR="00807C36" w:rsidRPr="00E864B6" w14:paraId="424B0B29" w14:textId="77777777" w:rsidTr="00CB2EA5">
        <w:trPr>
          <w:trHeight w:val="65"/>
        </w:trPr>
        <w:tc>
          <w:tcPr>
            <w:tcW w:w="10803" w:type="dxa"/>
            <w:gridSpan w:val="3"/>
            <w:tcBorders>
              <w:top w:val="nil"/>
              <w:left w:val="nil"/>
              <w:bottom w:val="nil"/>
              <w:right w:val="nil"/>
            </w:tcBorders>
          </w:tcPr>
          <w:p w14:paraId="1B8B1901" w14:textId="77777777" w:rsidR="00807C36" w:rsidRPr="00513D5C" w:rsidRDefault="00807C36" w:rsidP="00E86FBF">
            <w:pPr>
              <w:shd w:val="clear" w:color="auto" w:fill="FFFFFF"/>
              <w:jc w:val="both"/>
              <w:rPr>
                <w:rFonts w:ascii="GHEA Grapalat" w:hAnsi="GHEA Grapalat" w:cs="Times New Roman"/>
              </w:rPr>
            </w:pPr>
          </w:p>
        </w:tc>
      </w:tr>
      <w:tr w:rsidR="00807C36" w:rsidRPr="00E864B6" w14:paraId="6E60295A" w14:textId="77777777" w:rsidTr="00CB2EA5">
        <w:trPr>
          <w:trHeight w:val="65"/>
        </w:trPr>
        <w:tc>
          <w:tcPr>
            <w:tcW w:w="10803" w:type="dxa"/>
            <w:gridSpan w:val="3"/>
            <w:tcBorders>
              <w:top w:val="nil"/>
              <w:left w:val="nil"/>
              <w:bottom w:val="nil"/>
              <w:right w:val="nil"/>
            </w:tcBorders>
          </w:tcPr>
          <w:p w14:paraId="53F80EE4" w14:textId="641FF9CE" w:rsidR="00807C36" w:rsidRPr="00513D5C" w:rsidRDefault="00807C36" w:rsidP="00B5787C">
            <w:pPr>
              <w:shd w:val="clear" w:color="auto" w:fill="FFFFFF"/>
              <w:ind w:left="859" w:hanging="425"/>
              <w:jc w:val="both"/>
              <w:rPr>
                <w:rFonts w:ascii="GHEA Grapalat" w:hAnsi="GHEA Grapalat" w:cs="Times New Roman"/>
              </w:rPr>
            </w:pPr>
            <w:proofErr w:type="gramStart"/>
            <w:r w:rsidRPr="00513D5C">
              <w:rPr>
                <w:rFonts w:ascii="GHEA Grapalat" w:hAnsi="GHEA Grapalat" w:cs="Times New Roman"/>
              </w:rPr>
              <w:t xml:space="preserve">ա) </w:t>
            </w:r>
            <w:r w:rsidR="00B5787C">
              <w:rPr>
                <w:rFonts w:ascii="GHEA Grapalat" w:hAnsi="GHEA Grapalat" w:cs="Times New Roman"/>
                <w:lang w:val="hy-AM"/>
              </w:rPr>
              <w:t xml:space="preserve"> </w:t>
            </w:r>
            <w:proofErr w:type="spellStart"/>
            <w:r w:rsidRPr="00513D5C">
              <w:rPr>
                <w:rFonts w:ascii="GHEA Grapalat" w:hAnsi="GHEA Grapalat" w:cs="Times New Roman"/>
              </w:rPr>
              <w:t>շնորհը</w:t>
            </w:r>
            <w:proofErr w:type="spellEnd"/>
            <w:proofErr w:type="gramEnd"/>
            <w:r w:rsidRPr="00513D5C">
              <w:rPr>
                <w:rFonts w:ascii="GHEA Grapalat" w:hAnsi="GHEA Grapalat" w:cs="Times New Roman"/>
              </w:rPr>
              <w:t xml:space="preserve">, </w:t>
            </w:r>
            <w:proofErr w:type="spellStart"/>
            <w:r w:rsidRPr="00513D5C">
              <w:rPr>
                <w:rFonts w:ascii="GHEA Grapalat" w:hAnsi="GHEA Grapalat" w:cs="Times New Roman"/>
              </w:rPr>
              <w:t>որը</w:t>
            </w:r>
            <w:proofErr w:type="spellEnd"/>
            <w:r w:rsidRPr="00513D5C">
              <w:rPr>
                <w:rFonts w:ascii="GHEA Grapalat" w:hAnsi="GHEA Grapalat" w:cs="Times New Roman"/>
              </w:rPr>
              <w:t xml:space="preserve"> </w:t>
            </w:r>
            <w:proofErr w:type="spellStart"/>
            <w:r w:rsidRPr="00513D5C">
              <w:rPr>
                <w:rFonts w:ascii="GHEA Grapalat" w:hAnsi="GHEA Grapalat" w:cs="Times New Roman"/>
              </w:rPr>
              <w:t>ստացողի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համար</w:t>
            </w:r>
            <w:proofErr w:type="spellEnd"/>
            <w:r w:rsidRPr="00513D5C">
              <w:rPr>
                <w:rFonts w:ascii="GHEA Grapalat" w:hAnsi="GHEA Grapalat" w:cs="Times New Roman"/>
              </w:rPr>
              <w:t xml:space="preserve"> </w:t>
            </w:r>
            <w:proofErr w:type="spellStart"/>
            <w:r w:rsidRPr="00513D5C">
              <w:rPr>
                <w:rFonts w:ascii="GHEA Grapalat" w:hAnsi="GHEA Grapalat" w:cs="Times New Roman"/>
              </w:rPr>
              <w:t>չի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սահմանում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որոշակի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ապագա</w:t>
            </w:r>
            <w:proofErr w:type="spellEnd"/>
            <w:r w:rsidRPr="00513D5C">
              <w:rPr>
                <w:rFonts w:ascii="GHEA Grapalat" w:hAnsi="GHEA Grapalat" w:cs="Times New Roman"/>
              </w:rPr>
              <w:t xml:space="preserve"> </w:t>
            </w:r>
            <w:proofErr w:type="spellStart"/>
            <w:r w:rsidRPr="00513D5C">
              <w:rPr>
                <w:rFonts w:ascii="GHEA Grapalat" w:hAnsi="GHEA Grapalat" w:cs="Times New Roman"/>
              </w:rPr>
              <w:t>պայմանների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կատարում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ճանաչվում</w:t>
            </w:r>
            <w:proofErr w:type="spellEnd"/>
            <w:r w:rsidRPr="00513D5C">
              <w:rPr>
                <w:rFonts w:ascii="GHEA Grapalat" w:hAnsi="GHEA Grapalat" w:cs="Times New Roman"/>
              </w:rPr>
              <w:t xml:space="preserve"> է </w:t>
            </w:r>
            <w:proofErr w:type="spellStart"/>
            <w:r w:rsidRPr="00513D5C">
              <w:rPr>
                <w:rFonts w:ascii="GHEA Grapalat" w:hAnsi="GHEA Grapalat" w:cs="Times New Roman"/>
              </w:rPr>
              <w:t>եկամտում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երբ</w:t>
            </w:r>
            <w:proofErr w:type="spellEnd"/>
            <w:r w:rsidRPr="00513D5C">
              <w:rPr>
                <w:rFonts w:ascii="GHEA Grapalat" w:hAnsi="GHEA Grapalat" w:cs="Times New Roman"/>
              </w:rPr>
              <w:t xml:space="preserve"> </w:t>
            </w:r>
            <w:proofErr w:type="spellStart"/>
            <w:r w:rsidRPr="00513D5C">
              <w:rPr>
                <w:rFonts w:ascii="GHEA Grapalat" w:hAnsi="GHEA Grapalat" w:cs="Times New Roman"/>
              </w:rPr>
              <w:t>շնորհի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գծով</w:t>
            </w:r>
            <w:proofErr w:type="spellEnd"/>
            <w:r w:rsidRPr="00513D5C">
              <w:rPr>
                <w:rFonts w:ascii="GHEA Grapalat" w:hAnsi="GHEA Grapalat" w:cs="Times New Roman"/>
              </w:rPr>
              <w:t xml:space="preserve"> </w:t>
            </w:r>
            <w:proofErr w:type="spellStart"/>
            <w:r w:rsidRPr="00513D5C">
              <w:rPr>
                <w:rFonts w:ascii="GHEA Grapalat" w:hAnsi="GHEA Grapalat" w:cs="Times New Roman"/>
              </w:rPr>
              <w:t>մուտքերը</w:t>
            </w:r>
            <w:proofErr w:type="spellEnd"/>
            <w:r w:rsidRPr="00513D5C">
              <w:rPr>
                <w:rFonts w:ascii="GHEA Grapalat" w:hAnsi="GHEA Grapalat" w:cs="Times New Roman"/>
              </w:rPr>
              <w:t xml:space="preserve"> </w:t>
            </w:r>
            <w:proofErr w:type="spellStart"/>
            <w:r w:rsidRPr="00513D5C">
              <w:rPr>
                <w:rFonts w:ascii="GHEA Grapalat" w:hAnsi="GHEA Grapalat" w:cs="Times New Roman"/>
              </w:rPr>
              <w:t>ստացման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ենթակա</w:t>
            </w:r>
            <w:proofErr w:type="spellEnd"/>
            <w:r w:rsidRPr="00513D5C">
              <w:rPr>
                <w:rFonts w:ascii="GHEA Grapalat" w:hAnsi="GHEA Grapalat" w:cs="Times New Roman"/>
              </w:rPr>
              <w:t xml:space="preserve"> </w:t>
            </w:r>
            <w:proofErr w:type="spellStart"/>
            <w:r w:rsidRPr="00513D5C">
              <w:rPr>
                <w:rFonts w:ascii="GHEA Grapalat" w:hAnsi="GHEA Grapalat" w:cs="Times New Roman"/>
              </w:rPr>
              <w:t>են</w:t>
            </w:r>
            <w:proofErr w:type="spellEnd"/>
            <w:r w:rsidRPr="00513D5C">
              <w:rPr>
                <w:rFonts w:ascii="GHEA Grapalat" w:hAnsi="GHEA Grapalat" w:cs="Times New Roman"/>
              </w:rPr>
              <w:t>.</w:t>
            </w:r>
          </w:p>
        </w:tc>
      </w:tr>
      <w:tr w:rsidR="00807C36" w:rsidRPr="00E864B6" w14:paraId="1D77CEDC" w14:textId="77777777" w:rsidTr="00CB2EA5">
        <w:trPr>
          <w:trHeight w:val="65"/>
        </w:trPr>
        <w:tc>
          <w:tcPr>
            <w:tcW w:w="10803" w:type="dxa"/>
            <w:gridSpan w:val="3"/>
            <w:tcBorders>
              <w:top w:val="nil"/>
              <w:left w:val="nil"/>
              <w:bottom w:val="nil"/>
              <w:right w:val="nil"/>
            </w:tcBorders>
          </w:tcPr>
          <w:p w14:paraId="7A1F4A71" w14:textId="77777777" w:rsidR="00807C36" w:rsidRPr="001B4803" w:rsidRDefault="00807C36" w:rsidP="00B5787C">
            <w:pPr>
              <w:shd w:val="clear" w:color="auto" w:fill="FFFFFF"/>
              <w:ind w:left="859" w:hanging="425"/>
              <w:jc w:val="both"/>
              <w:rPr>
                <w:rFonts w:ascii="GHEA Grapalat" w:hAnsi="GHEA Grapalat" w:cs="Times New Roman"/>
              </w:rPr>
            </w:pPr>
          </w:p>
        </w:tc>
      </w:tr>
      <w:tr w:rsidR="00807C36" w:rsidRPr="00E864B6" w14:paraId="0A197948" w14:textId="77777777" w:rsidTr="00CB2EA5">
        <w:trPr>
          <w:trHeight w:val="65"/>
        </w:trPr>
        <w:tc>
          <w:tcPr>
            <w:tcW w:w="10803" w:type="dxa"/>
            <w:gridSpan w:val="3"/>
            <w:tcBorders>
              <w:top w:val="nil"/>
              <w:left w:val="nil"/>
              <w:bottom w:val="nil"/>
              <w:right w:val="nil"/>
            </w:tcBorders>
          </w:tcPr>
          <w:p w14:paraId="18478080" w14:textId="24212D60" w:rsidR="00807C36" w:rsidRPr="001B4803" w:rsidRDefault="00807C36" w:rsidP="00B5787C">
            <w:pPr>
              <w:shd w:val="clear" w:color="auto" w:fill="FFFFFF"/>
              <w:ind w:left="859" w:hanging="425"/>
              <w:jc w:val="both"/>
              <w:rPr>
                <w:rFonts w:ascii="GHEA Grapalat" w:hAnsi="GHEA Grapalat" w:cs="Times New Roman"/>
              </w:rPr>
            </w:pPr>
            <w:proofErr w:type="gramStart"/>
            <w:r w:rsidRPr="001B4803">
              <w:rPr>
                <w:rFonts w:ascii="GHEA Grapalat" w:hAnsi="GHEA Grapalat" w:cs="Times New Roman"/>
              </w:rPr>
              <w:t xml:space="preserve">բ) </w:t>
            </w:r>
            <w:r w:rsidR="00B5787C" w:rsidRPr="001B4803">
              <w:rPr>
                <w:rFonts w:ascii="GHEA Grapalat" w:hAnsi="GHEA Grapalat" w:cs="Times New Roman"/>
                <w:lang w:val="hy-AM"/>
              </w:rPr>
              <w:t xml:space="preserve">  </w:t>
            </w:r>
            <w:proofErr w:type="spellStart"/>
            <w:proofErr w:type="gramEnd"/>
            <w:r w:rsidRPr="001B4803">
              <w:rPr>
                <w:rFonts w:ascii="GHEA Grapalat" w:hAnsi="GHEA Grapalat" w:cs="Times New Roman"/>
              </w:rPr>
              <w:t>շնորհը</w:t>
            </w:r>
            <w:proofErr w:type="spellEnd"/>
            <w:r w:rsidRPr="001B4803">
              <w:rPr>
                <w:rFonts w:ascii="GHEA Grapalat" w:hAnsi="GHEA Grapalat" w:cs="Times New Roman"/>
              </w:rPr>
              <w:t xml:space="preserve">, </w:t>
            </w:r>
            <w:proofErr w:type="spellStart"/>
            <w:r w:rsidRPr="001B4803">
              <w:rPr>
                <w:rFonts w:ascii="GHEA Grapalat" w:hAnsi="GHEA Grapalat" w:cs="Times New Roman"/>
              </w:rPr>
              <w:t>որը</w:t>
            </w:r>
            <w:proofErr w:type="spellEnd"/>
            <w:r w:rsidRPr="001B4803">
              <w:rPr>
                <w:rFonts w:ascii="GHEA Grapalat" w:hAnsi="GHEA Grapalat" w:cs="Times New Roman"/>
              </w:rPr>
              <w:t xml:space="preserve"> </w:t>
            </w:r>
            <w:proofErr w:type="spellStart"/>
            <w:r w:rsidRPr="001B4803">
              <w:rPr>
                <w:rFonts w:ascii="GHEA Grapalat" w:hAnsi="GHEA Grapalat" w:cs="Times New Roman"/>
              </w:rPr>
              <w:t>ստացողի</w:t>
            </w:r>
            <w:proofErr w:type="spellEnd"/>
            <w:r w:rsidRPr="001B4803">
              <w:rPr>
                <w:rFonts w:ascii="GHEA Grapalat" w:hAnsi="GHEA Grapalat" w:cs="Times New Roman"/>
              </w:rPr>
              <w:t xml:space="preserve"> </w:t>
            </w:r>
            <w:proofErr w:type="spellStart"/>
            <w:r w:rsidRPr="001B4803">
              <w:rPr>
                <w:rFonts w:ascii="GHEA Grapalat" w:hAnsi="GHEA Grapalat" w:cs="Times New Roman"/>
              </w:rPr>
              <w:t>համար</w:t>
            </w:r>
            <w:proofErr w:type="spellEnd"/>
            <w:r w:rsidRPr="001B4803">
              <w:rPr>
                <w:rFonts w:ascii="GHEA Grapalat" w:hAnsi="GHEA Grapalat" w:cs="Times New Roman"/>
              </w:rPr>
              <w:t xml:space="preserve"> </w:t>
            </w:r>
            <w:proofErr w:type="spellStart"/>
            <w:r w:rsidRPr="001B4803">
              <w:rPr>
                <w:rFonts w:ascii="GHEA Grapalat" w:hAnsi="GHEA Grapalat" w:cs="Times New Roman"/>
              </w:rPr>
              <w:t>սահմանում</w:t>
            </w:r>
            <w:proofErr w:type="spellEnd"/>
            <w:r w:rsidRPr="001B4803">
              <w:rPr>
                <w:rFonts w:ascii="GHEA Grapalat" w:hAnsi="GHEA Grapalat" w:cs="Times New Roman"/>
              </w:rPr>
              <w:t xml:space="preserve"> է </w:t>
            </w:r>
            <w:proofErr w:type="spellStart"/>
            <w:r w:rsidRPr="001B4803">
              <w:rPr>
                <w:rFonts w:ascii="GHEA Grapalat" w:hAnsi="GHEA Grapalat" w:cs="Times New Roman"/>
              </w:rPr>
              <w:t>որոշակի</w:t>
            </w:r>
            <w:proofErr w:type="spellEnd"/>
            <w:r w:rsidRPr="001B4803">
              <w:rPr>
                <w:rFonts w:ascii="GHEA Grapalat" w:hAnsi="GHEA Grapalat" w:cs="Times New Roman"/>
              </w:rPr>
              <w:t xml:space="preserve"> </w:t>
            </w:r>
            <w:proofErr w:type="spellStart"/>
            <w:r w:rsidRPr="001B4803">
              <w:rPr>
                <w:rFonts w:ascii="GHEA Grapalat" w:hAnsi="GHEA Grapalat" w:cs="Times New Roman"/>
              </w:rPr>
              <w:t>ապագա</w:t>
            </w:r>
            <w:proofErr w:type="spellEnd"/>
            <w:r w:rsidRPr="001B4803">
              <w:rPr>
                <w:rFonts w:ascii="GHEA Grapalat" w:hAnsi="GHEA Grapalat" w:cs="Times New Roman"/>
              </w:rPr>
              <w:t xml:space="preserve"> </w:t>
            </w:r>
            <w:proofErr w:type="spellStart"/>
            <w:r w:rsidRPr="001B4803">
              <w:rPr>
                <w:rFonts w:ascii="GHEA Grapalat" w:hAnsi="GHEA Grapalat" w:cs="Times New Roman"/>
              </w:rPr>
              <w:t>պայմանների</w:t>
            </w:r>
            <w:proofErr w:type="spellEnd"/>
            <w:r w:rsidRPr="001B4803">
              <w:rPr>
                <w:rFonts w:ascii="GHEA Grapalat" w:hAnsi="GHEA Grapalat" w:cs="Times New Roman"/>
              </w:rPr>
              <w:t xml:space="preserve"> </w:t>
            </w:r>
            <w:proofErr w:type="spellStart"/>
            <w:r w:rsidRPr="001B4803">
              <w:rPr>
                <w:rFonts w:ascii="GHEA Grapalat" w:hAnsi="GHEA Grapalat" w:cs="Times New Roman"/>
              </w:rPr>
              <w:t>կատարում</w:t>
            </w:r>
            <w:proofErr w:type="spellEnd"/>
            <w:r w:rsidRPr="001B4803">
              <w:rPr>
                <w:rFonts w:ascii="GHEA Grapalat" w:hAnsi="GHEA Grapalat" w:cs="Times New Roman"/>
              </w:rPr>
              <w:t xml:space="preserve">, </w:t>
            </w:r>
            <w:proofErr w:type="spellStart"/>
            <w:r w:rsidRPr="001B4803">
              <w:rPr>
                <w:rFonts w:ascii="GHEA Grapalat" w:hAnsi="GHEA Grapalat" w:cs="Times New Roman"/>
              </w:rPr>
              <w:t>ճանաչվում</w:t>
            </w:r>
            <w:proofErr w:type="spellEnd"/>
            <w:r w:rsidRPr="001B4803">
              <w:rPr>
                <w:rFonts w:ascii="GHEA Grapalat" w:hAnsi="GHEA Grapalat" w:cs="Times New Roman"/>
              </w:rPr>
              <w:t xml:space="preserve"> է </w:t>
            </w:r>
            <w:proofErr w:type="spellStart"/>
            <w:r w:rsidRPr="001B4803">
              <w:rPr>
                <w:rFonts w:ascii="GHEA Grapalat" w:hAnsi="GHEA Grapalat" w:cs="Times New Roman"/>
              </w:rPr>
              <w:t>եկամտում</w:t>
            </w:r>
            <w:proofErr w:type="spellEnd"/>
            <w:r w:rsidRPr="001B4803">
              <w:rPr>
                <w:rFonts w:ascii="GHEA Grapalat" w:hAnsi="GHEA Grapalat" w:cs="Times New Roman"/>
              </w:rPr>
              <w:t xml:space="preserve"> </w:t>
            </w:r>
            <w:proofErr w:type="spellStart"/>
            <w:r w:rsidRPr="001B4803">
              <w:rPr>
                <w:rFonts w:ascii="GHEA Grapalat" w:hAnsi="GHEA Grapalat" w:cs="Times New Roman"/>
              </w:rPr>
              <w:t>միայն</w:t>
            </w:r>
            <w:proofErr w:type="spellEnd"/>
            <w:r w:rsidRPr="001B4803">
              <w:rPr>
                <w:rFonts w:ascii="GHEA Grapalat" w:hAnsi="GHEA Grapalat" w:cs="Times New Roman"/>
              </w:rPr>
              <w:t xml:space="preserve">, </w:t>
            </w:r>
            <w:proofErr w:type="spellStart"/>
            <w:r w:rsidRPr="001B4803">
              <w:rPr>
                <w:rFonts w:ascii="GHEA Grapalat" w:hAnsi="GHEA Grapalat" w:cs="Times New Roman"/>
              </w:rPr>
              <w:t>երբ</w:t>
            </w:r>
            <w:proofErr w:type="spellEnd"/>
            <w:r w:rsidRPr="001B4803">
              <w:rPr>
                <w:rFonts w:ascii="GHEA Grapalat" w:hAnsi="GHEA Grapalat" w:cs="Times New Roman"/>
              </w:rPr>
              <w:t xml:space="preserve"> </w:t>
            </w:r>
            <w:proofErr w:type="spellStart"/>
            <w:r w:rsidRPr="001B4803">
              <w:rPr>
                <w:rFonts w:ascii="GHEA Grapalat" w:hAnsi="GHEA Grapalat" w:cs="Times New Roman"/>
              </w:rPr>
              <w:t>պայմանների</w:t>
            </w:r>
            <w:proofErr w:type="spellEnd"/>
            <w:r w:rsidRPr="001B4803">
              <w:rPr>
                <w:rFonts w:ascii="GHEA Grapalat" w:hAnsi="GHEA Grapalat" w:cs="Times New Roman"/>
              </w:rPr>
              <w:t xml:space="preserve"> </w:t>
            </w:r>
            <w:proofErr w:type="spellStart"/>
            <w:r w:rsidRPr="001B4803">
              <w:rPr>
                <w:rFonts w:ascii="GHEA Grapalat" w:hAnsi="GHEA Grapalat" w:cs="Times New Roman"/>
              </w:rPr>
              <w:t>կատարումը</w:t>
            </w:r>
            <w:proofErr w:type="spellEnd"/>
            <w:r w:rsidRPr="001B4803">
              <w:rPr>
                <w:rFonts w:ascii="GHEA Grapalat" w:hAnsi="GHEA Grapalat" w:cs="Times New Roman"/>
              </w:rPr>
              <w:t xml:space="preserve"> </w:t>
            </w:r>
            <w:proofErr w:type="spellStart"/>
            <w:r w:rsidRPr="001B4803">
              <w:rPr>
                <w:rFonts w:ascii="GHEA Grapalat" w:hAnsi="GHEA Grapalat" w:cs="Times New Roman"/>
              </w:rPr>
              <w:t>բավարարվում</w:t>
            </w:r>
            <w:proofErr w:type="spellEnd"/>
            <w:r w:rsidRPr="001B4803">
              <w:rPr>
                <w:rFonts w:ascii="GHEA Grapalat" w:hAnsi="GHEA Grapalat" w:cs="Times New Roman"/>
              </w:rPr>
              <w:t xml:space="preserve"> է.</w:t>
            </w:r>
          </w:p>
        </w:tc>
      </w:tr>
      <w:tr w:rsidR="00807C36" w:rsidRPr="00E864B6" w14:paraId="7428B028" w14:textId="77777777" w:rsidTr="00CB2EA5">
        <w:trPr>
          <w:trHeight w:val="65"/>
        </w:trPr>
        <w:tc>
          <w:tcPr>
            <w:tcW w:w="10803" w:type="dxa"/>
            <w:gridSpan w:val="3"/>
            <w:tcBorders>
              <w:top w:val="nil"/>
              <w:left w:val="nil"/>
              <w:bottom w:val="nil"/>
              <w:right w:val="nil"/>
            </w:tcBorders>
          </w:tcPr>
          <w:p w14:paraId="0E4E7D46" w14:textId="77777777" w:rsidR="00807C36" w:rsidRPr="001B4803" w:rsidRDefault="00807C36" w:rsidP="00B5787C">
            <w:pPr>
              <w:shd w:val="clear" w:color="auto" w:fill="FFFFFF"/>
              <w:ind w:left="859" w:hanging="425"/>
              <w:jc w:val="both"/>
              <w:rPr>
                <w:rFonts w:ascii="GHEA Grapalat" w:hAnsi="GHEA Grapalat" w:cs="Times New Roman"/>
              </w:rPr>
            </w:pPr>
          </w:p>
        </w:tc>
      </w:tr>
      <w:tr w:rsidR="00807C36" w:rsidRPr="00E864B6" w14:paraId="4F1E85A2" w14:textId="77777777" w:rsidTr="00CB2EA5">
        <w:trPr>
          <w:trHeight w:val="65"/>
        </w:trPr>
        <w:tc>
          <w:tcPr>
            <w:tcW w:w="10803" w:type="dxa"/>
            <w:gridSpan w:val="3"/>
            <w:tcBorders>
              <w:top w:val="nil"/>
              <w:left w:val="nil"/>
              <w:bottom w:val="nil"/>
              <w:right w:val="nil"/>
            </w:tcBorders>
          </w:tcPr>
          <w:p w14:paraId="57FAE48B" w14:textId="040A5FFA" w:rsidR="00807C36" w:rsidRPr="001B4803" w:rsidRDefault="00807C36" w:rsidP="00B5787C">
            <w:pPr>
              <w:shd w:val="clear" w:color="auto" w:fill="FFFFFF"/>
              <w:ind w:left="859" w:hanging="425"/>
              <w:jc w:val="both"/>
              <w:rPr>
                <w:rFonts w:ascii="GHEA Grapalat" w:hAnsi="GHEA Grapalat" w:cs="Times New Roman"/>
              </w:rPr>
            </w:pPr>
            <w:proofErr w:type="gramStart"/>
            <w:r w:rsidRPr="001B4803">
              <w:rPr>
                <w:rFonts w:ascii="GHEA Grapalat" w:hAnsi="GHEA Grapalat" w:cs="Times New Roman"/>
              </w:rPr>
              <w:t xml:space="preserve">գ) </w:t>
            </w:r>
            <w:r w:rsidR="00B5787C" w:rsidRPr="001B4803">
              <w:rPr>
                <w:rFonts w:ascii="GHEA Grapalat" w:hAnsi="GHEA Grapalat" w:cs="Times New Roman"/>
                <w:lang w:val="hy-AM"/>
              </w:rPr>
              <w:t xml:space="preserve">  </w:t>
            </w:r>
            <w:proofErr w:type="spellStart"/>
            <w:proofErr w:type="gramEnd"/>
            <w:r w:rsidRPr="001B4803">
              <w:rPr>
                <w:rFonts w:ascii="GHEA Grapalat" w:hAnsi="GHEA Grapalat" w:cs="Times New Roman"/>
              </w:rPr>
              <w:t>ստացված</w:t>
            </w:r>
            <w:proofErr w:type="spellEnd"/>
            <w:r w:rsidRPr="001B4803">
              <w:rPr>
                <w:rFonts w:ascii="GHEA Grapalat" w:hAnsi="GHEA Grapalat" w:cs="Times New Roman"/>
              </w:rPr>
              <w:t xml:space="preserve"> </w:t>
            </w:r>
            <w:proofErr w:type="spellStart"/>
            <w:r w:rsidRPr="001B4803">
              <w:rPr>
                <w:rFonts w:ascii="GHEA Grapalat" w:hAnsi="GHEA Grapalat" w:cs="Times New Roman"/>
              </w:rPr>
              <w:t>շնորհները</w:t>
            </w:r>
            <w:proofErr w:type="spellEnd"/>
            <w:r w:rsidRPr="001B4803">
              <w:rPr>
                <w:rFonts w:ascii="GHEA Grapalat" w:hAnsi="GHEA Grapalat" w:cs="Times New Roman"/>
              </w:rPr>
              <w:t xml:space="preserve">, </w:t>
            </w:r>
            <w:proofErr w:type="spellStart"/>
            <w:r w:rsidRPr="001B4803">
              <w:rPr>
                <w:rFonts w:ascii="GHEA Grapalat" w:hAnsi="GHEA Grapalat" w:cs="Times New Roman"/>
              </w:rPr>
              <w:t>նախքան</w:t>
            </w:r>
            <w:proofErr w:type="spellEnd"/>
            <w:r w:rsidRPr="001B4803">
              <w:rPr>
                <w:rFonts w:ascii="GHEA Grapalat" w:hAnsi="GHEA Grapalat" w:cs="Times New Roman"/>
              </w:rPr>
              <w:t xml:space="preserve"> </w:t>
            </w:r>
            <w:proofErr w:type="spellStart"/>
            <w:r w:rsidRPr="001B4803">
              <w:rPr>
                <w:rFonts w:ascii="GHEA Grapalat" w:hAnsi="GHEA Grapalat" w:cs="Times New Roman"/>
              </w:rPr>
              <w:t>հասույթի</w:t>
            </w:r>
            <w:proofErr w:type="spellEnd"/>
            <w:r w:rsidRPr="001B4803">
              <w:rPr>
                <w:rFonts w:ascii="GHEA Grapalat" w:hAnsi="GHEA Grapalat" w:cs="Times New Roman"/>
              </w:rPr>
              <w:t xml:space="preserve"> </w:t>
            </w:r>
            <w:proofErr w:type="spellStart"/>
            <w:r w:rsidRPr="001B4803">
              <w:rPr>
                <w:rFonts w:ascii="GHEA Grapalat" w:hAnsi="GHEA Grapalat" w:cs="Times New Roman"/>
              </w:rPr>
              <w:t>ճանաչման</w:t>
            </w:r>
            <w:proofErr w:type="spellEnd"/>
            <w:r w:rsidRPr="001B4803">
              <w:rPr>
                <w:rFonts w:ascii="GHEA Grapalat" w:hAnsi="GHEA Grapalat" w:cs="Times New Roman"/>
              </w:rPr>
              <w:t xml:space="preserve"> </w:t>
            </w:r>
            <w:proofErr w:type="spellStart"/>
            <w:r w:rsidRPr="001B4803">
              <w:rPr>
                <w:rFonts w:ascii="GHEA Grapalat" w:hAnsi="GHEA Grapalat" w:cs="Times New Roman"/>
              </w:rPr>
              <w:t>չափանիշները</w:t>
            </w:r>
            <w:proofErr w:type="spellEnd"/>
            <w:r w:rsidRPr="001B4803">
              <w:rPr>
                <w:rFonts w:ascii="GHEA Grapalat" w:hAnsi="GHEA Grapalat" w:cs="Times New Roman"/>
              </w:rPr>
              <w:t xml:space="preserve"> </w:t>
            </w:r>
            <w:proofErr w:type="spellStart"/>
            <w:r w:rsidRPr="001B4803">
              <w:rPr>
                <w:rFonts w:ascii="GHEA Grapalat" w:hAnsi="GHEA Grapalat" w:cs="Times New Roman"/>
              </w:rPr>
              <w:t>բավարարելը</w:t>
            </w:r>
            <w:proofErr w:type="spellEnd"/>
            <w:r w:rsidRPr="001B4803">
              <w:rPr>
                <w:rFonts w:ascii="GHEA Grapalat" w:hAnsi="GHEA Grapalat" w:cs="Times New Roman"/>
              </w:rPr>
              <w:t xml:space="preserve">, </w:t>
            </w:r>
            <w:proofErr w:type="spellStart"/>
            <w:r w:rsidRPr="001B4803">
              <w:rPr>
                <w:rFonts w:ascii="GHEA Grapalat" w:hAnsi="GHEA Grapalat" w:cs="Times New Roman"/>
              </w:rPr>
              <w:t>ճանաչվում</w:t>
            </w:r>
            <w:proofErr w:type="spellEnd"/>
            <w:r w:rsidRPr="001B4803">
              <w:rPr>
                <w:rFonts w:ascii="GHEA Grapalat" w:hAnsi="GHEA Grapalat" w:cs="Times New Roman"/>
              </w:rPr>
              <w:t xml:space="preserve"> </w:t>
            </w:r>
            <w:proofErr w:type="spellStart"/>
            <w:r w:rsidRPr="001B4803">
              <w:rPr>
                <w:rFonts w:ascii="GHEA Grapalat" w:hAnsi="GHEA Grapalat" w:cs="Times New Roman"/>
              </w:rPr>
              <w:t>են</w:t>
            </w:r>
            <w:proofErr w:type="spellEnd"/>
            <w:r w:rsidRPr="001B4803">
              <w:rPr>
                <w:rFonts w:ascii="GHEA Grapalat" w:hAnsi="GHEA Grapalat" w:cs="Times New Roman"/>
              </w:rPr>
              <w:t xml:space="preserve"> </w:t>
            </w:r>
            <w:proofErr w:type="spellStart"/>
            <w:r w:rsidRPr="001B4803">
              <w:rPr>
                <w:rFonts w:ascii="GHEA Grapalat" w:hAnsi="GHEA Grapalat" w:cs="Times New Roman"/>
              </w:rPr>
              <w:t>որպես</w:t>
            </w:r>
            <w:proofErr w:type="spellEnd"/>
            <w:r w:rsidRPr="001B4803">
              <w:rPr>
                <w:rFonts w:ascii="GHEA Grapalat" w:hAnsi="GHEA Grapalat" w:cs="Times New Roman"/>
              </w:rPr>
              <w:t xml:space="preserve"> </w:t>
            </w:r>
            <w:proofErr w:type="spellStart"/>
            <w:r w:rsidRPr="001B4803">
              <w:rPr>
                <w:rFonts w:ascii="GHEA Grapalat" w:hAnsi="GHEA Grapalat" w:cs="Times New Roman"/>
              </w:rPr>
              <w:t>պարտավորություն</w:t>
            </w:r>
            <w:proofErr w:type="spellEnd"/>
            <w:r w:rsidRPr="001B4803">
              <w:rPr>
                <w:rFonts w:ascii="GHEA Grapalat" w:hAnsi="GHEA Grapalat" w:cs="Times New Roman"/>
              </w:rPr>
              <w:t>:</w:t>
            </w:r>
          </w:p>
        </w:tc>
      </w:tr>
      <w:tr w:rsidR="00807C36" w:rsidRPr="00E864B6" w14:paraId="5B469396" w14:textId="77777777" w:rsidTr="00CB2EA5">
        <w:trPr>
          <w:trHeight w:val="65"/>
        </w:trPr>
        <w:tc>
          <w:tcPr>
            <w:tcW w:w="10803" w:type="dxa"/>
            <w:gridSpan w:val="3"/>
            <w:tcBorders>
              <w:top w:val="nil"/>
              <w:left w:val="nil"/>
              <w:bottom w:val="nil"/>
              <w:right w:val="nil"/>
            </w:tcBorders>
          </w:tcPr>
          <w:p w14:paraId="60F96939" w14:textId="77777777" w:rsidR="00807C36" w:rsidRPr="001B4803" w:rsidRDefault="00807C36" w:rsidP="00E86FBF">
            <w:pPr>
              <w:shd w:val="clear" w:color="auto" w:fill="FFFFFF"/>
              <w:jc w:val="both"/>
              <w:rPr>
                <w:rFonts w:ascii="GHEA Grapalat" w:hAnsi="GHEA Grapalat" w:cs="Times New Roman"/>
              </w:rPr>
            </w:pPr>
          </w:p>
        </w:tc>
      </w:tr>
      <w:tr w:rsidR="00807C36" w:rsidRPr="00E864B6" w14:paraId="28125525" w14:textId="77777777" w:rsidTr="00CB2EA5">
        <w:trPr>
          <w:trHeight w:val="65"/>
        </w:trPr>
        <w:tc>
          <w:tcPr>
            <w:tcW w:w="10803" w:type="dxa"/>
            <w:gridSpan w:val="3"/>
            <w:tcBorders>
              <w:top w:val="nil"/>
              <w:left w:val="nil"/>
              <w:bottom w:val="nil"/>
              <w:right w:val="nil"/>
            </w:tcBorders>
          </w:tcPr>
          <w:p w14:paraId="3D98C034" w14:textId="6180FF0C" w:rsidR="00807C36" w:rsidRPr="001B4803" w:rsidRDefault="00E14B58" w:rsidP="00EF2EBD">
            <w:pPr>
              <w:shd w:val="clear" w:color="auto" w:fill="FFFFFF"/>
              <w:ind w:left="477" w:hanging="477"/>
              <w:jc w:val="both"/>
              <w:rPr>
                <w:rFonts w:ascii="GHEA Grapalat" w:hAnsi="GHEA Grapalat" w:cs="Times New Roman"/>
              </w:rPr>
            </w:pPr>
            <w:proofErr w:type="gramStart"/>
            <w:r w:rsidRPr="001B4803">
              <w:rPr>
                <w:rFonts w:ascii="GHEA Grapalat" w:hAnsi="GHEA Grapalat" w:cs="Times New Roman"/>
              </w:rPr>
              <w:t>1</w:t>
            </w:r>
            <w:r w:rsidR="00EF2EBD" w:rsidRPr="001B4803">
              <w:rPr>
                <w:rFonts w:ascii="GHEA Grapalat" w:hAnsi="GHEA Grapalat" w:cs="Times New Roman"/>
                <w:lang w:val="hy-AM"/>
              </w:rPr>
              <w:t>1</w:t>
            </w:r>
            <w:r w:rsidR="00807C36" w:rsidRPr="001B4803">
              <w:rPr>
                <w:rFonts w:ascii="GHEA Grapalat" w:hAnsi="GHEA Grapalat" w:cs="Times New Roman"/>
              </w:rPr>
              <w:t>.</w:t>
            </w:r>
            <w:r w:rsidR="00CA663D" w:rsidRPr="001B4803">
              <w:rPr>
                <w:rFonts w:ascii="GHEA Grapalat" w:hAnsi="GHEA Grapalat" w:cs="Times New Roman"/>
              </w:rPr>
              <w:t>4</w:t>
            </w:r>
            <w:r w:rsidR="00807C36" w:rsidRPr="001B4803">
              <w:rPr>
                <w:rFonts w:ascii="GHEA Grapalat" w:hAnsi="GHEA Grapalat" w:cs="Times New Roman"/>
              </w:rPr>
              <w:t xml:space="preserve"> </w:t>
            </w:r>
            <w:r w:rsidR="001B4803">
              <w:rPr>
                <w:rFonts w:ascii="GHEA Grapalat" w:hAnsi="GHEA Grapalat" w:cs="Times New Roman"/>
                <w:lang w:val="hy-AM"/>
              </w:rPr>
              <w:t xml:space="preserve"> </w:t>
            </w:r>
            <w:proofErr w:type="spellStart"/>
            <w:r w:rsidR="00D13CCC" w:rsidRPr="001B4803">
              <w:rPr>
                <w:rFonts w:ascii="GHEA Grapalat" w:hAnsi="GHEA Grapalat" w:cs="Times New Roman"/>
              </w:rPr>
              <w:t>Միկրոկ</w:t>
            </w:r>
            <w:r w:rsidR="00807C36" w:rsidRPr="001B4803">
              <w:rPr>
                <w:rFonts w:ascii="GHEA Grapalat" w:hAnsi="GHEA Grapalat" w:cs="Times New Roman"/>
              </w:rPr>
              <w:t>ազմակերպությունը</w:t>
            </w:r>
            <w:proofErr w:type="spellEnd"/>
            <w:proofErr w:type="gram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շնորհները</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պետք</w:t>
            </w:r>
            <w:proofErr w:type="spellEnd"/>
            <w:r w:rsidR="00807C36" w:rsidRPr="001B4803">
              <w:rPr>
                <w:rFonts w:ascii="GHEA Grapalat" w:hAnsi="GHEA Grapalat" w:cs="Times New Roman"/>
              </w:rPr>
              <w:t xml:space="preserve"> է </w:t>
            </w:r>
            <w:proofErr w:type="spellStart"/>
            <w:r w:rsidR="00807C36" w:rsidRPr="001B4803">
              <w:rPr>
                <w:rFonts w:ascii="GHEA Grapalat" w:hAnsi="GHEA Grapalat" w:cs="Times New Roman"/>
              </w:rPr>
              <w:t>չափի</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ստացված</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ակտիվի</w:t>
            </w:r>
            <w:proofErr w:type="spellEnd"/>
            <w:r w:rsidR="00807C36" w:rsidRPr="001B4803">
              <w:rPr>
                <w:rFonts w:ascii="GHEA Grapalat" w:hAnsi="GHEA Grapalat" w:cs="Times New Roman"/>
              </w:rPr>
              <w:t xml:space="preserve"> </w:t>
            </w:r>
            <w:r w:rsidR="00981341" w:rsidRPr="001B4803">
              <w:rPr>
                <w:rFonts w:ascii="GHEA Grapalat" w:hAnsi="GHEA Grapalat" w:cs="Times New Roman"/>
                <w:lang w:val="hy-AM"/>
              </w:rPr>
              <w:t>անվանական</w:t>
            </w:r>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արժեքով</w:t>
            </w:r>
            <w:proofErr w:type="spellEnd"/>
            <w:r w:rsidR="00981341" w:rsidRPr="001B4803">
              <w:rPr>
                <w:rFonts w:ascii="GHEA Grapalat" w:hAnsi="GHEA Grapalat" w:cs="Times New Roman"/>
                <w:lang w:val="hy-AM"/>
              </w:rPr>
              <w:t>, որը շնորհին ուղեկցող փաստաթղթում նշված գումարն է, իսկ դրա բացակայության դեպքում՝ ստացված ակտիվի շուկայական արժեքով</w:t>
            </w:r>
            <w:r w:rsidR="00807C36" w:rsidRPr="001B4803">
              <w:rPr>
                <w:rFonts w:ascii="GHEA Grapalat" w:hAnsi="GHEA Grapalat" w:cs="Times New Roman"/>
              </w:rPr>
              <w:t>:</w:t>
            </w:r>
          </w:p>
        </w:tc>
      </w:tr>
      <w:tr w:rsidR="00807C36" w:rsidRPr="00E864B6" w14:paraId="7B1F17B9" w14:textId="77777777" w:rsidTr="00CB2EA5">
        <w:trPr>
          <w:trHeight w:val="65"/>
        </w:trPr>
        <w:tc>
          <w:tcPr>
            <w:tcW w:w="10803" w:type="dxa"/>
            <w:gridSpan w:val="3"/>
            <w:tcBorders>
              <w:top w:val="nil"/>
              <w:left w:val="nil"/>
              <w:bottom w:val="nil"/>
              <w:right w:val="nil"/>
            </w:tcBorders>
          </w:tcPr>
          <w:p w14:paraId="1D665D89" w14:textId="77777777" w:rsidR="00807C36" w:rsidRPr="00E864B6" w:rsidRDefault="00807C36" w:rsidP="00E86FBF">
            <w:pPr>
              <w:shd w:val="clear" w:color="auto" w:fill="FFFFFF"/>
              <w:ind w:left="477" w:hanging="477"/>
              <w:jc w:val="both"/>
              <w:rPr>
                <w:rFonts w:ascii="GHEA Grapalat" w:hAnsi="GHEA Grapalat" w:cs="Times New Roman"/>
                <w:lang w:val="en-GB"/>
              </w:rPr>
            </w:pPr>
          </w:p>
        </w:tc>
      </w:tr>
      <w:tr w:rsidR="00807C36" w:rsidRPr="00E864B6" w14:paraId="4CD5F10F" w14:textId="77777777" w:rsidTr="00CB2EA5">
        <w:trPr>
          <w:trHeight w:val="65"/>
        </w:trPr>
        <w:tc>
          <w:tcPr>
            <w:tcW w:w="10803" w:type="dxa"/>
            <w:gridSpan w:val="3"/>
            <w:tcBorders>
              <w:top w:val="nil"/>
              <w:left w:val="nil"/>
              <w:bottom w:val="nil"/>
              <w:right w:val="nil"/>
            </w:tcBorders>
          </w:tcPr>
          <w:p w14:paraId="72DE14EE" w14:textId="55D34518" w:rsidR="00807C36" w:rsidRPr="00E864B6" w:rsidRDefault="00E14B58" w:rsidP="00A61365">
            <w:pPr>
              <w:shd w:val="clear" w:color="auto" w:fill="FFFFFF"/>
              <w:rPr>
                <w:rFonts w:ascii="GHEA Grapalat" w:hAnsi="GHEA Grapalat" w:cs="Times New Roman"/>
                <w:b/>
                <w:bCs/>
                <w:sz w:val="26"/>
                <w:szCs w:val="26"/>
              </w:rPr>
            </w:pPr>
            <w:proofErr w:type="spellStart"/>
            <w:r>
              <w:rPr>
                <w:rFonts w:ascii="GHEA Grapalat" w:hAnsi="GHEA Grapalat" w:cs="Times New Roman"/>
                <w:b/>
                <w:bCs/>
                <w:sz w:val="26"/>
                <w:szCs w:val="26"/>
              </w:rPr>
              <w:t>Բաժին</w:t>
            </w:r>
            <w:proofErr w:type="spellEnd"/>
            <w:r>
              <w:rPr>
                <w:rFonts w:ascii="GHEA Grapalat" w:hAnsi="GHEA Grapalat" w:cs="Times New Roman"/>
                <w:b/>
                <w:bCs/>
                <w:sz w:val="26"/>
                <w:szCs w:val="26"/>
              </w:rPr>
              <w:t xml:space="preserve"> 1</w:t>
            </w:r>
            <w:r w:rsidR="00A61365">
              <w:rPr>
                <w:rFonts w:ascii="GHEA Grapalat" w:hAnsi="GHEA Grapalat" w:cs="Times New Roman"/>
                <w:b/>
                <w:bCs/>
                <w:sz w:val="26"/>
                <w:szCs w:val="26"/>
                <w:lang w:val="hy-AM"/>
              </w:rPr>
              <w:t>2</w:t>
            </w:r>
            <w:r>
              <w:rPr>
                <w:rFonts w:ascii="GHEA Grapalat" w:hAnsi="GHEA Grapalat" w:cs="Times New Roman"/>
                <w:b/>
                <w:bCs/>
                <w:sz w:val="26"/>
                <w:szCs w:val="26"/>
              </w:rPr>
              <w:t>.</w:t>
            </w:r>
            <w:r w:rsidRPr="00E864B6">
              <w:rPr>
                <w:rFonts w:ascii="GHEA Grapalat" w:hAnsi="GHEA Grapalat" w:cs="Times New Roman"/>
                <w:b/>
                <w:bCs/>
                <w:i/>
                <w:iCs/>
                <w:sz w:val="26"/>
                <w:szCs w:val="26"/>
              </w:rPr>
              <w:t xml:space="preserve"> </w:t>
            </w:r>
            <w:proofErr w:type="spellStart"/>
            <w:r w:rsidRPr="00E864B6">
              <w:rPr>
                <w:rFonts w:ascii="GHEA Grapalat" w:hAnsi="GHEA Grapalat" w:cs="Times New Roman"/>
                <w:b/>
                <w:bCs/>
                <w:i/>
                <w:iCs/>
                <w:sz w:val="26"/>
                <w:szCs w:val="26"/>
              </w:rPr>
              <w:t>Փոխառության</w:t>
            </w:r>
            <w:proofErr w:type="spellEnd"/>
            <w:r w:rsidRPr="00E864B6">
              <w:rPr>
                <w:rFonts w:ascii="GHEA Grapalat" w:hAnsi="GHEA Grapalat" w:cs="Times New Roman"/>
                <w:b/>
                <w:bCs/>
                <w:i/>
                <w:iCs/>
                <w:sz w:val="26"/>
                <w:szCs w:val="26"/>
              </w:rPr>
              <w:t xml:space="preserve"> </w:t>
            </w:r>
            <w:proofErr w:type="spellStart"/>
            <w:r w:rsidRPr="00E864B6">
              <w:rPr>
                <w:rFonts w:ascii="GHEA Grapalat" w:hAnsi="GHEA Grapalat" w:cs="Times New Roman"/>
                <w:b/>
                <w:bCs/>
                <w:i/>
                <w:iCs/>
                <w:sz w:val="26"/>
                <w:szCs w:val="26"/>
              </w:rPr>
              <w:t>ծախսումներ</w:t>
            </w:r>
            <w:proofErr w:type="spellEnd"/>
          </w:p>
        </w:tc>
      </w:tr>
      <w:tr w:rsidR="00807C36" w:rsidRPr="00E864B6" w14:paraId="46A68EB9" w14:textId="77777777" w:rsidTr="00CB2EA5">
        <w:trPr>
          <w:trHeight w:val="65"/>
        </w:trPr>
        <w:tc>
          <w:tcPr>
            <w:tcW w:w="10803" w:type="dxa"/>
            <w:gridSpan w:val="3"/>
            <w:tcBorders>
              <w:top w:val="nil"/>
              <w:left w:val="nil"/>
              <w:bottom w:val="nil"/>
              <w:right w:val="nil"/>
            </w:tcBorders>
          </w:tcPr>
          <w:p w14:paraId="468DBD5E" w14:textId="77777777" w:rsidR="00807C36" w:rsidRPr="00E864B6" w:rsidRDefault="00807C36" w:rsidP="00E86FBF">
            <w:pPr>
              <w:shd w:val="clear" w:color="auto" w:fill="FFFFFF"/>
              <w:rPr>
                <w:rFonts w:ascii="GHEA Grapalat" w:hAnsi="GHEA Grapalat" w:cs="Times New Roman"/>
                <w:b/>
                <w:bCs/>
                <w:sz w:val="26"/>
                <w:szCs w:val="26"/>
              </w:rPr>
            </w:pPr>
          </w:p>
        </w:tc>
      </w:tr>
      <w:tr w:rsidR="00807C36" w:rsidRPr="00E864B6" w14:paraId="5FA9C97F" w14:textId="77777777" w:rsidTr="00CB2EA5">
        <w:trPr>
          <w:trHeight w:val="65"/>
        </w:trPr>
        <w:tc>
          <w:tcPr>
            <w:tcW w:w="10803" w:type="dxa"/>
            <w:gridSpan w:val="3"/>
            <w:tcBorders>
              <w:top w:val="nil"/>
              <w:left w:val="nil"/>
              <w:bottom w:val="single" w:sz="4" w:space="0" w:color="auto"/>
              <w:right w:val="nil"/>
            </w:tcBorders>
          </w:tcPr>
          <w:p w14:paraId="7EBE254C" w14:textId="77777777" w:rsidR="00807C36" w:rsidRPr="00E864B6" w:rsidRDefault="00807C36" w:rsidP="00E86FBF">
            <w:pPr>
              <w:shd w:val="clear" w:color="auto" w:fill="FFFFFF"/>
              <w:rPr>
                <w:rFonts w:ascii="GHEA Grapalat" w:hAnsi="GHEA Grapalat" w:cs="Times New Roman"/>
                <w:b/>
                <w:bCs/>
                <w:sz w:val="26"/>
                <w:szCs w:val="26"/>
              </w:rPr>
            </w:pPr>
            <w:proofErr w:type="spellStart"/>
            <w:r w:rsidRPr="00E864B6">
              <w:rPr>
                <w:rFonts w:ascii="GHEA Grapalat" w:hAnsi="GHEA Grapalat" w:cs="Times New Roman"/>
                <w:b/>
                <w:bCs/>
                <w:sz w:val="26"/>
                <w:szCs w:val="26"/>
              </w:rPr>
              <w:t>Սույն</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բաժնի</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գործողության</w:t>
            </w:r>
            <w:proofErr w:type="spellEnd"/>
            <w:r w:rsidRPr="00E864B6">
              <w:rPr>
                <w:rFonts w:ascii="GHEA Grapalat" w:hAnsi="GHEA Grapalat" w:cs="Times New Roman"/>
                <w:b/>
                <w:bCs/>
                <w:sz w:val="26"/>
                <w:szCs w:val="26"/>
              </w:rPr>
              <w:t xml:space="preserve"> </w:t>
            </w:r>
            <w:proofErr w:type="spellStart"/>
            <w:r w:rsidRPr="00E864B6">
              <w:rPr>
                <w:rFonts w:ascii="GHEA Grapalat" w:hAnsi="GHEA Grapalat" w:cs="Times New Roman"/>
                <w:b/>
                <w:bCs/>
                <w:sz w:val="26"/>
                <w:szCs w:val="26"/>
              </w:rPr>
              <w:t>ոլորտը</w:t>
            </w:r>
            <w:proofErr w:type="spellEnd"/>
          </w:p>
        </w:tc>
      </w:tr>
      <w:tr w:rsidR="00807C36" w:rsidRPr="00E864B6" w14:paraId="1FF1BEB3" w14:textId="77777777" w:rsidTr="00CB2EA5">
        <w:trPr>
          <w:trHeight w:val="65"/>
        </w:trPr>
        <w:tc>
          <w:tcPr>
            <w:tcW w:w="10803" w:type="dxa"/>
            <w:gridSpan w:val="3"/>
            <w:tcBorders>
              <w:top w:val="single" w:sz="4" w:space="0" w:color="auto"/>
              <w:left w:val="nil"/>
              <w:bottom w:val="nil"/>
              <w:right w:val="nil"/>
            </w:tcBorders>
          </w:tcPr>
          <w:p w14:paraId="0FA3F4C4" w14:textId="77777777" w:rsidR="00807C36" w:rsidRPr="00E864B6" w:rsidRDefault="00807C36" w:rsidP="00E86FBF">
            <w:pPr>
              <w:shd w:val="clear" w:color="auto" w:fill="FFFFFF"/>
              <w:rPr>
                <w:rFonts w:ascii="GHEA Grapalat" w:hAnsi="GHEA Grapalat" w:cs="Times New Roman"/>
                <w:b/>
                <w:bCs/>
                <w:sz w:val="22"/>
                <w:szCs w:val="22"/>
              </w:rPr>
            </w:pPr>
          </w:p>
        </w:tc>
      </w:tr>
      <w:tr w:rsidR="00807C36" w:rsidRPr="00E864B6" w14:paraId="27BBB3CB" w14:textId="77777777" w:rsidTr="00CB2EA5">
        <w:trPr>
          <w:trHeight w:val="65"/>
        </w:trPr>
        <w:tc>
          <w:tcPr>
            <w:tcW w:w="10803" w:type="dxa"/>
            <w:gridSpan w:val="3"/>
            <w:tcBorders>
              <w:top w:val="nil"/>
              <w:left w:val="nil"/>
              <w:bottom w:val="nil"/>
              <w:right w:val="nil"/>
            </w:tcBorders>
          </w:tcPr>
          <w:p w14:paraId="182D950C" w14:textId="6586763B" w:rsidR="00807C36" w:rsidRPr="00E864B6" w:rsidRDefault="00E14B58" w:rsidP="00EF2EBD">
            <w:pPr>
              <w:shd w:val="clear" w:color="auto" w:fill="FFFFFF"/>
              <w:ind w:left="477" w:hanging="477"/>
              <w:jc w:val="both"/>
              <w:rPr>
                <w:rFonts w:ascii="GHEA Grapalat" w:hAnsi="GHEA Grapalat" w:cs="Times New Roman"/>
              </w:rPr>
            </w:pPr>
            <w:r>
              <w:rPr>
                <w:rFonts w:ascii="GHEA Grapalat" w:hAnsi="GHEA Grapalat" w:cs="Times New Roman"/>
              </w:rPr>
              <w:t>1</w:t>
            </w:r>
            <w:r w:rsidR="00EF2EBD">
              <w:rPr>
                <w:rFonts w:ascii="GHEA Grapalat" w:hAnsi="GHEA Grapalat" w:cs="Times New Roman"/>
                <w:lang w:val="hy-AM"/>
              </w:rPr>
              <w:t>2</w:t>
            </w:r>
            <w:r w:rsidR="00807C36" w:rsidRPr="00E864B6">
              <w:rPr>
                <w:rFonts w:ascii="GHEA Grapalat" w:hAnsi="GHEA Grapalat" w:cs="Times New Roman"/>
              </w:rPr>
              <w:t xml:space="preserve">.1 </w:t>
            </w:r>
            <w:proofErr w:type="spellStart"/>
            <w:r w:rsidR="00807C36" w:rsidRPr="00513D5C">
              <w:rPr>
                <w:rFonts w:ascii="GHEA Grapalat" w:hAnsi="GHEA Grapalat" w:cs="Times New Roman"/>
              </w:rPr>
              <w:t>Սույն</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բաժինը</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սահմանում</w:t>
            </w:r>
            <w:proofErr w:type="spellEnd"/>
            <w:r w:rsidR="00807C36" w:rsidRPr="00E864B6">
              <w:rPr>
                <w:rFonts w:ascii="GHEA Grapalat" w:hAnsi="GHEA Grapalat" w:cs="Times New Roman"/>
              </w:rPr>
              <w:t xml:space="preserve"> </w:t>
            </w:r>
            <w:r w:rsidR="00807C36" w:rsidRPr="001B4803">
              <w:rPr>
                <w:rFonts w:ascii="GHEA Grapalat" w:hAnsi="GHEA Grapalat" w:cs="Times New Roman"/>
              </w:rPr>
              <w:t xml:space="preserve">է </w:t>
            </w:r>
            <w:proofErr w:type="spellStart"/>
            <w:r w:rsidR="00807C36" w:rsidRPr="001B4803">
              <w:rPr>
                <w:rFonts w:ascii="GHEA Grapalat" w:hAnsi="GHEA Grapalat" w:cs="Times New Roman"/>
              </w:rPr>
              <w:t>փոխառության</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ծախսումների</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հաշվապահական</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հաշվառումը</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Փոխառության</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ծախսումները</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տոկոսային</w:t>
            </w:r>
            <w:proofErr w:type="spellEnd"/>
            <w:r w:rsidR="00807C36" w:rsidRPr="001B4803">
              <w:rPr>
                <w:rFonts w:ascii="GHEA Grapalat" w:hAnsi="GHEA Grapalat" w:cs="Times New Roman"/>
              </w:rPr>
              <w:t xml:space="preserve"> և </w:t>
            </w:r>
            <w:proofErr w:type="spellStart"/>
            <w:r w:rsidR="00807C36" w:rsidRPr="001B4803">
              <w:rPr>
                <w:rFonts w:ascii="GHEA Grapalat" w:hAnsi="GHEA Grapalat" w:cs="Times New Roman"/>
              </w:rPr>
              <w:t>այլ</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ծախսումներն</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են</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որոնք</w:t>
            </w:r>
            <w:proofErr w:type="spellEnd"/>
            <w:r w:rsidR="00807C36" w:rsidRPr="001B4803">
              <w:rPr>
                <w:rFonts w:ascii="GHEA Grapalat" w:hAnsi="GHEA Grapalat" w:cs="Times New Roman"/>
              </w:rPr>
              <w:t xml:space="preserve"> </w:t>
            </w:r>
            <w:proofErr w:type="spellStart"/>
            <w:r w:rsidR="009A1865" w:rsidRPr="001B4803">
              <w:rPr>
                <w:rFonts w:ascii="GHEA Grapalat" w:hAnsi="GHEA Grapalat" w:cs="Times New Roman"/>
              </w:rPr>
              <w:t>միկրո</w:t>
            </w:r>
            <w:r w:rsidR="00807C36" w:rsidRPr="001B4803">
              <w:rPr>
                <w:rFonts w:ascii="GHEA Grapalat" w:hAnsi="GHEA Grapalat" w:cs="Times New Roman"/>
              </w:rPr>
              <w:t>կազմակերպությունը</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կրում</w:t>
            </w:r>
            <w:proofErr w:type="spellEnd"/>
            <w:r w:rsidR="00807C36" w:rsidRPr="001B4803">
              <w:rPr>
                <w:rFonts w:ascii="GHEA Grapalat" w:hAnsi="GHEA Grapalat" w:cs="Times New Roman"/>
              </w:rPr>
              <w:t xml:space="preserve"> է` </w:t>
            </w:r>
            <w:proofErr w:type="spellStart"/>
            <w:r w:rsidR="00807C36" w:rsidRPr="001B4803">
              <w:rPr>
                <w:rFonts w:ascii="GHEA Grapalat" w:hAnsi="GHEA Grapalat" w:cs="Times New Roman"/>
              </w:rPr>
              <w:t>կապված</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փոխառու</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միջոցների</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ստացման</w:t>
            </w:r>
            <w:proofErr w:type="spellEnd"/>
            <w:r w:rsidR="00807C36" w:rsidRPr="00E864B6">
              <w:rPr>
                <w:rFonts w:ascii="GHEA Grapalat" w:hAnsi="GHEA Grapalat" w:cs="Times New Roman"/>
              </w:rPr>
              <w:t xml:space="preserve"> </w:t>
            </w:r>
            <w:proofErr w:type="spellStart"/>
            <w:r w:rsidR="00807C36" w:rsidRPr="00513D5C">
              <w:rPr>
                <w:rFonts w:ascii="GHEA Grapalat" w:hAnsi="GHEA Grapalat" w:cs="Times New Roman"/>
              </w:rPr>
              <w:t>հետ</w:t>
            </w:r>
            <w:proofErr w:type="spellEnd"/>
            <w:r w:rsidR="00807C36" w:rsidRPr="00E864B6">
              <w:rPr>
                <w:rFonts w:ascii="GHEA Grapalat" w:hAnsi="GHEA Grapalat" w:cs="Times New Roman"/>
              </w:rPr>
              <w:t xml:space="preserve">: </w:t>
            </w:r>
          </w:p>
        </w:tc>
      </w:tr>
      <w:tr w:rsidR="00807C36" w:rsidRPr="00E864B6" w14:paraId="3724793C" w14:textId="77777777" w:rsidTr="00CB2EA5">
        <w:trPr>
          <w:trHeight w:val="65"/>
        </w:trPr>
        <w:tc>
          <w:tcPr>
            <w:tcW w:w="10803" w:type="dxa"/>
            <w:gridSpan w:val="3"/>
            <w:tcBorders>
              <w:top w:val="nil"/>
              <w:left w:val="nil"/>
              <w:bottom w:val="nil"/>
              <w:right w:val="nil"/>
            </w:tcBorders>
          </w:tcPr>
          <w:p w14:paraId="66ED42B1" w14:textId="77777777" w:rsidR="00807C36" w:rsidRPr="00513D5C" w:rsidRDefault="00807C36" w:rsidP="00E86FBF">
            <w:pPr>
              <w:shd w:val="clear" w:color="auto" w:fill="FFFFFF"/>
              <w:rPr>
                <w:rFonts w:ascii="GHEA Grapalat" w:hAnsi="GHEA Grapalat" w:cs="Times New Roman"/>
                <w:b/>
                <w:bCs/>
                <w:sz w:val="22"/>
                <w:szCs w:val="22"/>
              </w:rPr>
            </w:pPr>
          </w:p>
        </w:tc>
      </w:tr>
      <w:tr w:rsidR="00807C36" w:rsidRPr="00E864B6" w14:paraId="30ED8FC4" w14:textId="77777777" w:rsidTr="00CB2EA5">
        <w:trPr>
          <w:trHeight w:val="65"/>
        </w:trPr>
        <w:tc>
          <w:tcPr>
            <w:tcW w:w="10803" w:type="dxa"/>
            <w:gridSpan w:val="3"/>
            <w:tcBorders>
              <w:top w:val="nil"/>
              <w:left w:val="nil"/>
              <w:bottom w:val="single" w:sz="4" w:space="0" w:color="auto"/>
              <w:right w:val="nil"/>
            </w:tcBorders>
          </w:tcPr>
          <w:p w14:paraId="0D4BD315" w14:textId="77777777" w:rsidR="00807C36" w:rsidRPr="00513D5C" w:rsidRDefault="00807C36" w:rsidP="00857CCB">
            <w:pPr>
              <w:shd w:val="clear" w:color="auto" w:fill="FFFFFF"/>
              <w:rPr>
                <w:rFonts w:ascii="GHEA Grapalat" w:hAnsi="GHEA Grapalat" w:cs="Times New Roman"/>
                <w:b/>
                <w:bCs/>
                <w:sz w:val="26"/>
                <w:szCs w:val="26"/>
              </w:rPr>
            </w:pPr>
            <w:proofErr w:type="spellStart"/>
            <w:r w:rsidRPr="00513D5C">
              <w:rPr>
                <w:rFonts w:ascii="GHEA Grapalat" w:hAnsi="GHEA Grapalat" w:cs="Times New Roman"/>
                <w:b/>
                <w:bCs/>
                <w:sz w:val="26"/>
                <w:szCs w:val="26"/>
              </w:rPr>
              <w:t>Ճանաչում</w:t>
            </w:r>
            <w:proofErr w:type="spellEnd"/>
          </w:p>
        </w:tc>
      </w:tr>
      <w:tr w:rsidR="00807C36" w:rsidRPr="00E864B6" w14:paraId="3A838439" w14:textId="77777777" w:rsidTr="00CB2EA5">
        <w:trPr>
          <w:trHeight w:val="65"/>
        </w:trPr>
        <w:tc>
          <w:tcPr>
            <w:tcW w:w="10803" w:type="dxa"/>
            <w:gridSpan w:val="3"/>
            <w:tcBorders>
              <w:top w:val="single" w:sz="4" w:space="0" w:color="auto"/>
              <w:left w:val="nil"/>
              <w:bottom w:val="nil"/>
              <w:right w:val="nil"/>
            </w:tcBorders>
          </w:tcPr>
          <w:p w14:paraId="24B12274" w14:textId="77777777" w:rsidR="00807C36" w:rsidRPr="00513D5C" w:rsidRDefault="00807C36" w:rsidP="00E86FBF">
            <w:pPr>
              <w:shd w:val="clear" w:color="auto" w:fill="FFFFFF"/>
              <w:jc w:val="both"/>
              <w:rPr>
                <w:rFonts w:ascii="GHEA Grapalat" w:hAnsi="GHEA Grapalat" w:cs="Times New Roman"/>
                <w:b/>
                <w:bCs/>
                <w:sz w:val="22"/>
                <w:szCs w:val="22"/>
                <w:lang w:val="hy-AM"/>
              </w:rPr>
            </w:pPr>
          </w:p>
        </w:tc>
      </w:tr>
      <w:tr w:rsidR="00807C36" w:rsidRPr="00E864B6" w14:paraId="22F495DD" w14:textId="77777777" w:rsidTr="00CB2EA5">
        <w:trPr>
          <w:trHeight w:val="65"/>
        </w:trPr>
        <w:tc>
          <w:tcPr>
            <w:tcW w:w="10803" w:type="dxa"/>
            <w:gridSpan w:val="3"/>
            <w:tcBorders>
              <w:top w:val="nil"/>
              <w:left w:val="nil"/>
              <w:bottom w:val="nil"/>
              <w:right w:val="nil"/>
            </w:tcBorders>
          </w:tcPr>
          <w:p w14:paraId="62744E81" w14:textId="0D922524" w:rsidR="00807C36" w:rsidRPr="00513D5C" w:rsidRDefault="00E14B58" w:rsidP="00EF2EBD">
            <w:pPr>
              <w:shd w:val="clear" w:color="auto" w:fill="FFFFFF"/>
              <w:ind w:left="477" w:hanging="477"/>
              <w:jc w:val="both"/>
              <w:rPr>
                <w:rFonts w:ascii="GHEA Grapalat" w:hAnsi="GHEA Grapalat" w:cs="Times New Roman"/>
              </w:rPr>
            </w:pPr>
            <w:r>
              <w:rPr>
                <w:rFonts w:ascii="GHEA Grapalat" w:hAnsi="GHEA Grapalat" w:cs="Times New Roman"/>
              </w:rPr>
              <w:t>1</w:t>
            </w:r>
            <w:r w:rsidR="00EF2EBD">
              <w:rPr>
                <w:rFonts w:ascii="GHEA Grapalat" w:hAnsi="GHEA Grapalat" w:cs="Times New Roman"/>
                <w:lang w:val="hy-AM"/>
              </w:rPr>
              <w:t>2</w:t>
            </w:r>
            <w:r w:rsidR="00807C36" w:rsidRPr="00513D5C">
              <w:rPr>
                <w:rFonts w:ascii="GHEA Grapalat" w:hAnsi="GHEA Grapalat" w:cs="Times New Roman"/>
              </w:rPr>
              <w:t xml:space="preserve">.2 </w:t>
            </w:r>
            <w:proofErr w:type="spellStart"/>
            <w:r w:rsidR="009A1865">
              <w:rPr>
                <w:rFonts w:ascii="GHEA Grapalat" w:hAnsi="GHEA Grapalat" w:cs="Times New Roman"/>
              </w:rPr>
              <w:t>Միկրոկ</w:t>
            </w:r>
            <w:r w:rsidR="00807C36" w:rsidRPr="00513D5C">
              <w:rPr>
                <w:rFonts w:ascii="GHEA Grapalat" w:hAnsi="GHEA Grapalat" w:cs="Times New Roman"/>
              </w:rPr>
              <w:t>ազմակերպությունը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բոլոր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փոխառության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ծախսումները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ճանաչի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որպես</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ծախս</w:t>
            </w:r>
            <w:proofErr w:type="spellEnd"/>
            <w:r w:rsidR="00807C36" w:rsidRPr="00513D5C">
              <w:rPr>
                <w:rFonts w:ascii="GHEA Grapalat" w:hAnsi="GHEA Grapalat" w:cs="Times New Roman"/>
              </w:rPr>
              <w:t xml:space="preserve">` </w:t>
            </w:r>
            <w:proofErr w:type="spellStart"/>
            <w:r w:rsidR="000F5CFD" w:rsidRPr="000A169C">
              <w:rPr>
                <w:rFonts w:ascii="GHEA Grapalat" w:hAnsi="GHEA Grapalat" w:cs="Times New Roman"/>
              </w:rPr>
              <w:t>ֆինանսական</w:t>
            </w:r>
            <w:proofErr w:type="spellEnd"/>
            <w:r w:rsidR="000F5CFD" w:rsidRPr="000A169C">
              <w:rPr>
                <w:rFonts w:ascii="GHEA Grapalat" w:hAnsi="GHEA Grapalat" w:cs="Times New Roman"/>
              </w:rPr>
              <w:t xml:space="preserve"> </w:t>
            </w:r>
            <w:proofErr w:type="spellStart"/>
            <w:r w:rsidR="000F5CFD" w:rsidRPr="000A169C">
              <w:rPr>
                <w:rFonts w:ascii="GHEA Grapalat" w:hAnsi="GHEA Grapalat" w:cs="Times New Roman"/>
              </w:rPr>
              <w:t>արդյունքների</w:t>
            </w:r>
            <w:proofErr w:type="spellEnd"/>
            <w:r w:rsidR="000F5CFD" w:rsidRPr="000A169C">
              <w:rPr>
                <w:rFonts w:ascii="GHEA Grapalat" w:hAnsi="GHEA Grapalat" w:cs="Times New Roman"/>
              </w:rPr>
              <w:t xml:space="preserve"> </w:t>
            </w:r>
            <w:proofErr w:type="spellStart"/>
            <w:r w:rsidR="000F5CFD" w:rsidRPr="000A169C">
              <w:rPr>
                <w:rFonts w:ascii="GHEA Grapalat" w:hAnsi="GHEA Grapalat" w:cs="Times New Roman"/>
              </w:rPr>
              <w:t>մասին</w:t>
            </w:r>
            <w:proofErr w:type="spellEnd"/>
            <w:r w:rsidR="000F5CFD" w:rsidRPr="000A169C">
              <w:rPr>
                <w:rFonts w:ascii="GHEA Grapalat" w:hAnsi="GHEA Grapalat" w:cs="Times New Roman"/>
              </w:rPr>
              <w:t xml:space="preserve"> </w:t>
            </w:r>
            <w:proofErr w:type="spellStart"/>
            <w:r w:rsidR="000F5CFD" w:rsidRPr="000A169C">
              <w:rPr>
                <w:rFonts w:ascii="GHEA Grapalat" w:hAnsi="GHEA Grapalat" w:cs="Times New Roman"/>
              </w:rPr>
              <w:t>հաշվետվությունում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ժամանակաշրջանում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ընթացքում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դրանք</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կատարվել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են</w:t>
            </w:r>
            <w:proofErr w:type="spellEnd"/>
            <w:r w:rsidR="00807C36" w:rsidRPr="00513D5C">
              <w:rPr>
                <w:rFonts w:ascii="GHEA Grapalat" w:hAnsi="GHEA Grapalat" w:cs="Times New Roman"/>
              </w:rPr>
              <w:t>:</w:t>
            </w:r>
          </w:p>
        </w:tc>
      </w:tr>
      <w:tr w:rsidR="00807C36" w:rsidRPr="00E864B6" w14:paraId="79125B29" w14:textId="77777777" w:rsidTr="00CB2EA5">
        <w:trPr>
          <w:trHeight w:val="65"/>
        </w:trPr>
        <w:tc>
          <w:tcPr>
            <w:tcW w:w="10803" w:type="dxa"/>
            <w:gridSpan w:val="3"/>
            <w:tcBorders>
              <w:top w:val="nil"/>
              <w:left w:val="nil"/>
              <w:bottom w:val="nil"/>
              <w:right w:val="nil"/>
            </w:tcBorders>
          </w:tcPr>
          <w:p w14:paraId="1C260173" w14:textId="77777777" w:rsidR="00807C36" w:rsidRPr="00513D5C" w:rsidRDefault="00807C36" w:rsidP="00D62412">
            <w:pPr>
              <w:shd w:val="clear" w:color="auto" w:fill="FFFFFF"/>
              <w:ind w:left="751" w:hanging="274"/>
              <w:jc w:val="both"/>
              <w:rPr>
                <w:rFonts w:ascii="GHEA Grapalat" w:hAnsi="GHEA Grapalat" w:cs="Times New Roman"/>
                <w:bCs/>
              </w:rPr>
            </w:pPr>
          </w:p>
        </w:tc>
      </w:tr>
      <w:tr w:rsidR="00807C36" w:rsidRPr="00E864B6" w14:paraId="49B9B93A" w14:textId="77777777" w:rsidTr="00CB2EA5">
        <w:trPr>
          <w:trHeight w:val="65"/>
        </w:trPr>
        <w:tc>
          <w:tcPr>
            <w:tcW w:w="10803" w:type="dxa"/>
            <w:gridSpan w:val="3"/>
            <w:tcBorders>
              <w:top w:val="nil"/>
              <w:left w:val="nil"/>
              <w:bottom w:val="nil"/>
              <w:right w:val="nil"/>
            </w:tcBorders>
          </w:tcPr>
          <w:p w14:paraId="5040318C" w14:textId="6660A3DD" w:rsidR="00807C36" w:rsidRPr="00513D5C" w:rsidRDefault="00807C36" w:rsidP="00A61365">
            <w:pPr>
              <w:shd w:val="clear" w:color="auto" w:fill="FFFFFF"/>
              <w:jc w:val="both"/>
              <w:rPr>
                <w:rFonts w:ascii="GHEA Grapalat" w:hAnsi="GHEA Grapalat" w:cs="Times New Roman"/>
                <w:b/>
                <w:sz w:val="26"/>
                <w:szCs w:val="26"/>
                <w:lang w:val="am-ET"/>
              </w:rPr>
            </w:pPr>
            <w:proofErr w:type="spellStart"/>
            <w:r w:rsidRPr="00513D5C">
              <w:rPr>
                <w:rFonts w:ascii="GHEA Grapalat" w:hAnsi="GHEA Grapalat" w:cs="Times New Roman"/>
                <w:b/>
                <w:sz w:val="26"/>
                <w:szCs w:val="26"/>
              </w:rPr>
              <w:t>Բաժին</w:t>
            </w:r>
            <w:proofErr w:type="spellEnd"/>
            <w:r w:rsidRPr="00513D5C">
              <w:rPr>
                <w:rFonts w:ascii="GHEA Grapalat" w:hAnsi="GHEA Grapalat" w:cs="Times New Roman"/>
                <w:b/>
                <w:sz w:val="26"/>
                <w:szCs w:val="26"/>
              </w:rPr>
              <w:t xml:space="preserve"> </w:t>
            </w:r>
            <w:r w:rsidR="00E14B58">
              <w:rPr>
                <w:rFonts w:ascii="GHEA Grapalat" w:hAnsi="GHEA Grapalat" w:cs="Times New Roman"/>
                <w:b/>
                <w:sz w:val="26"/>
                <w:szCs w:val="26"/>
              </w:rPr>
              <w:t>1</w:t>
            </w:r>
            <w:r w:rsidR="00A61365">
              <w:rPr>
                <w:rFonts w:ascii="GHEA Grapalat" w:hAnsi="GHEA Grapalat" w:cs="Times New Roman"/>
                <w:b/>
                <w:sz w:val="26"/>
                <w:szCs w:val="26"/>
                <w:lang w:val="hy-AM"/>
              </w:rPr>
              <w:t>3</w:t>
            </w:r>
            <w:r w:rsidR="00E14B58">
              <w:rPr>
                <w:rFonts w:ascii="GHEA Grapalat" w:hAnsi="GHEA Grapalat" w:cs="Times New Roman"/>
                <w:b/>
                <w:sz w:val="26"/>
                <w:szCs w:val="26"/>
              </w:rPr>
              <w:t>.</w:t>
            </w:r>
            <w:r w:rsidR="00E14B58" w:rsidRPr="00E864B6">
              <w:rPr>
                <w:rFonts w:ascii="GHEA Grapalat" w:hAnsi="GHEA Grapalat" w:cs="Times New Roman"/>
                <w:b/>
                <w:i/>
                <w:sz w:val="26"/>
                <w:szCs w:val="26"/>
                <w:lang w:val="am-ET"/>
              </w:rPr>
              <w:t xml:space="preserve"> Աշխատակիցների հատուցումներ</w:t>
            </w:r>
          </w:p>
        </w:tc>
      </w:tr>
      <w:tr w:rsidR="00807C36" w:rsidRPr="00E864B6" w14:paraId="2AE08B16" w14:textId="77777777" w:rsidTr="00CB2EA5">
        <w:trPr>
          <w:trHeight w:val="65"/>
        </w:trPr>
        <w:tc>
          <w:tcPr>
            <w:tcW w:w="10803" w:type="dxa"/>
            <w:gridSpan w:val="3"/>
            <w:tcBorders>
              <w:top w:val="nil"/>
              <w:left w:val="nil"/>
              <w:bottom w:val="nil"/>
              <w:right w:val="nil"/>
            </w:tcBorders>
          </w:tcPr>
          <w:p w14:paraId="7503B917" w14:textId="77777777" w:rsidR="00807C36" w:rsidRPr="00E864B6" w:rsidRDefault="00807C36" w:rsidP="00E86FBF">
            <w:pPr>
              <w:shd w:val="clear" w:color="auto" w:fill="FFFFFF"/>
              <w:jc w:val="both"/>
              <w:rPr>
                <w:rFonts w:ascii="GHEA Grapalat" w:hAnsi="GHEA Grapalat" w:cs="Times New Roman"/>
                <w:b/>
                <w:sz w:val="26"/>
                <w:szCs w:val="26"/>
              </w:rPr>
            </w:pPr>
          </w:p>
        </w:tc>
      </w:tr>
      <w:tr w:rsidR="00807C36" w:rsidRPr="00E864B6" w14:paraId="7A1B6091" w14:textId="77777777" w:rsidTr="00CB2EA5">
        <w:trPr>
          <w:trHeight w:val="65"/>
        </w:trPr>
        <w:tc>
          <w:tcPr>
            <w:tcW w:w="10803" w:type="dxa"/>
            <w:gridSpan w:val="3"/>
            <w:tcBorders>
              <w:top w:val="nil"/>
              <w:left w:val="nil"/>
              <w:bottom w:val="single" w:sz="4" w:space="0" w:color="auto"/>
              <w:right w:val="nil"/>
            </w:tcBorders>
          </w:tcPr>
          <w:p w14:paraId="03449BD8" w14:textId="77777777" w:rsidR="00807C36" w:rsidRPr="00E864B6" w:rsidRDefault="00807C36" w:rsidP="00E86FBF">
            <w:pPr>
              <w:shd w:val="clear" w:color="auto" w:fill="FFFFFF"/>
              <w:rPr>
                <w:rFonts w:ascii="GHEA Grapalat" w:hAnsi="GHEA Grapalat" w:cs="Times New Roman"/>
                <w:b/>
                <w:sz w:val="26"/>
                <w:szCs w:val="26"/>
              </w:rPr>
            </w:pPr>
            <w:proofErr w:type="spellStart"/>
            <w:r w:rsidRPr="00E864B6">
              <w:rPr>
                <w:rFonts w:ascii="GHEA Grapalat" w:hAnsi="GHEA Grapalat" w:cs="Times New Roman"/>
                <w:b/>
                <w:sz w:val="26"/>
                <w:szCs w:val="26"/>
              </w:rPr>
              <w:t>Սույն</w:t>
            </w:r>
            <w:proofErr w:type="spellEnd"/>
            <w:r w:rsidRPr="00E864B6">
              <w:rPr>
                <w:rFonts w:ascii="GHEA Grapalat" w:hAnsi="GHEA Grapalat" w:cs="Times New Roman"/>
                <w:b/>
                <w:sz w:val="26"/>
                <w:szCs w:val="26"/>
              </w:rPr>
              <w:t xml:space="preserve"> </w:t>
            </w:r>
            <w:proofErr w:type="spellStart"/>
            <w:r w:rsidRPr="00E864B6">
              <w:rPr>
                <w:rFonts w:ascii="GHEA Grapalat" w:hAnsi="GHEA Grapalat" w:cs="Times New Roman"/>
                <w:b/>
                <w:sz w:val="26"/>
                <w:szCs w:val="26"/>
              </w:rPr>
              <w:t>բաժնի</w:t>
            </w:r>
            <w:proofErr w:type="spellEnd"/>
            <w:r w:rsidRPr="00E864B6">
              <w:rPr>
                <w:rFonts w:ascii="GHEA Grapalat" w:hAnsi="GHEA Grapalat" w:cs="Times New Roman"/>
                <w:b/>
                <w:sz w:val="26"/>
                <w:szCs w:val="26"/>
              </w:rPr>
              <w:t xml:space="preserve"> </w:t>
            </w:r>
            <w:proofErr w:type="spellStart"/>
            <w:r w:rsidRPr="00E864B6">
              <w:rPr>
                <w:rFonts w:ascii="GHEA Grapalat" w:hAnsi="GHEA Grapalat" w:cs="Times New Roman"/>
                <w:b/>
                <w:sz w:val="26"/>
                <w:szCs w:val="26"/>
              </w:rPr>
              <w:t>գործողության</w:t>
            </w:r>
            <w:proofErr w:type="spellEnd"/>
            <w:r w:rsidRPr="00E864B6">
              <w:rPr>
                <w:rFonts w:ascii="GHEA Grapalat" w:hAnsi="GHEA Grapalat" w:cs="Times New Roman"/>
                <w:b/>
                <w:sz w:val="26"/>
                <w:szCs w:val="26"/>
              </w:rPr>
              <w:t xml:space="preserve"> </w:t>
            </w:r>
            <w:proofErr w:type="spellStart"/>
            <w:r w:rsidRPr="00E864B6">
              <w:rPr>
                <w:rFonts w:ascii="GHEA Grapalat" w:hAnsi="GHEA Grapalat" w:cs="Times New Roman"/>
                <w:b/>
                <w:sz w:val="26"/>
                <w:szCs w:val="26"/>
              </w:rPr>
              <w:t>ոլորտը</w:t>
            </w:r>
            <w:proofErr w:type="spellEnd"/>
          </w:p>
        </w:tc>
      </w:tr>
      <w:tr w:rsidR="00807C36" w:rsidRPr="00E864B6" w14:paraId="53145A6E" w14:textId="77777777" w:rsidTr="00CB2EA5">
        <w:trPr>
          <w:trHeight w:val="65"/>
        </w:trPr>
        <w:tc>
          <w:tcPr>
            <w:tcW w:w="10803" w:type="dxa"/>
            <w:gridSpan w:val="3"/>
            <w:tcBorders>
              <w:top w:val="single" w:sz="4" w:space="0" w:color="auto"/>
              <w:left w:val="nil"/>
              <w:bottom w:val="nil"/>
              <w:right w:val="nil"/>
            </w:tcBorders>
          </w:tcPr>
          <w:p w14:paraId="0754963D" w14:textId="77777777" w:rsidR="00807C36" w:rsidRPr="00E864B6" w:rsidRDefault="00807C36" w:rsidP="00E86FBF">
            <w:pPr>
              <w:shd w:val="clear" w:color="auto" w:fill="FFFFFF"/>
              <w:rPr>
                <w:rFonts w:ascii="GHEA Grapalat" w:hAnsi="GHEA Grapalat" w:cs="Times New Roman"/>
                <w:b/>
                <w:sz w:val="22"/>
                <w:szCs w:val="24"/>
              </w:rPr>
            </w:pPr>
          </w:p>
        </w:tc>
      </w:tr>
      <w:tr w:rsidR="00807C36" w:rsidRPr="00E864B6" w14:paraId="393C99DC" w14:textId="77777777" w:rsidTr="00CB2EA5">
        <w:trPr>
          <w:trHeight w:val="65"/>
        </w:trPr>
        <w:tc>
          <w:tcPr>
            <w:tcW w:w="10803" w:type="dxa"/>
            <w:gridSpan w:val="3"/>
            <w:tcBorders>
              <w:top w:val="nil"/>
              <w:left w:val="nil"/>
              <w:bottom w:val="nil"/>
              <w:right w:val="nil"/>
            </w:tcBorders>
          </w:tcPr>
          <w:p w14:paraId="3174CCE3" w14:textId="1F861F76" w:rsidR="0030053B" w:rsidRDefault="00E14B58" w:rsidP="00C344CD">
            <w:pPr>
              <w:shd w:val="clear" w:color="auto" w:fill="FFFFFF"/>
              <w:ind w:left="536" w:hanging="536"/>
              <w:jc w:val="both"/>
              <w:rPr>
                <w:rFonts w:ascii="GHEA Grapalat" w:hAnsi="GHEA Grapalat" w:cs="Times New Roman"/>
                <w:lang w:val="hy-AM"/>
              </w:rPr>
            </w:pPr>
            <w:r>
              <w:rPr>
                <w:rFonts w:ascii="GHEA Grapalat" w:hAnsi="GHEA Grapalat" w:cs="Times New Roman"/>
              </w:rPr>
              <w:t>1</w:t>
            </w:r>
            <w:r w:rsidR="00EF2EBD">
              <w:rPr>
                <w:rFonts w:ascii="GHEA Grapalat" w:hAnsi="GHEA Grapalat" w:cs="Times New Roman"/>
                <w:lang w:val="hy-AM"/>
              </w:rPr>
              <w:t>3</w:t>
            </w:r>
            <w:r w:rsidR="00807C36" w:rsidRPr="00513D5C">
              <w:rPr>
                <w:rFonts w:ascii="GHEA Grapalat" w:hAnsi="GHEA Grapalat" w:cs="Times New Roman"/>
              </w:rPr>
              <w:t xml:space="preserve">.1 </w:t>
            </w:r>
            <w:proofErr w:type="spellStart"/>
            <w:r w:rsidR="00807C36" w:rsidRPr="001B4803">
              <w:rPr>
                <w:rFonts w:ascii="GHEA Grapalat" w:hAnsi="GHEA Grapalat" w:cs="Times New Roman"/>
              </w:rPr>
              <w:t>Աշխատակիցների</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հատուցումները</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աշ</w:t>
            </w:r>
            <w:r w:rsidR="00C344CD" w:rsidRPr="001B4803">
              <w:rPr>
                <w:rFonts w:ascii="GHEA Grapalat" w:hAnsi="GHEA Grapalat" w:cs="Times New Roman"/>
              </w:rPr>
              <w:t>խատակիցների</w:t>
            </w:r>
            <w:proofErr w:type="spellEnd"/>
            <w:r w:rsidR="00C344CD" w:rsidRPr="001B4803">
              <w:rPr>
                <w:rFonts w:ascii="GHEA Grapalat" w:hAnsi="GHEA Grapalat" w:cs="Times New Roman"/>
                <w:lang w:val="hy-AM"/>
              </w:rPr>
              <w:t>՝</w:t>
            </w:r>
            <w:r w:rsidR="00C344CD" w:rsidRPr="001B4803">
              <w:rPr>
                <w:rFonts w:ascii="GHEA Grapalat" w:hAnsi="GHEA Grapalat" w:cs="Times New Roman"/>
              </w:rPr>
              <w:t xml:space="preserve"> </w:t>
            </w:r>
            <w:proofErr w:type="spellStart"/>
            <w:r w:rsidR="00C344CD" w:rsidRPr="001B4803">
              <w:rPr>
                <w:rFonts w:ascii="GHEA Grapalat" w:hAnsi="GHEA Grapalat" w:cs="Times New Roman"/>
              </w:rPr>
              <w:t>ներառյալ</w:t>
            </w:r>
            <w:proofErr w:type="spellEnd"/>
            <w:r w:rsidR="00C344CD" w:rsidRPr="001B4803">
              <w:rPr>
                <w:rFonts w:ascii="GHEA Grapalat" w:hAnsi="GHEA Grapalat" w:cs="Times New Roman"/>
              </w:rPr>
              <w:t xml:space="preserve"> </w:t>
            </w:r>
            <w:proofErr w:type="spellStart"/>
            <w:r w:rsidR="00C344CD" w:rsidRPr="001B4803">
              <w:rPr>
                <w:rFonts w:ascii="GHEA Grapalat" w:hAnsi="GHEA Grapalat" w:cs="Times New Roman"/>
              </w:rPr>
              <w:t>տնօրեններ</w:t>
            </w:r>
            <w:proofErr w:type="spellEnd"/>
            <w:r w:rsidR="00C344CD" w:rsidRPr="001B4803">
              <w:rPr>
                <w:rFonts w:ascii="GHEA Grapalat" w:hAnsi="GHEA Grapalat" w:cs="Times New Roman"/>
                <w:lang w:val="hy-AM"/>
              </w:rPr>
              <w:t>ի</w:t>
            </w:r>
            <w:r w:rsidR="00807C36" w:rsidRPr="001B4803">
              <w:rPr>
                <w:rFonts w:ascii="GHEA Grapalat" w:hAnsi="GHEA Grapalat" w:cs="Times New Roman"/>
              </w:rPr>
              <w:t xml:space="preserve"> և </w:t>
            </w:r>
            <w:proofErr w:type="spellStart"/>
            <w:r w:rsidR="00807C36" w:rsidRPr="001B4803">
              <w:rPr>
                <w:rFonts w:ascii="GHEA Grapalat" w:hAnsi="GHEA Grapalat" w:cs="Times New Roman"/>
              </w:rPr>
              <w:t>կառավարչական</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անձնակազմ</w:t>
            </w:r>
            <w:proofErr w:type="spellEnd"/>
            <w:r w:rsidR="00C344CD" w:rsidRPr="001B4803">
              <w:rPr>
                <w:rFonts w:ascii="GHEA Grapalat" w:hAnsi="GHEA Grapalat" w:cs="Times New Roman"/>
                <w:lang w:val="hy-AM"/>
              </w:rPr>
              <w:t>ի</w:t>
            </w:r>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մատուցած</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ծառայության</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դիմաց</w:t>
            </w:r>
            <w:proofErr w:type="spellEnd"/>
            <w:r w:rsidR="00807C36" w:rsidRPr="001B4803">
              <w:rPr>
                <w:rFonts w:ascii="GHEA Grapalat" w:hAnsi="GHEA Grapalat" w:cs="Times New Roman"/>
              </w:rPr>
              <w:t xml:space="preserve"> </w:t>
            </w:r>
            <w:proofErr w:type="spellStart"/>
            <w:r w:rsidR="00C80503" w:rsidRPr="001B4803">
              <w:rPr>
                <w:rFonts w:ascii="GHEA Grapalat" w:hAnsi="GHEA Grapalat" w:cs="Times New Roman"/>
              </w:rPr>
              <w:t>միկրո</w:t>
            </w:r>
            <w:r w:rsidR="00807C36" w:rsidRPr="001B4803">
              <w:rPr>
                <w:rFonts w:ascii="GHEA Grapalat" w:hAnsi="GHEA Grapalat" w:cs="Times New Roman"/>
              </w:rPr>
              <w:t>կազմակերպության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կողմից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ցանկացած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ձևով</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տրվող</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փոխհատուցումներն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Աշխատակիցների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հատուցումները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որոնք</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հաշվառվում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սույն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բաժնի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համաձայն</w:t>
            </w:r>
            <w:proofErr w:type="spellEnd"/>
            <w:r w:rsidR="00C80503">
              <w:rPr>
                <w:rFonts w:ascii="GHEA Grapalat" w:hAnsi="GHEA Grapalat" w:cs="Times New Roman"/>
              </w:rPr>
              <w:t xml:space="preserve"> </w:t>
            </w:r>
            <w:proofErr w:type="spellStart"/>
            <w:r w:rsidR="00C80503">
              <w:rPr>
                <w:rFonts w:ascii="GHEA Grapalat" w:hAnsi="GHEA Grapalat" w:cs="Times New Roman"/>
              </w:rPr>
              <w:t>ներառում</w:t>
            </w:r>
            <w:proofErr w:type="spellEnd"/>
            <w:r w:rsidR="00C80503">
              <w:rPr>
                <w:rFonts w:ascii="GHEA Grapalat" w:hAnsi="GHEA Grapalat" w:cs="Times New Roman"/>
              </w:rPr>
              <w:t xml:space="preserve"> </w:t>
            </w:r>
            <w:proofErr w:type="spellStart"/>
            <w:r w:rsidR="00C80503">
              <w:rPr>
                <w:rFonts w:ascii="GHEA Grapalat" w:hAnsi="GHEA Grapalat" w:cs="Times New Roman"/>
              </w:rPr>
              <w:t>են</w:t>
            </w:r>
            <w:proofErr w:type="spellEnd"/>
            <w:r w:rsidR="0030053B">
              <w:rPr>
                <w:rFonts w:ascii="GHEA Grapalat" w:hAnsi="GHEA Grapalat" w:cs="Times New Roman"/>
                <w:lang w:val="hy-AM"/>
              </w:rPr>
              <w:t>՝</w:t>
            </w:r>
          </w:p>
          <w:p w14:paraId="6783EEA7" w14:textId="77777777" w:rsidR="0030053B" w:rsidRDefault="0030053B" w:rsidP="00C344CD">
            <w:pPr>
              <w:shd w:val="clear" w:color="auto" w:fill="FFFFFF"/>
              <w:ind w:left="536" w:hanging="536"/>
              <w:jc w:val="both"/>
              <w:rPr>
                <w:rFonts w:ascii="GHEA Grapalat" w:hAnsi="GHEA Grapalat" w:cs="Times New Roman"/>
              </w:rPr>
            </w:pPr>
          </w:p>
          <w:p w14:paraId="2AA6FA7A" w14:textId="50D75C2A" w:rsidR="0030053B" w:rsidRDefault="00E14B58" w:rsidP="00B5787C">
            <w:pPr>
              <w:shd w:val="clear" w:color="auto" w:fill="FFFFFF"/>
              <w:ind w:left="859" w:hanging="425"/>
              <w:jc w:val="both"/>
              <w:rPr>
                <w:rFonts w:ascii="GHEA Grapalat" w:hAnsi="GHEA Grapalat" w:cs="Times New Roman"/>
                <w:lang w:val="hy-AM"/>
              </w:rPr>
            </w:pPr>
            <w:r w:rsidRPr="00513D5C">
              <w:rPr>
                <w:rFonts w:ascii="GHEA Grapalat" w:hAnsi="GHEA Grapalat" w:cs="Times New Roman"/>
              </w:rPr>
              <w:t xml:space="preserve"> </w:t>
            </w:r>
            <w:r w:rsidR="0030053B">
              <w:rPr>
                <w:rFonts w:ascii="GHEA Grapalat" w:hAnsi="GHEA Grapalat" w:cs="Times New Roman"/>
                <w:lang w:val="hy-AM"/>
              </w:rPr>
              <w:t>ա</w:t>
            </w:r>
            <w:r w:rsidR="0030053B">
              <w:rPr>
                <w:rFonts w:ascii="GHEA Grapalat" w:hAnsi="GHEA Grapalat" w:cs="Times New Roman"/>
              </w:rPr>
              <w:t xml:space="preserve">) </w:t>
            </w:r>
            <w:proofErr w:type="spellStart"/>
            <w:r w:rsidRPr="00513D5C">
              <w:rPr>
                <w:rFonts w:ascii="GHEA Grapalat" w:hAnsi="GHEA Grapalat" w:cs="Times New Roman"/>
              </w:rPr>
              <w:t>աշխատակիցների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կարճաժամկետ</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հատուցումներ</w:t>
            </w:r>
            <w:r w:rsidR="00EA20ED">
              <w:rPr>
                <w:rFonts w:ascii="GHEA Grapalat" w:hAnsi="GHEA Grapalat" w:cs="Times New Roman"/>
              </w:rPr>
              <w:t>ը</w:t>
            </w:r>
            <w:proofErr w:type="spellEnd"/>
            <w:r w:rsidR="0030053B">
              <w:rPr>
                <w:rFonts w:ascii="GHEA Grapalat" w:hAnsi="GHEA Grapalat" w:cs="Times New Roman"/>
                <w:lang w:val="hy-AM"/>
              </w:rPr>
              <w:t xml:space="preserve"> </w:t>
            </w:r>
            <w:r w:rsidR="0030053B" w:rsidRPr="006A1ADF">
              <w:rPr>
                <w:rFonts w:ascii="GHEA Grapalat" w:hAnsi="GHEA Grapalat" w:cs="Times New Roman"/>
              </w:rPr>
              <w:t>(</w:t>
            </w:r>
            <w:r w:rsidR="0030053B">
              <w:rPr>
                <w:rFonts w:ascii="GHEA Grapalat" w:hAnsi="GHEA Grapalat" w:cs="Times New Roman"/>
                <w:lang w:val="hy-AM"/>
              </w:rPr>
              <w:t>բացառությամբ ազատման նպաստներ</w:t>
            </w:r>
            <w:r w:rsidR="00A14F0A">
              <w:rPr>
                <w:rFonts w:ascii="GHEA Grapalat" w:hAnsi="GHEA Grapalat" w:cs="Times New Roman"/>
                <w:lang w:val="hy-AM"/>
              </w:rPr>
              <w:t>ի</w:t>
            </w:r>
            <w:r w:rsidR="0030053B" w:rsidRPr="006A1ADF">
              <w:rPr>
                <w:rFonts w:ascii="GHEA Grapalat" w:hAnsi="GHEA Grapalat" w:cs="Times New Roman"/>
              </w:rPr>
              <w:t>)</w:t>
            </w:r>
            <w:r w:rsidRPr="00513D5C">
              <w:rPr>
                <w:rFonts w:ascii="GHEA Grapalat" w:hAnsi="GHEA Grapalat" w:cs="Times New Roman"/>
              </w:rPr>
              <w:t xml:space="preserve">, </w:t>
            </w:r>
            <w:proofErr w:type="spellStart"/>
            <w:r w:rsidRPr="00513D5C">
              <w:rPr>
                <w:rFonts w:ascii="GHEA Grapalat" w:hAnsi="GHEA Grapalat" w:cs="Times New Roman"/>
              </w:rPr>
              <w:t>որոնք</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ամբողջությամբ</w:t>
            </w:r>
            <w:proofErr w:type="spellEnd"/>
            <w:r w:rsidRPr="00513D5C">
              <w:rPr>
                <w:rFonts w:ascii="GHEA Grapalat" w:hAnsi="GHEA Grapalat" w:cs="Times New Roman"/>
              </w:rPr>
              <w:t xml:space="preserve"> </w:t>
            </w:r>
            <w:proofErr w:type="spellStart"/>
            <w:r w:rsidRPr="00513D5C">
              <w:rPr>
                <w:rFonts w:ascii="GHEA Grapalat" w:hAnsi="GHEA Grapalat" w:cs="Times New Roman"/>
              </w:rPr>
              <w:t>մարվում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են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այն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ժամանակաշրջանի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ավարտից</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հետո</w:t>
            </w:r>
            <w:proofErr w:type="spellEnd"/>
            <w:r w:rsidRPr="00513D5C">
              <w:rPr>
                <w:rFonts w:ascii="GHEA Grapalat" w:hAnsi="GHEA Grapalat" w:cs="Times New Roman"/>
              </w:rPr>
              <w:t xml:space="preserve"> </w:t>
            </w:r>
            <w:proofErr w:type="spellStart"/>
            <w:r w:rsidRPr="00513D5C">
              <w:rPr>
                <w:rFonts w:ascii="GHEA Grapalat" w:hAnsi="GHEA Grapalat" w:cs="Times New Roman"/>
              </w:rPr>
              <w:t>տասներկու</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ամսվա</w:t>
            </w:r>
            <w:proofErr w:type="spellEnd"/>
            <w:r w:rsidRPr="00513D5C">
              <w:rPr>
                <w:rFonts w:ascii="GHEA Grapalat" w:hAnsi="GHEA Grapalat" w:cs="Times New Roman"/>
              </w:rPr>
              <w:t xml:space="preserve"> </w:t>
            </w:r>
            <w:proofErr w:type="spellStart"/>
            <w:r w:rsidRPr="00513D5C">
              <w:rPr>
                <w:rFonts w:ascii="GHEA Grapalat" w:hAnsi="GHEA Grapalat" w:cs="Times New Roman"/>
              </w:rPr>
              <w:t>ընթացքում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որում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աշխատակիցները</w:t>
            </w:r>
            <w:proofErr w:type="spellEnd"/>
            <w:r w:rsidRPr="00513D5C">
              <w:rPr>
                <w:rFonts w:ascii="GHEA Grapalat" w:hAnsi="GHEA Grapalat" w:cs="Times New Roman"/>
              </w:rPr>
              <w:t xml:space="preserve"> </w:t>
            </w:r>
            <w:proofErr w:type="spellStart"/>
            <w:r w:rsidRPr="00513D5C">
              <w:rPr>
                <w:rFonts w:ascii="GHEA Grapalat" w:hAnsi="GHEA Grapalat" w:cs="Times New Roman"/>
              </w:rPr>
              <w:t>մատուցում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են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համապատասխան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ծառայությունը</w:t>
            </w:r>
            <w:proofErr w:type="spellEnd"/>
            <w:r w:rsidR="0030053B">
              <w:rPr>
                <w:rFonts w:ascii="GHEA Grapalat" w:hAnsi="GHEA Grapalat" w:cs="Times New Roman"/>
                <w:lang w:val="hy-AM"/>
              </w:rPr>
              <w:t>,</w:t>
            </w:r>
          </w:p>
          <w:p w14:paraId="7400FC40" w14:textId="77777777" w:rsidR="0030053B" w:rsidRDefault="0030053B" w:rsidP="00B5787C">
            <w:pPr>
              <w:shd w:val="clear" w:color="auto" w:fill="FFFFFF"/>
              <w:ind w:left="859" w:hanging="425"/>
              <w:jc w:val="both"/>
              <w:rPr>
                <w:rFonts w:ascii="GHEA Grapalat" w:hAnsi="GHEA Grapalat" w:cs="Times New Roman"/>
                <w:lang w:val="hy-AM"/>
              </w:rPr>
            </w:pPr>
          </w:p>
          <w:p w14:paraId="4EDE179C" w14:textId="446DE0B4" w:rsidR="00807C36" w:rsidRPr="00513D5C" w:rsidRDefault="009C6E2F" w:rsidP="009C6E2F">
            <w:pPr>
              <w:shd w:val="clear" w:color="auto" w:fill="FFFFFF"/>
              <w:jc w:val="both"/>
              <w:rPr>
                <w:rFonts w:ascii="GHEA Grapalat" w:hAnsi="GHEA Grapalat" w:cs="Times New Roman"/>
              </w:rPr>
            </w:pPr>
            <w:r>
              <w:rPr>
                <w:rFonts w:ascii="GHEA Grapalat" w:hAnsi="GHEA Grapalat" w:cs="Times New Roman"/>
                <w:lang w:val="hy-AM"/>
              </w:rPr>
              <w:t xml:space="preserve">        </w:t>
            </w:r>
            <w:r w:rsidR="0030053B">
              <w:rPr>
                <w:rFonts w:ascii="GHEA Grapalat" w:hAnsi="GHEA Grapalat" w:cs="Times New Roman"/>
                <w:lang w:val="hy-AM"/>
              </w:rPr>
              <w:t>բ</w:t>
            </w:r>
            <w:r w:rsidR="0030053B">
              <w:rPr>
                <w:rFonts w:ascii="GHEA Grapalat" w:hAnsi="GHEA Grapalat" w:cs="Times New Roman"/>
                <w:lang w:val="ru-RU"/>
              </w:rPr>
              <w:t xml:space="preserve">) </w:t>
            </w:r>
            <w:r w:rsidR="00B5787C">
              <w:rPr>
                <w:rFonts w:ascii="GHEA Grapalat" w:hAnsi="GHEA Grapalat" w:cs="Times New Roman"/>
                <w:lang w:val="hy-AM"/>
              </w:rPr>
              <w:t xml:space="preserve">   </w:t>
            </w:r>
            <w:r w:rsidR="0030053B">
              <w:rPr>
                <w:rFonts w:ascii="GHEA Grapalat" w:hAnsi="GHEA Grapalat" w:cs="Times New Roman"/>
                <w:lang w:val="hy-AM"/>
              </w:rPr>
              <w:t>ազատման նպաստները</w:t>
            </w:r>
            <w:r w:rsidR="00E14B58">
              <w:rPr>
                <w:rFonts w:ascii="GHEA Grapalat" w:hAnsi="GHEA Grapalat" w:cs="Times New Roman"/>
              </w:rPr>
              <w:t>:</w:t>
            </w:r>
          </w:p>
        </w:tc>
      </w:tr>
      <w:tr w:rsidR="00807C36" w:rsidRPr="00E864B6" w14:paraId="1878A564" w14:textId="77777777" w:rsidTr="00CB2EA5">
        <w:trPr>
          <w:trHeight w:val="65"/>
        </w:trPr>
        <w:tc>
          <w:tcPr>
            <w:tcW w:w="10803" w:type="dxa"/>
            <w:gridSpan w:val="3"/>
            <w:tcBorders>
              <w:top w:val="nil"/>
              <w:left w:val="nil"/>
              <w:bottom w:val="nil"/>
              <w:right w:val="nil"/>
            </w:tcBorders>
          </w:tcPr>
          <w:p w14:paraId="64E74CC2" w14:textId="77777777" w:rsidR="00807C36" w:rsidRPr="00513D5C" w:rsidRDefault="00807C36" w:rsidP="00E86FBF">
            <w:pPr>
              <w:shd w:val="clear" w:color="auto" w:fill="FFFFFF"/>
              <w:rPr>
                <w:rFonts w:ascii="GHEA Grapalat" w:hAnsi="GHEA Grapalat" w:cs="Times New Roman"/>
                <w:b/>
                <w:bCs/>
                <w:sz w:val="22"/>
                <w:szCs w:val="22"/>
              </w:rPr>
            </w:pPr>
          </w:p>
        </w:tc>
      </w:tr>
      <w:tr w:rsidR="00807C36" w:rsidRPr="00E864B6" w14:paraId="7542DF0C" w14:textId="77777777" w:rsidTr="00CB2EA5">
        <w:trPr>
          <w:trHeight w:val="65"/>
        </w:trPr>
        <w:tc>
          <w:tcPr>
            <w:tcW w:w="10803" w:type="dxa"/>
            <w:gridSpan w:val="3"/>
            <w:tcBorders>
              <w:top w:val="nil"/>
              <w:left w:val="nil"/>
              <w:bottom w:val="single" w:sz="4" w:space="0" w:color="auto"/>
              <w:right w:val="nil"/>
            </w:tcBorders>
          </w:tcPr>
          <w:p w14:paraId="676DAAEB" w14:textId="5883F1A8" w:rsidR="00807C36" w:rsidRPr="000C2991" w:rsidRDefault="00807C36" w:rsidP="000C2991">
            <w:pPr>
              <w:shd w:val="clear" w:color="auto" w:fill="FFFFFF"/>
              <w:rPr>
                <w:rFonts w:ascii="GHEA Grapalat" w:hAnsi="GHEA Grapalat" w:cs="Times New Roman"/>
                <w:b/>
                <w:sz w:val="26"/>
                <w:szCs w:val="26"/>
                <w:lang w:val="hy-AM"/>
              </w:rPr>
            </w:pPr>
            <w:proofErr w:type="spellStart"/>
            <w:r w:rsidRPr="00513D5C">
              <w:rPr>
                <w:rFonts w:ascii="GHEA Grapalat" w:hAnsi="GHEA Grapalat" w:cs="Times New Roman"/>
                <w:b/>
                <w:sz w:val="26"/>
                <w:szCs w:val="26"/>
              </w:rPr>
              <w:t>Աշխատակիցների</w:t>
            </w:r>
            <w:proofErr w:type="spellEnd"/>
            <w:r w:rsidRPr="00513D5C">
              <w:rPr>
                <w:rFonts w:ascii="GHEA Grapalat" w:hAnsi="GHEA Grapalat" w:cs="Times New Roman"/>
                <w:b/>
                <w:sz w:val="26"/>
                <w:szCs w:val="26"/>
              </w:rPr>
              <w:t xml:space="preserve"> </w:t>
            </w:r>
            <w:proofErr w:type="spellStart"/>
            <w:r w:rsidRPr="00513D5C">
              <w:rPr>
                <w:rFonts w:ascii="GHEA Grapalat" w:hAnsi="GHEA Grapalat" w:cs="Times New Roman"/>
                <w:b/>
                <w:sz w:val="26"/>
                <w:szCs w:val="26"/>
              </w:rPr>
              <w:t>հատուցումների</w:t>
            </w:r>
            <w:proofErr w:type="spellEnd"/>
            <w:r w:rsidRPr="00513D5C">
              <w:rPr>
                <w:rFonts w:ascii="GHEA Grapalat" w:hAnsi="GHEA Grapalat" w:cs="Times New Roman"/>
                <w:b/>
                <w:sz w:val="26"/>
                <w:szCs w:val="26"/>
              </w:rPr>
              <w:t xml:space="preserve"> </w:t>
            </w:r>
            <w:proofErr w:type="spellStart"/>
            <w:r w:rsidRPr="00513D5C">
              <w:rPr>
                <w:rFonts w:ascii="GHEA Grapalat" w:hAnsi="GHEA Grapalat" w:cs="Times New Roman"/>
                <w:b/>
                <w:sz w:val="26"/>
                <w:szCs w:val="26"/>
              </w:rPr>
              <w:t>ճանաչման</w:t>
            </w:r>
            <w:proofErr w:type="spellEnd"/>
            <w:r w:rsidRPr="00513D5C">
              <w:rPr>
                <w:rFonts w:ascii="GHEA Grapalat" w:hAnsi="GHEA Grapalat" w:cs="Times New Roman"/>
                <w:b/>
                <w:sz w:val="26"/>
                <w:szCs w:val="26"/>
              </w:rPr>
              <w:t xml:space="preserve"> </w:t>
            </w:r>
            <w:proofErr w:type="spellStart"/>
            <w:r w:rsidRPr="00513D5C">
              <w:rPr>
                <w:rFonts w:ascii="GHEA Grapalat" w:hAnsi="GHEA Grapalat" w:cs="Times New Roman"/>
                <w:b/>
                <w:sz w:val="26"/>
                <w:szCs w:val="26"/>
              </w:rPr>
              <w:t>ընդհանուր</w:t>
            </w:r>
            <w:proofErr w:type="spellEnd"/>
            <w:r w:rsidRPr="00513D5C">
              <w:rPr>
                <w:rFonts w:ascii="GHEA Grapalat" w:hAnsi="GHEA Grapalat" w:cs="Times New Roman"/>
                <w:b/>
                <w:sz w:val="26"/>
                <w:szCs w:val="26"/>
              </w:rPr>
              <w:t xml:space="preserve"> </w:t>
            </w:r>
            <w:r w:rsidR="000C2991">
              <w:rPr>
                <w:rFonts w:ascii="GHEA Grapalat" w:hAnsi="GHEA Grapalat" w:cs="Times New Roman"/>
                <w:b/>
                <w:sz w:val="26"/>
                <w:szCs w:val="26"/>
                <w:lang w:val="hy-AM"/>
              </w:rPr>
              <w:t>մոտեցումը</w:t>
            </w:r>
          </w:p>
        </w:tc>
      </w:tr>
      <w:tr w:rsidR="00807C36" w:rsidRPr="00E864B6" w14:paraId="6FFA9AFF" w14:textId="77777777" w:rsidTr="00CB2EA5">
        <w:trPr>
          <w:trHeight w:val="65"/>
        </w:trPr>
        <w:tc>
          <w:tcPr>
            <w:tcW w:w="10803" w:type="dxa"/>
            <w:gridSpan w:val="3"/>
            <w:tcBorders>
              <w:top w:val="single" w:sz="4" w:space="0" w:color="auto"/>
              <w:left w:val="nil"/>
              <w:bottom w:val="nil"/>
              <w:right w:val="nil"/>
            </w:tcBorders>
          </w:tcPr>
          <w:p w14:paraId="2173BBDC" w14:textId="77777777" w:rsidR="00807C36" w:rsidRPr="00513D5C" w:rsidRDefault="00807C36" w:rsidP="00E86FBF">
            <w:pPr>
              <w:shd w:val="clear" w:color="auto" w:fill="FFFFFF"/>
              <w:rPr>
                <w:rFonts w:ascii="GHEA Grapalat" w:hAnsi="GHEA Grapalat" w:cs="Times New Roman"/>
                <w:b/>
                <w:sz w:val="22"/>
                <w:szCs w:val="24"/>
              </w:rPr>
            </w:pPr>
          </w:p>
        </w:tc>
      </w:tr>
      <w:tr w:rsidR="00807C36" w:rsidRPr="00E864B6" w14:paraId="67E2643C" w14:textId="77777777" w:rsidTr="00CB2EA5">
        <w:trPr>
          <w:trHeight w:val="65"/>
        </w:trPr>
        <w:tc>
          <w:tcPr>
            <w:tcW w:w="10803" w:type="dxa"/>
            <w:gridSpan w:val="3"/>
            <w:tcBorders>
              <w:top w:val="nil"/>
              <w:left w:val="nil"/>
              <w:bottom w:val="nil"/>
              <w:right w:val="nil"/>
            </w:tcBorders>
          </w:tcPr>
          <w:p w14:paraId="7C190BB0" w14:textId="3FFD9B5D" w:rsidR="00807C36" w:rsidRPr="001B4803" w:rsidRDefault="00EF2EBD" w:rsidP="00BD59DC">
            <w:pPr>
              <w:shd w:val="clear" w:color="auto" w:fill="FFFFFF"/>
              <w:ind w:left="536" w:hanging="536"/>
              <w:jc w:val="both"/>
              <w:rPr>
                <w:rFonts w:ascii="GHEA Grapalat" w:hAnsi="GHEA Grapalat" w:cs="Times New Roman"/>
              </w:rPr>
            </w:pPr>
            <w:r w:rsidRPr="001B4803">
              <w:rPr>
                <w:rFonts w:ascii="GHEA Grapalat" w:hAnsi="GHEA Grapalat" w:cs="Times New Roman"/>
              </w:rPr>
              <w:t>13</w:t>
            </w:r>
            <w:r w:rsidR="00CA663D" w:rsidRPr="001B4803">
              <w:rPr>
                <w:rFonts w:ascii="GHEA Grapalat" w:hAnsi="GHEA Grapalat" w:cs="Times New Roman"/>
              </w:rPr>
              <w:t>.2</w:t>
            </w:r>
            <w:r w:rsidR="00807C36" w:rsidRPr="001B4803">
              <w:rPr>
                <w:rFonts w:ascii="GHEA Grapalat" w:hAnsi="GHEA Grapalat" w:cs="Times New Roman"/>
              </w:rPr>
              <w:t xml:space="preserve"> </w:t>
            </w:r>
            <w:proofErr w:type="spellStart"/>
            <w:r w:rsidR="00C80503" w:rsidRPr="001B4803">
              <w:rPr>
                <w:rFonts w:ascii="GHEA Grapalat" w:hAnsi="GHEA Grapalat" w:cs="Times New Roman"/>
              </w:rPr>
              <w:t>Միկրոկ</w:t>
            </w:r>
            <w:r w:rsidR="00A14F0A">
              <w:rPr>
                <w:rFonts w:ascii="GHEA Grapalat" w:hAnsi="GHEA Grapalat" w:cs="Times New Roman"/>
              </w:rPr>
              <w:t>ազմակերպությունն</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աշխատակիցների</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բոլոր</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այն</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հատուցումների</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ծախսումները</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որոնց</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նկատմամբ</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աշխատակիցները</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հաշվետու</w:t>
            </w:r>
            <w:proofErr w:type="spellEnd"/>
            <w:r w:rsidR="00807C36" w:rsidRPr="001B4803">
              <w:rPr>
                <w:rFonts w:ascii="GHEA Grapalat" w:hAnsi="GHEA Grapalat" w:cs="Times New Roman"/>
              </w:rPr>
              <w:t xml:space="preserve"> </w:t>
            </w:r>
            <w:r w:rsidR="006143B8" w:rsidRPr="001B4803">
              <w:rPr>
                <w:rFonts w:ascii="GHEA Grapalat" w:hAnsi="GHEA Grapalat" w:cs="Times New Roman"/>
                <w:lang w:val="hy-AM"/>
              </w:rPr>
              <w:t>ժամանակաշրջանի</w:t>
            </w:r>
            <w:r w:rsidR="00244460" w:rsidRPr="001B4803">
              <w:rPr>
                <w:rFonts w:ascii="GHEA Grapalat" w:hAnsi="GHEA Grapalat" w:cs="Times New Roman"/>
              </w:rPr>
              <w:t xml:space="preserve"> </w:t>
            </w:r>
            <w:proofErr w:type="spellStart"/>
            <w:r w:rsidR="00244460" w:rsidRPr="001B4803">
              <w:rPr>
                <w:rFonts w:ascii="GHEA Grapalat" w:hAnsi="GHEA Grapalat" w:cs="Times New Roman"/>
              </w:rPr>
              <w:t>ըն</w:t>
            </w:r>
            <w:r w:rsidR="00807C36" w:rsidRPr="001B4803">
              <w:rPr>
                <w:rFonts w:ascii="GHEA Grapalat" w:hAnsi="GHEA Grapalat" w:cs="Times New Roman"/>
              </w:rPr>
              <w:t>թացքում</w:t>
            </w:r>
            <w:proofErr w:type="spellEnd"/>
            <w:r w:rsidR="00807C36" w:rsidRPr="001B4803">
              <w:rPr>
                <w:rFonts w:ascii="GHEA Grapalat" w:hAnsi="GHEA Grapalat" w:cs="Times New Roman"/>
              </w:rPr>
              <w:t xml:space="preserve"> </w:t>
            </w:r>
            <w:proofErr w:type="spellStart"/>
            <w:r w:rsidR="00C80503" w:rsidRPr="001B4803">
              <w:rPr>
                <w:rFonts w:ascii="GHEA Grapalat" w:hAnsi="GHEA Grapalat" w:cs="Times New Roman"/>
              </w:rPr>
              <w:t>միկրո</w:t>
            </w:r>
            <w:r w:rsidR="00807C36" w:rsidRPr="001B4803">
              <w:rPr>
                <w:rFonts w:ascii="GHEA Grapalat" w:hAnsi="GHEA Grapalat" w:cs="Times New Roman"/>
              </w:rPr>
              <w:t>կազմակերպությանը</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ծառայություններ</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մատուցելու</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արդյունքում</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ձեռք</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են</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բերել</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իրավունք</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պետք</w:t>
            </w:r>
            <w:proofErr w:type="spellEnd"/>
            <w:r w:rsidR="00807C36" w:rsidRPr="001B4803">
              <w:rPr>
                <w:rFonts w:ascii="GHEA Grapalat" w:hAnsi="GHEA Grapalat" w:cs="Times New Roman"/>
              </w:rPr>
              <w:t xml:space="preserve"> է </w:t>
            </w:r>
            <w:proofErr w:type="spellStart"/>
            <w:r w:rsidR="00807C36" w:rsidRPr="001B4803">
              <w:rPr>
                <w:rFonts w:ascii="GHEA Grapalat" w:hAnsi="GHEA Grapalat" w:cs="Times New Roman"/>
              </w:rPr>
              <w:t>ճանաչի</w:t>
            </w:r>
            <w:proofErr w:type="spellEnd"/>
            <w:r w:rsidR="00807C36" w:rsidRPr="001B4803">
              <w:rPr>
                <w:rFonts w:ascii="GHEA Grapalat" w:hAnsi="GHEA Grapalat" w:cs="Times New Roman"/>
              </w:rPr>
              <w:t>`</w:t>
            </w:r>
          </w:p>
        </w:tc>
      </w:tr>
      <w:tr w:rsidR="00807C36" w:rsidRPr="00E864B6" w14:paraId="0161D494" w14:textId="77777777" w:rsidTr="00CB2EA5">
        <w:trPr>
          <w:trHeight w:val="65"/>
        </w:trPr>
        <w:tc>
          <w:tcPr>
            <w:tcW w:w="10803" w:type="dxa"/>
            <w:gridSpan w:val="3"/>
            <w:tcBorders>
              <w:top w:val="nil"/>
              <w:left w:val="nil"/>
              <w:bottom w:val="nil"/>
              <w:right w:val="nil"/>
            </w:tcBorders>
          </w:tcPr>
          <w:p w14:paraId="732C3107" w14:textId="77777777" w:rsidR="00807C36" w:rsidRPr="001B4803" w:rsidRDefault="00807C36" w:rsidP="00E86FBF">
            <w:pPr>
              <w:shd w:val="clear" w:color="auto" w:fill="FFFFFF"/>
              <w:jc w:val="both"/>
              <w:rPr>
                <w:rFonts w:ascii="GHEA Grapalat" w:hAnsi="GHEA Grapalat" w:cs="Times New Roman"/>
              </w:rPr>
            </w:pPr>
          </w:p>
        </w:tc>
      </w:tr>
      <w:tr w:rsidR="00807C36" w:rsidRPr="00E864B6" w14:paraId="20F6BC21" w14:textId="77777777" w:rsidTr="00CB2EA5">
        <w:trPr>
          <w:trHeight w:val="1125"/>
        </w:trPr>
        <w:tc>
          <w:tcPr>
            <w:tcW w:w="10803" w:type="dxa"/>
            <w:gridSpan w:val="3"/>
            <w:tcBorders>
              <w:top w:val="nil"/>
              <w:left w:val="nil"/>
              <w:bottom w:val="nil"/>
              <w:right w:val="nil"/>
            </w:tcBorders>
          </w:tcPr>
          <w:p w14:paraId="2124EF22" w14:textId="6E93BCF6" w:rsidR="00807C36" w:rsidRPr="001B4803" w:rsidRDefault="00807C36" w:rsidP="0030053B">
            <w:pPr>
              <w:shd w:val="clear" w:color="auto" w:fill="FFFFFF"/>
              <w:ind w:left="751" w:hanging="274"/>
              <w:jc w:val="both"/>
              <w:rPr>
                <w:rFonts w:ascii="GHEA Grapalat" w:hAnsi="GHEA Grapalat" w:cs="Times New Roman"/>
              </w:rPr>
            </w:pPr>
            <w:r w:rsidRPr="001B4803">
              <w:rPr>
                <w:rFonts w:ascii="GHEA Grapalat" w:hAnsi="GHEA Grapalat" w:cs="Times New Roman"/>
              </w:rPr>
              <w:t xml:space="preserve">ա) </w:t>
            </w:r>
            <w:proofErr w:type="spellStart"/>
            <w:r w:rsidRPr="001B4803">
              <w:rPr>
                <w:rFonts w:ascii="GHEA Grapalat" w:hAnsi="GHEA Grapalat" w:cs="Times New Roman"/>
              </w:rPr>
              <w:t>որպես</w:t>
            </w:r>
            <w:proofErr w:type="spellEnd"/>
            <w:r w:rsidRPr="001B4803">
              <w:rPr>
                <w:rFonts w:ascii="GHEA Grapalat" w:hAnsi="GHEA Grapalat" w:cs="Times New Roman"/>
              </w:rPr>
              <w:t xml:space="preserve"> </w:t>
            </w:r>
            <w:proofErr w:type="spellStart"/>
            <w:r w:rsidRPr="001B4803">
              <w:rPr>
                <w:rFonts w:ascii="GHEA Grapalat" w:hAnsi="GHEA Grapalat" w:cs="Times New Roman"/>
              </w:rPr>
              <w:t>պարտավորություն</w:t>
            </w:r>
            <w:proofErr w:type="spellEnd"/>
            <w:r w:rsidRPr="001B4803">
              <w:rPr>
                <w:rFonts w:ascii="GHEA Grapalat" w:hAnsi="GHEA Grapalat" w:cs="Times New Roman"/>
              </w:rPr>
              <w:t xml:space="preserve">, </w:t>
            </w:r>
            <w:proofErr w:type="spellStart"/>
            <w:r w:rsidRPr="001B4803">
              <w:rPr>
                <w:rFonts w:ascii="GHEA Grapalat" w:hAnsi="GHEA Grapalat" w:cs="Times New Roman"/>
              </w:rPr>
              <w:t>աշխատակցին</w:t>
            </w:r>
            <w:proofErr w:type="spellEnd"/>
            <w:r w:rsidRPr="001B4803">
              <w:rPr>
                <w:rFonts w:ascii="GHEA Grapalat" w:hAnsi="GHEA Grapalat" w:cs="Times New Roman"/>
              </w:rPr>
              <w:t xml:space="preserve"> </w:t>
            </w:r>
            <w:proofErr w:type="spellStart"/>
            <w:r w:rsidRPr="001B4803">
              <w:rPr>
                <w:rFonts w:ascii="GHEA Grapalat" w:hAnsi="GHEA Grapalat" w:cs="Times New Roman"/>
              </w:rPr>
              <w:t>ուղղակիորեն</w:t>
            </w:r>
            <w:proofErr w:type="spellEnd"/>
            <w:r w:rsidRPr="001B4803">
              <w:rPr>
                <w:rFonts w:ascii="GHEA Grapalat" w:hAnsi="GHEA Grapalat" w:cs="Times New Roman"/>
              </w:rPr>
              <w:t xml:space="preserve"> </w:t>
            </w:r>
            <w:proofErr w:type="spellStart"/>
            <w:r w:rsidRPr="001B4803">
              <w:rPr>
                <w:rFonts w:ascii="GHEA Grapalat" w:hAnsi="GHEA Grapalat" w:cs="Times New Roman"/>
              </w:rPr>
              <w:t>վճարված</w:t>
            </w:r>
            <w:proofErr w:type="spellEnd"/>
            <w:r w:rsidRPr="001B4803">
              <w:rPr>
                <w:rFonts w:ascii="GHEA Grapalat" w:hAnsi="GHEA Grapalat" w:cs="Times New Roman"/>
              </w:rPr>
              <w:t xml:space="preserve"> </w:t>
            </w:r>
            <w:proofErr w:type="spellStart"/>
            <w:r w:rsidRPr="001B4803">
              <w:rPr>
                <w:rFonts w:ascii="GHEA Grapalat" w:hAnsi="GHEA Grapalat" w:cs="Times New Roman"/>
              </w:rPr>
              <w:t>գումարները</w:t>
            </w:r>
            <w:proofErr w:type="spellEnd"/>
            <w:r w:rsidRPr="001B4803">
              <w:rPr>
                <w:rFonts w:ascii="GHEA Grapalat" w:hAnsi="GHEA Grapalat" w:cs="Times New Roman"/>
              </w:rPr>
              <w:t xml:space="preserve"> </w:t>
            </w:r>
            <w:proofErr w:type="spellStart"/>
            <w:r w:rsidRPr="001B4803">
              <w:rPr>
                <w:rFonts w:ascii="GHEA Grapalat" w:hAnsi="GHEA Grapalat" w:cs="Times New Roman"/>
              </w:rPr>
              <w:t>հանելուց</w:t>
            </w:r>
            <w:proofErr w:type="spellEnd"/>
            <w:r w:rsidRPr="001B4803">
              <w:rPr>
                <w:rFonts w:ascii="GHEA Grapalat" w:hAnsi="GHEA Grapalat" w:cs="Times New Roman"/>
              </w:rPr>
              <w:t xml:space="preserve"> </w:t>
            </w:r>
            <w:proofErr w:type="spellStart"/>
            <w:r w:rsidRPr="001B4803">
              <w:rPr>
                <w:rFonts w:ascii="GHEA Grapalat" w:hAnsi="GHEA Grapalat" w:cs="Times New Roman"/>
              </w:rPr>
              <w:t>հետո</w:t>
            </w:r>
            <w:proofErr w:type="spellEnd"/>
            <w:r w:rsidRPr="001B4803">
              <w:rPr>
                <w:rFonts w:ascii="GHEA Grapalat" w:hAnsi="GHEA Grapalat" w:cs="Times New Roman"/>
              </w:rPr>
              <w:t xml:space="preserve">: </w:t>
            </w:r>
            <w:proofErr w:type="spellStart"/>
            <w:r w:rsidRPr="001B4803">
              <w:rPr>
                <w:rFonts w:ascii="GHEA Grapalat" w:hAnsi="GHEA Grapalat" w:cs="Times New Roman"/>
              </w:rPr>
              <w:t>Եթե</w:t>
            </w:r>
            <w:proofErr w:type="spellEnd"/>
            <w:r w:rsidRPr="001B4803">
              <w:rPr>
                <w:rFonts w:ascii="GHEA Grapalat" w:hAnsi="GHEA Grapalat" w:cs="Times New Roman"/>
              </w:rPr>
              <w:t xml:space="preserve"> </w:t>
            </w:r>
            <w:proofErr w:type="spellStart"/>
            <w:r w:rsidRPr="001B4803">
              <w:rPr>
                <w:rFonts w:ascii="GHEA Grapalat" w:hAnsi="GHEA Grapalat" w:cs="Times New Roman"/>
              </w:rPr>
              <w:t>վճարված</w:t>
            </w:r>
            <w:proofErr w:type="spellEnd"/>
            <w:r w:rsidRPr="001B4803">
              <w:rPr>
                <w:rFonts w:ascii="GHEA Grapalat" w:hAnsi="GHEA Grapalat" w:cs="Times New Roman"/>
              </w:rPr>
              <w:t xml:space="preserve"> </w:t>
            </w:r>
            <w:proofErr w:type="spellStart"/>
            <w:r w:rsidRPr="001B4803">
              <w:rPr>
                <w:rFonts w:ascii="GHEA Grapalat" w:hAnsi="GHEA Grapalat" w:cs="Times New Roman"/>
              </w:rPr>
              <w:t>գումարը</w:t>
            </w:r>
            <w:proofErr w:type="spellEnd"/>
            <w:r w:rsidRPr="001B4803">
              <w:rPr>
                <w:rFonts w:ascii="GHEA Grapalat" w:hAnsi="GHEA Grapalat" w:cs="Times New Roman"/>
              </w:rPr>
              <w:t xml:space="preserve"> </w:t>
            </w:r>
            <w:proofErr w:type="spellStart"/>
            <w:r w:rsidRPr="001B4803">
              <w:rPr>
                <w:rFonts w:ascii="GHEA Grapalat" w:hAnsi="GHEA Grapalat" w:cs="Times New Roman"/>
              </w:rPr>
              <w:t>գերազանցում</w:t>
            </w:r>
            <w:proofErr w:type="spellEnd"/>
            <w:r w:rsidRPr="001B4803">
              <w:rPr>
                <w:rFonts w:ascii="GHEA Grapalat" w:hAnsi="GHEA Grapalat" w:cs="Times New Roman"/>
              </w:rPr>
              <w:t xml:space="preserve"> է </w:t>
            </w:r>
            <w:proofErr w:type="spellStart"/>
            <w:r w:rsidRPr="001B4803">
              <w:rPr>
                <w:rFonts w:ascii="GHEA Grapalat" w:hAnsi="GHEA Grapalat" w:cs="Times New Roman"/>
              </w:rPr>
              <w:t>մինչև</w:t>
            </w:r>
            <w:proofErr w:type="spellEnd"/>
            <w:r w:rsidRPr="001B4803">
              <w:rPr>
                <w:rFonts w:ascii="GHEA Grapalat" w:hAnsi="GHEA Grapalat" w:cs="Times New Roman"/>
              </w:rPr>
              <w:t xml:space="preserve"> </w:t>
            </w:r>
            <w:proofErr w:type="spellStart"/>
            <w:r w:rsidRPr="001B4803">
              <w:rPr>
                <w:rFonts w:ascii="GHEA Grapalat" w:hAnsi="GHEA Grapalat" w:cs="Times New Roman"/>
              </w:rPr>
              <w:t>հաշվետու</w:t>
            </w:r>
            <w:proofErr w:type="spellEnd"/>
            <w:r w:rsidRPr="001B4803">
              <w:rPr>
                <w:rFonts w:ascii="GHEA Grapalat" w:hAnsi="GHEA Grapalat" w:cs="Times New Roman"/>
              </w:rPr>
              <w:t xml:space="preserve"> </w:t>
            </w:r>
            <w:proofErr w:type="spellStart"/>
            <w:r w:rsidRPr="001B4803">
              <w:rPr>
                <w:rFonts w:ascii="GHEA Grapalat" w:hAnsi="GHEA Grapalat" w:cs="Times New Roman"/>
              </w:rPr>
              <w:t>ամսաթիվը</w:t>
            </w:r>
            <w:proofErr w:type="spellEnd"/>
            <w:r w:rsidRPr="001B4803">
              <w:rPr>
                <w:rFonts w:ascii="GHEA Grapalat" w:hAnsi="GHEA Grapalat" w:cs="Times New Roman"/>
              </w:rPr>
              <w:t xml:space="preserve"> </w:t>
            </w:r>
            <w:proofErr w:type="spellStart"/>
            <w:r w:rsidRPr="001B4803">
              <w:rPr>
                <w:rFonts w:ascii="GHEA Grapalat" w:hAnsi="GHEA Grapalat" w:cs="Times New Roman"/>
              </w:rPr>
              <w:t>մատուցած</w:t>
            </w:r>
            <w:proofErr w:type="spellEnd"/>
            <w:r w:rsidRPr="001B4803">
              <w:rPr>
                <w:rFonts w:ascii="GHEA Grapalat" w:hAnsi="GHEA Grapalat" w:cs="Times New Roman"/>
              </w:rPr>
              <w:t xml:space="preserve"> </w:t>
            </w:r>
            <w:proofErr w:type="spellStart"/>
            <w:r w:rsidRPr="001B4803">
              <w:rPr>
                <w:rFonts w:ascii="GHEA Grapalat" w:hAnsi="GHEA Grapalat" w:cs="Times New Roman"/>
              </w:rPr>
              <w:t>ծառայությունից</w:t>
            </w:r>
            <w:proofErr w:type="spellEnd"/>
            <w:r w:rsidRPr="001B4803">
              <w:rPr>
                <w:rFonts w:ascii="GHEA Grapalat" w:hAnsi="GHEA Grapalat" w:cs="Times New Roman"/>
              </w:rPr>
              <w:t xml:space="preserve"> </w:t>
            </w:r>
            <w:proofErr w:type="spellStart"/>
            <w:r w:rsidRPr="001B4803">
              <w:rPr>
                <w:rFonts w:ascii="GHEA Grapalat" w:hAnsi="GHEA Grapalat" w:cs="Times New Roman"/>
              </w:rPr>
              <w:t>առաջացած</w:t>
            </w:r>
            <w:proofErr w:type="spellEnd"/>
            <w:r w:rsidRPr="001B4803">
              <w:rPr>
                <w:rFonts w:ascii="GHEA Grapalat" w:hAnsi="GHEA Grapalat" w:cs="Times New Roman"/>
              </w:rPr>
              <w:t xml:space="preserve"> </w:t>
            </w:r>
            <w:proofErr w:type="spellStart"/>
            <w:r w:rsidRPr="001B4803">
              <w:rPr>
                <w:rFonts w:ascii="GHEA Grapalat" w:hAnsi="GHEA Grapalat" w:cs="Times New Roman"/>
              </w:rPr>
              <w:t>պարտականության</w:t>
            </w:r>
            <w:proofErr w:type="spellEnd"/>
            <w:r w:rsidRPr="001B4803">
              <w:rPr>
                <w:rFonts w:ascii="GHEA Grapalat" w:hAnsi="GHEA Grapalat" w:cs="Times New Roman"/>
              </w:rPr>
              <w:t xml:space="preserve"> </w:t>
            </w:r>
            <w:proofErr w:type="spellStart"/>
            <w:r w:rsidRPr="001B4803">
              <w:rPr>
                <w:rFonts w:ascii="GHEA Grapalat" w:hAnsi="GHEA Grapalat" w:cs="Times New Roman"/>
              </w:rPr>
              <w:t>գումարը</w:t>
            </w:r>
            <w:proofErr w:type="spellEnd"/>
            <w:r w:rsidRPr="001B4803">
              <w:rPr>
                <w:rFonts w:ascii="GHEA Grapalat" w:hAnsi="GHEA Grapalat" w:cs="Times New Roman"/>
              </w:rPr>
              <w:t xml:space="preserve">, </w:t>
            </w:r>
            <w:proofErr w:type="spellStart"/>
            <w:r w:rsidR="006855E7" w:rsidRPr="001B4803">
              <w:rPr>
                <w:rFonts w:ascii="GHEA Grapalat" w:hAnsi="GHEA Grapalat" w:cs="Times New Roman"/>
              </w:rPr>
              <w:t>միկրո</w:t>
            </w:r>
            <w:r w:rsidRPr="001B4803">
              <w:rPr>
                <w:rFonts w:ascii="GHEA Grapalat" w:hAnsi="GHEA Grapalat" w:cs="Times New Roman"/>
              </w:rPr>
              <w:t>կազմակերպությունը</w:t>
            </w:r>
            <w:proofErr w:type="spellEnd"/>
            <w:r w:rsidRPr="001B4803">
              <w:rPr>
                <w:rFonts w:ascii="GHEA Grapalat" w:hAnsi="GHEA Grapalat" w:cs="Times New Roman"/>
              </w:rPr>
              <w:t xml:space="preserve"> </w:t>
            </w:r>
            <w:proofErr w:type="spellStart"/>
            <w:r w:rsidRPr="001B4803">
              <w:rPr>
                <w:rFonts w:ascii="GHEA Grapalat" w:hAnsi="GHEA Grapalat" w:cs="Times New Roman"/>
              </w:rPr>
              <w:t>այդ</w:t>
            </w:r>
            <w:proofErr w:type="spellEnd"/>
            <w:r w:rsidRPr="001B4803">
              <w:rPr>
                <w:rFonts w:ascii="GHEA Grapalat" w:hAnsi="GHEA Grapalat" w:cs="Times New Roman"/>
              </w:rPr>
              <w:t xml:space="preserve"> </w:t>
            </w:r>
            <w:proofErr w:type="spellStart"/>
            <w:r w:rsidRPr="001B4803">
              <w:rPr>
                <w:rFonts w:ascii="GHEA Grapalat" w:hAnsi="GHEA Grapalat" w:cs="Times New Roman"/>
              </w:rPr>
              <w:t>գերազանցումը</w:t>
            </w:r>
            <w:proofErr w:type="spellEnd"/>
            <w:r w:rsidRPr="001B4803">
              <w:rPr>
                <w:rFonts w:ascii="GHEA Grapalat" w:hAnsi="GHEA Grapalat" w:cs="Times New Roman"/>
              </w:rPr>
              <w:t xml:space="preserve"> </w:t>
            </w:r>
            <w:proofErr w:type="spellStart"/>
            <w:r w:rsidRPr="001B4803">
              <w:rPr>
                <w:rFonts w:ascii="GHEA Grapalat" w:hAnsi="GHEA Grapalat" w:cs="Times New Roman"/>
              </w:rPr>
              <w:t>պետք</w:t>
            </w:r>
            <w:proofErr w:type="spellEnd"/>
            <w:r w:rsidRPr="001B4803">
              <w:rPr>
                <w:rFonts w:ascii="GHEA Grapalat" w:hAnsi="GHEA Grapalat" w:cs="Times New Roman"/>
              </w:rPr>
              <w:t xml:space="preserve"> է </w:t>
            </w:r>
            <w:proofErr w:type="spellStart"/>
            <w:r w:rsidRPr="001B4803">
              <w:rPr>
                <w:rFonts w:ascii="GHEA Grapalat" w:hAnsi="GHEA Grapalat" w:cs="Times New Roman"/>
              </w:rPr>
              <w:t>ճանաչի</w:t>
            </w:r>
            <w:proofErr w:type="spellEnd"/>
            <w:r w:rsidRPr="001B4803">
              <w:rPr>
                <w:rFonts w:ascii="GHEA Grapalat" w:hAnsi="GHEA Grapalat" w:cs="Times New Roman"/>
              </w:rPr>
              <w:t xml:space="preserve"> </w:t>
            </w:r>
            <w:proofErr w:type="spellStart"/>
            <w:r w:rsidRPr="001B4803">
              <w:rPr>
                <w:rFonts w:ascii="GHEA Grapalat" w:hAnsi="GHEA Grapalat" w:cs="Times New Roman"/>
              </w:rPr>
              <w:t>որպես</w:t>
            </w:r>
            <w:proofErr w:type="spellEnd"/>
            <w:r w:rsidRPr="001B4803">
              <w:rPr>
                <w:rFonts w:ascii="GHEA Grapalat" w:hAnsi="GHEA Grapalat" w:cs="Times New Roman"/>
              </w:rPr>
              <w:t xml:space="preserve"> </w:t>
            </w:r>
            <w:proofErr w:type="spellStart"/>
            <w:r w:rsidRPr="001B4803">
              <w:rPr>
                <w:rFonts w:ascii="GHEA Grapalat" w:hAnsi="GHEA Grapalat" w:cs="Times New Roman"/>
              </w:rPr>
              <w:t>կանխավճար</w:t>
            </w:r>
            <w:proofErr w:type="spellEnd"/>
            <w:r w:rsidRPr="001B4803">
              <w:rPr>
                <w:rFonts w:ascii="GHEA Grapalat" w:hAnsi="GHEA Grapalat" w:cs="Times New Roman"/>
              </w:rPr>
              <w:t>.</w:t>
            </w:r>
          </w:p>
        </w:tc>
      </w:tr>
      <w:tr w:rsidR="00807C36" w:rsidRPr="00E864B6" w14:paraId="5E2ABCB9" w14:textId="77777777" w:rsidTr="00CB2EA5">
        <w:trPr>
          <w:trHeight w:val="65"/>
        </w:trPr>
        <w:tc>
          <w:tcPr>
            <w:tcW w:w="10803" w:type="dxa"/>
            <w:gridSpan w:val="3"/>
            <w:tcBorders>
              <w:top w:val="nil"/>
              <w:left w:val="nil"/>
              <w:bottom w:val="nil"/>
              <w:right w:val="nil"/>
            </w:tcBorders>
          </w:tcPr>
          <w:p w14:paraId="349BF5A0" w14:textId="77777777" w:rsidR="00807C36" w:rsidRPr="001B4803" w:rsidRDefault="00807C36" w:rsidP="00E86FBF">
            <w:pPr>
              <w:shd w:val="clear" w:color="auto" w:fill="FFFFFF"/>
              <w:ind w:left="477"/>
              <w:jc w:val="both"/>
              <w:rPr>
                <w:rFonts w:ascii="GHEA Grapalat" w:hAnsi="GHEA Grapalat" w:cs="Times New Roman"/>
              </w:rPr>
            </w:pPr>
          </w:p>
        </w:tc>
      </w:tr>
      <w:tr w:rsidR="00807C36" w:rsidRPr="00E864B6" w14:paraId="41FE4E37" w14:textId="77777777" w:rsidTr="00CB2EA5">
        <w:trPr>
          <w:trHeight w:val="65"/>
        </w:trPr>
        <w:tc>
          <w:tcPr>
            <w:tcW w:w="10803" w:type="dxa"/>
            <w:gridSpan w:val="3"/>
            <w:tcBorders>
              <w:top w:val="nil"/>
              <w:left w:val="nil"/>
              <w:bottom w:val="nil"/>
              <w:right w:val="nil"/>
            </w:tcBorders>
          </w:tcPr>
          <w:p w14:paraId="0B542287" w14:textId="77777777" w:rsidR="00807C36" w:rsidRDefault="00807C36" w:rsidP="004004D8">
            <w:pPr>
              <w:shd w:val="clear" w:color="auto" w:fill="FFFFFF"/>
              <w:ind w:left="751" w:hanging="274"/>
              <w:jc w:val="both"/>
              <w:rPr>
                <w:rFonts w:ascii="GHEA Grapalat" w:hAnsi="GHEA Grapalat" w:cs="Times New Roman"/>
                <w:bCs/>
              </w:rPr>
            </w:pPr>
            <w:r w:rsidRPr="001B4803">
              <w:rPr>
                <w:rFonts w:ascii="GHEA Grapalat" w:hAnsi="GHEA Grapalat" w:cs="Times New Roman"/>
                <w:bCs/>
              </w:rPr>
              <w:t xml:space="preserve">բ) </w:t>
            </w:r>
            <w:proofErr w:type="spellStart"/>
            <w:r w:rsidRPr="001B4803">
              <w:rPr>
                <w:rFonts w:ascii="GHEA Grapalat" w:hAnsi="GHEA Grapalat" w:cs="Times New Roman"/>
                <w:bCs/>
              </w:rPr>
              <w:t>որպես</w:t>
            </w:r>
            <w:proofErr w:type="spellEnd"/>
            <w:r w:rsidRPr="001B4803">
              <w:rPr>
                <w:rFonts w:ascii="GHEA Grapalat" w:hAnsi="GHEA Grapalat" w:cs="Times New Roman"/>
                <w:bCs/>
              </w:rPr>
              <w:t xml:space="preserve"> </w:t>
            </w:r>
            <w:proofErr w:type="spellStart"/>
            <w:r w:rsidRPr="001B4803">
              <w:rPr>
                <w:rFonts w:ascii="GHEA Grapalat" w:hAnsi="GHEA Grapalat" w:cs="Times New Roman"/>
                <w:bCs/>
              </w:rPr>
              <w:t>ծախս</w:t>
            </w:r>
            <w:proofErr w:type="spellEnd"/>
            <w:r w:rsidRPr="001B4803">
              <w:rPr>
                <w:rFonts w:ascii="GHEA Grapalat" w:hAnsi="GHEA Grapalat" w:cs="Times New Roman"/>
                <w:bCs/>
              </w:rPr>
              <w:t xml:space="preserve">, </w:t>
            </w:r>
            <w:proofErr w:type="spellStart"/>
            <w:r w:rsidRPr="001B4803">
              <w:rPr>
                <w:rFonts w:ascii="GHEA Grapalat" w:hAnsi="GHEA Grapalat" w:cs="Times New Roman"/>
                <w:bCs/>
              </w:rPr>
              <w:t>բացառությամբ</w:t>
            </w:r>
            <w:proofErr w:type="spellEnd"/>
            <w:r w:rsidRPr="001B4803">
              <w:rPr>
                <w:rFonts w:ascii="GHEA Grapalat" w:hAnsi="GHEA Grapalat" w:cs="Times New Roman"/>
                <w:bCs/>
              </w:rPr>
              <w:t xml:space="preserve"> </w:t>
            </w:r>
            <w:proofErr w:type="spellStart"/>
            <w:r w:rsidRPr="001B4803">
              <w:rPr>
                <w:rFonts w:ascii="GHEA Grapalat" w:hAnsi="GHEA Grapalat" w:cs="Times New Roman"/>
                <w:bCs/>
              </w:rPr>
              <w:t>երբ</w:t>
            </w:r>
            <w:proofErr w:type="spellEnd"/>
            <w:r w:rsidRPr="001B4803">
              <w:rPr>
                <w:rFonts w:ascii="GHEA Grapalat" w:hAnsi="GHEA Grapalat" w:cs="Times New Roman"/>
                <w:bCs/>
              </w:rPr>
              <w:t xml:space="preserve"> </w:t>
            </w:r>
            <w:proofErr w:type="spellStart"/>
            <w:r w:rsidR="00C80503" w:rsidRPr="001B4803">
              <w:rPr>
                <w:rFonts w:ascii="GHEA Grapalat" w:hAnsi="GHEA Grapalat" w:cs="Times New Roman"/>
                <w:bCs/>
              </w:rPr>
              <w:t>Ձեռնարկի</w:t>
            </w:r>
            <w:proofErr w:type="spellEnd"/>
            <w:r w:rsidRPr="001B4803">
              <w:rPr>
                <w:rFonts w:ascii="GHEA Grapalat" w:hAnsi="GHEA Grapalat" w:cs="Times New Roman"/>
                <w:bCs/>
              </w:rPr>
              <w:t xml:space="preserve"> </w:t>
            </w:r>
            <w:proofErr w:type="spellStart"/>
            <w:r w:rsidRPr="001B4803">
              <w:rPr>
                <w:rFonts w:ascii="GHEA Grapalat" w:hAnsi="GHEA Grapalat" w:cs="Times New Roman"/>
                <w:bCs/>
              </w:rPr>
              <w:t>մեկ</w:t>
            </w:r>
            <w:proofErr w:type="spellEnd"/>
            <w:r w:rsidRPr="001B4803">
              <w:rPr>
                <w:rFonts w:ascii="GHEA Grapalat" w:hAnsi="GHEA Grapalat" w:cs="Times New Roman"/>
                <w:bCs/>
              </w:rPr>
              <w:t xml:space="preserve"> </w:t>
            </w:r>
            <w:proofErr w:type="spellStart"/>
            <w:r w:rsidRPr="001B4803">
              <w:rPr>
                <w:rFonts w:ascii="GHEA Grapalat" w:hAnsi="GHEA Grapalat" w:cs="Times New Roman"/>
                <w:bCs/>
              </w:rPr>
              <w:t>այլ</w:t>
            </w:r>
            <w:proofErr w:type="spellEnd"/>
            <w:r w:rsidRPr="001B4803">
              <w:rPr>
                <w:rFonts w:ascii="GHEA Grapalat" w:hAnsi="GHEA Grapalat" w:cs="Times New Roman"/>
                <w:bCs/>
              </w:rPr>
              <w:t xml:space="preserve"> </w:t>
            </w:r>
            <w:proofErr w:type="spellStart"/>
            <w:r w:rsidRPr="001B4803">
              <w:rPr>
                <w:rFonts w:ascii="GHEA Grapalat" w:hAnsi="GHEA Grapalat" w:cs="Times New Roman"/>
                <w:bCs/>
              </w:rPr>
              <w:t>բաժնով</w:t>
            </w:r>
            <w:proofErr w:type="spellEnd"/>
            <w:r w:rsidRPr="001B4803">
              <w:rPr>
                <w:rFonts w:ascii="GHEA Grapalat" w:hAnsi="GHEA Grapalat" w:cs="Times New Roman"/>
                <w:bCs/>
              </w:rPr>
              <w:t xml:space="preserve"> </w:t>
            </w:r>
            <w:proofErr w:type="spellStart"/>
            <w:r w:rsidRPr="001B4803">
              <w:rPr>
                <w:rFonts w:ascii="GHEA Grapalat" w:hAnsi="GHEA Grapalat" w:cs="Times New Roman"/>
                <w:bCs/>
              </w:rPr>
              <w:t>պահանջվում</w:t>
            </w:r>
            <w:proofErr w:type="spellEnd"/>
            <w:r w:rsidRPr="001B4803">
              <w:rPr>
                <w:rFonts w:ascii="GHEA Grapalat" w:hAnsi="GHEA Grapalat" w:cs="Times New Roman"/>
                <w:bCs/>
              </w:rPr>
              <w:t xml:space="preserve"> է, </w:t>
            </w:r>
            <w:proofErr w:type="spellStart"/>
            <w:r w:rsidRPr="001B4803">
              <w:rPr>
                <w:rFonts w:ascii="GHEA Grapalat" w:hAnsi="GHEA Grapalat" w:cs="Times New Roman"/>
                <w:bCs/>
              </w:rPr>
              <w:t>որ</w:t>
            </w:r>
            <w:proofErr w:type="spellEnd"/>
            <w:r w:rsidRPr="001B4803">
              <w:rPr>
                <w:rFonts w:ascii="GHEA Grapalat" w:hAnsi="GHEA Grapalat" w:cs="Times New Roman"/>
                <w:bCs/>
              </w:rPr>
              <w:t xml:space="preserve"> </w:t>
            </w:r>
            <w:proofErr w:type="spellStart"/>
            <w:r w:rsidRPr="001B4803">
              <w:rPr>
                <w:rFonts w:ascii="GHEA Grapalat" w:hAnsi="GHEA Grapalat" w:cs="Times New Roman"/>
                <w:bCs/>
              </w:rPr>
              <w:t>ծախսումը</w:t>
            </w:r>
            <w:proofErr w:type="spellEnd"/>
            <w:r w:rsidRPr="001B4803">
              <w:rPr>
                <w:rFonts w:ascii="GHEA Grapalat" w:hAnsi="GHEA Grapalat" w:cs="Times New Roman"/>
                <w:bCs/>
              </w:rPr>
              <w:t xml:space="preserve"> </w:t>
            </w:r>
            <w:proofErr w:type="spellStart"/>
            <w:r w:rsidRPr="001B4803">
              <w:rPr>
                <w:rFonts w:ascii="GHEA Grapalat" w:hAnsi="GHEA Grapalat" w:cs="Times New Roman"/>
                <w:bCs/>
              </w:rPr>
              <w:t>ճանաչվի</w:t>
            </w:r>
            <w:proofErr w:type="spellEnd"/>
            <w:r w:rsidRPr="001B4803">
              <w:rPr>
                <w:rFonts w:ascii="GHEA Grapalat" w:hAnsi="GHEA Grapalat" w:cs="Times New Roman"/>
                <w:bCs/>
              </w:rPr>
              <w:t xml:space="preserve"> </w:t>
            </w:r>
            <w:proofErr w:type="spellStart"/>
            <w:r w:rsidRPr="001B4803">
              <w:rPr>
                <w:rFonts w:ascii="GHEA Grapalat" w:hAnsi="GHEA Grapalat" w:cs="Times New Roman"/>
                <w:bCs/>
              </w:rPr>
              <w:t>որպես</w:t>
            </w:r>
            <w:proofErr w:type="spellEnd"/>
            <w:r w:rsidRPr="001B4803">
              <w:rPr>
                <w:rFonts w:ascii="GHEA Grapalat" w:hAnsi="GHEA Grapalat" w:cs="Times New Roman"/>
                <w:bCs/>
              </w:rPr>
              <w:t xml:space="preserve"> </w:t>
            </w:r>
            <w:proofErr w:type="spellStart"/>
            <w:r w:rsidRPr="001B4803">
              <w:rPr>
                <w:rFonts w:ascii="GHEA Grapalat" w:hAnsi="GHEA Grapalat" w:cs="Times New Roman"/>
                <w:bCs/>
              </w:rPr>
              <w:t>ակտիվի</w:t>
            </w:r>
            <w:proofErr w:type="spellEnd"/>
            <w:r w:rsidRPr="001B4803">
              <w:rPr>
                <w:rFonts w:ascii="GHEA Grapalat" w:hAnsi="GHEA Grapalat" w:cs="Times New Roman"/>
                <w:bCs/>
              </w:rPr>
              <w:t xml:space="preserve"> </w:t>
            </w:r>
            <w:proofErr w:type="spellStart"/>
            <w:r w:rsidRPr="001B4803">
              <w:rPr>
                <w:rFonts w:ascii="GHEA Grapalat" w:hAnsi="GHEA Grapalat" w:cs="Times New Roman"/>
                <w:bCs/>
              </w:rPr>
              <w:t>արժեքի</w:t>
            </w:r>
            <w:proofErr w:type="spellEnd"/>
            <w:r w:rsidRPr="001B4803">
              <w:rPr>
                <w:rFonts w:ascii="GHEA Grapalat" w:hAnsi="GHEA Grapalat" w:cs="Times New Roman"/>
                <w:bCs/>
              </w:rPr>
              <w:t xml:space="preserve"> </w:t>
            </w:r>
            <w:proofErr w:type="spellStart"/>
            <w:r w:rsidRPr="001B4803">
              <w:rPr>
                <w:rFonts w:ascii="GHEA Grapalat" w:hAnsi="GHEA Grapalat" w:cs="Times New Roman"/>
                <w:bCs/>
              </w:rPr>
              <w:t>մաս</w:t>
            </w:r>
            <w:proofErr w:type="spellEnd"/>
            <w:r w:rsidRPr="001B4803">
              <w:rPr>
                <w:rFonts w:ascii="GHEA Grapalat" w:hAnsi="GHEA Grapalat" w:cs="Times New Roman"/>
                <w:bCs/>
              </w:rPr>
              <w:t xml:space="preserve">, </w:t>
            </w:r>
            <w:proofErr w:type="spellStart"/>
            <w:r w:rsidRPr="001B4803">
              <w:rPr>
                <w:rFonts w:ascii="GHEA Grapalat" w:hAnsi="GHEA Grapalat" w:cs="Times New Roman"/>
                <w:bCs/>
              </w:rPr>
              <w:t>ինչպիսիք</w:t>
            </w:r>
            <w:proofErr w:type="spellEnd"/>
            <w:r w:rsidRPr="001B4803">
              <w:rPr>
                <w:rFonts w:ascii="GHEA Grapalat" w:hAnsi="GHEA Grapalat" w:cs="Times New Roman"/>
                <w:bCs/>
              </w:rPr>
              <w:t xml:space="preserve"> </w:t>
            </w:r>
            <w:proofErr w:type="spellStart"/>
            <w:r w:rsidRPr="001B4803">
              <w:rPr>
                <w:rFonts w:ascii="GHEA Grapalat" w:hAnsi="GHEA Grapalat" w:cs="Times New Roman"/>
                <w:bCs/>
              </w:rPr>
              <w:t>են</w:t>
            </w:r>
            <w:proofErr w:type="spellEnd"/>
            <w:r w:rsidRPr="001B4803">
              <w:rPr>
                <w:rFonts w:ascii="GHEA Grapalat" w:hAnsi="GHEA Grapalat" w:cs="Times New Roman"/>
                <w:bCs/>
              </w:rPr>
              <w:t xml:space="preserve"> </w:t>
            </w:r>
            <w:proofErr w:type="spellStart"/>
            <w:r w:rsidRPr="001B4803">
              <w:rPr>
                <w:rFonts w:ascii="GHEA Grapalat" w:hAnsi="GHEA Grapalat" w:cs="Times New Roman"/>
                <w:bCs/>
              </w:rPr>
              <w:t>պաշարները</w:t>
            </w:r>
            <w:proofErr w:type="spellEnd"/>
            <w:r w:rsidRPr="001B4803">
              <w:rPr>
                <w:rFonts w:ascii="GHEA Grapalat" w:hAnsi="GHEA Grapalat" w:cs="Times New Roman"/>
                <w:bCs/>
              </w:rPr>
              <w:t xml:space="preserve"> </w:t>
            </w:r>
            <w:proofErr w:type="spellStart"/>
            <w:r w:rsidRPr="001B4803">
              <w:rPr>
                <w:rFonts w:ascii="GHEA Grapalat" w:hAnsi="GHEA Grapalat" w:cs="Times New Roman"/>
                <w:bCs/>
              </w:rPr>
              <w:t>կամ</w:t>
            </w:r>
            <w:proofErr w:type="spellEnd"/>
            <w:r w:rsidRPr="001B4803">
              <w:rPr>
                <w:rFonts w:ascii="GHEA Grapalat" w:hAnsi="GHEA Grapalat" w:cs="Times New Roman"/>
                <w:bCs/>
              </w:rPr>
              <w:t xml:space="preserve"> </w:t>
            </w:r>
            <w:proofErr w:type="spellStart"/>
            <w:r w:rsidRPr="001B4803">
              <w:rPr>
                <w:rFonts w:ascii="GHEA Grapalat" w:hAnsi="GHEA Grapalat" w:cs="Times New Roman"/>
                <w:bCs/>
              </w:rPr>
              <w:t>հիմնական</w:t>
            </w:r>
            <w:proofErr w:type="spellEnd"/>
            <w:r w:rsidRPr="001B4803">
              <w:rPr>
                <w:rFonts w:ascii="GHEA Grapalat" w:hAnsi="GHEA Grapalat" w:cs="Times New Roman"/>
                <w:bCs/>
              </w:rPr>
              <w:t xml:space="preserve"> </w:t>
            </w:r>
            <w:proofErr w:type="spellStart"/>
            <w:r w:rsidRPr="001B4803">
              <w:rPr>
                <w:rFonts w:ascii="GHEA Grapalat" w:hAnsi="GHEA Grapalat" w:cs="Times New Roman"/>
                <w:bCs/>
              </w:rPr>
              <w:t>միջոցները</w:t>
            </w:r>
            <w:proofErr w:type="spellEnd"/>
            <w:r w:rsidRPr="001B4803">
              <w:rPr>
                <w:rFonts w:ascii="GHEA Grapalat" w:hAnsi="GHEA Grapalat" w:cs="Times New Roman"/>
                <w:bCs/>
              </w:rPr>
              <w:t>:</w:t>
            </w:r>
          </w:p>
          <w:p w14:paraId="3971698A" w14:textId="77777777" w:rsidR="00D1618E" w:rsidRDefault="00D1618E" w:rsidP="004004D8">
            <w:pPr>
              <w:shd w:val="clear" w:color="auto" w:fill="FFFFFF"/>
              <w:ind w:left="751" w:hanging="274"/>
              <w:jc w:val="both"/>
              <w:rPr>
                <w:rFonts w:ascii="GHEA Grapalat" w:hAnsi="GHEA Grapalat" w:cs="Times New Roman"/>
                <w:bCs/>
              </w:rPr>
            </w:pPr>
          </w:p>
          <w:p w14:paraId="1D92CBC4" w14:textId="77777777" w:rsidR="00D1618E" w:rsidRDefault="00D1618E" w:rsidP="004004D8">
            <w:pPr>
              <w:shd w:val="clear" w:color="auto" w:fill="FFFFFF"/>
              <w:ind w:left="751" w:hanging="274"/>
              <w:jc w:val="both"/>
              <w:rPr>
                <w:rFonts w:ascii="GHEA Grapalat" w:hAnsi="GHEA Grapalat" w:cs="Times New Roman"/>
                <w:bCs/>
              </w:rPr>
            </w:pPr>
          </w:p>
          <w:p w14:paraId="2896F33E" w14:textId="4EEAB79C" w:rsidR="00D1618E" w:rsidRPr="001B4803" w:rsidRDefault="00D1618E" w:rsidP="004004D8">
            <w:pPr>
              <w:shd w:val="clear" w:color="auto" w:fill="FFFFFF"/>
              <w:ind w:left="751" w:hanging="274"/>
              <w:jc w:val="both"/>
              <w:rPr>
                <w:rFonts w:ascii="GHEA Grapalat" w:hAnsi="GHEA Grapalat" w:cs="Times New Roman"/>
              </w:rPr>
            </w:pPr>
          </w:p>
        </w:tc>
      </w:tr>
      <w:tr w:rsidR="00807C36" w:rsidRPr="00E864B6" w14:paraId="563E9A6D" w14:textId="77777777" w:rsidTr="00CB2EA5">
        <w:trPr>
          <w:trHeight w:val="65"/>
        </w:trPr>
        <w:tc>
          <w:tcPr>
            <w:tcW w:w="10803" w:type="dxa"/>
            <w:gridSpan w:val="3"/>
            <w:tcBorders>
              <w:top w:val="nil"/>
              <w:left w:val="nil"/>
              <w:bottom w:val="nil"/>
              <w:right w:val="nil"/>
            </w:tcBorders>
          </w:tcPr>
          <w:p w14:paraId="540B72C4" w14:textId="77777777" w:rsidR="00807C36" w:rsidRPr="00E864B6" w:rsidRDefault="00807C36" w:rsidP="00E86FBF">
            <w:pPr>
              <w:shd w:val="clear" w:color="auto" w:fill="FFFFFF"/>
              <w:rPr>
                <w:rFonts w:ascii="GHEA Grapalat" w:hAnsi="GHEA Grapalat" w:cs="Times New Roman"/>
                <w:b/>
                <w:bCs/>
                <w:sz w:val="22"/>
                <w:szCs w:val="22"/>
              </w:rPr>
            </w:pPr>
          </w:p>
        </w:tc>
      </w:tr>
      <w:tr w:rsidR="00807C36" w:rsidRPr="00E864B6" w14:paraId="1DF51E16" w14:textId="77777777" w:rsidTr="00CB2EA5">
        <w:trPr>
          <w:trHeight w:val="65"/>
        </w:trPr>
        <w:tc>
          <w:tcPr>
            <w:tcW w:w="10803" w:type="dxa"/>
            <w:gridSpan w:val="3"/>
            <w:tcBorders>
              <w:top w:val="nil"/>
              <w:left w:val="nil"/>
              <w:bottom w:val="single" w:sz="4" w:space="0" w:color="auto"/>
              <w:right w:val="nil"/>
            </w:tcBorders>
          </w:tcPr>
          <w:p w14:paraId="3AB71D8B" w14:textId="77777777" w:rsidR="00807C36" w:rsidRPr="00513D5C" w:rsidRDefault="00807C36" w:rsidP="00E85377">
            <w:pPr>
              <w:shd w:val="clear" w:color="auto" w:fill="FFFFFF"/>
              <w:rPr>
                <w:rFonts w:ascii="GHEA Grapalat" w:hAnsi="GHEA Grapalat" w:cs="Times New Roman"/>
                <w:b/>
                <w:bCs/>
                <w:sz w:val="26"/>
                <w:szCs w:val="26"/>
              </w:rPr>
            </w:pPr>
            <w:proofErr w:type="spellStart"/>
            <w:r w:rsidRPr="00513D5C">
              <w:rPr>
                <w:rFonts w:ascii="GHEA Grapalat" w:hAnsi="GHEA Grapalat" w:cs="Times New Roman"/>
                <w:b/>
                <w:bCs/>
                <w:sz w:val="26"/>
                <w:szCs w:val="26"/>
              </w:rPr>
              <w:t>Աշխատակիցների</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կարճաժամկետ</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հատուցումներ</w:t>
            </w:r>
            <w:proofErr w:type="spellEnd"/>
          </w:p>
        </w:tc>
      </w:tr>
      <w:tr w:rsidR="00807C36" w:rsidRPr="00E864B6" w14:paraId="31B0183F" w14:textId="77777777" w:rsidTr="00CB2EA5">
        <w:trPr>
          <w:trHeight w:val="65"/>
        </w:trPr>
        <w:tc>
          <w:tcPr>
            <w:tcW w:w="10803" w:type="dxa"/>
            <w:gridSpan w:val="3"/>
            <w:tcBorders>
              <w:top w:val="single" w:sz="4" w:space="0" w:color="auto"/>
              <w:left w:val="nil"/>
              <w:bottom w:val="nil"/>
              <w:right w:val="nil"/>
            </w:tcBorders>
          </w:tcPr>
          <w:p w14:paraId="5F8FFB7F" w14:textId="77777777" w:rsidR="00807C36" w:rsidRPr="00513D5C" w:rsidRDefault="00807C36" w:rsidP="00D62412">
            <w:pPr>
              <w:shd w:val="clear" w:color="auto" w:fill="FFFFFF"/>
              <w:rPr>
                <w:rFonts w:ascii="GHEA Grapalat" w:hAnsi="GHEA Grapalat" w:cs="Times New Roman"/>
                <w:b/>
                <w:bCs/>
                <w:sz w:val="26"/>
                <w:szCs w:val="26"/>
              </w:rPr>
            </w:pPr>
          </w:p>
        </w:tc>
      </w:tr>
      <w:tr w:rsidR="00807C36" w:rsidRPr="00E864B6" w14:paraId="2ACE928F" w14:textId="77777777" w:rsidTr="00CB2EA5">
        <w:trPr>
          <w:trHeight w:val="65"/>
        </w:trPr>
        <w:tc>
          <w:tcPr>
            <w:tcW w:w="10803" w:type="dxa"/>
            <w:gridSpan w:val="3"/>
            <w:tcBorders>
              <w:top w:val="nil"/>
              <w:left w:val="nil"/>
              <w:bottom w:val="nil"/>
              <w:right w:val="nil"/>
            </w:tcBorders>
          </w:tcPr>
          <w:p w14:paraId="4B9EEBF2" w14:textId="2C5BFF65" w:rsidR="00807C36" w:rsidRPr="00513D5C" w:rsidRDefault="0063437E" w:rsidP="0063437E">
            <w:pPr>
              <w:shd w:val="clear" w:color="auto" w:fill="FFFFFF"/>
              <w:ind w:left="494"/>
              <w:rPr>
                <w:rFonts w:ascii="GHEA Grapalat" w:hAnsi="GHEA Grapalat" w:cs="Times New Roman"/>
                <w:b/>
                <w:bCs/>
                <w:sz w:val="26"/>
                <w:szCs w:val="26"/>
              </w:rPr>
            </w:pPr>
            <w:proofErr w:type="spellStart"/>
            <w:r w:rsidRPr="0063437E">
              <w:rPr>
                <w:rFonts w:ascii="GHEA Grapalat" w:hAnsi="GHEA Grapalat" w:cs="Times New Roman"/>
                <w:b/>
                <w:bCs/>
                <w:sz w:val="26"/>
                <w:szCs w:val="26"/>
              </w:rPr>
              <w:t>Աշխատակիցների</w:t>
            </w:r>
            <w:proofErr w:type="spellEnd"/>
            <w:r w:rsidRPr="0063437E">
              <w:rPr>
                <w:rFonts w:ascii="GHEA Grapalat" w:hAnsi="GHEA Grapalat" w:cs="Times New Roman"/>
                <w:b/>
                <w:bCs/>
                <w:sz w:val="26"/>
                <w:szCs w:val="26"/>
              </w:rPr>
              <w:t xml:space="preserve"> </w:t>
            </w:r>
            <w:proofErr w:type="spellStart"/>
            <w:r w:rsidRPr="0063437E">
              <w:rPr>
                <w:rFonts w:ascii="GHEA Grapalat" w:hAnsi="GHEA Grapalat" w:cs="Times New Roman"/>
                <w:b/>
                <w:bCs/>
                <w:sz w:val="26"/>
                <w:szCs w:val="26"/>
              </w:rPr>
              <w:t>կարճաժամկետ</w:t>
            </w:r>
            <w:proofErr w:type="spellEnd"/>
            <w:r w:rsidRPr="0063437E">
              <w:rPr>
                <w:rFonts w:ascii="GHEA Grapalat" w:hAnsi="GHEA Grapalat" w:cs="Times New Roman"/>
                <w:b/>
                <w:bCs/>
                <w:sz w:val="26"/>
                <w:szCs w:val="26"/>
              </w:rPr>
              <w:t xml:space="preserve"> </w:t>
            </w:r>
            <w:proofErr w:type="spellStart"/>
            <w:r w:rsidRPr="0063437E">
              <w:rPr>
                <w:rFonts w:ascii="GHEA Grapalat" w:hAnsi="GHEA Grapalat" w:cs="Times New Roman"/>
                <w:b/>
                <w:bCs/>
                <w:sz w:val="26"/>
                <w:szCs w:val="26"/>
              </w:rPr>
              <w:t>հատուցումներ</w:t>
            </w:r>
            <w:proofErr w:type="spellEnd"/>
            <w:r>
              <w:rPr>
                <w:rFonts w:ascii="GHEA Grapalat" w:hAnsi="GHEA Grapalat" w:cs="Times New Roman"/>
                <w:b/>
                <w:bCs/>
                <w:sz w:val="26"/>
                <w:szCs w:val="26"/>
                <w:lang w:val="hy-AM"/>
              </w:rPr>
              <w:t>ի օ</w:t>
            </w:r>
            <w:proofErr w:type="spellStart"/>
            <w:r w:rsidR="00807C36" w:rsidRPr="00513D5C">
              <w:rPr>
                <w:rFonts w:ascii="GHEA Grapalat" w:hAnsi="GHEA Grapalat" w:cs="Times New Roman"/>
                <w:b/>
                <w:bCs/>
                <w:sz w:val="26"/>
                <w:szCs w:val="26"/>
              </w:rPr>
              <w:t>րինակներ</w:t>
            </w:r>
            <w:proofErr w:type="spellEnd"/>
          </w:p>
        </w:tc>
      </w:tr>
      <w:tr w:rsidR="00807C36" w:rsidRPr="00E864B6" w14:paraId="17185B98" w14:textId="77777777" w:rsidTr="00CB2EA5">
        <w:trPr>
          <w:trHeight w:val="65"/>
        </w:trPr>
        <w:tc>
          <w:tcPr>
            <w:tcW w:w="10803" w:type="dxa"/>
            <w:gridSpan w:val="3"/>
            <w:tcBorders>
              <w:top w:val="nil"/>
              <w:left w:val="nil"/>
              <w:bottom w:val="nil"/>
              <w:right w:val="nil"/>
            </w:tcBorders>
          </w:tcPr>
          <w:p w14:paraId="51D94427" w14:textId="77777777" w:rsidR="00807C36" w:rsidRPr="00513D5C" w:rsidRDefault="00807C36" w:rsidP="00E86FBF">
            <w:pPr>
              <w:shd w:val="clear" w:color="auto" w:fill="FFFFFF"/>
              <w:jc w:val="both"/>
              <w:rPr>
                <w:rFonts w:ascii="GHEA Grapalat" w:hAnsi="GHEA Grapalat" w:cs="Times New Roman"/>
                <w:b/>
                <w:bCs/>
                <w:sz w:val="22"/>
                <w:lang w:val="hy-AM"/>
              </w:rPr>
            </w:pPr>
          </w:p>
        </w:tc>
      </w:tr>
      <w:tr w:rsidR="00807C36" w:rsidRPr="00E864B6" w14:paraId="408E9FA4" w14:textId="77777777" w:rsidTr="00CB2EA5">
        <w:trPr>
          <w:trHeight w:val="65"/>
        </w:trPr>
        <w:tc>
          <w:tcPr>
            <w:tcW w:w="10803" w:type="dxa"/>
            <w:gridSpan w:val="3"/>
            <w:tcBorders>
              <w:top w:val="nil"/>
              <w:left w:val="nil"/>
              <w:bottom w:val="nil"/>
              <w:right w:val="nil"/>
            </w:tcBorders>
          </w:tcPr>
          <w:p w14:paraId="1C7E9E61" w14:textId="08087174" w:rsidR="00807C36" w:rsidRPr="00513D5C" w:rsidRDefault="00E14B58" w:rsidP="0063437E">
            <w:pPr>
              <w:ind w:left="585" w:hanging="585"/>
              <w:jc w:val="both"/>
              <w:rPr>
                <w:rFonts w:ascii="GHEA Grapalat" w:hAnsi="GHEA Grapalat" w:cs="Times New Roman"/>
                <w:lang w:val="hy-AM"/>
              </w:rPr>
            </w:pPr>
            <w:r>
              <w:rPr>
                <w:rFonts w:ascii="GHEA Grapalat" w:hAnsi="GHEA Grapalat" w:cs="Times New Roman"/>
              </w:rPr>
              <w:t>1</w:t>
            </w:r>
            <w:r w:rsidR="00EF2EBD">
              <w:rPr>
                <w:rFonts w:ascii="GHEA Grapalat" w:hAnsi="GHEA Grapalat" w:cs="Times New Roman"/>
                <w:lang w:val="hy-AM"/>
              </w:rPr>
              <w:t>3</w:t>
            </w:r>
            <w:r w:rsidR="00CA663D">
              <w:rPr>
                <w:rFonts w:ascii="GHEA Grapalat" w:hAnsi="GHEA Grapalat" w:cs="Times New Roman"/>
              </w:rPr>
              <w:t>.3</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Աշխատակիցների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կարճաժամկետ</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հատուցումները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ներառում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են</w:t>
            </w:r>
            <w:proofErr w:type="spellEnd"/>
            <w:r w:rsidR="00807C36" w:rsidRPr="00513D5C">
              <w:rPr>
                <w:rFonts w:ascii="GHEA Grapalat" w:hAnsi="GHEA Grapalat" w:cs="Times New Roman"/>
                <w:lang w:val="hy-AM"/>
              </w:rPr>
              <w:t>`</w:t>
            </w:r>
          </w:p>
        </w:tc>
      </w:tr>
      <w:tr w:rsidR="00807C36" w:rsidRPr="00E864B6" w14:paraId="2435740B" w14:textId="77777777" w:rsidTr="00CB2EA5">
        <w:trPr>
          <w:trHeight w:val="65"/>
        </w:trPr>
        <w:tc>
          <w:tcPr>
            <w:tcW w:w="10803" w:type="dxa"/>
            <w:gridSpan w:val="3"/>
            <w:tcBorders>
              <w:top w:val="nil"/>
              <w:left w:val="nil"/>
              <w:bottom w:val="nil"/>
              <w:right w:val="nil"/>
            </w:tcBorders>
          </w:tcPr>
          <w:p w14:paraId="3A8F3D75" w14:textId="77777777" w:rsidR="00807C36" w:rsidRPr="00513D5C" w:rsidRDefault="00807C36" w:rsidP="00DF7E3D">
            <w:pPr>
              <w:ind w:left="585" w:hanging="585"/>
              <w:jc w:val="both"/>
              <w:rPr>
                <w:rFonts w:ascii="GHEA Grapalat" w:hAnsi="GHEA Grapalat" w:cs="Times New Roman"/>
              </w:rPr>
            </w:pPr>
          </w:p>
        </w:tc>
      </w:tr>
      <w:tr w:rsidR="00807C36" w:rsidRPr="00E864B6" w14:paraId="02DC48FA" w14:textId="77777777" w:rsidTr="00CB2EA5">
        <w:trPr>
          <w:trHeight w:val="65"/>
        </w:trPr>
        <w:tc>
          <w:tcPr>
            <w:tcW w:w="10803" w:type="dxa"/>
            <w:gridSpan w:val="3"/>
            <w:tcBorders>
              <w:top w:val="nil"/>
              <w:left w:val="nil"/>
              <w:bottom w:val="nil"/>
              <w:right w:val="nil"/>
            </w:tcBorders>
          </w:tcPr>
          <w:p w14:paraId="31B188DD" w14:textId="11DA70F7" w:rsidR="00807C36" w:rsidRPr="00513D5C" w:rsidRDefault="00807C36" w:rsidP="0030053B">
            <w:pPr>
              <w:ind w:left="765" w:hanging="270"/>
              <w:jc w:val="both"/>
              <w:rPr>
                <w:rFonts w:ascii="GHEA Grapalat" w:hAnsi="GHEA Grapalat" w:cs="Times New Roman"/>
              </w:rPr>
            </w:pPr>
            <w:r w:rsidRPr="00513D5C">
              <w:rPr>
                <w:rFonts w:ascii="GHEA Grapalat" w:hAnsi="GHEA Grapalat" w:cs="Times New Roman"/>
              </w:rPr>
              <w:t xml:space="preserve">ա) </w:t>
            </w:r>
            <w:proofErr w:type="spellStart"/>
            <w:r w:rsidRPr="00513D5C">
              <w:rPr>
                <w:rFonts w:ascii="GHEA Grapalat" w:hAnsi="GHEA Grapalat" w:cs="Times New Roman"/>
              </w:rPr>
              <w:t>աշխատավարձերը</w:t>
            </w:r>
            <w:proofErr w:type="spellEnd"/>
            <w:r w:rsidR="0030053B">
              <w:rPr>
                <w:rFonts w:ascii="GHEA Grapalat" w:hAnsi="GHEA Grapalat" w:cs="Times New Roman"/>
                <w:lang w:val="hy-AM"/>
              </w:rPr>
              <w:t xml:space="preserve"> և</w:t>
            </w:r>
            <w:r w:rsidR="006114DA">
              <w:rPr>
                <w:rFonts w:ascii="GHEA Grapalat" w:hAnsi="GHEA Grapalat" w:cs="Times New Roman"/>
              </w:rPr>
              <w:t xml:space="preserve"> </w:t>
            </w:r>
            <w:proofErr w:type="spellStart"/>
            <w:r w:rsidR="006114DA">
              <w:rPr>
                <w:rFonts w:ascii="GHEA Grapalat" w:hAnsi="GHEA Grapalat" w:cs="Times New Roman"/>
              </w:rPr>
              <w:t>պարգևավճարները</w:t>
            </w:r>
            <w:proofErr w:type="spellEnd"/>
            <w:r w:rsidRPr="00513D5C">
              <w:rPr>
                <w:rFonts w:ascii="GHEA Grapalat" w:hAnsi="GHEA Grapalat" w:cs="Times New Roman"/>
              </w:rPr>
              <w:t>.</w:t>
            </w:r>
          </w:p>
        </w:tc>
      </w:tr>
      <w:tr w:rsidR="00807C36" w:rsidRPr="00E864B6" w14:paraId="04B5D5CA" w14:textId="77777777" w:rsidTr="00CB2EA5">
        <w:trPr>
          <w:trHeight w:val="65"/>
        </w:trPr>
        <w:tc>
          <w:tcPr>
            <w:tcW w:w="10803" w:type="dxa"/>
            <w:gridSpan w:val="3"/>
            <w:tcBorders>
              <w:top w:val="nil"/>
              <w:left w:val="nil"/>
              <w:bottom w:val="nil"/>
              <w:right w:val="nil"/>
            </w:tcBorders>
          </w:tcPr>
          <w:p w14:paraId="57E84542" w14:textId="77777777" w:rsidR="00807C36" w:rsidRPr="00513D5C" w:rsidRDefault="00807C36" w:rsidP="00DF7E3D">
            <w:pPr>
              <w:shd w:val="clear" w:color="auto" w:fill="FFFFFF"/>
              <w:ind w:left="765" w:hanging="270"/>
              <w:jc w:val="both"/>
              <w:rPr>
                <w:rFonts w:ascii="GHEA Grapalat" w:hAnsi="GHEA Grapalat" w:cs="Times New Roman"/>
                <w:bCs/>
              </w:rPr>
            </w:pPr>
          </w:p>
        </w:tc>
      </w:tr>
      <w:tr w:rsidR="00807C36" w:rsidRPr="00E864B6" w14:paraId="383A2C1A" w14:textId="77777777" w:rsidTr="00CB2EA5">
        <w:trPr>
          <w:trHeight w:val="65"/>
        </w:trPr>
        <w:tc>
          <w:tcPr>
            <w:tcW w:w="10803" w:type="dxa"/>
            <w:gridSpan w:val="3"/>
            <w:tcBorders>
              <w:top w:val="nil"/>
              <w:left w:val="nil"/>
              <w:bottom w:val="nil"/>
              <w:right w:val="nil"/>
            </w:tcBorders>
          </w:tcPr>
          <w:p w14:paraId="4ED76493" w14:textId="431334FE" w:rsidR="00807C36" w:rsidRPr="00513D5C" w:rsidRDefault="00807C36" w:rsidP="0030053B">
            <w:pPr>
              <w:ind w:left="765" w:hanging="270"/>
              <w:jc w:val="both"/>
              <w:rPr>
                <w:rFonts w:ascii="GHEA Grapalat" w:hAnsi="GHEA Grapalat" w:cs="Times New Roman"/>
              </w:rPr>
            </w:pPr>
            <w:r w:rsidRPr="00513D5C">
              <w:rPr>
                <w:rFonts w:ascii="GHEA Grapalat" w:hAnsi="GHEA Grapalat" w:cs="Times New Roman"/>
              </w:rPr>
              <w:t xml:space="preserve">բ) </w:t>
            </w:r>
            <w:proofErr w:type="spellStart"/>
            <w:r w:rsidRPr="00513D5C">
              <w:rPr>
                <w:rFonts w:ascii="GHEA Grapalat" w:hAnsi="GHEA Grapalat" w:cs="Times New Roman"/>
              </w:rPr>
              <w:t>փոխհատուցելի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բացակայությունները</w:t>
            </w:r>
            <w:proofErr w:type="spellEnd"/>
            <w:r w:rsidRPr="00513D5C">
              <w:rPr>
                <w:rFonts w:ascii="GHEA Grapalat" w:hAnsi="GHEA Grapalat" w:cs="Times New Roman"/>
              </w:rPr>
              <w:t xml:space="preserve"> (</w:t>
            </w:r>
            <w:proofErr w:type="spellStart"/>
            <w:r w:rsidRPr="00513D5C">
              <w:rPr>
                <w:rFonts w:ascii="GHEA Grapalat" w:hAnsi="GHEA Grapalat" w:cs="Times New Roman"/>
              </w:rPr>
              <w:t>ինչպիսիք</w:t>
            </w:r>
            <w:proofErr w:type="spellEnd"/>
            <w:r w:rsidRPr="00513D5C">
              <w:rPr>
                <w:rFonts w:ascii="GHEA Grapalat" w:hAnsi="GHEA Grapalat" w:cs="Times New Roman"/>
              </w:rPr>
              <w:t xml:space="preserve"> </w:t>
            </w:r>
            <w:proofErr w:type="spellStart"/>
            <w:r w:rsidRPr="00513D5C">
              <w:rPr>
                <w:rFonts w:ascii="GHEA Grapalat" w:hAnsi="GHEA Grapalat" w:cs="Times New Roman"/>
              </w:rPr>
              <w:t>են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վճարովի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տարեկան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արձակուրդները</w:t>
            </w:r>
            <w:proofErr w:type="spellEnd"/>
            <w:r w:rsidRPr="00513D5C">
              <w:rPr>
                <w:rFonts w:ascii="GHEA Grapalat" w:hAnsi="GHEA Grapalat" w:cs="Times New Roman"/>
              </w:rPr>
              <w:t xml:space="preserve"> և </w:t>
            </w:r>
            <w:proofErr w:type="spellStart"/>
            <w:r w:rsidRPr="00513D5C">
              <w:rPr>
                <w:rFonts w:ascii="GHEA Grapalat" w:hAnsi="GHEA Grapalat" w:cs="Times New Roman"/>
              </w:rPr>
              <w:t>հիվանդության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հետ</w:t>
            </w:r>
            <w:proofErr w:type="spellEnd"/>
            <w:r w:rsidRPr="00513D5C">
              <w:rPr>
                <w:rFonts w:ascii="GHEA Grapalat" w:hAnsi="GHEA Grapalat" w:cs="Times New Roman"/>
              </w:rPr>
              <w:t xml:space="preserve"> </w:t>
            </w:r>
            <w:proofErr w:type="spellStart"/>
            <w:r w:rsidRPr="00513D5C">
              <w:rPr>
                <w:rFonts w:ascii="GHEA Grapalat" w:hAnsi="GHEA Grapalat" w:cs="Times New Roman"/>
              </w:rPr>
              <w:t>կապված</w:t>
            </w:r>
            <w:proofErr w:type="spellEnd"/>
            <w:r w:rsidRPr="00513D5C">
              <w:rPr>
                <w:rFonts w:ascii="GHEA Grapalat" w:hAnsi="GHEA Grapalat" w:cs="Times New Roman"/>
              </w:rPr>
              <w:t xml:space="preserve"> </w:t>
            </w:r>
            <w:proofErr w:type="spellStart"/>
            <w:r w:rsidRPr="00513D5C">
              <w:rPr>
                <w:rFonts w:ascii="GHEA Grapalat" w:hAnsi="GHEA Grapalat" w:cs="Times New Roman"/>
              </w:rPr>
              <w:t>վճարովի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արձակուրդները</w:t>
            </w:r>
            <w:proofErr w:type="spellEnd"/>
            <w:r w:rsidRPr="00513D5C">
              <w:rPr>
                <w:rFonts w:ascii="GHEA Grapalat" w:hAnsi="GHEA Grapalat" w:cs="Times New Roman"/>
              </w:rPr>
              <w:t>).</w:t>
            </w:r>
          </w:p>
        </w:tc>
      </w:tr>
      <w:tr w:rsidR="00807C36" w:rsidRPr="00E864B6" w14:paraId="568AA9E4" w14:textId="77777777" w:rsidTr="00CB2EA5">
        <w:trPr>
          <w:trHeight w:val="65"/>
        </w:trPr>
        <w:tc>
          <w:tcPr>
            <w:tcW w:w="10803" w:type="dxa"/>
            <w:gridSpan w:val="3"/>
            <w:tcBorders>
              <w:top w:val="nil"/>
              <w:left w:val="nil"/>
              <w:bottom w:val="nil"/>
              <w:right w:val="nil"/>
            </w:tcBorders>
          </w:tcPr>
          <w:p w14:paraId="2ABAACFA" w14:textId="77777777" w:rsidR="00807C36" w:rsidRPr="00513D5C" w:rsidRDefault="00807C36" w:rsidP="00BE3D68">
            <w:pPr>
              <w:shd w:val="clear" w:color="auto" w:fill="FFFFFF"/>
              <w:ind w:left="751" w:hanging="274"/>
              <w:jc w:val="both"/>
              <w:rPr>
                <w:rFonts w:ascii="GHEA Grapalat" w:hAnsi="GHEA Grapalat" w:cs="Times New Roman"/>
                <w:bCs/>
              </w:rPr>
            </w:pPr>
          </w:p>
        </w:tc>
      </w:tr>
      <w:tr w:rsidR="00807C36" w:rsidRPr="00E864B6" w14:paraId="615F154C" w14:textId="77777777" w:rsidTr="00CB2EA5">
        <w:trPr>
          <w:trHeight w:val="65"/>
        </w:trPr>
        <w:tc>
          <w:tcPr>
            <w:tcW w:w="10803" w:type="dxa"/>
            <w:gridSpan w:val="3"/>
            <w:tcBorders>
              <w:top w:val="nil"/>
              <w:left w:val="nil"/>
              <w:bottom w:val="nil"/>
              <w:right w:val="nil"/>
            </w:tcBorders>
          </w:tcPr>
          <w:p w14:paraId="20A47D13" w14:textId="52E4BEF0" w:rsidR="00807C36" w:rsidRPr="00513D5C" w:rsidRDefault="00E14B58" w:rsidP="0030053B">
            <w:pPr>
              <w:shd w:val="clear" w:color="auto" w:fill="FFFFFF"/>
              <w:ind w:left="751" w:hanging="274"/>
              <w:jc w:val="both"/>
              <w:rPr>
                <w:rFonts w:ascii="GHEA Grapalat" w:hAnsi="GHEA Grapalat" w:cs="Times New Roman"/>
                <w:bCs/>
              </w:rPr>
            </w:pPr>
            <w:r>
              <w:rPr>
                <w:rFonts w:ascii="GHEA Grapalat" w:hAnsi="GHEA Grapalat" w:cs="Times New Roman"/>
                <w:bCs/>
              </w:rPr>
              <w:t>գ</w:t>
            </w:r>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ոչ</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դրամային</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հատուցումները</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ինչպիսիք</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են</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բուժսպասարկումը</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անվճար</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կամ</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մասնակի</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վճարումով</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ապրանքների</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կամ</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ծառայությունների</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տրամադրումը</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ընթացիկ</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ժամանակաշրջանում</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աշխատող</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աշխատակիցների</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համար</w:t>
            </w:r>
            <w:proofErr w:type="spellEnd"/>
            <w:r w:rsidR="00807C36" w:rsidRPr="00513D5C">
              <w:rPr>
                <w:rFonts w:ascii="GHEA Grapalat" w:hAnsi="GHEA Grapalat" w:cs="Times New Roman"/>
                <w:bCs/>
              </w:rPr>
              <w:t>:</w:t>
            </w:r>
          </w:p>
        </w:tc>
      </w:tr>
      <w:tr w:rsidR="00807C36" w:rsidRPr="00E864B6" w14:paraId="5E170874" w14:textId="77777777" w:rsidTr="00CB2EA5">
        <w:trPr>
          <w:trHeight w:val="65"/>
        </w:trPr>
        <w:tc>
          <w:tcPr>
            <w:tcW w:w="10803" w:type="dxa"/>
            <w:gridSpan w:val="3"/>
            <w:tcBorders>
              <w:top w:val="nil"/>
              <w:left w:val="nil"/>
              <w:bottom w:val="nil"/>
              <w:right w:val="nil"/>
            </w:tcBorders>
          </w:tcPr>
          <w:p w14:paraId="17C0E4D2" w14:textId="77777777" w:rsidR="00807C36" w:rsidRPr="00513D5C" w:rsidRDefault="00807C36" w:rsidP="00E86FBF">
            <w:pPr>
              <w:shd w:val="clear" w:color="auto" w:fill="FFFFFF"/>
              <w:rPr>
                <w:rFonts w:ascii="GHEA Grapalat" w:hAnsi="GHEA Grapalat" w:cs="Times New Roman"/>
                <w:b/>
                <w:bCs/>
              </w:rPr>
            </w:pPr>
          </w:p>
        </w:tc>
      </w:tr>
      <w:tr w:rsidR="00807C36" w:rsidRPr="00E864B6" w14:paraId="4FDB0D15" w14:textId="77777777" w:rsidTr="00CB2EA5">
        <w:trPr>
          <w:trHeight w:val="65"/>
        </w:trPr>
        <w:tc>
          <w:tcPr>
            <w:tcW w:w="10803" w:type="dxa"/>
            <w:gridSpan w:val="3"/>
            <w:tcBorders>
              <w:top w:val="nil"/>
              <w:left w:val="nil"/>
              <w:bottom w:val="nil"/>
              <w:right w:val="nil"/>
            </w:tcBorders>
          </w:tcPr>
          <w:p w14:paraId="34AC44E0" w14:textId="77777777" w:rsidR="00807C36" w:rsidRPr="00513D5C" w:rsidRDefault="00807C36" w:rsidP="00C6536E">
            <w:pPr>
              <w:shd w:val="clear" w:color="auto" w:fill="FFFFFF"/>
              <w:ind w:left="538"/>
              <w:rPr>
                <w:rFonts w:ascii="GHEA Grapalat" w:hAnsi="GHEA Grapalat" w:cs="Times New Roman"/>
                <w:b/>
                <w:bCs/>
                <w:sz w:val="26"/>
                <w:szCs w:val="26"/>
              </w:rPr>
            </w:pPr>
            <w:proofErr w:type="spellStart"/>
            <w:r w:rsidRPr="00513D5C">
              <w:rPr>
                <w:rFonts w:ascii="GHEA Grapalat" w:hAnsi="GHEA Grapalat" w:cs="Times New Roman"/>
                <w:b/>
                <w:bCs/>
                <w:sz w:val="26"/>
                <w:szCs w:val="26"/>
              </w:rPr>
              <w:t>Կարճաժամկետ</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հատուցումների</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ընդհանուր</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առմամբ</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չափումը</w:t>
            </w:r>
            <w:proofErr w:type="spellEnd"/>
          </w:p>
        </w:tc>
      </w:tr>
      <w:tr w:rsidR="00807C36" w:rsidRPr="00E864B6" w14:paraId="6D649084" w14:textId="77777777" w:rsidTr="00CB2EA5">
        <w:trPr>
          <w:trHeight w:val="65"/>
        </w:trPr>
        <w:tc>
          <w:tcPr>
            <w:tcW w:w="10803" w:type="dxa"/>
            <w:gridSpan w:val="3"/>
            <w:tcBorders>
              <w:top w:val="nil"/>
              <w:left w:val="nil"/>
              <w:bottom w:val="nil"/>
              <w:right w:val="nil"/>
            </w:tcBorders>
          </w:tcPr>
          <w:p w14:paraId="2191B1F4" w14:textId="77777777" w:rsidR="00807C36" w:rsidRPr="00513D5C" w:rsidRDefault="00807C36" w:rsidP="00E86FBF">
            <w:pPr>
              <w:shd w:val="clear" w:color="auto" w:fill="FFFFFF"/>
              <w:rPr>
                <w:rFonts w:ascii="GHEA Grapalat" w:hAnsi="GHEA Grapalat" w:cs="Times New Roman"/>
                <w:b/>
                <w:bCs/>
                <w:sz w:val="22"/>
              </w:rPr>
            </w:pPr>
          </w:p>
        </w:tc>
      </w:tr>
      <w:tr w:rsidR="00807C36" w:rsidRPr="00E864B6" w14:paraId="621C5474" w14:textId="77777777" w:rsidTr="00CB2EA5">
        <w:trPr>
          <w:trHeight w:val="65"/>
        </w:trPr>
        <w:tc>
          <w:tcPr>
            <w:tcW w:w="10803" w:type="dxa"/>
            <w:gridSpan w:val="3"/>
            <w:tcBorders>
              <w:top w:val="nil"/>
              <w:left w:val="nil"/>
              <w:bottom w:val="nil"/>
              <w:right w:val="nil"/>
            </w:tcBorders>
          </w:tcPr>
          <w:p w14:paraId="4608FE9B" w14:textId="3484C612" w:rsidR="00807C36" w:rsidRPr="00513D5C" w:rsidRDefault="00EF2EBD" w:rsidP="00BD59DC">
            <w:pPr>
              <w:shd w:val="clear" w:color="auto" w:fill="FFFFFF"/>
              <w:ind w:left="536" w:hanging="536"/>
              <w:jc w:val="both"/>
              <w:rPr>
                <w:rFonts w:ascii="GHEA Grapalat" w:hAnsi="GHEA Grapalat" w:cs="Times New Roman"/>
              </w:rPr>
            </w:pPr>
            <w:r>
              <w:rPr>
                <w:rFonts w:ascii="GHEA Grapalat" w:hAnsi="GHEA Grapalat" w:cs="Times New Roman"/>
              </w:rPr>
              <w:t>1</w:t>
            </w:r>
            <w:r>
              <w:rPr>
                <w:rFonts w:ascii="GHEA Grapalat" w:hAnsi="GHEA Grapalat" w:cs="Times New Roman"/>
                <w:lang w:val="hy-AM"/>
              </w:rPr>
              <w:t>3</w:t>
            </w:r>
            <w:r w:rsidR="00CA663D">
              <w:rPr>
                <w:rFonts w:ascii="GHEA Grapalat" w:hAnsi="GHEA Grapalat" w:cs="Times New Roman"/>
              </w:rPr>
              <w:t>.4</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Երբ</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աշխատակիցը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հաշվետու</w:t>
            </w:r>
            <w:proofErr w:type="spellEnd"/>
            <w:r w:rsidR="00807C36" w:rsidRPr="00513D5C">
              <w:rPr>
                <w:rFonts w:ascii="GHEA Grapalat" w:hAnsi="GHEA Grapalat" w:cs="Times New Roman"/>
              </w:rPr>
              <w:t xml:space="preserve"> </w:t>
            </w:r>
            <w:r w:rsidR="001C140A">
              <w:rPr>
                <w:rFonts w:ascii="GHEA Grapalat" w:hAnsi="GHEA Grapalat" w:cs="Times New Roman"/>
                <w:lang w:val="hy-AM"/>
              </w:rPr>
              <w:t>ժամանակաշրջանի</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ընթացքում</w:t>
            </w:r>
            <w:proofErr w:type="spellEnd"/>
            <w:r w:rsidR="00807C36" w:rsidRPr="00513D5C">
              <w:rPr>
                <w:rFonts w:ascii="GHEA Grapalat" w:hAnsi="GHEA Grapalat" w:cs="Times New Roman"/>
              </w:rPr>
              <w:t xml:space="preserve"> </w:t>
            </w:r>
            <w:proofErr w:type="spellStart"/>
            <w:r w:rsidR="00C80503">
              <w:rPr>
                <w:rFonts w:ascii="GHEA Grapalat" w:hAnsi="GHEA Grapalat" w:cs="Times New Roman"/>
              </w:rPr>
              <w:t>միկրո</w:t>
            </w:r>
            <w:r w:rsidR="00807C36" w:rsidRPr="00513D5C">
              <w:rPr>
                <w:rFonts w:ascii="GHEA Grapalat" w:hAnsi="GHEA Grapalat" w:cs="Times New Roman"/>
              </w:rPr>
              <w:t>կազմակերպությանը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մատուցել</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ծառայություն</w:t>
            </w:r>
            <w:proofErr w:type="spellEnd"/>
            <w:r w:rsidR="00807C36" w:rsidRPr="00513D5C">
              <w:rPr>
                <w:rFonts w:ascii="GHEA Grapalat" w:hAnsi="GHEA Grapalat" w:cs="Times New Roman"/>
              </w:rPr>
              <w:t xml:space="preserve">, </w:t>
            </w:r>
            <w:proofErr w:type="spellStart"/>
            <w:r w:rsidR="006855E7">
              <w:rPr>
                <w:rFonts w:ascii="GHEA Grapalat" w:hAnsi="GHEA Grapalat" w:cs="Times New Roman"/>
              </w:rPr>
              <w:t>միկրո</w:t>
            </w:r>
            <w:r w:rsidR="00807C36" w:rsidRPr="00513D5C">
              <w:rPr>
                <w:rFonts w:ascii="GHEA Grapalat" w:hAnsi="GHEA Grapalat" w:cs="Times New Roman"/>
              </w:rPr>
              <w:t>կազմակերպությունը</w:t>
            </w:r>
            <w:proofErr w:type="spellEnd"/>
            <w:r w:rsidR="00807C36" w:rsidRPr="00513D5C">
              <w:rPr>
                <w:rFonts w:ascii="GHEA Grapalat" w:hAnsi="GHEA Grapalat" w:cs="Times New Roman"/>
              </w:rPr>
              <w:t xml:space="preserve"> </w:t>
            </w:r>
            <w:r w:rsidR="008B3302">
              <w:rPr>
                <w:rFonts w:ascii="GHEA Grapalat" w:hAnsi="GHEA Grapalat" w:cs="Times New Roman"/>
              </w:rPr>
              <w:t>13</w:t>
            </w:r>
            <w:r w:rsidR="00EA20ED">
              <w:rPr>
                <w:rFonts w:ascii="GHEA Grapalat" w:hAnsi="GHEA Grapalat" w:cs="Times New Roman"/>
              </w:rPr>
              <w:t>.2-րդ</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պարագրաֆի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համաձայն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ճանաչված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գումարները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չափի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աշխատակիցների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կարճաժամկետ</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հատուցումների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գումարով</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ակնկալվում</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վճարել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այդ</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lastRenderedPageBreak/>
              <w:t>ծառայության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դիմաց</w:t>
            </w:r>
            <w:proofErr w:type="spellEnd"/>
            <w:r w:rsidR="00807C36" w:rsidRPr="00513D5C">
              <w:rPr>
                <w:rFonts w:ascii="GHEA Grapalat" w:hAnsi="GHEA Grapalat" w:cs="Times New Roman"/>
              </w:rPr>
              <w:t>:</w:t>
            </w:r>
          </w:p>
        </w:tc>
      </w:tr>
      <w:tr w:rsidR="00807C36" w:rsidRPr="00E864B6" w14:paraId="1017F306" w14:textId="77777777" w:rsidTr="00CB2EA5">
        <w:trPr>
          <w:trHeight w:val="65"/>
        </w:trPr>
        <w:tc>
          <w:tcPr>
            <w:tcW w:w="10803" w:type="dxa"/>
            <w:gridSpan w:val="3"/>
            <w:tcBorders>
              <w:top w:val="nil"/>
              <w:left w:val="nil"/>
              <w:bottom w:val="nil"/>
              <w:right w:val="nil"/>
            </w:tcBorders>
          </w:tcPr>
          <w:p w14:paraId="73E0BF4D" w14:textId="77777777" w:rsidR="00807C36" w:rsidRPr="00513D5C" w:rsidRDefault="00807C36" w:rsidP="00E86FBF">
            <w:pPr>
              <w:shd w:val="clear" w:color="auto" w:fill="FFFFFF"/>
              <w:rPr>
                <w:rFonts w:ascii="GHEA Grapalat" w:hAnsi="GHEA Grapalat" w:cs="Times New Roman"/>
                <w:b/>
                <w:bCs/>
                <w:sz w:val="22"/>
                <w:szCs w:val="22"/>
              </w:rPr>
            </w:pPr>
          </w:p>
        </w:tc>
      </w:tr>
      <w:tr w:rsidR="00807C36" w:rsidRPr="00E864B6" w14:paraId="11C2218D" w14:textId="77777777" w:rsidTr="00CB2EA5">
        <w:trPr>
          <w:trHeight w:val="65"/>
        </w:trPr>
        <w:tc>
          <w:tcPr>
            <w:tcW w:w="10803" w:type="dxa"/>
            <w:gridSpan w:val="3"/>
            <w:tcBorders>
              <w:top w:val="nil"/>
              <w:left w:val="nil"/>
              <w:bottom w:val="nil"/>
              <w:right w:val="nil"/>
            </w:tcBorders>
          </w:tcPr>
          <w:p w14:paraId="01D2DF03" w14:textId="716D83E1" w:rsidR="00807C36" w:rsidRPr="006A1ADF" w:rsidRDefault="00807C36" w:rsidP="00EA20ED">
            <w:pPr>
              <w:shd w:val="clear" w:color="auto" w:fill="FFFFFF"/>
              <w:ind w:left="538"/>
              <w:rPr>
                <w:rFonts w:ascii="GHEA Grapalat" w:hAnsi="GHEA Grapalat" w:cs="Times New Roman"/>
                <w:b/>
                <w:bCs/>
                <w:sz w:val="26"/>
                <w:szCs w:val="26"/>
                <w:lang w:val="hy-AM"/>
              </w:rPr>
            </w:pPr>
            <w:proofErr w:type="spellStart"/>
            <w:r w:rsidRPr="00513D5C">
              <w:rPr>
                <w:rFonts w:ascii="GHEA Grapalat" w:hAnsi="GHEA Grapalat" w:cs="Times New Roman"/>
                <w:b/>
                <w:bCs/>
                <w:sz w:val="26"/>
                <w:szCs w:val="26"/>
              </w:rPr>
              <w:t>Ճանաչում</w:t>
            </w:r>
            <w:proofErr w:type="spellEnd"/>
            <w:r w:rsidRPr="00513D5C">
              <w:rPr>
                <w:rFonts w:ascii="GHEA Grapalat" w:hAnsi="GHEA Grapalat" w:cs="Times New Roman"/>
                <w:b/>
                <w:bCs/>
                <w:sz w:val="26"/>
                <w:szCs w:val="26"/>
              </w:rPr>
              <w:t xml:space="preserve"> և </w:t>
            </w:r>
            <w:proofErr w:type="spellStart"/>
            <w:r w:rsidRPr="00513D5C">
              <w:rPr>
                <w:rFonts w:ascii="GHEA Grapalat" w:hAnsi="GHEA Grapalat" w:cs="Times New Roman"/>
                <w:b/>
                <w:bCs/>
                <w:sz w:val="26"/>
                <w:szCs w:val="26"/>
              </w:rPr>
              <w:t>չափում</w:t>
            </w:r>
            <w:proofErr w:type="spellEnd"/>
            <w:r w:rsidR="0030053B">
              <w:rPr>
                <w:rFonts w:ascii="GHEA Grapalat" w:hAnsi="GHEA Grapalat" w:cs="Times New Roman"/>
                <w:b/>
                <w:bCs/>
                <w:sz w:val="26"/>
                <w:szCs w:val="26"/>
                <w:lang w:val="hy-AM"/>
              </w:rPr>
              <w:t>. Փոխհատուցելի բացակայություններ</w:t>
            </w:r>
          </w:p>
        </w:tc>
      </w:tr>
      <w:tr w:rsidR="00807C36" w:rsidRPr="00E864B6" w14:paraId="60B8116C" w14:textId="77777777" w:rsidTr="00CB2EA5">
        <w:trPr>
          <w:trHeight w:val="65"/>
        </w:trPr>
        <w:tc>
          <w:tcPr>
            <w:tcW w:w="10803" w:type="dxa"/>
            <w:gridSpan w:val="3"/>
            <w:tcBorders>
              <w:top w:val="nil"/>
              <w:left w:val="nil"/>
              <w:bottom w:val="nil"/>
              <w:right w:val="nil"/>
            </w:tcBorders>
          </w:tcPr>
          <w:p w14:paraId="5F8DDF30" w14:textId="77777777" w:rsidR="00807C36" w:rsidRPr="00513D5C" w:rsidRDefault="00807C36" w:rsidP="00E86FBF">
            <w:pPr>
              <w:shd w:val="clear" w:color="auto" w:fill="FFFFFF"/>
              <w:jc w:val="both"/>
              <w:rPr>
                <w:rFonts w:ascii="GHEA Grapalat" w:hAnsi="GHEA Grapalat" w:cs="Times New Roman"/>
                <w:b/>
                <w:sz w:val="22"/>
              </w:rPr>
            </w:pPr>
          </w:p>
        </w:tc>
      </w:tr>
      <w:tr w:rsidR="00807C36" w:rsidRPr="00E864B6" w14:paraId="4A688D07" w14:textId="77777777" w:rsidTr="00CB2EA5">
        <w:trPr>
          <w:trHeight w:val="65"/>
        </w:trPr>
        <w:tc>
          <w:tcPr>
            <w:tcW w:w="10803" w:type="dxa"/>
            <w:gridSpan w:val="3"/>
            <w:tcBorders>
              <w:top w:val="nil"/>
              <w:left w:val="nil"/>
              <w:bottom w:val="nil"/>
              <w:right w:val="nil"/>
            </w:tcBorders>
          </w:tcPr>
          <w:p w14:paraId="10814609" w14:textId="2BF6F910" w:rsidR="00807C36" w:rsidRPr="00513D5C" w:rsidRDefault="00E14B58" w:rsidP="00913957">
            <w:pPr>
              <w:shd w:val="clear" w:color="auto" w:fill="FFFFFF"/>
              <w:ind w:left="536" w:hanging="536"/>
              <w:jc w:val="both"/>
              <w:rPr>
                <w:rFonts w:ascii="GHEA Grapalat" w:hAnsi="GHEA Grapalat" w:cs="Times New Roman"/>
              </w:rPr>
            </w:pPr>
            <w:proofErr w:type="gramStart"/>
            <w:r>
              <w:rPr>
                <w:rFonts w:ascii="GHEA Grapalat" w:hAnsi="GHEA Grapalat" w:cs="Times New Roman"/>
              </w:rPr>
              <w:t>1</w:t>
            </w:r>
            <w:r w:rsidR="00EF2EBD">
              <w:rPr>
                <w:rFonts w:ascii="GHEA Grapalat" w:hAnsi="GHEA Grapalat" w:cs="Times New Roman"/>
                <w:lang w:val="hy-AM"/>
              </w:rPr>
              <w:t>3</w:t>
            </w:r>
            <w:r w:rsidR="00CA663D">
              <w:rPr>
                <w:rFonts w:ascii="GHEA Grapalat" w:hAnsi="GHEA Grapalat" w:cs="Times New Roman"/>
              </w:rPr>
              <w:t>.5</w:t>
            </w:r>
            <w:r w:rsidR="00807C36" w:rsidRPr="00513D5C">
              <w:rPr>
                <w:rFonts w:ascii="GHEA Grapalat" w:hAnsi="GHEA Grapalat" w:cs="Times New Roman"/>
              </w:rPr>
              <w:t xml:space="preserve"> </w:t>
            </w:r>
            <w:r w:rsidR="008B3302">
              <w:rPr>
                <w:rFonts w:ascii="GHEA Grapalat" w:hAnsi="GHEA Grapalat" w:cs="Times New Roman"/>
              </w:rPr>
              <w:t xml:space="preserve"> </w:t>
            </w:r>
            <w:proofErr w:type="spellStart"/>
            <w:r w:rsidR="00C80503">
              <w:rPr>
                <w:rFonts w:ascii="GHEA Grapalat" w:hAnsi="GHEA Grapalat" w:cs="Times New Roman"/>
              </w:rPr>
              <w:t>Միկրոկ</w:t>
            </w:r>
            <w:r w:rsidR="00807C36" w:rsidRPr="00513D5C">
              <w:rPr>
                <w:rFonts w:ascii="GHEA Grapalat" w:hAnsi="GHEA Grapalat" w:cs="Times New Roman"/>
              </w:rPr>
              <w:t>ազմակերպությունը</w:t>
            </w:r>
            <w:proofErr w:type="spellEnd"/>
            <w:proofErr w:type="gram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կարող</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փոխհատուցել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աշխատակիցների</w:t>
            </w:r>
            <w:proofErr w:type="spellEnd"/>
            <w:r w:rsidR="00807C36" w:rsidRPr="00513D5C">
              <w:rPr>
                <w:rFonts w:ascii="GHEA Grapalat" w:hAnsi="GHEA Grapalat" w:cs="Times New Roman"/>
                <w:lang w:val="hy-AM"/>
              </w:rPr>
              <w:t>՝</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տարբեր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պատճառներով</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առաջացող</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բացակայությունները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ներառյալ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տարեկան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արձակուրդը</w:t>
            </w:r>
            <w:proofErr w:type="spellEnd"/>
            <w:r w:rsidR="00807C36" w:rsidRPr="00513D5C">
              <w:rPr>
                <w:rFonts w:ascii="GHEA Grapalat" w:hAnsi="GHEA Grapalat" w:cs="Times New Roman"/>
              </w:rPr>
              <w:t xml:space="preserve"> և </w:t>
            </w:r>
            <w:proofErr w:type="spellStart"/>
            <w:r w:rsidR="00807C36" w:rsidRPr="00513D5C">
              <w:rPr>
                <w:rFonts w:ascii="GHEA Grapalat" w:hAnsi="GHEA Grapalat" w:cs="Times New Roman"/>
              </w:rPr>
              <w:t>հիվանդության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հետ</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կապված</w:t>
            </w:r>
            <w:proofErr w:type="spellEnd"/>
            <w:r w:rsidR="00BD59DC">
              <w:rPr>
                <w:rFonts w:ascii="GHEA Grapalat" w:hAnsi="GHEA Grapalat" w:cs="Times New Roman"/>
              </w:rPr>
              <w:t xml:space="preserve"> </w:t>
            </w:r>
            <w:r w:rsidR="007141B7">
              <w:rPr>
                <w:rFonts w:ascii="GHEA Grapalat" w:hAnsi="GHEA Grapalat" w:cs="Times New Roman"/>
                <w:lang w:val="hy-AM"/>
              </w:rPr>
              <w:t>բացակայությունները</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Որոշ</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կարճաժամկետ</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փոխհատուցելի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բացակայություններ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կուտակվում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դրանք</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կարող</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փոխադրվել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հետագա</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ժամանակաշրջաններ</w:t>
            </w:r>
            <w:proofErr w:type="spellEnd"/>
            <w:r w:rsidR="00807C36" w:rsidRPr="00513D5C">
              <w:rPr>
                <w:rFonts w:ascii="GHEA Grapalat" w:hAnsi="GHEA Grapalat" w:cs="Times New Roman"/>
              </w:rPr>
              <w:t xml:space="preserve"> և </w:t>
            </w:r>
            <w:proofErr w:type="spellStart"/>
            <w:r w:rsidR="00807C36" w:rsidRPr="00513D5C">
              <w:rPr>
                <w:rFonts w:ascii="GHEA Grapalat" w:hAnsi="GHEA Grapalat" w:cs="Times New Roman"/>
              </w:rPr>
              <w:t>օգտագործվել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այդ</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ժամանակաշրջաններում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եթե</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աշխատակից</w:t>
            </w:r>
            <w:proofErr w:type="spellEnd"/>
            <w:r w:rsidR="008B3302">
              <w:rPr>
                <w:rFonts w:ascii="GHEA Grapalat" w:hAnsi="GHEA Grapalat" w:cs="Times New Roman"/>
                <w:lang w:val="hy-AM"/>
              </w:rPr>
              <w:t>ն</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ընթացիկ</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ժամանակաշրջանի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իրավունք</w:t>
            </w:r>
            <w:r w:rsidR="00C80503">
              <w:rPr>
                <w:rFonts w:ascii="GHEA Grapalat" w:hAnsi="GHEA Grapalat" w:cs="Times New Roman"/>
              </w:rPr>
              <w:t>ն</w:t>
            </w:r>
            <w:proofErr w:type="spellEnd"/>
            <w:r w:rsidR="00807C36" w:rsidRPr="00513D5C">
              <w:rPr>
                <w:rFonts w:ascii="GHEA Grapalat" w:hAnsi="GHEA Grapalat" w:cs="Times New Roman"/>
              </w:rPr>
              <w:t xml:space="preserve"> </w:t>
            </w:r>
            <w:proofErr w:type="spellStart"/>
            <w:r w:rsidR="00807C36" w:rsidRPr="001B4803">
              <w:rPr>
                <w:rFonts w:ascii="GHEA Grapalat" w:hAnsi="GHEA Grapalat" w:cs="Times New Roman"/>
              </w:rPr>
              <w:t>ամբողջությամբ</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չի</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օգտագործել</w:t>
            </w:r>
            <w:proofErr w:type="spellEnd"/>
            <w:r w:rsidR="007141B7" w:rsidRPr="001B4803">
              <w:rPr>
                <w:rFonts w:ascii="GHEA Grapalat" w:hAnsi="GHEA Grapalat" w:cs="Times New Roman"/>
                <w:lang w:val="hy-AM"/>
              </w:rPr>
              <w:t xml:space="preserve"> </w:t>
            </w:r>
            <w:r w:rsidR="007141B7" w:rsidRPr="001B4803">
              <w:rPr>
                <w:rFonts w:ascii="GHEA Grapalat" w:hAnsi="GHEA Grapalat" w:cs="Times New Roman"/>
              </w:rPr>
              <w:t>(</w:t>
            </w:r>
            <w:r w:rsidR="007141B7" w:rsidRPr="001B4803">
              <w:rPr>
                <w:rFonts w:ascii="GHEA Grapalat" w:hAnsi="GHEA Grapalat" w:cs="Times New Roman"/>
                <w:lang w:val="hy-AM"/>
              </w:rPr>
              <w:t>օրինակ՝ տարեկան արձակուրդի դեպքում</w:t>
            </w:r>
            <w:r w:rsidR="007141B7" w:rsidRPr="001B4803">
              <w:rPr>
                <w:rFonts w:ascii="GHEA Grapalat" w:hAnsi="GHEA Grapalat" w:cs="Times New Roman"/>
              </w:rPr>
              <w:t>)</w:t>
            </w:r>
            <w:r w:rsidR="00807C36" w:rsidRPr="001B4803">
              <w:rPr>
                <w:rFonts w:ascii="GHEA Grapalat" w:hAnsi="GHEA Grapalat" w:cs="Times New Roman"/>
              </w:rPr>
              <w:t xml:space="preserve">: </w:t>
            </w:r>
            <w:proofErr w:type="spellStart"/>
            <w:r w:rsidR="00C80503" w:rsidRPr="001B4803">
              <w:rPr>
                <w:rFonts w:ascii="GHEA Grapalat" w:hAnsi="GHEA Grapalat" w:cs="Times New Roman"/>
              </w:rPr>
              <w:t>Միկրոկ</w:t>
            </w:r>
            <w:r w:rsidR="00807C36" w:rsidRPr="001B4803">
              <w:rPr>
                <w:rFonts w:ascii="GHEA Grapalat" w:hAnsi="GHEA Grapalat" w:cs="Times New Roman"/>
              </w:rPr>
              <w:t>ազմակերպությունը</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կուտակվող</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փոխհատուցելի</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բացակայությունների</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ակնկալվող</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ծախսումները</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պետք</w:t>
            </w:r>
            <w:proofErr w:type="spellEnd"/>
            <w:r w:rsidR="00807C36" w:rsidRPr="001B4803">
              <w:rPr>
                <w:rFonts w:ascii="GHEA Grapalat" w:hAnsi="GHEA Grapalat" w:cs="Times New Roman"/>
              </w:rPr>
              <w:t xml:space="preserve"> է </w:t>
            </w:r>
            <w:proofErr w:type="spellStart"/>
            <w:r w:rsidR="00807C36" w:rsidRPr="001B4803">
              <w:rPr>
                <w:rFonts w:ascii="GHEA Grapalat" w:hAnsi="GHEA Grapalat" w:cs="Times New Roman"/>
              </w:rPr>
              <w:t>ճանաչի</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երբ</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աշխատակիցները</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մատուցում</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են</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ծառայություն</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որն</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ավելացնում</w:t>
            </w:r>
            <w:proofErr w:type="spellEnd"/>
            <w:r w:rsidR="00807C36" w:rsidRPr="001B4803">
              <w:rPr>
                <w:rFonts w:ascii="GHEA Grapalat" w:hAnsi="GHEA Grapalat" w:cs="Times New Roman"/>
              </w:rPr>
              <w:t xml:space="preserve"> է </w:t>
            </w:r>
            <w:proofErr w:type="spellStart"/>
            <w:r w:rsidR="00807C36" w:rsidRPr="001B4803">
              <w:rPr>
                <w:rFonts w:ascii="GHEA Grapalat" w:hAnsi="GHEA Grapalat" w:cs="Times New Roman"/>
              </w:rPr>
              <w:t>նրանց</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հետագա</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փոխհատուցելի</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բացակայությունների</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իրավունքը</w:t>
            </w:r>
            <w:proofErr w:type="spellEnd"/>
            <w:r w:rsidR="00807C36" w:rsidRPr="001B4803">
              <w:rPr>
                <w:rFonts w:ascii="GHEA Grapalat" w:hAnsi="GHEA Grapalat" w:cs="Times New Roman"/>
              </w:rPr>
              <w:t xml:space="preserve">: </w:t>
            </w:r>
            <w:proofErr w:type="spellStart"/>
            <w:r w:rsidR="00C80503" w:rsidRPr="001B4803">
              <w:rPr>
                <w:rFonts w:ascii="GHEA Grapalat" w:hAnsi="GHEA Grapalat" w:cs="Times New Roman"/>
              </w:rPr>
              <w:t>Միկրոկ</w:t>
            </w:r>
            <w:r w:rsidR="00807C36" w:rsidRPr="001B4803">
              <w:rPr>
                <w:rFonts w:ascii="GHEA Grapalat" w:hAnsi="GHEA Grapalat" w:cs="Times New Roman"/>
              </w:rPr>
              <w:t>ազմակերպությունը</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կուտակվող</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փոխհատուցելի</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բացակայությունների</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գծով</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ակնկալվող</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ծախսումները</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պետք</w:t>
            </w:r>
            <w:proofErr w:type="spellEnd"/>
            <w:r w:rsidR="00807C36" w:rsidRPr="001B4803">
              <w:rPr>
                <w:rFonts w:ascii="GHEA Grapalat" w:hAnsi="GHEA Grapalat" w:cs="Times New Roman"/>
              </w:rPr>
              <w:t xml:space="preserve"> է </w:t>
            </w:r>
            <w:proofErr w:type="spellStart"/>
            <w:r w:rsidR="00807C36" w:rsidRPr="001B4803">
              <w:rPr>
                <w:rFonts w:ascii="GHEA Grapalat" w:hAnsi="GHEA Grapalat" w:cs="Times New Roman"/>
              </w:rPr>
              <w:t>չափի</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գումարով</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որը</w:t>
            </w:r>
            <w:proofErr w:type="spellEnd"/>
            <w:r w:rsidR="00807C36" w:rsidRPr="001B4803">
              <w:rPr>
                <w:rFonts w:ascii="GHEA Grapalat" w:hAnsi="GHEA Grapalat" w:cs="Times New Roman"/>
              </w:rPr>
              <w:t xml:space="preserve"> </w:t>
            </w:r>
            <w:proofErr w:type="spellStart"/>
            <w:r w:rsidR="006855E7" w:rsidRPr="001B4803">
              <w:rPr>
                <w:rFonts w:ascii="GHEA Grapalat" w:hAnsi="GHEA Grapalat" w:cs="Times New Roman"/>
              </w:rPr>
              <w:t>միկրո</w:t>
            </w:r>
            <w:r w:rsidR="00807C36" w:rsidRPr="001B4803">
              <w:rPr>
                <w:rFonts w:ascii="GHEA Grapalat" w:hAnsi="GHEA Grapalat" w:cs="Times New Roman"/>
              </w:rPr>
              <w:t>կազմակերպություն</w:t>
            </w:r>
            <w:proofErr w:type="spellEnd"/>
            <w:r w:rsidR="00913957">
              <w:rPr>
                <w:rFonts w:ascii="GHEA Grapalat" w:hAnsi="GHEA Grapalat" w:cs="Times New Roman"/>
                <w:lang w:val="hy-AM"/>
              </w:rPr>
              <w:t>ն</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ակնկալում</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վճարել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հաշվետու</w:t>
            </w:r>
            <w:proofErr w:type="spellEnd"/>
            <w:r w:rsidR="00807C36" w:rsidRPr="00513D5C">
              <w:rPr>
                <w:rFonts w:ascii="GHEA Grapalat" w:hAnsi="GHEA Grapalat" w:cs="Times New Roman"/>
              </w:rPr>
              <w:t xml:space="preserve"> </w:t>
            </w:r>
            <w:r w:rsidR="006143B8">
              <w:rPr>
                <w:rFonts w:ascii="GHEA Grapalat" w:hAnsi="GHEA Grapalat" w:cs="Times New Roman"/>
                <w:lang w:val="hy-AM"/>
              </w:rPr>
              <w:t>ժամանակաշրջանի</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վերջի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դրությամբ</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կուտակված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չօգտագործված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իրավունքի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արդյունքում</w:t>
            </w:r>
            <w:proofErr w:type="spellEnd"/>
            <w:r w:rsidR="00807C36" w:rsidRPr="00513D5C">
              <w:rPr>
                <w:rFonts w:ascii="GHEA Grapalat" w:hAnsi="GHEA Grapalat" w:cs="Times New Roman"/>
              </w:rPr>
              <w:t xml:space="preserve">: </w:t>
            </w:r>
            <w:proofErr w:type="spellStart"/>
            <w:r w:rsidR="00C80503">
              <w:rPr>
                <w:rFonts w:ascii="GHEA Grapalat" w:hAnsi="GHEA Grapalat" w:cs="Times New Roman"/>
              </w:rPr>
              <w:t>Միկրոկ</w:t>
            </w:r>
            <w:r w:rsidR="00807C36" w:rsidRPr="00513D5C">
              <w:rPr>
                <w:rFonts w:ascii="GHEA Grapalat" w:hAnsi="GHEA Grapalat" w:cs="Times New Roman"/>
              </w:rPr>
              <w:t>ազմակերպությունը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այդ</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գումարը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ներկայացնի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որպես</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ընթացիկ</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պարտավորություն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հաշվետու</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ամսաթվի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դրությամբ</w:t>
            </w:r>
            <w:proofErr w:type="spellEnd"/>
            <w:r w:rsidR="00807C36" w:rsidRPr="00513D5C">
              <w:rPr>
                <w:rFonts w:ascii="GHEA Grapalat" w:hAnsi="GHEA Grapalat" w:cs="Times New Roman"/>
              </w:rPr>
              <w:t>:</w:t>
            </w:r>
          </w:p>
        </w:tc>
      </w:tr>
      <w:tr w:rsidR="00807C36" w:rsidRPr="00E864B6" w14:paraId="4F19DD29" w14:textId="77777777" w:rsidTr="00CB2EA5">
        <w:trPr>
          <w:trHeight w:val="65"/>
        </w:trPr>
        <w:tc>
          <w:tcPr>
            <w:tcW w:w="10803" w:type="dxa"/>
            <w:gridSpan w:val="3"/>
            <w:tcBorders>
              <w:top w:val="nil"/>
              <w:left w:val="nil"/>
              <w:bottom w:val="nil"/>
              <w:right w:val="nil"/>
            </w:tcBorders>
          </w:tcPr>
          <w:p w14:paraId="27F72381" w14:textId="77777777" w:rsidR="00807C36" w:rsidRPr="00513D5C" w:rsidRDefault="00807C36" w:rsidP="00E86FBF">
            <w:pPr>
              <w:shd w:val="clear" w:color="auto" w:fill="FFFFFF"/>
              <w:jc w:val="both"/>
              <w:rPr>
                <w:rFonts w:ascii="GHEA Grapalat" w:hAnsi="GHEA Grapalat" w:cs="Times New Roman"/>
              </w:rPr>
            </w:pPr>
          </w:p>
        </w:tc>
      </w:tr>
      <w:tr w:rsidR="00807C36" w:rsidRPr="00E864B6" w14:paraId="59B0A3AA" w14:textId="77777777" w:rsidTr="00CB2EA5">
        <w:trPr>
          <w:trHeight w:val="65"/>
        </w:trPr>
        <w:tc>
          <w:tcPr>
            <w:tcW w:w="10803" w:type="dxa"/>
            <w:gridSpan w:val="3"/>
            <w:tcBorders>
              <w:top w:val="nil"/>
              <w:left w:val="nil"/>
              <w:bottom w:val="nil"/>
              <w:right w:val="nil"/>
            </w:tcBorders>
          </w:tcPr>
          <w:p w14:paraId="388FD16E" w14:textId="4C9C799E" w:rsidR="00807C36" w:rsidRDefault="00E14B58" w:rsidP="000A169C">
            <w:pPr>
              <w:shd w:val="clear" w:color="auto" w:fill="FFFFFF"/>
              <w:ind w:left="536" w:hanging="536"/>
              <w:jc w:val="both"/>
              <w:rPr>
                <w:rFonts w:ascii="GHEA Grapalat" w:hAnsi="GHEA Grapalat" w:cs="Times New Roman"/>
              </w:rPr>
            </w:pPr>
            <w:r>
              <w:rPr>
                <w:rFonts w:ascii="GHEA Grapalat" w:hAnsi="GHEA Grapalat" w:cs="Times New Roman"/>
              </w:rPr>
              <w:t>1</w:t>
            </w:r>
            <w:r w:rsidR="00EF2EBD">
              <w:rPr>
                <w:rFonts w:ascii="GHEA Grapalat" w:hAnsi="GHEA Grapalat" w:cs="Times New Roman"/>
              </w:rPr>
              <w:t>3</w:t>
            </w:r>
            <w:r w:rsidR="00CA663D">
              <w:rPr>
                <w:rFonts w:ascii="GHEA Grapalat" w:hAnsi="GHEA Grapalat" w:cs="Times New Roman"/>
              </w:rPr>
              <w:t>.6</w:t>
            </w:r>
            <w:r w:rsidR="00807C36" w:rsidRPr="00513D5C">
              <w:rPr>
                <w:rFonts w:ascii="GHEA Grapalat" w:hAnsi="GHEA Grapalat" w:cs="Times New Roman"/>
              </w:rPr>
              <w:t xml:space="preserve"> </w:t>
            </w:r>
            <w:proofErr w:type="spellStart"/>
            <w:r w:rsidR="00C80503">
              <w:rPr>
                <w:rFonts w:ascii="GHEA Grapalat" w:hAnsi="GHEA Grapalat" w:cs="Times New Roman"/>
              </w:rPr>
              <w:t>Միկրոկ</w:t>
            </w:r>
            <w:r w:rsidR="00807C36" w:rsidRPr="00513D5C">
              <w:rPr>
                <w:rFonts w:ascii="GHEA Grapalat" w:hAnsi="GHEA Grapalat" w:cs="Times New Roman"/>
              </w:rPr>
              <w:t>ազմակերպությունը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ճանաչի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չկուտակվող</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փոխհատուցելի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բացակայությունները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երբ</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բացակա</w:t>
            </w:r>
            <w:r w:rsidR="00F46F82">
              <w:rPr>
                <w:rFonts w:ascii="GHEA Grapalat" w:hAnsi="GHEA Grapalat" w:cs="Times New Roman"/>
              </w:rPr>
              <w:t>յությունները</w:t>
            </w:r>
            <w:proofErr w:type="spellEnd"/>
            <w:r w:rsidR="00F46F82">
              <w:rPr>
                <w:rFonts w:ascii="GHEA Grapalat" w:hAnsi="GHEA Grapalat" w:cs="Times New Roman"/>
              </w:rPr>
              <w:t xml:space="preserve"> </w:t>
            </w:r>
            <w:proofErr w:type="spellStart"/>
            <w:r w:rsidR="00F46F82">
              <w:rPr>
                <w:rFonts w:ascii="GHEA Grapalat" w:hAnsi="GHEA Grapalat" w:cs="Times New Roman"/>
              </w:rPr>
              <w:t>տեղի</w:t>
            </w:r>
            <w:proofErr w:type="spellEnd"/>
            <w:r w:rsidR="00F46F82">
              <w:rPr>
                <w:rFonts w:ascii="GHEA Grapalat" w:hAnsi="GHEA Grapalat" w:cs="Times New Roman"/>
              </w:rPr>
              <w:t xml:space="preserve"> </w:t>
            </w:r>
            <w:proofErr w:type="spellStart"/>
            <w:r w:rsidR="00F46F82">
              <w:rPr>
                <w:rFonts w:ascii="GHEA Grapalat" w:hAnsi="GHEA Grapalat" w:cs="Times New Roman"/>
              </w:rPr>
              <w:t>են</w:t>
            </w:r>
            <w:proofErr w:type="spellEnd"/>
            <w:r w:rsidR="00F46F82">
              <w:rPr>
                <w:rFonts w:ascii="GHEA Grapalat" w:hAnsi="GHEA Grapalat" w:cs="Times New Roman"/>
              </w:rPr>
              <w:t xml:space="preserve"> </w:t>
            </w:r>
            <w:proofErr w:type="spellStart"/>
            <w:r w:rsidR="00F46F82">
              <w:rPr>
                <w:rFonts w:ascii="GHEA Grapalat" w:hAnsi="GHEA Grapalat" w:cs="Times New Roman"/>
              </w:rPr>
              <w:t>ունենում</w:t>
            </w:r>
            <w:proofErr w:type="spellEnd"/>
            <w:r w:rsidR="00F46F82">
              <w:rPr>
                <w:rFonts w:ascii="GHEA Grapalat" w:hAnsi="GHEA Grapalat" w:cs="Times New Roman"/>
              </w:rPr>
              <w:t xml:space="preserve">: </w:t>
            </w:r>
            <w:proofErr w:type="spellStart"/>
            <w:r w:rsidR="00C80503">
              <w:rPr>
                <w:rFonts w:ascii="GHEA Grapalat" w:hAnsi="GHEA Grapalat" w:cs="Times New Roman"/>
              </w:rPr>
              <w:t>Միկրոկ</w:t>
            </w:r>
            <w:r w:rsidR="00F46F82">
              <w:rPr>
                <w:rFonts w:ascii="GHEA Grapalat" w:hAnsi="GHEA Grapalat" w:cs="Times New Roman"/>
              </w:rPr>
              <w:t>ա</w:t>
            </w:r>
            <w:r w:rsidR="00807C36" w:rsidRPr="00513D5C">
              <w:rPr>
                <w:rFonts w:ascii="GHEA Grapalat" w:hAnsi="GHEA Grapalat" w:cs="Times New Roman"/>
              </w:rPr>
              <w:t>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չկուտակվող</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փոխհատուցելի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բացակայությունների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գծով</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ծախսումները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չափի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բացակայության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ժամանակաշրջանի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համար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վճարված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վճարվելիք</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գումարով</w:t>
            </w:r>
            <w:proofErr w:type="spellEnd"/>
            <w:r w:rsidR="00807C36" w:rsidRPr="00513D5C">
              <w:rPr>
                <w:rFonts w:ascii="GHEA Grapalat" w:hAnsi="GHEA Grapalat" w:cs="Times New Roman"/>
              </w:rPr>
              <w:t>:</w:t>
            </w:r>
          </w:p>
          <w:p w14:paraId="2E464ACF" w14:textId="6FE17D46" w:rsidR="0030053B" w:rsidRPr="00513D5C" w:rsidRDefault="0030053B" w:rsidP="000A169C">
            <w:pPr>
              <w:shd w:val="clear" w:color="auto" w:fill="FFFFFF"/>
              <w:ind w:left="536" w:hanging="536"/>
              <w:jc w:val="both"/>
              <w:rPr>
                <w:rFonts w:ascii="GHEA Grapalat" w:hAnsi="GHEA Grapalat" w:cs="Times New Roman"/>
              </w:rPr>
            </w:pPr>
          </w:p>
        </w:tc>
      </w:tr>
      <w:tr w:rsidR="00807C36" w:rsidRPr="005A7A0C" w14:paraId="33D40150" w14:textId="77777777" w:rsidTr="00CB2EA5">
        <w:trPr>
          <w:trHeight w:val="65"/>
        </w:trPr>
        <w:tc>
          <w:tcPr>
            <w:tcW w:w="10803" w:type="dxa"/>
            <w:gridSpan w:val="3"/>
            <w:tcBorders>
              <w:top w:val="nil"/>
              <w:left w:val="nil"/>
              <w:bottom w:val="nil"/>
              <w:right w:val="nil"/>
            </w:tcBorders>
          </w:tcPr>
          <w:p w14:paraId="14EFA308" w14:textId="77777777" w:rsidR="0030053B" w:rsidRPr="00EF2EBD" w:rsidRDefault="0030053B" w:rsidP="0030053B">
            <w:pPr>
              <w:pBdr>
                <w:bottom w:val="single" w:sz="4" w:space="1" w:color="auto"/>
              </w:pBdr>
              <w:ind w:left="765" w:hanging="270"/>
              <w:jc w:val="both"/>
              <w:rPr>
                <w:rFonts w:ascii="GHEA Grapalat" w:hAnsi="GHEA Grapalat" w:cs="Times New Roman"/>
                <w:b/>
                <w:bCs/>
                <w:sz w:val="22"/>
                <w:szCs w:val="22"/>
                <w:lang w:val="hy-AM"/>
              </w:rPr>
            </w:pPr>
            <w:r w:rsidRPr="00EF2EBD">
              <w:rPr>
                <w:rFonts w:ascii="GHEA Grapalat" w:hAnsi="GHEA Grapalat" w:cs="Sylfaen"/>
                <w:b/>
                <w:bCs/>
                <w:sz w:val="26"/>
                <w:szCs w:val="26"/>
                <w:lang w:val="hy-AM"/>
              </w:rPr>
              <w:t>Ազատման</w:t>
            </w:r>
            <w:r w:rsidRPr="00EF2EBD">
              <w:rPr>
                <w:rFonts w:ascii="GHEA Grapalat" w:hAnsi="GHEA Grapalat" w:cs="Times Armenian"/>
                <w:b/>
                <w:bCs/>
                <w:sz w:val="26"/>
                <w:szCs w:val="26"/>
                <w:lang w:val="hy-AM"/>
              </w:rPr>
              <w:t xml:space="preserve"> </w:t>
            </w:r>
            <w:r w:rsidRPr="00EF2EBD">
              <w:rPr>
                <w:rFonts w:ascii="GHEA Grapalat" w:hAnsi="GHEA Grapalat" w:cs="Sylfaen"/>
                <w:b/>
                <w:bCs/>
                <w:sz w:val="26"/>
                <w:szCs w:val="26"/>
                <w:lang w:val="hy-AM"/>
              </w:rPr>
              <w:t>նպաստներ</w:t>
            </w:r>
          </w:p>
          <w:p w14:paraId="484E3476" w14:textId="77777777" w:rsidR="0030053B" w:rsidRDefault="0030053B" w:rsidP="0030053B">
            <w:pPr>
              <w:shd w:val="clear" w:color="auto" w:fill="FFFFFF"/>
              <w:rPr>
                <w:rFonts w:ascii="GHEA Grapalat" w:hAnsi="GHEA Grapalat" w:cs="Times New Roman"/>
                <w:b/>
                <w:bCs/>
                <w:sz w:val="22"/>
                <w:szCs w:val="22"/>
                <w:lang w:val="hy-AM"/>
              </w:rPr>
            </w:pPr>
          </w:p>
          <w:p w14:paraId="7B3F6270" w14:textId="239FEDDB" w:rsidR="0030053B" w:rsidRDefault="00EF2EBD" w:rsidP="0030053B">
            <w:pPr>
              <w:shd w:val="clear" w:color="auto" w:fill="FFFFFF"/>
              <w:ind w:left="536" w:hanging="536"/>
              <w:jc w:val="both"/>
              <w:rPr>
                <w:rFonts w:ascii="GHEA Grapalat" w:hAnsi="GHEA Grapalat" w:cs="Times New Roman"/>
                <w:lang w:val="hy-AM"/>
              </w:rPr>
            </w:pPr>
            <w:r>
              <w:rPr>
                <w:rFonts w:ascii="GHEA Grapalat" w:hAnsi="GHEA Grapalat" w:cs="Times New Roman"/>
                <w:lang w:val="hy-AM"/>
              </w:rPr>
              <w:t>13</w:t>
            </w:r>
            <w:r w:rsidR="0030053B" w:rsidRPr="00314AB3">
              <w:rPr>
                <w:rFonts w:ascii="GHEA Grapalat" w:hAnsi="GHEA Grapalat" w:cs="Times New Roman"/>
                <w:lang w:val="hy-AM"/>
              </w:rPr>
              <w:t>.</w:t>
            </w:r>
            <w:r w:rsidR="0030053B">
              <w:rPr>
                <w:rFonts w:ascii="GHEA Grapalat" w:hAnsi="GHEA Grapalat" w:cs="Times New Roman"/>
                <w:lang w:val="hy-AM"/>
              </w:rPr>
              <w:t>7</w:t>
            </w:r>
            <w:r w:rsidR="0030053B" w:rsidRPr="00314AB3">
              <w:rPr>
                <w:rFonts w:ascii="GHEA Grapalat" w:hAnsi="GHEA Grapalat" w:cs="Times New Roman"/>
                <w:lang w:val="hy-AM"/>
              </w:rPr>
              <w:t xml:space="preserve"> </w:t>
            </w:r>
            <w:r w:rsidR="0030053B">
              <w:rPr>
                <w:rFonts w:ascii="GHEA Grapalat" w:hAnsi="GHEA Grapalat" w:cs="Times New Roman"/>
                <w:lang w:val="hy-AM"/>
              </w:rPr>
              <w:tab/>
              <w:t>Միկրոկ</w:t>
            </w:r>
            <w:r w:rsidR="0030053B" w:rsidRPr="00314AB3">
              <w:rPr>
                <w:rFonts w:ascii="GHEA Grapalat" w:hAnsi="GHEA Grapalat" w:cs="Sylfaen"/>
                <w:lang w:val="hy-AM"/>
              </w:rPr>
              <w:t>ազմակերպությունը</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կարող</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է</w:t>
            </w:r>
            <w:r w:rsidR="0030053B" w:rsidRPr="00314AB3">
              <w:rPr>
                <w:rFonts w:ascii="GHEA Grapalat" w:hAnsi="GHEA Grapalat" w:cs="Times Armenian"/>
                <w:lang w:val="hy-AM"/>
              </w:rPr>
              <w:t xml:space="preserve"> </w:t>
            </w:r>
            <w:r w:rsidR="0030053B" w:rsidRPr="00314AB3">
              <w:rPr>
                <w:rFonts w:ascii="GHEA Grapalat" w:hAnsi="GHEA Grapalat" w:cs="Sylfaen"/>
                <w:lang w:val="hy-AM"/>
              </w:rPr>
              <w:t>օրենսդրությամբ</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աշխատակիցների</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հետ</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կնքված</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պայմանագրային</w:t>
            </w:r>
            <w:r w:rsidR="0030053B" w:rsidRPr="00314AB3">
              <w:rPr>
                <w:rFonts w:ascii="GHEA Grapalat" w:hAnsi="GHEA Grapalat" w:cs="Times Armenian"/>
                <w:lang w:val="hy-AM"/>
              </w:rPr>
              <w:t xml:space="preserve"> </w:t>
            </w:r>
            <w:r w:rsidR="0030053B" w:rsidRPr="00314AB3">
              <w:rPr>
                <w:rFonts w:ascii="GHEA Grapalat" w:hAnsi="GHEA Grapalat" w:cs="Times New Roman"/>
                <w:lang w:val="hy-AM"/>
              </w:rPr>
              <w:t>կամ</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այլ</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համաձայնու</w:t>
            </w:r>
            <w:r w:rsidR="0030053B" w:rsidRPr="00314AB3">
              <w:rPr>
                <w:rFonts w:ascii="GHEA Grapalat" w:hAnsi="GHEA Grapalat" w:cs="Times Armenian"/>
                <w:lang w:val="hy-AM"/>
              </w:rPr>
              <w:softHyphen/>
            </w:r>
            <w:r w:rsidR="0030053B" w:rsidRPr="00314AB3">
              <w:rPr>
                <w:rFonts w:ascii="GHEA Grapalat" w:hAnsi="GHEA Grapalat" w:cs="Sylfaen"/>
                <w:lang w:val="hy-AM"/>
              </w:rPr>
              <w:t>թյամբ</w:t>
            </w:r>
            <w:r w:rsidR="0030053B">
              <w:rPr>
                <w:rFonts w:ascii="GHEA Grapalat" w:hAnsi="GHEA Grapalat" w:cs="Times Armenian"/>
                <w:lang w:val="hy-AM"/>
              </w:rPr>
              <w:t xml:space="preserve"> </w:t>
            </w:r>
            <w:r w:rsidR="0030053B" w:rsidRPr="00314AB3">
              <w:rPr>
                <w:rFonts w:ascii="GHEA Grapalat" w:hAnsi="GHEA Grapalat" w:cs="Sylfaen"/>
                <w:lang w:val="hy-AM"/>
              </w:rPr>
              <w:t>պարտավոր</w:t>
            </w:r>
            <w:r w:rsidR="0030053B" w:rsidRPr="00314AB3">
              <w:rPr>
                <w:rFonts w:ascii="GHEA Grapalat" w:hAnsi="GHEA Grapalat" w:cs="Times Armenian"/>
                <w:lang w:val="hy-AM"/>
              </w:rPr>
              <w:softHyphen/>
            </w:r>
            <w:r w:rsidR="0030053B" w:rsidRPr="00314AB3">
              <w:rPr>
                <w:rFonts w:ascii="GHEA Grapalat" w:hAnsi="GHEA Grapalat" w:cs="Sylfaen"/>
                <w:lang w:val="hy-AM"/>
              </w:rPr>
              <w:t>ված</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լինել</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վճա</w:t>
            </w:r>
            <w:r w:rsidR="0030053B" w:rsidRPr="00314AB3">
              <w:rPr>
                <w:rFonts w:ascii="GHEA Grapalat" w:hAnsi="GHEA Grapalat" w:cs="Times Armenian"/>
                <w:lang w:val="hy-AM"/>
              </w:rPr>
              <w:softHyphen/>
            </w:r>
            <w:r w:rsidR="0030053B" w:rsidRPr="00314AB3">
              <w:rPr>
                <w:rFonts w:ascii="GHEA Grapalat" w:hAnsi="GHEA Grapalat" w:cs="Sylfaen"/>
                <w:lang w:val="hy-AM"/>
              </w:rPr>
              <w:t>րումներ</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կատարել</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կամ</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տրամադրել</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այլ</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հատուցումներ</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աշխա</w:t>
            </w:r>
            <w:r w:rsidR="0030053B" w:rsidRPr="00314AB3">
              <w:rPr>
                <w:rFonts w:ascii="GHEA Grapalat" w:hAnsi="GHEA Grapalat" w:cs="Times Armenian"/>
                <w:lang w:val="hy-AM"/>
              </w:rPr>
              <w:softHyphen/>
            </w:r>
            <w:r w:rsidR="0030053B" w:rsidRPr="00314AB3">
              <w:rPr>
                <w:rFonts w:ascii="GHEA Grapalat" w:hAnsi="GHEA Grapalat" w:cs="Sylfaen"/>
                <w:lang w:val="hy-AM"/>
              </w:rPr>
              <w:t>տակիցներին</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երբ</w:t>
            </w:r>
            <w:r w:rsidR="0030053B" w:rsidRPr="00314AB3">
              <w:rPr>
                <w:rFonts w:ascii="GHEA Grapalat" w:hAnsi="GHEA Grapalat" w:cs="Times Armenian"/>
                <w:lang w:val="hy-AM"/>
              </w:rPr>
              <w:t xml:space="preserve"> </w:t>
            </w:r>
            <w:r w:rsidR="0030053B">
              <w:rPr>
                <w:rFonts w:ascii="GHEA Grapalat" w:hAnsi="GHEA Grapalat" w:cs="Times Armenian"/>
                <w:lang w:val="hy-AM"/>
              </w:rPr>
              <w:t>միկրո</w:t>
            </w:r>
            <w:r w:rsidR="0030053B" w:rsidRPr="00314AB3">
              <w:rPr>
                <w:rFonts w:ascii="GHEA Grapalat" w:hAnsi="GHEA Grapalat" w:cs="Sylfaen"/>
                <w:lang w:val="hy-AM"/>
              </w:rPr>
              <w:t>կազ</w:t>
            </w:r>
            <w:r w:rsidR="0030053B" w:rsidRPr="00314AB3">
              <w:rPr>
                <w:rFonts w:ascii="GHEA Grapalat" w:hAnsi="GHEA Grapalat" w:cs="Times Armenian"/>
                <w:lang w:val="hy-AM"/>
              </w:rPr>
              <w:softHyphen/>
            </w:r>
            <w:r w:rsidR="0030053B" w:rsidRPr="00314AB3">
              <w:rPr>
                <w:rFonts w:ascii="GHEA Grapalat" w:hAnsi="GHEA Grapalat" w:cs="Sylfaen"/>
                <w:lang w:val="hy-AM"/>
              </w:rPr>
              <w:t>մա</w:t>
            </w:r>
            <w:r w:rsidR="0030053B" w:rsidRPr="00314AB3">
              <w:rPr>
                <w:rFonts w:ascii="GHEA Grapalat" w:hAnsi="GHEA Grapalat" w:cs="Times Armenian"/>
                <w:lang w:val="hy-AM"/>
              </w:rPr>
              <w:softHyphen/>
            </w:r>
            <w:r w:rsidR="0030053B" w:rsidRPr="00314AB3">
              <w:rPr>
                <w:rFonts w:ascii="GHEA Grapalat" w:hAnsi="GHEA Grapalat" w:cs="Sylfaen"/>
                <w:lang w:val="hy-AM"/>
              </w:rPr>
              <w:t>կերպությունը</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դադարեցնում</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է</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նրանց</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աշխատանքը</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Այդպիսի</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վճարումներ</w:t>
            </w:r>
            <w:r w:rsidR="00913957">
              <w:rPr>
                <w:rFonts w:ascii="GHEA Grapalat" w:hAnsi="GHEA Grapalat" w:cs="Sylfaen"/>
                <w:lang w:val="hy-AM"/>
              </w:rPr>
              <w:t>ն</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ազատ</w:t>
            </w:r>
            <w:r w:rsidR="0030053B" w:rsidRPr="00314AB3">
              <w:rPr>
                <w:rFonts w:ascii="GHEA Grapalat" w:hAnsi="GHEA Grapalat" w:cs="Times Armenian"/>
                <w:lang w:val="hy-AM"/>
              </w:rPr>
              <w:softHyphen/>
            </w:r>
            <w:r w:rsidR="0030053B" w:rsidRPr="00314AB3">
              <w:rPr>
                <w:rFonts w:ascii="GHEA Grapalat" w:hAnsi="GHEA Grapalat" w:cs="Sylfaen"/>
                <w:lang w:val="hy-AM"/>
              </w:rPr>
              <w:t>ման</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նպաստներ</w:t>
            </w:r>
            <w:r w:rsidR="0030053B" w:rsidRPr="00314AB3">
              <w:rPr>
                <w:rFonts w:ascii="GHEA Grapalat" w:hAnsi="GHEA Grapalat" w:cs="Times Armenian"/>
                <w:lang w:val="hy-AM"/>
              </w:rPr>
              <w:t xml:space="preserve"> </w:t>
            </w:r>
            <w:r w:rsidR="0030053B" w:rsidRPr="00314AB3">
              <w:rPr>
                <w:rFonts w:ascii="GHEA Grapalat" w:hAnsi="GHEA Grapalat" w:cs="Sylfaen"/>
                <w:lang w:val="hy-AM"/>
              </w:rPr>
              <w:t>են</w:t>
            </w:r>
            <w:r w:rsidR="0030053B" w:rsidRPr="00314AB3">
              <w:rPr>
                <w:rFonts w:ascii="GHEA Grapalat" w:hAnsi="GHEA Grapalat" w:cs="Times New Roman"/>
                <w:lang w:val="hy-AM"/>
              </w:rPr>
              <w:t>:</w:t>
            </w:r>
          </w:p>
          <w:p w14:paraId="4974A142" w14:textId="1A5B2B62" w:rsidR="00D1618E" w:rsidRDefault="00D1618E" w:rsidP="0030053B">
            <w:pPr>
              <w:shd w:val="clear" w:color="auto" w:fill="FFFFFF"/>
              <w:ind w:left="536" w:hanging="536"/>
              <w:jc w:val="both"/>
              <w:rPr>
                <w:rFonts w:ascii="GHEA Grapalat" w:hAnsi="GHEA Grapalat" w:cs="Times New Roman"/>
                <w:lang w:val="hy-AM"/>
              </w:rPr>
            </w:pPr>
          </w:p>
          <w:p w14:paraId="369C103D" w14:textId="77777777" w:rsidR="00D1618E" w:rsidRDefault="00D1618E" w:rsidP="0030053B">
            <w:pPr>
              <w:shd w:val="clear" w:color="auto" w:fill="FFFFFF"/>
              <w:ind w:left="536" w:hanging="536"/>
              <w:jc w:val="both"/>
              <w:rPr>
                <w:rFonts w:ascii="GHEA Grapalat" w:hAnsi="GHEA Grapalat" w:cs="Times New Roman"/>
                <w:lang w:val="hy-AM"/>
              </w:rPr>
            </w:pPr>
          </w:p>
          <w:p w14:paraId="49B05F25" w14:textId="77777777" w:rsidR="0030053B" w:rsidRDefault="0030053B" w:rsidP="0030053B">
            <w:pPr>
              <w:shd w:val="clear" w:color="auto" w:fill="FFFFFF"/>
              <w:ind w:left="536" w:hanging="536"/>
              <w:jc w:val="both"/>
              <w:rPr>
                <w:rFonts w:ascii="GHEA Grapalat" w:hAnsi="GHEA Grapalat" w:cs="Times New Roman"/>
                <w:lang w:val="hy-AM"/>
              </w:rPr>
            </w:pPr>
          </w:p>
          <w:p w14:paraId="0E3EDD0B" w14:textId="75510E85" w:rsidR="0030053B" w:rsidRDefault="0030053B" w:rsidP="0030053B">
            <w:pPr>
              <w:shd w:val="clear" w:color="auto" w:fill="FFFFFF"/>
              <w:ind w:left="536" w:hanging="536"/>
              <w:jc w:val="both"/>
              <w:rPr>
                <w:rFonts w:ascii="GHEA Grapalat" w:hAnsi="GHEA Grapalat" w:cs="Times New Roman"/>
                <w:b/>
                <w:bCs/>
                <w:sz w:val="26"/>
                <w:szCs w:val="26"/>
                <w:lang w:val="hy-AM"/>
              </w:rPr>
            </w:pPr>
            <w:r w:rsidRPr="00314AB3">
              <w:rPr>
                <w:rFonts w:ascii="GHEA Grapalat" w:hAnsi="GHEA Grapalat" w:cs="Times New Roman"/>
                <w:b/>
                <w:bCs/>
                <w:sz w:val="26"/>
                <w:szCs w:val="26"/>
                <w:lang w:val="hy-AM"/>
              </w:rPr>
              <w:tab/>
              <w:t>Ճանաչում</w:t>
            </w:r>
            <w:r>
              <w:rPr>
                <w:rFonts w:ascii="GHEA Grapalat" w:hAnsi="GHEA Grapalat" w:cs="Times New Roman"/>
                <w:b/>
                <w:bCs/>
                <w:sz w:val="26"/>
                <w:szCs w:val="26"/>
                <w:lang w:val="hy-AM"/>
              </w:rPr>
              <w:t xml:space="preserve"> և չափում. Ազատման նպաստներ</w:t>
            </w:r>
          </w:p>
          <w:p w14:paraId="1CB2B73B" w14:textId="77777777" w:rsidR="0030053B" w:rsidRPr="00D7244B" w:rsidRDefault="0030053B" w:rsidP="0030053B">
            <w:pPr>
              <w:shd w:val="clear" w:color="auto" w:fill="FFFFFF"/>
              <w:ind w:left="536" w:hanging="536"/>
              <w:jc w:val="both"/>
              <w:rPr>
                <w:rFonts w:ascii="GHEA Grapalat" w:hAnsi="GHEA Grapalat" w:cs="Times New Roman"/>
                <w:lang w:val="hy-AM"/>
              </w:rPr>
            </w:pPr>
          </w:p>
          <w:p w14:paraId="0F2C09CF" w14:textId="3F5AB402" w:rsidR="0030053B" w:rsidRDefault="0030053B" w:rsidP="0030053B">
            <w:pPr>
              <w:shd w:val="clear" w:color="auto" w:fill="FFFFFF"/>
              <w:ind w:left="536" w:hanging="536"/>
              <w:jc w:val="both"/>
              <w:rPr>
                <w:rFonts w:ascii="GHEA Grapalat" w:hAnsi="GHEA Grapalat" w:cs="Times Armenian"/>
                <w:lang w:val="hy-AM"/>
              </w:rPr>
            </w:pPr>
            <w:r>
              <w:rPr>
                <w:rFonts w:ascii="GHEA Grapalat" w:hAnsi="GHEA Grapalat" w:cs="Sylfaen"/>
                <w:lang w:val="hy-AM"/>
              </w:rPr>
              <w:t>1</w:t>
            </w:r>
            <w:r w:rsidR="00EF2EBD">
              <w:rPr>
                <w:rFonts w:ascii="GHEA Grapalat" w:hAnsi="GHEA Grapalat" w:cs="Sylfaen"/>
                <w:lang w:val="hy-AM"/>
              </w:rPr>
              <w:t>3</w:t>
            </w:r>
            <w:r>
              <w:rPr>
                <w:rFonts w:ascii="GHEA Grapalat" w:hAnsi="GHEA Grapalat" w:cs="Sylfaen"/>
                <w:lang w:val="hy-AM"/>
              </w:rPr>
              <w:t>.8</w:t>
            </w:r>
            <w:r>
              <w:rPr>
                <w:rFonts w:ascii="GHEA Grapalat" w:hAnsi="GHEA Grapalat" w:cs="Sylfaen"/>
                <w:lang w:val="hy-AM"/>
              </w:rPr>
              <w:tab/>
            </w:r>
            <w:r w:rsidRPr="00314AB3">
              <w:rPr>
                <w:rFonts w:ascii="GHEA Grapalat" w:hAnsi="GHEA Grapalat" w:cs="Sylfaen"/>
                <w:lang w:val="hy-AM"/>
              </w:rPr>
              <w:t>Քանի</w:t>
            </w:r>
            <w:r w:rsidRPr="00314AB3">
              <w:rPr>
                <w:rFonts w:ascii="GHEA Grapalat" w:hAnsi="GHEA Grapalat" w:cs="Times Armenian"/>
                <w:lang w:val="hy-AM"/>
              </w:rPr>
              <w:t xml:space="preserve"> </w:t>
            </w:r>
            <w:r w:rsidRPr="00314AB3">
              <w:rPr>
                <w:rFonts w:ascii="GHEA Grapalat" w:hAnsi="GHEA Grapalat" w:cs="Sylfaen"/>
                <w:lang w:val="hy-AM"/>
              </w:rPr>
              <w:t>որ</w:t>
            </w:r>
            <w:r w:rsidRPr="00314AB3">
              <w:rPr>
                <w:rFonts w:ascii="GHEA Grapalat" w:hAnsi="GHEA Grapalat" w:cs="Times Armenian"/>
                <w:lang w:val="hy-AM"/>
              </w:rPr>
              <w:t xml:space="preserve"> </w:t>
            </w:r>
            <w:r w:rsidRPr="00314AB3">
              <w:rPr>
                <w:rFonts w:ascii="GHEA Grapalat" w:hAnsi="GHEA Grapalat" w:cs="Sylfaen"/>
                <w:lang w:val="hy-AM"/>
              </w:rPr>
              <w:t>ազատման</w:t>
            </w:r>
            <w:r w:rsidRPr="00314AB3">
              <w:rPr>
                <w:rFonts w:ascii="GHEA Grapalat" w:hAnsi="GHEA Grapalat" w:cs="Times Armenian"/>
                <w:lang w:val="hy-AM"/>
              </w:rPr>
              <w:t xml:space="preserve"> </w:t>
            </w:r>
            <w:r w:rsidRPr="00314AB3">
              <w:rPr>
                <w:rFonts w:ascii="GHEA Grapalat" w:hAnsi="GHEA Grapalat" w:cs="Sylfaen"/>
                <w:lang w:val="hy-AM"/>
              </w:rPr>
              <w:t>նպաստները</w:t>
            </w:r>
            <w:r w:rsidRPr="00314AB3">
              <w:rPr>
                <w:rFonts w:ascii="GHEA Grapalat" w:hAnsi="GHEA Grapalat" w:cs="Times Armenian"/>
                <w:lang w:val="hy-AM"/>
              </w:rPr>
              <w:t xml:space="preserve"> </w:t>
            </w:r>
            <w:r>
              <w:rPr>
                <w:rFonts w:ascii="GHEA Grapalat" w:hAnsi="GHEA Grapalat" w:cs="Times Armenian"/>
                <w:lang w:val="hy-AM"/>
              </w:rPr>
              <w:t>միկրո</w:t>
            </w:r>
            <w:r w:rsidRPr="00314AB3">
              <w:rPr>
                <w:rFonts w:ascii="GHEA Grapalat" w:hAnsi="GHEA Grapalat" w:cs="Sylfaen"/>
                <w:lang w:val="hy-AM"/>
              </w:rPr>
              <w:t>կազմակերպության</w:t>
            </w:r>
            <w:r w:rsidRPr="00314AB3">
              <w:rPr>
                <w:rFonts w:ascii="GHEA Grapalat" w:hAnsi="GHEA Grapalat" w:cs="Times Armenian"/>
                <w:lang w:val="hy-AM"/>
              </w:rPr>
              <w:t xml:space="preserve"> </w:t>
            </w:r>
            <w:r w:rsidRPr="00314AB3">
              <w:rPr>
                <w:rFonts w:ascii="GHEA Grapalat" w:hAnsi="GHEA Grapalat" w:cs="Sylfaen"/>
                <w:lang w:val="hy-AM"/>
              </w:rPr>
              <w:t>համար</w:t>
            </w:r>
            <w:r w:rsidRPr="00314AB3">
              <w:rPr>
                <w:rFonts w:ascii="GHEA Grapalat" w:hAnsi="GHEA Grapalat" w:cs="Times Armenian"/>
                <w:lang w:val="hy-AM"/>
              </w:rPr>
              <w:t xml:space="preserve"> </w:t>
            </w:r>
            <w:r w:rsidRPr="00314AB3">
              <w:rPr>
                <w:rFonts w:ascii="GHEA Grapalat" w:hAnsi="GHEA Grapalat" w:cs="Sylfaen"/>
                <w:lang w:val="hy-AM"/>
              </w:rPr>
              <w:t>չեն</w:t>
            </w:r>
            <w:r w:rsidRPr="00314AB3">
              <w:rPr>
                <w:rFonts w:ascii="GHEA Grapalat" w:hAnsi="GHEA Grapalat" w:cs="Times Armenian"/>
                <w:lang w:val="hy-AM"/>
              </w:rPr>
              <w:t xml:space="preserve"> </w:t>
            </w:r>
            <w:r w:rsidRPr="00314AB3">
              <w:rPr>
                <w:rFonts w:ascii="GHEA Grapalat" w:hAnsi="GHEA Grapalat" w:cs="Sylfaen"/>
                <w:lang w:val="hy-AM"/>
              </w:rPr>
              <w:t>ապահովում</w:t>
            </w:r>
            <w:r w:rsidRPr="00314AB3">
              <w:rPr>
                <w:rFonts w:ascii="GHEA Grapalat" w:hAnsi="GHEA Grapalat" w:cs="Times Armenian"/>
                <w:lang w:val="hy-AM"/>
              </w:rPr>
              <w:t xml:space="preserve"> </w:t>
            </w:r>
            <w:r w:rsidRPr="00314AB3">
              <w:rPr>
                <w:rFonts w:ascii="GHEA Grapalat" w:hAnsi="GHEA Grapalat" w:cs="Sylfaen"/>
                <w:lang w:val="hy-AM"/>
              </w:rPr>
              <w:t>ապա</w:t>
            </w:r>
            <w:r w:rsidRPr="00314AB3">
              <w:rPr>
                <w:rFonts w:ascii="GHEA Grapalat" w:hAnsi="GHEA Grapalat" w:cs="Times Armenian"/>
                <w:lang w:val="hy-AM"/>
              </w:rPr>
              <w:softHyphen/>
            </w:r>
            <w:r w:rsidRPr="00314AB3">
              <w:rPr>
                <w:rFonts w:ascii="GHEA Grapalat" w:hAnsi="GHEA Grapalat" w:cs="Sylfaen"/>
                <w:lang w:val="hy-AM"/>
              </w:rPr>
              <w:t>գա</w:t>
            </w:r>
            <w:r w:rsidRPr="00314AB3">
              <w:rPr>
                <w:rFonts w:ascii="GHEA Grapalat" w:hAnsi="GHEA Grapalat" w:cs="Times Armenian"/>
                <w:lang w:val="hy-AM"/>
              </w:rPr>
              <w:t xml:space="preserve"> </w:t>
            </w:r>
            <w:r w:rsidRPr="00314AB3">
              <w:rPr>
                <w:rFonts w:ascii="GHEA Grapalat" w:hAnsi="GHEA Grapalat" w:cs="Sylfaen"/>
                <w:lang w:val="hy-AM"/>
              </w:rPr>
              <w:t>տնտեսական</w:t>
            </w:r>
            <w:r w:rsidRPr="00314AB3">
              <w:rPr>
                <w:rFonts w:ascii="GHEA Grapalat" w:hAnsi="GHEA Grapalat" w:cs="Times Armenian"/>
                <w:lang w:val="hy-AM"/>
              </w:rPr>
              <w:t xml:space="preserve"> </w:t>
            </w:r>
            <w:r w:rsidRPr="00314AB3">
              <w:rPr>
                <w:rFonts w:ascii="GHEA Grapalat" w:hAnsi="GHEA Grapalat" w:cs="Sylfaen"/>
                <w:lang w:val="hy-AM"/>
              </w:rPr>
              <w:t>օգուտներ</w:t>
            </w:r>
            <w:r>
              <w:rPr>
                <w:rFonts w:ascii="GHEA Grapalat" w:hAnsi="GHEA Grapalat" w:cs="Times Armenian"/>
                <w:lang w:val="hy-AM"/>
              </w:rPr>
              <w:t>,</w:t>
            </w:r>
            <w:r w:rsidRPr="00314AB3">
              <w:rPr>
                <w:rFonts w:ascii="GHEA Grapalat" w:hAnsi="GHEA Grapalat" w:cs="Times Armenian"/>
                <w:lang w:val="hy-AM"/>
              </w:rPr>
              <w:t xml:space="preserve"> </w:t>
            </w:r>
            <w:r w:rsidR="00913957">
              <w:rPr>
                <w:rFonts w:ascii="GHEA Grapalat" w:hAnsi="GHEA Grapalat" w:cs="Times Armenian"/>
                <w:lang w:val="hy-AM"/>
              </w:rPr>
              <w:t>մ</w:t>
            </w:r>
            <w:r>
              <w:rPr>
                <w:rFonts w:ascii="GHEA Grapalat" w:hAnsi="GHEA Grapalat" w:cs="Times Armenian"/>
                <w:lang w:val="hy-AM"/>
              </w:rPr>
              <w:t>իկրո</w:t>
            </w:r>
            <w:r w:rsidRPr="00314AB3">
              <w:rPr>
                <w:rFonts w:ascii="GHEA Grapalat" w:hAnsi="GHEA Grapalat" w:cs="Sylfaen"/>
                <w:lang w:val="hy-AM"/>
              </w:rPr>
              <w:t>կազմակերպությունը</w:t>
            </w:r>
            <w:r w:rsidRPr="00314AB3">
              <w:rPr>
                <w:rFonts w:ascii="GHEA Grapalat" w:hAnsi="GHEA Grapalat" w:cs="Times Armenian"/>
                <w:lang w:val="hy-AM"/>
              </w:rPr>
              <w:t xml:space="preserve"> </w:t>
            </w:r>
            <w:r w:rsidRPr="00314AB3">
              <w:rPr>
                <w:rFonts w:ascii="GHEA Grapalat" w:hAnsi="GHEA Grapalat" w:cs="Sylfaen"/>
                <w:lang w:val="hy-AM"/>
              </w:rPr>
              <w:t>դրանք</w:t>
            </w:r>
            <w:r w:rsidRPr="00314AB3">
              <w:rPr>
                <w:rFonts w:ascii="GHEA Grapalat" w:hAnsi="GHEA Grapalat" w:cs="Times Armenian"/>
                <w:lang w:val="hy-AM"/>
              </w:rPr>
              <w:t xml:space="preserve"> </w:t>
            </w:r>
            <w:r w:rsidRPr="00314AB3">
              <w:rPr>
                <w:rFonts w:ascii="GHEA Grapalat" w:hAnsi="GHEA Grapalat" w:cs="Sylfaen"/>
                <w:lang w:val="hy-AM"/>
              </w:rPr>
              <w:t>անմիջապես</w:t>
            </w:r>
            <w:r w:rsidRPr="00314AB3">
              <w:rPr>
                <w:rFonts w:ascii="GHEA Grapalat" w:hAnsi="GHEA Grapalat" w:cs="Times Armenian"/>
                <w:lang w:val="hy-AM"/>
              </w:rPr>
              <w:t xml:space="preserve"> </w:t>
            </w:r>
            <w:r w:rsidRPr="00314AB3">
              <w:rPr>
                <w:rFonts w:ascii="GHEA Grapalat" w:hAnsi="GHEA Grapalat" w:cs="Sylfaen"/>
                <w:lang w:val="hy-AM"/>
              </w:rPr>
              <w:t>պետք</w:t>
            </w:r>
            <w:r w:rsidRPr="00314AB3">
              <w:rPr>
                <w:rFonts w:ascii="GHEA Grapalat" w:hAnsi="GHEA Grapalat" w:cs="Times Armenian"/>
                <w:lang w:val="hy-AM"/>
              </w:rPr>
              <w:t xml:space="preserve"> </w:t>
            </w:r>
            <w:r w:rsidRPr="00314AB3">
              <w:rPr>
                <w:rFonts w:ascii="GHEA Grapalat" w:hAnsi="GHEA Grapalat" w:cs="Sylfaen"/>
                <w:lang w:val="hy-AM"/>
              </w:rPr>
              <w:t>է</w:t>
            </w:r>
            <w:r w:rsidRPr="00314AB3">
              <w:rPr>
                <w:rFonts w:ascii="GHEA Grapalat" w:hAnsi="GHEA Grapalat" w:cs="Times Armenian"/>
                <w:lang w:val="hy-AM"/>
              </w:rPr>
              <w:t xml:space="preserve"> </w:t>
            </w:r>
            <w:r w:rsidRPr="00314AB3">
              <w:rPr>
                <w:rFonts w:ascii="GHEA Grapalat" w:hAnsi="GHEA Grapalat" w:cs="Sylfaen"/>
                <w:lang w:val="hy-AM"/>
              </w:rPr>
              <w:t>ճանաչի</w:t>
            </w:r>
            <w:r w:rsidRPr="00314AB3">
              <w:rPr>
                <w:rFonts w:ascii="GHEA Grapalat" w:hAnsi="GHEA Grapalat" w:cs="Times Armenian"/>
                <w:lang w:val="hy-AM"/>
              </w:rPr>
              <w:t xml:space="preserve"> </w:t>
            </w:r>
            <w:r w:rsidRPr="00314AB3">
              <w:rPr>
                <w:rFonts w:ascii="GHEA Grapalat" w:hAnsi="GHEA Grapalat" w:cs="Sylfaen"/>
                <w:lang w:val="hy-AM"/>
              </w:rPr>
              <w:t>որպես</w:t>
            </w:r>
            <w:r w:rsidRPr="00314AB3">
              <w:rPr>
                <w:rFonts w:ascii="GHEA Grapalat" w:hAnsi="GHEA Grapalat" w:cs="Times Armenian"/>
                <w:lang w:val="hy-AM"/>
              </w:rPr>
              <w:t xml:space="preserve"> </w:t>
            </w:r>
            <w:r w:rsidRPr="00314AB3">
              <w:rPr>
                <w:rFonts w:ascii="GHEA Grapalat" w:hAnsi="GHEA Grapalat" w:cs="Sylfaen"/>
                <w:lang w:val="hy-AM"/>
              </w:rPr>
              <w:t>ծախս</w:t>
            </w:r>
            <w:r w:rsidRPr="00314AB3">
              <w:rPr>
                <w:rFonts w:ascii="GHEA Grapalat" w:hAnsi="GHEA Grapalat" w:cs="Times Armenian"/>
                <w:lang w:val="hy-AM"/>
              </w:rPr>
              <w:t xml:space="preserve"> </w:t>
            </w:r>
            <w:r>
              <w:rPr>
                <w:rFonts w:ascii="GHEA Grapalat" w:hAnsi="GHEA Grapalat" w:cs="Sylfaen"/>
                <w:lang w:val="hy-AM"/>
              </w:rPr>
              <w:t>հաշվետու ժամանակաշրջանի ֆինանսական արդյունքների մասին հաշվետվությունում</w:t>
            </w:r>
            <w:r w:rsidRPr="00314AB3">
              <w:rPr>
                <w:rFonts w:ascii="GHEA Grapalat" w:hAnsi="GHEA Grapalat" w:cs="Times Armenian"/>
                <w:lang w:val="hy-AM"/>
              </w:rPr>
              <w:t>:</w:t>
            </w:r>
          </w:p>
          <w:p w14:paraId="27810698" w14:textId="77777777" w:rsidR="0030053B" w:rsidRDefault="0030053B" w:rsidP="0030053B">
            <w:pPr>
              <w:shd w:val="clear" w:color="auto" w:fill="FFFFFF"/>
              <w:ind w:left="536" w:hanging="536"/>
              <w:jc w:val="both"/>
              <w:rPr>
                <w:rFonts w:ascii="GHEA Grapalat" w:hAnsi="GHEA Grapalat" w:cs="Times New Roman"/>
                <w:b/>
                <w:bCs/>
                <w:sz w:val="22"/>
                <w:szCs w:val="22"/>
                <w:lang w:val="hy-AM"/>
              </w:rPr>
            </w:pPr>
          </w:p>
          <w:p w14:paraId="1BE6B822" w14:textId="718D4905" w:rsidR="0030053B" w:rsidRPr="00EF2EBD" w:rsidRDefault="0030053B" w:rsidP="0030053B">
            <w:pPr>
              <w:shd w:val="clear" w:color="auto" w:fill="FFFFFF"/>
              <w:ind w:left="536" w:hanging="536"/>
              <w:jc w:val="both"/>
              <w:rPr>
                <w:rFonts w:ascii="GHEA Grapalat" w:hAnsi="GHEA Grapalat" w:cs="Sylfaen"/>
                <w:lang w:val="hy-AM"/>
              </w:rPr>
            </w:pPr>
            <w:r w:rsidRPr="00EF2EBD">
              <w:rPr>
                <w:rFonts w:ascii="GHEA Grapalat" w:hAnsi="GHEA Grapalat" w:cs="Times New Roman"/>
                <w:bCs/>
                <w:lang w:val="hy-AM"/>
              </w:rPr>
              <w:t>1</w:t>
            </w:r>
            <w:r w:rsidR="00EF2EBD" w:rsidRPr="00EF2EBD">
              <w:rPr>
                <w:rFonts w:ascii="GHEA Grapalat" w:hAnsi="GHEA Grapalat" w:cs="Times New Roman"/>
                <w:bCs/>
                <w:lang w:val="hy-AM"/>
              </w:rPr>
              <w:t>3</w:t>
            </w:r>
            <w:r w:rsidRPr="00EF2EBD">
              <w:rPr>
                <w:rFonts w:ascii="GHEA Grapalat" w:hAnsi="GHEA Grapalat" w:cs="Times New Roman"/>
                <w:bCs/>
                <w:lang w:val="hy-AM"/>
              </w:rPr>
              <w:t>.9</w:t>
            </w:r>
            <w:r w:rsidRPr="00EF2EBD">
              <w:rPr>
                <w:rFonts w:ascii="GHEA Grapalat" w:hAnsi="GHEA Grapalat" w:cs="Times New Roman"/>
                <w:b/>
                <w:bCs/>
                <w:lang w:val="hy-AM"/>
              </w:rPr>
              <w:tab/>
            </w:r>
            <w:r w:rsidRPr="00EF2EBD">
              <w:rPr>
                <w:rFonts w:ascii="GHEA Grapalat" w:hAnsi="GHEA Grapalat" w:cs="Sylfaen"/>
                <w:lang w:val="hy-AM"/>
              </w:rPr>
              <w:t>Միկրոկազմակերպությունն</w:t>
            </w:r>
            <w:r w:rsidRPr="00EF2EBD">
              <w:rPr>
                <w:rFonts w:ascii="GHEA Grapalat" w:hAnsi="GHEA Grapalat" w:cs="Times Armenian"/>
                <w:lang w:val="hy-AM"/>
              </w:rPr>
              <w:t xml:space="preserve"> </w:t>
            </w:r>
            <w:r w:rsidRPr="00EF2EBD">
              <w:rPr>
                <w:rFonts w:ascii="GHEA Grapalat" w:hAnsi="GHEA Grapalat" w:cs="Sylfaen"/>
                <w:lang w:val="hy-AM"/>
              </w:rPr>
              <w:t>ազատման</w:t>
            </w:r>
            <w:r w:rsidRPr="00EF2EBD">
              <w:rPr>
                <w:rFonts w:ascii="GHEA Grapalat" w:hAnsi="GHEA Grapalat" w:cs="Times Armenian"/>
                <w:lang w:val="hy-AM"/>
              </w:rPr>
              <w:t xml:space="preserve"> </w:t>
            </w:r>
            <w:r w:rsidRPr="00EF2EBD">
              <w:rPr>
                <w:rFonts w:ascii="GHEA Grapalat" w:hAnsi="GHEA Grapalat" w:cs="Sylfaen"/>
                <w:lang w:val="hy-AM"/>
              </w:rPr>
              <w:t>նպաստները</w:t>
            </w:r>
            <w:r w:rsidRPr="00EF2EBD">
              <w:rPr>
                <w:rFonts w:ascii="GHEA Grapalat" w:hAnsi="GHEA Grapalat" w:cs="Times Armenian"/>
                <w:lang w:val="hy-AM"/>
              </w:rPr>
              <w:t xml:space="preserve"> </w:t>
            </w:r>
            <w:r w:rsidRPr="00EF2EBD">
              <w:rPr>
                <w:rFonts w:ascii="GHEA Grapalat" w:hAnsi="GHEA Grapalat" w:cs="Sylfaen"/>
                <w:lang w:val="hy-AM"/>
              </w:rPr>
              <w:t>պետք</w:t>
            </w:r>
            <w:r w:rsidRPr="00EF2EBD">
              <w:rPr>
                <w:rFonts w:ascii="GHEA Grapalat" w:hAnsi="GHEA Grapalat" w:cs="Times Armenian"/>
                <w:lang w:val="hy-AM"/>
              </w:rPr>
              <w:t xml:space="preserve"> </w:t>
            </w:r>
            <w:r w:rsidRPr="00EF2EBD">
              <w:rPr>
                <w:rFonts w:ascii="GHEA Grapalat" w:hAnsi="GHEA Grapalat" w:cs="Sylfaen"/>
                <w:lang w:val="hy-AM"/>
              </w:rPr>
              <w:t>է</w:t>
            </w:r>
            <w:r w:rsidRPr="00EF2EBD">
              <w:rPr>
                <w:rFonts w:ascii="GHEA Grapalat" w:hAnsi="GHEA Grapalat" w:cs="Times Armenian"/>
                <w:lang w:val="hy-AM"/>
              </w:rPr>
              <w:t xml:space="preserve"> </w:t>
            </w:r>
            <w:r w:rsidRPr="00EF2EBD">
              <w:rPr>
                <w:rFonts w:ascii="GHEA Grapalat" w:hAnsi="GHEA Grapalat" w:cs="Sylfaen"/>
                <w:lang w:val="hy-AM"/>
              </w:rPr>
              <w:t>ճանաչի</w:t>
            </w:r>
            <w:r w:rsidRPr="00EF2EBD">
              <w:rPr>
                <w:rFonts w:ascii="GHEA Grapalat" w:hAnsi="GHEA Grapalat" w:cs="Times Armenian"/>
                <w:lang w:val="hy-AM"/>
              </w:rPr>
              <w:t xml:space="preserve"> </w:t>
            </w:r>
            <w:r w:rsidRPr="00EF2EBD">
              <w:rPr>
                <w:rFonts w:ascii="GHEA Grapalat" w:hAnsi="GHEA Grapalat" w:cs="Sylfaen"/>
                <w:lang w:val="hy-AM"/>
              </w:rPr>
              <w:t>որպես</w:t>
            </w:r>
            <w:r w:rsidRPr="00EF2EBD">
              <w:rPr>
                <w:rFonts w:ascii="GHEA Grapalat" w:hAnsi="GHEA Grapalat" w:cs="Times Armenian"/>
                <w:lang w:val="hy-AM"/>
              </w:rPr>
              <w:t xml:space="preserve"> </w:t>
            </w:r>
            <w:r w:rsidRPr="00EF2EBD">
              <w:rPr>
                <w:rFonts w:ascii="GHEA Grapalat" w:hAnsi="GHEA Grapalat" w:cs="Sylfaen"/>
                <w:lang w:val="hy-AM"/>
              </w:rPr>
              <w:t>պար</w:t>
            </w:r>
            <w:r w:rsidRPr="00EF2EBD">
              <w:rPr>
                <w:rFonts w:ascii="GHEA Grapalat" w:hAnsi="GHEA Grapalat" w:cs="Times Armenian"/>
                <w:lang w:val="hy-AM"/>
              </w:rPr>
              <w:softHyphen/>
            </w:r>
            <w:r w:rsidRPr="00EF2EBD">
              <w:rPr>
                <w:rFonts w:ascii="GHEA Grapalat" w:hAnsi="GHEA Grapalat" w:cs="Sylfaen"/>
                <w:lang w:val="hy-AM"/>
              </w:rPr>
              <w:t>տա</w:t>
            </w:r>
            <w:r w:rsidRPr="00EF2EBD">
              <w:rPr>
                <w:rFonts w:ascii="GHEA Grapalat" w:hAnsi="GHEA Grapalat" w:cs="Times Armenian"/>
                <w:lang w:val="hy-AM"/>
              </w:rPr>
              <w:softHyphen/>
            </w:r>
            <w:r w:rsidRPr="00EF2EBD">
              <w:rPr>
                <w:rFonts w:ascii="GHEA Grapalat" w:hAnsi="GHEA Grapalat" w:cs="Sylfaen"/>
                <w:lang w:val="hy-AM"/>
              </w:rPr>
              <w:t>վորություն</w:t>
            </w:r>
            <w:r w:rsidRPr="00EF2EBD">
              <w:rPr>
                <w:rFonts w:ascii="GHEA Grapalat" w:hAnsi="GHEA Grapalat" w:cs="Times Armenian"/>
                <w:lang w:val="hy-AM"/>
              </w:rPr>
              <w:t xml:space="preserve"> </w:t>
            </w:r>
            <w:r w:rsidRPr="00EF2EBD">
              <w:rPr>
                <w:rFonts w:ascii="GHEA Grapalat" w:hAnsi="GHEA Grapalat" w:cs="Sylfaen"/>
                <w:lang w:val="hy-AM"/>
              </w:rPr>
              <w:t>և</w:t>
            </w:r>
            <w:r w:rsidRPr="00EF2EBD">
              <w:rPr>
                <w:rFonts w:ascii="GHEA Grapalat" w:hAnsi="GHEA Grapalat" w:cs="Times Armenian"/>
                <w:lang w:val="hy-AM"/>
              </w:rPr>
              <w:t xml:space="preserve"> </w:t>
            </w:r>
            <w:r w:rsidRPr="00EF2EBD">
              <w:rPr>
                <w:rFonts w:ascii="GHEA Grapalat" w:hAnsi="GHEA Grapalat" w:cs="Sylfaen"/>
                <w:lang w:val="hy-AM"/>
              </w:rPr>
              <w:t>ծախս</w:t>
            </w:r>
            <w:r w:rsidRPr="00EF2EBD">
              <w:rPr>
                <w:rFonts w:ascii="GHEA Grapalat" w:hAnsi="GHEA Grapalat" w:cs="Times Armenian"/>
                <w:lang w:val="hy-AM"/>
              </w:rPr>
              <w:t xml:space="preserve"> </w:t>
            </w:r>
            <w:r w:rsidRPr="00EF2EBD">
              <w:rPr>
                <w:rFonts w:ascii="GHEA Grapalat" w:hAnsi="GHEA Grapalat" w:cs="Sylfaen"/>
                <w:lang w:val="hy-AM"/>
              </w:rPr>
              <w:t>միայն</w:t>
            </w:r>
            <w:r w:rsidRPr="00EF2EBD">
              <w:rPr>
                <w:rFonts w:ascii="GHEA Grapalat" w:hAnsi="GHEA Grapalat" w:cs="Times Armenian"/>
                <w:lang w:val="hy-AM"/>
              </w:rPr>
              <w:t xml:space="preserve"> </w:t>
            </w:r>
            <w:r w:rsidRPr="00EF2EBD">
              <w:rPr>
                <w:rFonts w:ascii="GHEA Grapalat" w:hAnsi="GHEA Grapalat" w:cs="Sylfaen"/>
                <w:lang w:val="hy-AM"/>
              </w:rPr>
              <w:t>այն</w:t>
            </w:r>
            <w:r w:rsidRPr="00EF2EBD">
              <w:rPr>
                <w:rFonts w:ascii="GHEA Grapalat" w:hAnsi="GHEA Grapalat" w:cs="Times Armenian"/>
                <w:lang w:val="hy-AM"/>
              </w:rPr>
              <w:t xml:space="preserve"> </w:t>
            </w:r>
            <w:r w:rsidRPr="00EF2EBD">
              <w:rPr>
                <w:rFonts w:ascii="GHEA Grapalat" w:hAnsi="GHEA Grapalat" w:cs="Sylfaen"/>
                <w:lang w:val="hy-AM"/>
              </w:rPr>
              <w:t>դեպքում</w:t>
            </w:r>
            <w:r w:rsidRPr="00EF2EBD">
              <w:rPr>
                <w:rFonts w:ascii="GHEA Grapalat" w:hAnsi="GHEA Grapalat" w:cs="Times Armenian"/>
                <w:lang w:val="hy-AM"/>
              </w:rPr>
              <w:t xml:space="preserve">, </w:t>
            </w:r>
            <w:r w:rsidRPr="00EF2EBD">
              <w:rPr>
                <w:rFonts w:ascii="GHEA Grapalat" w:hAnsi="GHEA Grapalat" w:cs="Sylfaen"/>
                <w:lang w:val="hy-AM"/>
              </w:rPr>
              <w:t>երբ</w:t>
            </w:r>
            <w:r w:rsidR="00913957">
              <w:rPr>
                <w:rFonts w:ascii="GHEA Grapalat" w:hAnsi="GHEA Grapalat" w:cs="Times Armenian"/>
                <w:lang w:val="hy-AM"/>
              </w:rPr>
              <w:t xml:space="preserve"> մ</w:t>
            </w:r>
            <w:r w:rsidRPr="00EF2EBD">
              <w:rPr>
                <w:rFonts w:ascii="GHEA Grapalat" w:hAnsi="GHEA Grapalat" w:cs="Times Armenian"/>
                <w:lang w:val="hy-AM"/>
              </w:rPr>
              <w:t>իկրո</w:t>
            </w:r>
            <w:r w:rsidRPr="00EF2EBD">
              <w:rPr>
                <w:rFonts w:ascii="GHEA Grapalat" w:hAnsi="GHEA Grapalat" w:cs="Sylfaen"/>
                <w:lang w:val="hy-AM"/>
              </w:rPr>
              <w:t>կազմակերպությունը</w:t>
            </w:r>
            <w:r w:rsidRPr="00EF2EBD">
              <w:rPr>
                <w:rFonts w:ascii="GHEA Grapalat" w:hAnsi="GHEA Grapalat" w:cs="Times Armenian"/>
                <w:lang w:val="hy-AM"/>
              </w:rPr>
              <w:t xml:space="preserve"> </w:t>
            </w:r>
            <w:r w:rsidRPr="00EF2EBD">
              <w:rPr>
                <w:rFonts w:ascii="GHEA Grapalat" w:hAnsi="GHEA Grapalat" w:cs="Sylfaen"/>
                <w:lang w:val="hy-AM"/>
              </w:rPr>
              <w:t>1</w:t>
            </w:r>
            <w:r w:rsidR="00913957">
              <w:rPr>
                <w:rFonts w:ascii="GHEA Grapalat" w:hAnsi="GHEA Grapalat" w:cs="Sylfaen"/>
                <w:lang w:val="hy-AM"/>
              </w:rPr>
              <w:t>3</w:t>
            </w:r>
            <w:r w:rsidRPr="00EF2EBD">
              <w:rPr>
                <w:rFonts w:ascii="GHEA Grapalat" w:hAnsi="GHEA Grapalat" w:cs="Sylfaen"/>
                <w:lang w:val="hy-AM"/>
              </w:rPr>
              <w:t xml:space="preserve">.7-րդ </w:t>
            </w:r>
            <w:r w:rsidR="00913957">
              <w:rPr>
                <w:rFonts w:ascii="GHEA Grapalat" w:hAnsi="GHEA Grapalat" w:cs="Sylfaen"/>
                <w:lang w:val="hy-AM"/>
              </w:rPr>
              <w:t>պարագրաֆի</w:t>
            </w:r>
            <w:r w:rsidRPr="00EF2EBD">
              <w:rPr>
                <w:rFonts w:ascii="GHEA Grapalat" w:hAnsi="GHEA Grapalat" w:cs="Sylfaen"/>
                <w:lang w:val="hy-AM"/>
              </w:rPr>
              <w:t xml:space="preserve"> համաձայն պարտավոր է վճարել ազատման նպաստներ։</w:t>
            </w:r>
          </w:p>
          <w:p w14:paraId="7D32ABB1" w14:textId="77777777" w:rsidR="0030053B" w:rsidRPr="00EF2EBD" w:rsidRDefault="0030053B" w:rsidP="0030053B">
            <w:pPr>
              <w:shd w:val="clear" w:color="auto" w:fill="FFFFFF"/>
              <w:ind w:left="536" w:hanging="536"/>
              <w:jc w:val="both"/>
              <w:rPr>
                <w:rFonts w:ascii="GHEA Grapalat" w:hAnsi="GHEA Grapalat" w:cs="Sylfaen"/>
                <w:lang w:val="hy-AM"/>
              </w:rPr>
            </w:pPr>
          </w:p>
          <w:p w14:paraId="1BF1A01C" w14:textId="0CAA6F7A" w:rsidR="0030053B" w:rsidRDefault="0030053B" w:rsidP="0030053B">
            <w:pPr>
              <w:shd w:val="clear" w:color="auto" w:fill="FFFFFF"/>
              <w:ind w:left="536" w:hanging="536"/>
              <w:jc w:val="both"/>
              <w:rPr>
                <w:rFonts w:ascii="GHEA Grapalat" w:hAnsi="GHEA Grapalat" w:cs="Times Armenian"/>
                <w:lang w:val="hy-AM"/>
              </w:rPr>
            </w:pPr>
            <w:r w:rsidRPr="00EF2EBD">
              <w:rPr>
                <w:rFonts w:ascii="GHEA Grapalat" w:hAnsi="GHEA Grapalat" w:cs="Times New Roman"/>
                <w:bCs/>
                <w:lang w:val="hy-AM"/>
              </w:rPr>
              <w:t>1</w:t>
            </w:r>
            <w:r w:rsidR="00EF2EBD">
              <w:rPr>
                <w:rFonts w:ascii="GHEA Grapalat" w:hAnsi="GHEA Grapalat" w:cs="Times New Roman"/>
                <w:bCs/>
                <w:lang w:val="hy-AM"/>
              </w:rPr>
              <w:t>3</w:t>
            </w:r>
            <w:r w:rsidRPr="00EF2EBD">
              <w:rPr>
                <w:rFonts w:ascii="GHEA Grapalat" w:hAnsi="GHEA Grapalat" w:cs="Times New Roman"/>
                <w:bCs/>
                <w:lang w:val="hy-AM"/>
              </w:rPr>
              <w:t>.10</w:t>
            </w:r>
            <w:r w:rsidRPr="00EF2EBD">
              <w:rPr>
                <w:rFonts w:ascii="GHEA Grapalat" w:hAnsi="GHEA Grapalat" w:cs="Times New Roman"/>
                <w:bCs/>
                <w:lang w:val="hy-AM"/>
              </w:rPr>
              <w:tab/>
              <w:t xml:space="preserve"> </w:t>
            </w:r>
            <w:r w:rsidRPr="00EF2EBD">
              <w:rPr>
                <w:rFonts w:ascii="GHEA Grapalat" w:hAnsi="GHEA Grapalat" w:cs="Sylfaen"/>
                <w:lang w:val="hy-AM"/>
              </w:rPr>
              <w:t>Միկրոկազմակերպություն</w:t>
            </w:r>
            <w:r w:rsidR="00913957">
              <w:rPr>
                <w:rFonts w:ascii="GHEA Grapalat" w:hAnsi="GHEA Grapalat" w:cs="Sylfaen"/>
                <w:lang w:val="hy-AM"/>
              </w:rPr>
              <w:t>ն</w:t>
            </w:r>
            <w:r w:rsidRPr="00314AB3">
              <w:rPr>
                <w:rFonts w:ascii="GHEA Grapalat" w:hAnsi="GHEA Grapalat" w:cs="Times Armenian"/>
                <w:lang w:val="hy-AM"/>
              </w:rPr>
              <w:t xml:space="preserve"> </w:t>
            </w:r>
            <w:r w:rsidRPr="00314AB3">
              <w:rPr>
                <w:rFonts w:ascii="GHEA Grapalat" w:hAnsi="GHEA Grapalat" w:cs="Sylfaen"/>
                <w:lang w:val="hy-AM"/>
              </w:rPr>
              <w:t>ազատման</w:t>
            </w:r>
            <w:r w:rsidRPr="00314AB3">
              <w:rPr>
                <w:rFonts w:ascii="GHEA Grapalat" w:hAnsi="GHEA Grapalat" w:cs="Times Armenian"/>
                <w:lang w:val="hy-AM"/>
              </w:rPr>
              <w:t xml:space="preserve"> </w:t>
            </w:r>
            <w:r w:rsidRPr="00314AB3">
              <w:rPr>
                <w:rFonts w:ascii="GHEA Grapalat" w:hAnsi="GHEA Grapalat" w:cs="Sylfaen"/>
                <w:lang w:val="hy-AM"/>
              </w:rPr>
              <w:t>նպաստները</w:t>
            </w:r>
            <w:r w:rsidRPr="00314AB3">
              <w:rPr>
                <w:rFonts w:ascii="GHEA Grapalat" w:hAnsi="GHEA Grapalat" w:cs="Times Armenian"/>
                <w:lang w:val="hy-AM"/>
              </w:rPr>
              <w:t xml:space="preserve"> </w:t>
            </w:r>
            <w:r w:rsidRPr="00314AB3">
              <w:rPr>
                <w:rFonts w:ascii="GHEA Grapalat" w:hAnsi="GHEA Grapalat" w:cs="Sylfaen"/>
                <w:lang w:val="hy-AM"/>
              </w:rPr>
              <w:t>պետք</w:t>
            </w:r>
            <w:r w:rsidRPr="00314AB3">
              <w:rPr>
                <w:rFonts w:ascii="GHEA Grapalat" w:hAnsi="GHEA Grapalat" w:cs="Times Armenian"/>
                <w:lang w:val="hy-AM"/>
              </w:rPr>
              <w:t xml:space="preserve"> </w:t>
            </w:r>
            <w:r w:rsidRPr="00314AB3">
              <w:rPr>
                <w:rFonts w:ascii="GHEA Grapalat" w:hAnsi="GHEA Grapalat" w:cs="Sylfaen"/>
                <w:lang w:val="hy-AM"/>
              </w:rPr>
              <w:t>է</w:t>
            </w:r>
            <w:r w:rsidRPr="00314AB3">
              <w:rPr>
                <w:rFonts w:ascii="GHEA Grapalat" w:hAnsi="GHEA Grapalat" w:cs="Times Armenian"/>
                <w:lang w:val="hy-AM"/>
              </w:rPr>
              <w:t xml:space="preserve"> </w:t>
            </w:r>
            <w:r w:rsidRPr="00314AB3">
              <w:rPr>
                <w:rFonts w:ascii="GHEA Grapalat" w:hAnsi="GHEA Grapalat" w:cs="Sylfaen"/>
                <w:lang w:val="hy-AM"/>
              </w:rPr>
              <w:t>չափի</w:t>
            </w:r>
            <w:r w:rsidRPr="00314AB3">
              <w:rPr>
                <w:rFonts w:ascii="GHEA Grapalat" w:hAnsi="GHEA Grapalat" w:cs="Times Armenian"/>
                <w:lang w:val="hy-AM"/>
              </w:rPr>
              <w:t xml:space="preserve"> </w:t>
            </w:r>
            <w:r w:rsidRPr="00314AB3">
              <w:rPr>
                <w:rFonts w:ascii="GHEA Grapalat" w:hAnsi="GHEA Grapalat" w:cs="Sylfaen"/>
                <w:lang w:val="hy-AM"/>
              </w:rPr>
              <w:t>հաշվետու</w:t>
            </w:r>
            <w:r w:rsidRPr="00314AB3">
              <w:rPr>
                <w:rFonts w:ascii="GHEA Grapalat" w:hAnsi="GHEA Grapalat" w:cs="Times Armenian"/>
                <w:lang w:val="hy-AM"/>
              </w:rPr>
              <w:t xml:space="preserve"> </w:t>
            </w:r>
            <w:r w:rsidRPr="00314AB3">
              <w:rPr>
                <w:rFonts w:ascii="GHEA Grapalat" w:hAnsi="GHEA Grapalat" w:cs="Sylfaen"/>
                <w:lang w:val="hy-AM"/>
              </w:rPr>
              <w:t>ամսաթվի</w:t>
            </w:r>
            <w:r w:rsidRPr="00314AB3">
              <w:rPr>
                <w:rFonts w:ascii="GHEA Grapalat" w:hAnsi="GHEA Grapalat" w:cs="Times Armenian"/>
                <w:lang w:val="hy-AM"/>
              </w:rPr>
              <w:t xml:space="preserve"> </w:t>
            </w:r>
            <w:r w:rsidRPr="00314AB3">
              <w:rPr>
                <w:rFonts w:ascii="GHEA Grapalat" w:hAnsi="GHEA Grapalat" w:cs="Sylfaen"/>
                <w:lang w:val="hy-AM"/>
              </w:rPr>
              <w:t>դրությամբ</w:t>
            </w:r>
            <w:r w:rsidRPr="00314AB3">
              <w:rPr>
                <w:rFonts w:ascii="GHEA Grapalat" w:hAnsi="GHEA Grapalat" w:cs="Times Armenian"/>
                <w:lang w:val="hy-AM"/>
              </w:rPr>
              <w:t xml:space="preserve"> </w:t>
            </w:r>
            <w:r w:rsidRPr="00314AB3">
              <w:rPr>
                <w:rFonts w:ascii="GHEA Grapalat" w:hAnsi="GHEA Grapalat" w:cs="Sylfaen"/>
                <w:lang w:val="hy-AM"/>
              </w:rPr>
              <w:t>պարտականութ</w:t>
            </w:r>
            <w:r w:rsidRPr="00314AB3">
              <w:rPr>
                <w:rFonts w:ascii="GHEA Grapalat" w:hAnsi="GHEA Grapalat" w:cs="Times Armenian"/>
                <w:lang w:val="hy-AM"/>
              </w:rPr>
              <w:softHyphen/>
            </w:r>
            <w:r w:rsidRPr="00314AB3">
              <w:rPr>
                <w:rFonts w:ascii="GHEA Grapalat" w:hAnsi="GHEA Grapalat" w:cs="Sylfaen"/>
                <w:lang w:val="hy-AM"/>
              </w:rPr>
              <w:t>յունը</w:t>
            </w:r>
            <w:r w:rsidRPr="00314AB3">
              <w:rPr>
                <w:rFonts w:ascii="GHEA Grapalat" w:hAnsi="GHEA Grapalat" w:cs="Times Armenian"/>
                <w:lang w:val="hy-AM"/>
              </w:rPr>
              <w:t xml:space="preserve"> </w:t>
            </w:r>
            <w:r w:rsidRPr="00314AB3">
              <w:rPr>
                <w:rFonts w:ascii="GHEA Grapalat" w:hAnsi="GHEA Grapalat" w:cs="Sylfaen"/>
                <w:lang w:val="hy-AM"/>
              </w:rPr>
              <w:t>մարելու</w:t>
            </w:r>
            <w:r w:rsidRPr="00314AB3">
              <w:rPr>
                <w:rFonts w:ascii="GHEA Grapalat" w:hAnsi="GHEA Grapalat" w:cs="Times Armenian"/>
                <w:lang w:val="hy-AM"/>
              </w:rPr>
              <w:t xml:space="preserve"> </w:t>
            </w:r>
            <w:r w:rsidRPr="00314AB3">
              <w:rPr>
                <w:rFonts w:ascii="GHEA Grapalat" w:hAnsi="GHEA Grapalat" w:cs="Sylfaen"/>
                <w:lang w:val="hy-AM"/>
              </w:rPr>
              <w:t>համար</w:t>
            </w:r>
            <w:r w:rsidRPr="00314AB3">
              <w:rPr>
                <w:rFonts w:ascii="GHEA Grapalat" w:hAnsi="GHEA Grapalat" w:cs="Times Armenian"/>
                <w:lang w:val="hy-AM"/>
              </w:rPr>
              <w:t xml:space="preserve"> </w:t>
            </w:r>
            <w:r w:rsidRPr="00314AB3">
              <w:rPr>
                <w:rFonts w:ascii="GHEA Grapalat" w:hAnsi="GHEA Grapalat" w:cs="Sylfaen"/>
                <w:lang w:val="hy-AM"/>
              </w:rPr>
              <w:t>պահանջվող</w:t>
            </w:r>
            <w:r w:rsidRPr="00314AB3">
              <w:rPr>
                <w:rFonts w:ascii="GHEA Grapalat" w:hAnsi="GHEA Grapalat" w:cs="Times Armenian"/>
                <w:lang w:val="hy-AM"/>
              </w:rPr>
              <w:t xml:space="preserve"> </w:t>
            </w:r>
            <w:r w:rsidR="00A37714">
              <w:rPr>
                <w:rFonts w:ascii="GHEA Grapalat" w:hAnsi="GHEA Grapalat" w:cs="Sylfaen"/>
                <w:lang w:val="hy-AM"/>
              </w:rPr>
              <w:t>գումարով</w:t>
            </w:r>
            <w:r w:rsidRPr="00314AB3">
              <w:rPr>
                <w:rFonts w:ascii="GHEA Grapalat" w:hAnsi="GHEA Grapalat" w:cs="Times Armenian"/>
                <w:lang w:val="hy-AM"/>
              </w:rPr>
              <w:t xml:space="preserve">: </w:t>
            </w:r>
          </w:p>
          <w:p w14:paraId="1F9820EC" w14:textId="77777777" w:rsidR="0030053B" w:rsidRDefault="0030053B" w:rsidP="0030053B">
            <w:pPr>
              <w:shd w:val="clear" w:color="auto" w:fill="FFFFFF"/>
              <w:ind w:left="536" w:hanging="536"/>
              <w:jc w:val="both"/>
              <w:rPr>
                <w:rFonts w:ascii="GHEA Grapalat" w:hAnsi="GHEA Grapalat" w:cs="Sylfaen"/>
                <w:lang w:val="hy-AM"/>
              </w:rPr>
            </w:pPr>
          </w:p>
          <w:p w14:paraId="1CC45A97" w14:textId="77777777" w:rsidR="00845B52" w:rsidRPr="00A97124" w:rsidRDefault="00845B52" w:rsidP="00E86FBF">
            <w:pPr>
              <w:shd w:val="clear" w:color="auto" w:fill="FFFFFF"/>
              <w:rPr>
                <w:rFonts w:ascii="GHEA Grapalat" w:hAnsi="GHEA Grapalat" w:cs="Times New Roman"/>
                <w:b/>
                <w:bCs/>
                <w:sz w:val="22"/>
                <w:szCs w:val="22"/>
                <w:lang w:val="hy-AM"/>
              </w:rPr>
            </w:pPr>
          </w:p>
        </w:tc>
      </w:tr>
      <w:tr w:rsidR="00807C36" w:rsidRPr="00E864B6" w14:paraId="15F78FF1" w14:textId="77777777" w:rsidTr="00CB2EA5">
        <w:trPr>
          <w:gridAfter w:val="1"/>
          <w:wAfter w:w="43" w:type="dxa"/>
          <w:trHeight w:val="65"/>
        </w:trPr>
        <w:tc>
          <w:tcPr>
            <w:tcW w:w="10760" w:type="dxa"/>
            <w:gridSpan w:val="2"/>
            <w:tcBorders>
              <w:top w:val="nil"/>
              <w:left w:val="nil"/>
              <w:bottom w:val="nil"/>
              <w:right w:val="nil"/>
            </w:tcBorders>
          </w:tcPr>
          <w:p w14:paraId="67432537" w14:textId="5D5C6F2B" w:rsidR="00807C36" w:rsidRPr="00513D5C" w:rsidRDefault="00807C36" w:rsidP="00A61365">
            <w:pPr>
              <w:shd w:val="clear" w:color="auto" w:fill="FFFFFF"/>
              <w:rPr>
                <w:rFonts w:ascii="GHEA Grapalat" w:hAnsi="GHEA Grapalat" w:cs="Times New Roman"/>
                <w:b/>
                <w:sz w:val="26"/>
                <w:szCs w:val="26"/>
              </w:rPr>
            </w:pPr>
            <w:proofErr w:type="spellStart"/>
            <w:r w:rsidRPr="00513D5C">
              <w:rPr>
                <w:rFonts w:ascii="GHEA Grapalat" w:hAnsi="GHEA Grapalat" w:cs="Times New Roman"/>
                <w:b/>
                <w:sz w:val="26"/>
                <w:szCs w:val="26"/>
              </w:rPr>
              <w:t>Բաժին</w:t>
            </w:r>
            <w:proofErr w:type="spellEnd"/>
            <w:r w:rsidRPr="00513D5C">
              <w:rPr>
                <w:rFonts w:ascii="GHEA Grapalat" w:hAnsi="GHEA Grapalat" w:cs="Times New Roman"/>
                <w:b/>
                <w:sz w:val="26"/>
                <w:szCs w:val="26"/>
              </w:rPr>
              <w:t xml:space="preserve"> </w:t>
            </w:r>
            <w:r w:rsidR="00E14B58">
              <w:rPr>
                <w:rFonts w:ascii="GHEA Grapalat" w:hAnsi="GHEA Grapalat" w:cs="Times New Roman"/>
                <w:b/>
                <w:sz w:val="26"/>
                <w:szCs w:val="26"/>
              </w:rPr>
              <w:t>1</w:t>
            </w:r>
            <w:r w:rsidR="00A61365">
              <w:rPr>
                <w:rFonts w:ascii="GHEA Grapalat" w:hAnsi="GHEA Grapalat" w:cs="Times New Roman"/>
                <w:b/>
                <w:sz w:val="26"/>
                <w:szCs w:val="26"/>
                <w:lang w:val="hy-AM"/>
              </w:rPr>
              <w:t>4</w:t>
            </w:r>
            <w:r w:rsidR="00E14B58">
              <w:rPr>
                <w:rFonts w:ascii="GHEA Grapalat" w:hAnsi="GHEA Grapalat" w:cs="Times New Roman"/>
                <w:b/>
                <w:sz w:val="26"/>
                <w:szCs w:val="26"/>
              </w:rPr>
              <w:t>.</w:t>
            </w:r>
            <w:r w:rsidR="00E14B58" w:rsidRPr="00513D5C">
              <w:rPr>
                <w:rFonts w:ascii="GHEA Grapalat" w:hAnsi="GHEA Grapalat" w:cs="Times New Roman"/>
                <w:b/>
                <w:i/>
                <w:sz w:val="26"/>
                <w:szCs w:val="26"/>
              </w:rPr>
              <w:t xml:space="preserve"> </w:t>
            </w:r>
            <w:proofErr w:type="spellStart"/>
            <w:r w:rsidR="00E14B58" w:rsidRPr="00513D5C">
              <w:rPr>
                <w:rFonts w:ascii="GHEA Grapalat" w:hAnsi="GHEA Grapalat" w:cs="Times New Roman"/>
                <w:b/>
                <w:i/>
                <w:sz w:val="26"/>
                <w:szCs w:val="26"/>
              </w:rPr>
              <w:t>Արտարժույթի</w:t>
            </w:r>
            <w:proofErr w:type="spellEnd"/>
            <w:r w:rsidR="00E14B58" w:rsidRPr="00513D5C">
              <w:rPr>
                <w:rFonts w:ascii="GHEA Grapalat" w:hAnsi="GHEA Grapalat" w:cs="Times New Roman"/>
                <w:b/>
                <w:i/>
                <w:sz w:val="26"/>
                <w:szCs w:val="26"/>
              </w:rPr>
              <w:t xml:space="preserve"> </w:t>
            </w:r>
            <w:proofErr w:type="spellStart"/>
            <w:r w:rsidR="00E14B58" w:rsidRPr="00513D5C">
              <w:rPr>
                <w:rFonts w:ascii="GHEA Grapalat" w:hAnsi="GHEA Grapalat" w:cs="Times New Roman"/>
                <w:b/>
                <w:i/>
                <w:sz w:val="26"/>
                <w:szCs w:val="26"/>
              </w:rPr>
              <w:t>վերահաշվարկ</w:t>
            </w:r>
            <w:proofErr w:type="spellEnd"/>
          </w:p>
        </w:tc>
      </w:tr>
      <w:tr w:rsidR="00807C36" w:rsidRPr="00E864B6" w14:paraId="70014F5E" w14:textId="77777777" w:rsidTr="00CB2EA5">
        <w:trPr>
          <w:gridAfter w:val="1"/>
          <w:wAfter w:w="43" w:type="dxa"/>
          <w:trHeight w:val="65"/>
        </w:trPr>
        <w:tc>
          <w:tcPr>
            <w:tcW w:w="10760" w:type="dxa"/>
            <w:gridSpan w:val="2"/>
            <w:tcBorders>
              <w:top w:val="nil"/>
              <w:left w:val="nil"/>
              <w:bottom w:val="nil"/>
              <w:right w:val="nil"/>
            </w:tcBorders>
          </w:tcPr>
          <w:p w14:paraId="5559C5AD" w14:textId="77777777" w:rsidR="00807C36" w:rsidRPr="00513D5C" w:rsidRDefault="00807C36" w:rsidP="00E86FBF">
            <w:pPr>
              <w:shd w:val="clear" w:color="auto" w:fill="FFFFFF"/>
              <w:rPr>
                <w:rFonts w:ascii="GHEA Grapalat" w:hAnsi="GHEA Grapalat" w:cs="Times New Roman"/>
                <w:b/>
                <w:sz w:val="26"/>
                <w:szCs w:val="26"/>
              </w:rPr>
            </w:pPr>
          </w:p>
        </w:tc>
      </w:tr>
      <w:tr w:rsidR="00807C36" w:rsidRPr="00E864B6" w14:paraId="50676C46" w14:textId="77777777" w:rsidTr="00CB2EA5">
        <w:trPr>
          <w:gridAfter w:val="1"/>
          <w:wAfter w:w="43" w:type="dxa"/>
          <w:trHeight w:val="65"/>
        </w:trPr>
        <w:tc>
          <w:tcPr>
            <w:tcW w:w="10760" w:type="dxa"/>
            <w:gridSpan w:val="2"/>
            <w:tcBorders>
              <w:top w:val="nil"/>
              <w:left w:val="nil"/>
              <w:bottom w:val="single" w:sz="4" w:space="0" w:color="auto"/>
              <w:right w:val="nil"/>
            </w:tcBorders>
          </w:tcPr>
          <w:p w14:paraId="7D4EBAF6" w14:textId="77777777" w:rsidR="00807C36" w:rsidRPr="00513D5C" w:rsidRDefault="00807C36" w:rsidP="00E86FBF">
            <w:pPr>
              <w:shd w:val="clear" w:color="auto" w:fill="FFFFFF"/>
              <w:rPr>
                <w:rFonts w:ascii="GHEA Grapalat" w:hAnsi="GHEA Grapalat" w:cs="Times New Roman"/>
                <w:b/>
                <w:sz w:val="26"/>
                <w:szCs w:val="26"/>
              </w:rPr>
            </w:pPr>
            <w:proofErr w:type="spellStart"/>
            <w:r w:rsidRPr="00513D5C">
              <w:rPr>
                <w:rFonts w:ascii="GHEA Grapalat" w:hAnsi="GHEA Grapalat" w:cs="Times New Roman"/>
                <w:b/>
                <w:sz w:val="26"/>
                <w:szCs w:val="26"/>
              </w:rPr>
              <w:t>Սույն</w:t>
            </w:r>
            <w:proofErr w:type="spellEnd"/>
            <w:r w:rsidRPr="00513D5C">
              <w:rPr>
                <w:rFonts w:ascii="GHEA Grapalat" w:hAnsi="GHEA Grapalat" w:cs="Times New Roman"/>
                <w:b/>
                <w:sz w:val="26"/>
                <w:szCs w:val="26"/>
              </w:rPr>
              <w:t xml:space="preserve"> </w:t>
            </w:r>
            <w:proofErr w:type="spellStart"/>
            <w:r w:rsidRPr="00513D5C">
              <w:rPr>
                <w:rFonts w:ascii="GHEA Grapalat" w:hAnsi="GHEA Grapalat" w:cs="Times New Roman"/>
                <w:b/>
                <w:sz w:val="26"/>
                <w:szCs w:val="26"/>
              </w:rPr>
              <w:t>բաժնի</w:t>
            </w:r>
            <w:proofErr w:type="spellEnd"/>
            <w:r w:rsidRPr="00513D5C">
              <w:rPr>
                <w:rFonts w:ascii="GHEA Grapalat" w:hAnsi="GHEA Grapalat" w:cs="Times New Roman"/>
                <w:b/>
                <w:sz w:val="26"/>
                <w:szCs w:val="26"/>
              </w:rPr>
              <w:t xml:space="preserve"> </w:t>
            </w:r>
            <w:proofErr w:type="spellStart"/>
            <w:r w:rsidRPr="00513D5C">
              <w:rPr>
                <w:rFonts w:ascii="GHEA Grapalat" w:hAnsi="GHEA Grapalat" w:cs="Times New Roman"/>
                <w:b/>
                <w:sz w:val="26"/>
                <w:szCs w:val="26"/>
              </w:rPr>
              <w:t>գործողության</w:t>
            </w:r>
            <w:proofErr w:type="spellEnd"/>
            <w:r w:rsidRPr="00513D5C">
              <w:rPr>
                <w:rFonts w:ascii="GHEA Grapalat" w:hAnsi="GHEA Grapalat" w:cs="Times New Roman"/>
                <w:b/>
                <w:sz w:val="26"/>
                <w:szCs w:val="26"/>
              </w:rPr>
              <w:t xml:space="preserve"> </w:t>
            </w:r>
            <w:proofErr w:type="spellStart"/>
            <w:r w:rsidRPr="00513D5C">
              <w:rPr>
                <w:rFonts w:ascii="GHEA Grapalat" w:hAnsi="GHEA Grapalat" w:cs="Times New Roman"/>
                <w:b/>
                <w:sz w:val="26"/>
                <w:szCs w:val="26"/>
              </w:rPr>
              <w:t>ոլորտը</w:t>
            </w:r>
            <w:proofErr w:type="spellEnd"/>
          </w:p>
        </w:tc>
      </w:tr>
      <w:tr w:rsidR="00807C36" w:rsidRPr="00E864B6" w14:paraId="78409D2F" w14:textId="77777777" w:rsidTr="00CB2EA5">
        <w:trPr>
          <w:gridAfter w:val="1"/>
          <w:wAfter w:w="43" w:type="dxa"/>
          <w:trHeight w:val="65"/>
        </w:trPr>
        <w:tc>
          <w:tcPr>
            <w:tcW w:w="10760" w:type="dxa"/>
            <w:gridSpan w:val="2"/>
            <w:tcBorders>
              <w:top w:val="single" w:sz="4" w:space="0" w:color="auto"/>
              <w:left w:val="nil"/>
              <w:bottom w:val="nil"/>
              <w:right w:val="nil"/>
            </w:tcBorders>
          </w:tcPr>
          <w:p w14:paraId="2AB18B7A" w14:textId="77777777" w:rsidR="00807C36" w:rsidRPr="00513D5C" w:rsidRDefault="00807C36" w:rsidP="00E86FBF">
            <w:pPr>
              <w:shd w:val="clear" w:color="auto" w:fill="FFFFFF"/>
              <w:rPr>
                <w:rFonts w:ascii="GHEA Grapalat" w:hAnsi="GHEA Grapalat" w:cs="Times New Roman"/>
                <w:b/>
                <w:sz w:val="22"/>
                <w:szCs w:val="24"/>
              </w:rPr>
            </w:pPr>
          </w:p>
        </w:tc>
      </w:tr>
      <w:tr w:rsidR="00807C36" w:rsidRPr="00E864B6" w14:paraId="2D916EF0" w14:textId="77777777" w:rsidTr="00CB2EA5">
        <w:trPr>
          <w:gridAfter w:val="1"/>
          <w:wAfter w:w="43" w:type="dxa"/>
          <w:trHeight w:val="65"/>
        </w:trPr>
        <w:tc>
          <w:tcPr>
            <w:tcW w:w="10760" w:type="dxa"/>
            <w:gridSpan w:val="2"/>
            <w:tcBorders>
              <w:top w:val="nil"/>
              <w:left w:val="nil"/>
              <w:bottom w:val="nil"/>
              <w:right w:val="nil"/>
            </w:tcBorders>
          </w:tcPr>
          <w:p w14:paraId="61DB1A6B" w14:textId="19DAF87B" w:rsidR="00807C36" w:rsidRPr="00513D5C" w:rsidRDefault="00E14B58" w:rsidP="00EF2EBD">
            <w:pPr>
              <w:shd w:val="clear" w:color="auto" w:fill="FFFFFF"/>
              <w:ind w:left="479" w:hanging="479"/>
              <w:jc w:val="both"/>
              <w:rPr>
                <w:rFonts w:ascii="GHEA Grapalat" w:hAnsi="GHEA Grapalat" w:cs="Times New Roman"/>
              </w:rPr>
            </w:pPr>
            <w:r>
              <w:rPr>
                <w:rFonts w:ascii="GHEA Grapalat" w:hAnsi="GHEA Grapalat" w:cs="Times New Roman"/>
              </w:rPr>
              <w:t>1</w:t>
            </w:r>
            <w:r w:rsidR="00EF2EBD">
              <w:rPr>
                <w:rFonts w:ascii="GHEA Grapalat" w:hAnsi="GHEA Grapalat" w:cs="Times New Roman"/>
                <w:lang w:val="hy-AM"/>
              </w:rPr>
              <w:t>4</w:t>
            </w:r>
            <w:r w:rsidR="00807C36" w:rsidRPr="00513D5C">
              <w:rPr>
                <w:rFonts w:ascii="GHEA Grapalat" w:hAnsi="GHEA Grapalat" w:cs="Times New Roman"/>
              </w:rPr>
              <w:t xml:space="preserve">.1 </w:t>
            </w:r>
            <w:proofErr w:type="spellStart"/>
            <w:r w:rsidR="00807C36" w:rsidRPr="00513D5C">
              <w:rPr>
                <w:rFonts w:ascii="GHEA Grapalat" w:hAnsi="GHEA Grapalat" w:cs="Times New Roman"/>
              </w:rPr>
              <w:t>Սույն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բաժինը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սահմանո</w:t>
            </w:r>
            <w:r w:rsidR="00BF3946">
              <w:rPr>
                <w:rFonts w:ascii="GHEA Grapalat" w:hAnsi="GHEA Grapalat" w:cs="Times New Roman"/>
              </w:rPr>
              <w:t>ւմ</w:t>
            </w:r>
            <w:proofErr w:type="spellEnd"/>
            <w:r w:rsidR="00BF3946">
              <w:rPr>
                <w:rFonts w:ascii="GHEA Grapalat" w:hAnsi="GHEA Grapalat" w:cs="Times New Roman"/>
              </w:rPr>
              <w:t xml:space="preserve"> է, </w:t>
            </w:r>
            <w:proofErr w:type="spellStart"/>
            <w:r w:rsidR="00BF3946">
              <w:rPr>
                <w:rFonts w:ascii="GHEA Grapalat" w:hAnsi="GHEA Grapalat" w:cs="Times New Roman"/>
              </w:rPr>
              <w:t>թե</w:t>
            </w:r>
            <w:proofErr w:type="spellEnd"/>
            <w:r w:rsidR="00BF3946">
              <w:rPr>
                <w:rFonts w:ascii="GHEA Grapalat" w:hAnsi="GHEA Grapalat" w:cs="Times New Roman"/>
              </w:rPr>
              <w:t xml:space="preserve"> </w:t>
            </w:r>
            <w:proofErr w:type="spellStart"/>
            <w:r w:rsidR="00BF3946">
              <w:rPr>
                <w:rFonts w:ascii="GHEA Grapalat" w:hAnsi="GHEA Grapalat" w:cs="Times New Roman"/>
              </w:rPr>
              <w:t>ինչպես</w:t>
            </w:r>
            <w:proofErr w:type="spellEnd"/>
            <w:r w:rsidR="00BF3946">
              <w:rPr>
                <w:rFonts w:ascii="GHEA Grapalat" w:hAnsi="GHEA Grapalat" w:cs="Times New Roman"/>
              </w:rPr>
              <w:t xml:space="preserve"> </w:t>
            </w:r>
            <w:proofErr w:type="spellStart"/>
            <w:r w:rsidR="00BF3946">
              <w:rPr>
                <w:rFonts w:ascii="GHEA Grapalat" w:hAnsi="GHEA Grapalat" w:cs="Times New Roman"/>
              </w:rPr>
              <w:t>պետք</w:t>
            </w:r>
            <w:proofErr w:type="spellEnd"/>
            <w:r w:rsidR="00BF3946">
              <w:rPr>
                <w:rFonts w:ascii="GHEA Grapalat" w:hAnsi="GHEA Grapalat" w:cs="Times New Roman"/>
              </w:rPr>
              <w:t xml:space="preserve"> է </w:t>
            </w:r>
            <w:proofErr w:type="spellStart"/>
            <w:r w:rsidR="00414E56">
              <w:rPr>
                <w:rFonts w:ascii="GHEA Grapalat" w:hAnsi="GHEA Grapalat" w:cs="Times New Roman"/>
              </w:rPr>
              <w:t>միկրո</w:t>
            </w:r>
            <w:r w:rsidR="00BF3946">
              <w:rPr>
                <w:rFonts w:ascii="GHEA Grapalat" w:hAnsi="GHEA Grapalat" w:cs="Times New Roman"/>
              </w:rPr>
              <w:t>կազմակեր</w:t>
            </w:r>
            <w:r w:rsidR="00807C36" w:rsidRPr="00513D5C">
              <w:rPr>
                <w:rFonts w:ascii="GHEA Grapalat" w:hAnsi="GHEA Grapalat" w:cs="Times New Roman"/>
              </w:rPr>
              <w:t>պության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ֆինանսական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հաշվետվություններում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արտացոլվեն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արտարժույթով</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գործառնությունները</w:t>
            </w:r>
            <w:proofErr w:type="spellEnd"/>
            <w:r w:rsidR="00807C36" w:rsidRPr="00BF3946">
              <w:rPr>
                <w:rFonts w:ascii="GHEA Grapalat" w:hAnsi="GHEA Grapalat" w:cs="Times New Roman"/>
              </w:rPr>
              <w:t>:</w:t>
            </w:r>
            <w:r w:rsidR="00F7395A" w:rsidRPr="00BF3946">
              <w:rPr>
                <w:rFonts w:ascii="GHEA Grapalat" w:hAnsi="GHEA Grapalat" w:cs="Times New Roman"/>
              </w:rPr>
              <w:t xml:space="preserve"> </w:t>
            </w:r>
          </w:p>
        </w:tc>
      </w:tr>
      <w:tr w:rsidR="00807C36" w:rsidRPr="00E864B6" w14:paraId="6E893380" w14:textId="77777777" w:rsidTr="00CB2EA5">
        <w:trPr>
          <w:gridAfter w:val="1"/>
          <w:wAfter w:w="43" w:type="dxa"/>
          <w:trHeight w:val="65"/>
        </w:trPr>
        <w:tc>
          <w:tcPr>
            <w:tcW w:w="10760" w:type="dxa"/>
            <w:gridSpan w:val="2"/>
            <w:tcBorders>
              <w:top w:val="nil"/>
              <w:left w:val="nil"/>
              <w:bottom w:val="nil"/>
              <w:right w:val="nil"/>
            </w:tcBorders>
          </w:tcPr>
          <w:p w14:paraId="3F59AE86" w14:textId="77777777" w:rsidR="00807C36" w:rsidRPr="00513D5C" w:rsidRDefault="00807C36" w:rsidP="00E86FBF">
            <w:pPr>
              <w:shd w:val="clear" w:color="auto" w:fill="FFFFFF"/>
              <w:rPr>
                <w:rFonts w:ascii="GHEA Grapalat" w:hAnsi="GHEA Grapalat" w:cs="Times New Roman"/>
                <w:b/>
                <w:bCs/>
                <w:sz w:val="22"/>
                <w:szCs w:val="22"/>
              </w:rPr>
            </w:pPr>
          </w:p>
        </w:tc>
      </w:tr>
      <w:tr w:rsidR="00807C36" w:rsidRPr="00E864B6" w14:paraId="5EB62495" w14:textId="77777777" w:rsidTr="00CB2EA5">
        <w:trPr>
          <w:gridAfter w:val="1"/>
          <w:wAfter w:w="43" w:type="dxa"/>
          <w:trHeight w:val="65"/>
        </w:trPr>
        <w:tc>
          <w:tcPr>
            <w:tcW w:w="10760" w:type="dxa"/>
            <w:gridSpan w:val="2"/>
            <w:tcBorders>
              <w:top w:val="nil"/>
              <w:left w:val="nil"/>
              <w:bottom w:val="single" w:sz="4" w:space="0" w:color="auto"/>
              <w:right w:val="nil"/>
            </w:tcBorders>
          </w:tcPr>
          <w:p w14:paraId="2089BA20" w14:textId="77777777" w:rsidR="00807C36" w:rsidRPr="00513D5C" w:rsidRDefault="00807C36" w:rsidP="00E86FBF">
            <w:pPr>
              <w:shd w:val="clear" w:color="auto" w:fill="FFFFFF"/>
              <w:rPr>
                <w:rFonts w:ascii="GHEA Grapalat" w:hAnsi="GHEA Grapalat" w:cs="Times New Roman"/>
                <w:b/>
                <w:bCs/>
                <w:sz w:val="26"/>
                <w:szCs w:val="26"/>
              </w:rPr>
            </w:pPr>
            <w:proofErr w:type="spellStart"/>
            <w:r w:rsidRPr="00513D5C">
              <w:rPr>
                <w:rFonts w:ascii="GHEA Grapalat" w:hAnsi="GHEA Grapalat" w:cs="Times New Roman"/>
                <w:b/>
                <w:bCs/>
                <w:sz w:val="26"/>
                <w:szCs w:val="26"/>
              </w:rPr>
              <w:lastRenderedPageBreak/>
              <w:t>Ֆունկցիոնալ</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արժույթ</w:t>
            </w:r>
            <w:proofErr w:type="spellEnd"/>
          </w:p>
        </w:tc>
      </w:tr>
      <w:tr w:rsidR="00807C36" w:rsidRPr="00E864B6" w14:paraId="6151B7DC" w14:textId="77777777" w:rsidTr="00CB2EA5">
        <w:trPr>
          <w:gridAfter w:val="1"/>
          <w:wAfter w:w="43" w:type="dxa"/>
          <w:trHeight w:val="65"/>
        </w:trPr>
        <w:tc>
          <w:tcPr>
            <w:tcW w:w="10760" w:type="dxa"/>
            <w:gridSpan w:val="2"/>
            <w:tcBorders>
              <w:top w:val="single" w:sz="4" w:space="0" w:color="auto"/>
              <w:left w:val="nil"/>
              <w:bottom w:val="nil"/>
              <w:right w:val="nil"/>
            </w:tcBorders>
          </w:tcPr>
          <w:p w14:paraId="0CA6427F" w14:textId="77777777" w:rsidR="00807C36" w:rsidRPr="00513D5C" w:rsidRDefault="00807C36" w:rsidP="00E86FBF">
            <w:pPr>
              <w:shd w:val="clear" w:color="auto" w:fill="FFFFFF"/>
              <w:rPr>
                <w:rFonts w:ascii="GHEA Grapalat" w:hAnsi="GHEA Grapalat" w:cs="Times New Roman"/>
                <w:b/>
                <w:sz w:val="22"/>
                <w:szCs w:val="24"/>
              </w:rPr>
            </w:pPr>
          </w:p>
        </w:tc>
      </w:tr>
      <w:tr w:rsidR="00807C36" w:rsidRPr="00E864B6" w14:paraId="0F7476DE" w14:textId="77777777" w:rsidTr="00CB2EA5">
        <w:trPr>
          <w:gridAfter w:val="1"/>
          <w:wAfter w:w="43" w:type="dxa"/>
          <w:trHeight w:val="65"/>
        </w:trPr>
        <w:tc>
          <w:tcPr>
            <w:tcW w:w="10760" w:type="dxa"/>
            <w:gridSpan w:val="2"/>
            <w:tcBorders>
              <w:top w:val="nil"/>
              <w:left w:val="nil"/>
              <w:bottom w:val="nil"/>
              <w:right w:val="nil"/>
            </w:tcBorders>
          </w:tcPr>
          <w:p w14:paraId="170755D4" w14:textId="245D955F" w:rsidR="00807C36" w:rsidRPr="00F46F82" w:rsidRDefault="00E14B58" w:rsidP="00EF2EBD">
            <w:pPr>
              <w:shd w:val="clear" w:color="auto" w:fill="FFFFFF"/>
              <w:ind w:left="479" w:hanging="479"/>
              <w:jc w:val="both"/>
              <w:rPr>
                <w:rFonts w:ascii="GHEA Grapalat" w:hAnsi="GHEA Grapalat" w:cs="Times New Roman"/>
              </w:rPr>
            </w:pPr>
            <w:r>
              <w:rPr>
                <w:rFonts w:ascii="GHEA Grapalat" w:hAnsi="GHEA Grapalat" w:cs="Times New Roman"/>
              </w:rPr>
              <w:t>1</w:t>
            </w:r>
            <w:r w:rsidR="00EF2EBD">
              <w:rPr>
                <w:rFonts w:ascii="GHEA Grapalat" w:hAnsi="GHEA Grapalat" w:cs="Times New Roman"/>
                <w:lang w:val="hy-AM"/>
              </w:rPr>
              <w:t>4</w:t>
            </w:r>
            <w:r w:rsidR="00807C36" w:rsidRPr="00513D5C">
              <w:rPr>
                <w:rFonts w:ascii="GHEA Grapalat" w:hAnsi="GHEA Grapalat" w:cs="Times New Roman"/>
              </w:rPr>
              <w:t xml:space="preserve">.2 </w:t>
            </w:r>
            <w:proofErr w:type="spellStart"/>
            <w:r w:rsidR="00414E56">
              <w:rPr>
                <w:rFonts w:ascii="GHEA Grapalat" w:hAnsi="GHEA Grapalat" w:cs="Times New Roman"/>
              </w:rPr>
              <w:t>Միկրոկ</w:t>
            </w:r>
            <w:r w:rsidR="00807C36" w:rsidRPr="00513D5C">
              <w:rPr>
                <w:rFonts w:ascii="GHEA Grapalat" w:hAnsi="GHEA Grapalat" w:cs="Times New Roman"/>
              </w:rPr>
              <w:t>ազմակերպության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ֆունկցիոնալ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արժույթը</w:t>
            </w:r>
            <w:proofErr w:type="spellEnd"/>
            <w:r w:rsidR="00F46F82">
              <w:rPr>
                <w:rFonts w:ascii="GHEA Grapalat" w:hAnsi="GHEA Grapalat" w:cs="Times New Roman"/>
              </w:rPr>
              <w:t xml:space="preserve"> </w:t>
            </w:r>
            <w:r w:rsidR="00414E56">
              <w:rPr>
                <w:rFonts w:ascii="GHEA Grapalat" w:hAnsi="GHEA Grapalat" w:cs="Times New Roman"/>
              </w:rPr>
              <w:t xml:space="preserve">ՀՀ </w:t>
            </w:r>
            <w:proofErr w:type="spellStart"/>
            <w:r w:rsidR="00414E56">
              <w:rPr>
                <w:rFonts w:ascii="GHEA Grapalat" w:hAnsi="GHEA Grapalat" w:cs="Times New Roman"/>
              </w:rPr>
              <w:t>դրամն</w:t>
            </w:r>
            <w:proofErr w:type="spellEnd"/>
            <w:r w:rsidR="00414E56">
              <w:rPr>
                <w:rFonts w:ascii="GHEA Grapalat" w:hAnsi="GHEA Grapalat" w:cs="Times New Roman"/>
              </w:rPr>
              <w:t xml:space="preserve"> է</w:t>
            </w:r>
            <w:r w:rsidR="00807C36" w:rsidRPr="00513D5C">
              <w:rPr>
                <w:rFonts w:ascii="GHEA Grapalat" w:hAnsi="GHEA Grapalat" w:cs="Times New Roman"/>
              </w:rPr>
              <w:t>:</w:t>
            </w:r>
            <w:r w:rsidR="00680474">
              <w:rPr>
                <w:rFonts w:ascii="GHEA Grapalat" w:hAnsi="GHEA Grapalat" w:cs="Times New Roman"/>
                <w:lang w:val="hy-AM"/>
              </w:rPr>
              <w:t xml:space="preserve"> Արտարժույթը</w:t>
            </w:r>
            <w:r w:rsidR="00F46F82">
              <w:rPr>
                <w:rFonts w:ascii="GHEA Grapalat" w:hAnsi="GHEA Grapalat" w:cs="Times New Roman"/>
              </w:rPr>
              <w:t xml:space="preserve"> </w:t>
            </w:r>
            <w:proofErr w:type="spellStart"/>
            <w:r w:rsidR="00F46F82">
              <w:rPr>
                <w:rFonts w:ascii="GHEA Grapalat" w:hAnsi="GHEA Grapalat" w:cs="Times New Roman"/>
              </w:rPr>
              <w:t>ֆունկցիոնալ</w:t>
            </w:r>
            <w:proofErr w:type="spellEnd"/>
            <w:r w:rsidR="00F46F82">
              <w:rPr>
                <w:rFonts w:ascii="GHEA Grapalat" w:hAnsi="GHEA Grapalat" w:cs="Times New Roman"/>
              </w:rPr>
              <w:t xml:space="preserve"> </w:t>
            </w:r>
            <w:proofErr w:type="spellStart"/>
            <w:r w:rsidR="00F46F82">
              <w:rPr>
                <w:rFonts w:ascii="GHEA Grapalat" w:hAnsi="GHEA Grapalat" w:cs="Times New Roman"/>
              </w:rPr>
              <w:t>արժույթից</w:t>
            </w:r>
            <w:proofErr w:type="spellEnd"/>
            <w:r w:rsidR="00F46F82">
              <w:rPr>
                <w:rFonts w:ascii="GHEA Grapalat" w:hAnsi="GHEA Grapalat" w:cs="Times New Roman"/>
              </w:rPr>
              <w:t xml:space="preserve"> </w:t>
            </w:r>
            <w:proofErr w:type="spellStart"/>
            <w:r w:rsidR="00F46F82">
              <w:rPr>
                <w:rFonts w:ascii="GHEA Grapalat" w:hAnsi="GHEA Grapalat" w:cs="Times New Roman"/>
              </w:rPr>
              <w:t>տարբերվող</w:t>
            </w:r>
            <w:proofErr w:type="spellEnd"/>
            <w:r w:rsidR="00F46F82">
              <w:rPr>
                <w:rFonts w:ascii="GHEA Grapalat" w:hAnsi="GHEA Grapalat" w:cs="Times New Roman"/>
              </w:rPr>
              <w:t xml:space="preserve"> </w:t>
            </w:r>
            <w:proofErr w:type="spellStart"/>
            <w:r w:rsidR="00F46F82">
              <w:rPr>
                <w:rFonts w:ascii="GHEA Grapalat" w:hAnsi="GHEA Grapalat" w:cs="Times New Roman"/>
              </w:rPr>
              <w:t>արժույթն</w:t>
            </w:r>
            <w:proofErr w:type="spellEnd"/>
            <w:r w:rsidR="00F46F82">
              <w:rPr>
                <w:rFonts w:ascii="GHEA Grapalat" w:hAnsi="GHEA Grapalat" w:cs="Times New Roman"/>
              </w:rPr>
              <w:t xml:space="preserve"> է:</w:t>
            </w:r>
          </w:p>
        </w:tc>
      </w:tr>
      <w:tr w:rsidR="00807C36" w:rsidRPr="00E864B6" w14:paraId="7514FBF1" w14:textId="77777777" w:rsidTr="00CB2EA5">
        <w:trPr>
          <w:gridAfter w:val="1"/>
          <w:wAfter w:w="43" w:type="dxa"/>
          <w:trHeight w:val="65"/>
        </w:trPr>
        <w:tc>
          <w:tcPr>
            <w:tcW w:w="10760" w:type="dxa"/>
            <w:gridSpan w:val="2"/>
            <w:tcBorders>
              <w:top w:val="nil"/>
              <w:left w:val="nil"/>
              <w:bottom w:val="nil"/>
              <w:right w:val="nil"/>
            </w:tcBorders>
          </w:tcPr>
          <w:p w14:paraId="0200D5C1" w14:textId="77777777" w:rsidR="00807C36" w:rsidRPr="00513D5C" w:rsidRDefault="00807C36" w:rsidP="00E86FBF">
            <w:pPr>
              <w:shd w:val="clear" w:color="auto" w:fill="FFFFFF"/>
              <w:rPr>
                <w:rFonts w:ascii="GHEA Grapalat" w:hAnsi="GHEA Grapalat" w:cs="Times New Roman"/>
                <w:b/>
                <w:bCs/>
                <w:sz w:val="22"/>
                <w:szCs w:val="22"/>
              </w:rPr>
            </w:pPr>
          </w:p>
        </w:tc>
      </w:tr>
      <w:tr w:rsidR="00807C36" w:rsidRPr="00E864B6" w14:paraId="735CF049" w14:textId="77777777" w:rsidTr="00CB2EA5">
        <w:trPr>
          <w:gridAfter w:val="1"/>
          <w:wAfter w:w="43" w:type="dxa"/>
          <w:trHeight w:val="65"/>
        </w:trPr>
        <w:tc>
          <w:tcPr>
            <w:tcW w:w="10760" w:type="dxa"/>
            <w:gridSpan w:val="2"/>
            <w:tcBorders>
              <w:top w:val="nil"/>
              <w:left w:val="nil"/>
              <w:bottom w:val="single" w:sz="4" w:space="0" w:color="auto"/>
              <w:right w:val="nil"/>
            </w:tcBorders>
          </w:tcPr>
          <w:p w14:paraId="41123A8C" w14:textId="77777777" w:rsidR="00807C36" w:rsidRPr="00513D5C" w:rsidRDefault="00807C36" w:rsidP="00E86FBF">
            <w:pPr>
              <w:shd w:val="clear" w:color="auto" w:fill="FFFFFF"/>
              <w:rPr>
                <w:rFonts w:ascii="GHEA Grapalat" w:hAnsi="GHEA Grapalat" w:cs="Times New Roman"/>
                <w:b/>
                <w:sz w:val="26"/>
                <w:szCs w:val="26"/>
              </w:rPr>
            </w:pPr>
            <w:proofErr w:type="spellStart"/>
            <w:r w:rsidRPr="00513D5C">
              <w:rPr>
                <w:rFonts w:ascii="GHEA Grapalat" w:hAnsi="GHEA Grapalat" w:cs="Times New Roman"/>
                <w:b/>
                <w:sz w:val="26"/>
                <w:szCs w:val="26"/>
              </w:rPr>
              <w:t>Արտարժույթով</w:t>
            </w:r>
            <w:proofErr w:type="spellEnd"/>
            <w:r w:rsidRPr="00513D5C">
              <w:rPr>
                <w:rFonts w:ascii="GHEA Grapalat" w:hAnsi="GHEA Grapalat" w:cs="Times New Roman"/>
                <w:b/>
                <w:sz w:val="26"/>
                <w:szCs w:val="26"/>
              </w:rPr>
              <w:t xml:space="preserve"> </w:t>
            </w:r>
            <w:proofErr w:type="spellStart"/>
            <w:r w:rsidRPr="00513D5C">
              <w:rPr>
                <w:rFonts w:ascii="GHEA Grapalat" w:hAnsi="GHEA Grapalat" w:cs="Times New Roman"/>
                <w:b/>
                <w:sz w:val="26"/>
                <w:szCs w:val="26"/>
              </w:rPr>
              <w:t>գործառնությունների</w:t>
            </w:r>
            <w:proofErr w:type="spellEnd"/>
            <w:r w:rsidRPr="00513D5C">
              <w:rPr>
                <w:rFonts w:ascii="GHEA Grapalat" w:hAnsi="GHEA Grapalat" w:cs="Times New Roman"/>
                <w:b/>
                <w:sz w:val="26"/>
                <w:szCs w:val="26"/>
              </w:rPr>
              <w:t xml:space="preserve"> </w:t>
            </w:r>
            <w:proofErr w:type="spellStart"/>
            <w:r w:rsidRPr="00513D5C">
              <w:rPr>
                <w:rFonts w:ascii="GHEA Grapalat" w:hAnsi="GHEA Grapalat" w:cs="Times New Roman"/>
                <w:b/>
                <w:sz w:val="26"/>
                <w:szCs w:val="26"/>
              </w:rPr>
              <w:t>արտացոլումը</w:t>
            </w:r>
            <w:proofErr w:type="spellEnd"/>
            <w:r w:rsidRPr="00513D5C">
              <w:rPr>
                <w:rFonts w:ascii="GHEA Grapalat" w:hAnsi="GHEA Grapalat" w:cs="Times New Roman"/>
                <w:b/>
                <w:sz w:val="26"/>
                <w:szCs w:val="26"/>
              </w:rPr>
              <w:t xml:space="preserve"> </w:t>
            </w:r>
            <w:proofErr w:type="spellStart"/>
            <w:r w:rsidRPr="00513D5C">
              <w:rPr>
                <w:rFonts w:ascii="GHEA Grapalat" w:hAnsi="GHEA Grapalat" w:cs="Times New Roman"/>
                <w:b/>
                <w:sz w:val="26"/>
                <w:szCs w:val="26"/>
              </w:rPr>
              <w:t>ֆունկցիոնալ</w:t>
            </w:r>
            <w:proofErr w:type="spellEnd"/>
            <w:r w:rsidRPr="00513D5C">
              <w:rPr>
                <w:rFonts w:ascii="GHEA Grapalat" w:hAnsi="GHEA Grapalat" w:cs="Times New Roman"/>
                <w:b/>
                <w:sz w:val="26"/>
                <w:szCs w:val="26"/>
              </w:rPr>
              <w:t xml:space="preserve"> </w:t>
            </w:r>
            <w:proofErr w:type="spellStart"/>
            <w:r w:rsidRPr="00513D5C">
              <w:rPr>
                <w:rFonts w:ascii="GHEA Grapalat" w:hAnsi="GHEA Grapalat" w:cs="Times New Roman"/>
                <w:b/>
                <w:sz w:val="26"/>
                <w:szCs w:val="26"/>
              </w:rPr>
              <w:t>արժույթով</w:t>
            </w:r>
            <w:proofErr w:type="spellEnd"/>
          </w:p>
        </w:tc>
      </w:tr>
      <w:tr w:rsidR="00807C36" w:rsidRPr="00E864B6" w14:paraId="41D9C892" w14:textId="77777777" w:rsidTr="00CB2EA5">
        <w:trPr>
          <w:gridAfter w:val="1"/>
          <w:wAfter w:w="43" w:type="dxa"/>
          <w:trHeight w:val="65"/>
        </w:trPr>
        <w:tc>
          <w:tcPr>
            <w:tcW w:w="10760" w:type="dxa"/>
            <w:gridSpan w:val="2"/>
            <w:tcBorders>
              <w:top w:val="single" w:sz="4" w:space="0" w:color="auto"/>
              <w:left w:val="nil"/>
              <w:bottom w:val="nil"/>
              <w:right w:val="nil"/>
            </w:tcBorders>
          </w:tcPr>
          <w:p w14:paraId="4F7B2225" w14:textId="77777777" w:rsidR="00807C36" w:rsidRPr="00513D5C" w:rsidRDefault="00807C36" w:rsidP="00E86FBF">
            <w:pPr>
              <w:shd w:val="clear" w:color="auto" w:fill="FFFFFF"/>
              <w:rPr>
                <w:rFonts w:ascii="GHEA Grapalat" w:hAnsi="GHEA Grapalat" w:cs="Times New Roman"/>
                <w:b/>
                <w:sz w:val="22"/>
                <w:szCs w:val="24"/>
              </w:rPr>
            </w:pPr>
          </w:p>
        </w:tc>
      </w:tr>
      <w:tr w:rsidR="00807C36" w:rsidRPr="00E864B6" w14:paraId="54D72ED9" w14:textId="77777777" w:rsidTr="00CB2EA5">
        <w:trPr>
          <w:gridAfter w:val="1"/>
          <w:wAfter w:w="43" w:type="dxa"/>
          <w:trHeight w:val="65"/>
        </w:trPr>
        <w:tc>
          <w:tcPr>
            <w:tcW w:w="10760" w:type="dxa"/>
            <w:gridSpan w:val="2"/>
            <w:tcBorders>
              <w:top w:val="nil"/>
              <w:left w:val="nil"/>
              <w:bottom w:val="nil"/>
              <w:right w:val="nil"/>
            </w:tcBorders>
          </w:tcPr>
          <w:p w14:paraId="5AF06ECA" w14:textId="77777777" w:rsidR="00807C36" w:rsidRPr="00513D5C" w:rsidRDefault="00807C36" w:rsidP="006E3DE9">
            <w:pPr>
              <w:shd w:val="clear" w:color="auto" w:fill="FFFFFF"/>
              <w:ind w:left="477"/>
              <w:rPr>
                <w:rFonts w:ascii="GHEA Grapalat" w:hAnsi="GHEA Grapalat" w:cs="Times New Roman"/>
                <w:b/>
                <w:sz w:val="26"/>
                <w:szCs w:val="26"/>
              </w:rPr>
            </w:pPr>
            <w:proofErr w:type="spellStart"/>
            <w:r w:rsidRPr="00513D5C">
              <w:rPr>
                <w:rFonts w:ascii="GHEA Grapalat" w:hAnsi="GHEA Grapalat" w:cs="Times New Roman"/>
                <w:b/>
                <w:sz w:val="26"/>
                <w:szCs w:val="26"/>
              </w:rPr>
              <w:t>Սկզբնական</w:t>
            </w:r>
            <w:proofErr w:type="spellEnd"/>
            <w:r w:rsidRPr="00513D5C">
              <w:rPr>
                <w:rFonts w:ascii="GHEA Grapalat" w:hAnsi="GHEA Grapalat" w:cs="Times New Roman"/>
                <w:b/>
                <w:sz w:val="26"/>
                <w:szCs w:val="26"/>
              </w:rPr>
              <w:t xml:space="preserve"> </w:t>
            </w:r>
            <w:proofErr w:type="spellStart"/>
            <w:r w:rsidRPr="00513D5C">
              <w:rPr>
                <w:rFonts w:ascii="GHEA Grapalat" w:hAnsi="GHEA Grapalat" w:cs="Times New Roman"/>
                <w:b/>
                <w:sz w:val="26"/>
                <w:szCs w:val="26"/>
              </w:rPr>
              <w:t>ճանաչում</w:t>
            </w:r>
            <w:proofErr w:type="spellEnd"/>
          </w:p>
        </w:tc>
      </w:tr>
      <w:tr w:rsidR="00807C36" w:rsidRPr="00E864B6" w14:paraId="01F7C23D" w14:textId="77777777" w:rsidTr="00CB2EA5">
        <w:trPr>
          <w:gridAfter w:val="1"/>
          <w:wAfter w:w="43" w:type="dxa"/>
          <w:trHeight w:val="65"/>
        </w:trPr>
        <w:tc>
          <w:tcPr>
            <w:tcW w:w="10760" w:type="dxa"/>
            <w:gridSpan w:val="2"/>
            <w:tcBorders>
              <w:top w:val="nil"/>
              <w:left w:val="nil"/>
              <w:bottom w:val="nil"/>
              <w:right w:val="nil"/>
            </w:tcBorders>
          </w:tcPr>
          <w:p w14:paraId="5E2D1126" w14:textId="77777777" w:rsidR="00807C36" w:rsidRPr="00513D5C" w:rsidRDefault="00807C36" w:rsidP="00E86FBF">
            <w:pPr>
              <w:shd w:val="clear" w:color="auto" w:fill="FFFFFF"/>
              <w:rPr>
                <w:rFonts w:ascii="GHEA Grapalat" w:hAnsi="GHEA Grapalat" w:cs="Times New Roman"/>
                <w:b/>
                <w:sz w:val="22"/>
                <w:szCs w:val="24"/>
              </w:rPr>
            </w:pPr>
          </w:p>
        </w:tc>
      </w:tr>
      <w:tr w:rsidR="00807C36" w:rsidRPr="00E864B6" w14:paraId="63F6496E" w14:textId="77777777" w:rsidTr="00CB2EA5">
        <w:trPr>
          <w:gridAfter w:val="1"/>
          <w:wAfter w:w="43" w:type="dxa"/>
          <w:trHeight w:val="65"/>
        </w:trPr>
        <w:tc>
          <w:tcPr>
            <w:tcW w:w="10760" w:type="dxa"/>
            <w:gridSpan w:val="2"/>
            <w:tcBorders>
              <w:top w:val="nil"/>
              <w:left w:val="nil"/>
              <w:bottom w:val="nil"/>
              <w:right w:val="nil"/>
            </w:tcBorders>
          </w:tcPr>
          <w:p w14:paraId="18E35310" w14:textId="6454E9E8" w:rsidR="00807C36" w:rsidRPr="00513D5C" w:rsidRDefault="00E14B58" w:rsidP="00913957">
            <w:pPr>
              <w:shd w:val="clear" w:color="auto" w:fill="FFFFFF"/>
              <w:ind w:left="479" w:hanging="479"/>
              <w:jc w:val="both"/>
              <w:rPr>
                <w:rFonts w:ascii="GHEA Grapalat" w:hAnsi="GHEA Grapalat" w:cs="Times New Roman"/>
              </w:rPr>
            </w:pPr>
            <w:r>
              <w:rPr>
                <w:rFonts w:ascii="GHEA Grapalat" w:hAnsi="GHEA Grapalat" w:cs="Times New Roman"/>
              </w:rPr>
              <w:t>1</w:t>
            </w:r>
            <w:r w:rsidR="00EF2EBD">
              <w:rPr>
                <w:rFonts w:ascii="GHEA Grapalat" w:hAnsi="GHEA Grapalat" w:cs="Times New Roman"/>
                <w:lang w:val="hy-AM"/>
              </w:rPr>
              <w:t>4</w:t>
            </w:r>
            <w:r w:rsidR="00807C36" w:rsidRPr="00513D5C">
              <w:rPr>
                <w:rFonts w:ascii="GHEA Grapalat" w:hAnsi="GHEA Grapalat" w:cs="Times New Roman"/>
              </w:rPr>
              <w:t>.</w:t>
            </w:r>
            <w:r w:rsidR="00CA663D">
              <w:rPr>
                <w:rFonts w:ascii="GHEA Grapalat" w:hAnsi="GHEA Grapalat" w:cs="Times New Roman"/>
              </w:rPr>
              <w:t>3</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Արտարժույթով</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գործառնություն</w:t>
            </w:r>
            <w:proofErr w:type="spellEnd"/>
            <w:r w:rsidR="00913957">
              <w:rPr>
                <w:rFonts w:ascii="GHEA Grapalat" w:hAnsi="GHEA Grapalat" w:cs="Times New Roman"/>
                <w:lang w:val="hy-AM"/>
              </w:rPr>
              <w:t>ն</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այնպիսի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գործառնություն</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որը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սահմանված</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արտարժույթով</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պահանջում</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արտարժույթով</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մարում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ներառյալ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գործառնությունները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որոնք</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առաջանում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երբ</w:t>
            </w:r>
            <w:proofErr w:type="spellEnd"/>
            <w:r w:rsidR="00807C36" w:rsidRPr="00513D5C">
              <w:rPr>
                <w:rFonts w:ascii="GHEA Grapalat" w:hAnsi="GHEA Grapalat" w:cs="Times New Roman"/>
              </w:rPr>
              <w:t xml:space="preserve"> </w:t>
            </w:r>
            <w:proofErr w:type="spellStart"/>
            <w:r w:rsidR="00414E56">
              <w:rPr>
                <w:rFonts w:ascii="GHEA Grapalat" w:hAnsi="GHEA Grapalat" w:cs="Times New Roman"/>
              </w:rPr>
              <w:t>միկրո</w:t>
            </w:r>
            <w:r w:rsidR="00807C36" w:rsidRPr="00513D5C">
              <w:rPr>
                <w:rFonts w:ascii="GHEA Grapalat" w:hAnsi="GHEA Grapalat" w:cs="Times New Roman"/>
              </w:rPr>
              <w:t>կազմակերպությունը</w:t>
            </w:r>
            <w:proofErr w:type="spellEnd"/>
            <w:r w:rsidR="00807C36" w:rsidRPr="00513D5C">
              <w:rPr>
                <w:rFonts w:ascii="GHEA Grapalat" w:hAnsi="GHEA Grapalat" w:cs="Times New Roman"/>
              </w:rPr>
              <w:t>`</w:t>
            </w:r>
          </w:p>
        </w:tc>
      </w:tr>
      <w:tr w:rsidR="00807C36" w:rsidRPr="00E864B6" w14:paraId="19DA97F0" w14:textId="77777777" w:rsidTr="00CB2EA5">
        <w:trPr>
          <w:gridAfter w:val="1"/>
          <w:wAfter w:w="43" w:type="dxa"/>
          <w:trHeight w:val="65"/>
        </w:trPr>
        <w:tc>
          <w:tcPr>
            <w:tcW w:w="10760" w:type="dxa"/>
            <w:gridSpan w:val="2"/>
            <w:tcBorders>
              <w:top w:val="nil"/>
              <w:left w:val="nil"/>
              <w:bottom w:val="nil"/>
              <w:right w:val="nil"/>
            </w:tcBorders>
          </w:tcPr>
          <w:p w14:paraId="7A6BEFC7" w14:textId="77777777" w:rsidR="00807C36" w:rsidRPr="00513D5C" w:rsidRDefault="00807C36" w:rsidP="00E86FBF">
            <w:pPr>
              <w:shd w:val="clear" w:color="auto" w:fill="FFFFFF"/>
              <w:jc w:val="both"/>
              <w:rPr>
                <w:rFonts w:ascii="GHEA Grapalat" w:hAnsi="GHEA Grapalat" w:cs="Times New Roman"/>
              </w:rPr>
            </w:pPr>
          </w:p>
        </w:tc>
      </w:tr>
      <w:tr w:rsidR="00807C36" w:rsidRPr="00E864B6" w14:paraId="0BAD2220" w14:textId="77777777" w:rsidTr="00CB2EA5">
        <w:trPr>
          <w:gridAfter w:val="1"/>
          <w:wAfter w:w="43" w:type="dxa"/>
          <w:trHeight w:val="65"/>
        </w:trPr>
        <w:tc>
          <w:tcPr>
            <w:tcW w:w="10760" w:type="dxa"/>
            <w:gridSpan w:val="2"/>
            <w:tcBorders>
              <w:top w:val="nil"/>
              <w:left w:val="nil"/>
              <w:bottom w:val="nil"/>
              <w:right w:val="nil"/>
            </w:tcBorders>
          </w:tcPr>
          <w:p w14:paraId="7203825D" w14:textId="77777777" w:rsidR="00807C36" w:rsidRPr="00513D5C" w:rsidRDefault="00807C36" w:rsidP="00332553">
            <w:pPr>
              <w:ind w:left="748" w:hanging="270"/>
              <w:jc w:val="both"/>
              <w:rPr>
                <w:rFonts w:ascii="GHEA Grapalat" w:hAnsi="GHEA Grapalat" w:cs="Times New Roman"/>
              </w:rPr>
            </w:pPr>
            <w:r w:rsidRPr="00513D5C">
              <w:rPr>
                <w:rFonts w:ascii="GHEA Grapalat" w:hAnsi="GHEA Grapalat" w:cs="Times New Roman"/>
              </w:rPr>
              <w:t xml:space="preserve">ա) </w:t>
            </w:r>
            <w:proofErr w:type="spellStart"/>
            <w:r w:rsidRPr="00513D5C">
              <w:rPr>
                <w:rFonts w:ascii="GHEA Grapalat" w:hAnsi="GHEA Grapalat" w:cs="Times New Roman"/>
              </w:rPr>
              <w:t>գնում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կամ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վաճառո</w:t>
            </w:r>
            <w:r w:rsidR="003E0FB9">
              <w:rPr>
                <w:rFonts w:ascii="GHEA Grapalat" w:hAnsi="GHEA Grapalat" w:cs="Times New Roman"/>
              </w:rPr>
              <w:t>ւմ</w:t>
            </w:r>
            <w:proofErr w:type="spellEnd"/>
            <w:r w:rsidR="003E0FB9">
              <w:rPr>
                <w:rFonts w:ascii="GHEA Grapalat" w:hAnsi="GHEA Grapalat" w:cs="Times New Roman"/>
              </w:rPr>
              <w:t xml:space="preserve"> է </w:t>
            </w:r>
            <w:proofErr w:type="spellStart"/>
            <w:r w:rsidR="003E0FB9">
              <w:rPr>
                <w:rFonts w:ascii="GHEA Grapalat" w:hAnsi="GHEA Grapalat" w:cs="Times New Roman"/>
              </w:rPr>
              <w:t>ապրանքներ</w:t>
            </w:r>
            <w:proofErr w:type="spellEnd"/>
            <w:r w:rsidR="003E0FB9">
              <w:rPr>
                <w:rFonts w:ascii="GHEA Grapalat" w:hAnsi="GHEA Grapalat" w:cs="Times New Roman"/>
              </w:rPr>
              <w:t xml:space="preserve"> </w:t>
            </w:r>
            <w:proofErr w:type="spellStart"/>
            <w:r w:rsidR="003E0FB9">
              <w:rPr>
                <w:rFonts w:ascii="GHEA Grapalat" w:hAnsi="GHEA Grapalat" w:cs="Times New Roman"/>
              </w:rPr>
              <w:t>կամ</w:t>
            </w:r>
            <w:proofErr w:type="spellEnd"/>
            <w:r w:rsidR="003E0FB9">
              <w:rPr>
                <w:rFonts w:ascii="GHEA Grapalat" w:hAnsi="GHEA Grapalat" w:cs="Times New Roman"/>
              </w:rPr>
              <w:t xml:space="preserve"> </w:t>
            </w:r>
            <w:proofErr w:type="spellStart"/>
            <w:r w:rsidR="003E0FB9">
              <w:rPr>
                <w:rFonts w:ascii="GHEA Grapalat" w:hAnsi="GHEA Grapalat" w:cs="Times New Roman"/>
              </w:rPr>
              <w:t>ծառայութ</w:t>
            </w:r>
            <w:r w:rsidRPr="00513D5C">
              <w:rPr>
                <w:rFonts w:ascii="GHEA Grapalat" w:hAnsi="GHEA Grapalat" w:cs="Times New Roman"/>
              </w:rPr>
              <w:t>յուններ</w:t>
            </w:r>
            <w:proofErr w:type="spellEnd"/>
            <w:r w:rsidRPr="00513D5C">
              <w:rPr>
                <w:rFonts w:ascii="GHEA Grapalat" w:hAnsi="GHEA Grapalat" w:cs="Times New Roman"/>
              </w:rPr>
              <w:t xml:space="preserve">, </w:t>
            </w:r>
            <w:proofErr w:type="spellStart"/>
            <w:r w:rsidRPr="00513D5C">
              <w:rPr>
                <w:rFonts w:ascii="GHEA Grapalat" w:hAnsi="GHEA Grapalat" w:cs="Times New Roman"/>
              </w:rPr>
              <w:t>որոնց</w:t>
            </w:r>
            <w:proofErr w:type="spellEnd"/>
            <w:r w:rsidRPr="00513D5C">
              <w:rPr>
                <w:rFonts w:ascii="GHEA Grapalat" w:hAnsi="GHEA Grapalat" w:cs="Times New Roman"/>
              </w:rPr>
              <w:t xml:space="preserve"> </w:t>
            </w:r>
            <w:proofErr w:type="spellStart"/>
            <w:r w:rsidRPr="00513D5C">
              <w:rPr>
                <w:rFonts w:ascii="GHEA Grapalat" w:hAnsi="GHEA Grapalat" w:cs="Times New Roman"/>
              </w:rPr>
              <w:t>գինը</w:t>
            </w:r>
            <w:proofErr w:type="spellEnd"/>
            <w:r w:rsidRPr="00513D5C">
              <w:rPr>
                <w:rFonts w:ascii="GHEA Grapalat" w:hAnsi="GHEA Grapalat" w:cs="Times New Roman"/>
              </w:rPr>
              <w:t xml:space="preserve"> </w:t>
            </w:r>
            <w:proofErr w:type="spellStart"/>
            <w:r w:rsidRPr="00513D5C">
              <w:rPr>
                <w:rFonts w:ascii="GHEA Grapalat" w:hAnsi="GHEA Grapalat" w:cs="Times New Roman"/>
              </w:rPr>
              <w:t>սահմանված</w:t>
            </w:r>
            <w:proofErr w:type="spellEnd"/>
            <w:r w:rsidRPr="00513D5C">
              <w:rPr>
                <w:rFonts w:ascii="GHEA Grapalat" w:hAnsi="GHEA Grapalat" w:cs="Times New Roman"/>
              </w:rPr>
              <w:t xml:space="preserve"> է </w:t>
            </w:r>
            <w:proofErr w:type="spellStart"/>
            <w:r w:rsidRPr="00513D5C">
              <w:rPr>
                <w:rFonts w:ascii="GHEA Grapalat" w:hAnsi="GHEA Grapalat" w:cs="Times New Roman"/>
              </w:rPr>
              <w:t>արտարժույթով</w:t>
            </w:r>
            <w:proofErr w:type="spellEnd"/>
            <w:r w:rsidRPr="00513D5C">
              <w:rPr>
                <w:rFonts w:ascii="GHEA Grapalat" w:hAnsi="GHEA Grapalat" w:cs="Times New Roman"/>
              </w:rPr>
              <w:t>.</w:t>
            </w:r>
          </w:p>
        </w:tc>
      </w:tr>
      <w:tr w:rsidR="00807C36" w:rsidRPr="00E864B6" w14:paraId="62B19EBD" w14:textId="77777777" w:rsidTr="00CB2EA5">
        <w:trPr>
          <w:gridAfter w:val="1"/>
          <w:wAfter w:w="43" w:type="dxa"/>
          <w:trHeight w:val="65"/>
        </w:trPr>
        <w:tc>
          <w:tcPr>
            <w:tcW w:w="10760" w:type="dxa"/>
            <w:gridSpan w:val="2"/>
            <w:tcBorders>
              <w:top w:val="nil"/>
              <w:left w:val="nil"/>
              <w:bottom w:val="nil"/>
              <w:right w:val="nil"/>
            </w:tcBorders>
          </w:tcPr>
          <w:p w14:paraId="0C02CE51" w14:textId="77777777" w:rsidR="00807C36" w:rsidRPr="00513D5C" w:rsidRDefault="00807C36" w:rsidP="00332553">
            <w:pPr>
              <w:ind w:left="748" w:hanging="270"/>
              <w:jc w:val="both"/>
              <w:rPr>
                <w:rFonts w:ascii="GHEA Grapalat" w:hAnsi="GHEA Grapalat" w:cs="Times New Roman"/>
              </w:rPr>
            </w:pPr>
          </w:p>
        </w:tc>
      </w:tr>
      <w:tr w:rsidR="00807C36" w:rsidRPr="00E864B6" w14:paraId="1958ABEA" w14:textId="77777777" w:rsidTr="00CB2EA5">
        <w:trPr>
          <w:gridAfter w:val="1"/>
          <w:wAfter w:w="43" w:type="dxa"/>
          <w:trHeight w:val="65"/>
        </w:trPr>
        <w:tc>
          <w:tcPr>
            <w:tcW w:w="10760" w:type="dxa"/>
            <w:gridSpan w:val="2"/>
            <w:tcBorders>
              <w:top w:val="nil"/>
              <w:left w:val="nil"/>
              <w:bottom w:val="nil"/>
              <w:right w:val="nil"/>
            </w:tcBorders>
          </w:tcPr>
          <w:p w14:paraId="5323A408" w14:textId="77777777" w:rsidR="00807C36" w:rsidRPr="00513D5C" w:rsidRDefault="00807C36" w:rsidP="00332553">
            <w:pPr>
              <w:ind w:left="748" w:hanging="270"/>
              <w:jc w:val="both"/>
              <w:rPr>
                <w:rFonts w:ascii="GHEA Grapalat" w:hAnsi="GHEA Grapalat" w:cs="Times New Roman"/>
              </w:rPr>
            </w:pPr>
            <w:r w:rsidRPr="00513D5C">
              <w:rPr>
                <w:rFonts w:ascii="GHEA Grapalat" w:hAnsi="GHEA Grapalat" w:cs="Times New Roman"/>
              </w:rPr>
              <w:t xml:space="preserve">բ) </w:t>
            </w:r>
            <w:proofErr w:type="spellStart"/>
            <w:r w:rsidRPr="00513D5C">
              <w:rPr>
                <w:rFonts w:ascii="GHEA Grapalat" w:hAnsi="GHEA Grapalat" w:cs="Times New Roman"/>
              </w:rPr>
              <w:t>ստանում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կամ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հատկացնում</w:t>
            </w:r>
            <w:proofErr w:type="spellEnd"/>
            <w:r w:rsidRPr="00513D5C">
              <w:rPr>
                <w:rFonts w:ascii="GHEA Grapalat" w:hAnsi="GHEA Grapalat" w:cs="Times New Roman"/>
              </w:rPr>
              <w:t xml:space="preserve"> է </w:t>
            </w:r>
            <w:proofErr w:type="spellStart"/>
            <w:r w:rsidRPr="00513D5C">
              <w:rPr>
                <w:rFonts w:ascii="GHEA Grapalat" w:hAnsi="GHEA Grapalat" w:cs="Times New Roman"/>
              </w:rPr>
              <w:t>միջոցներ</w:t>
            </w:r>
            <w:proofErr w:type="spellEnd"/>
            <w:r w:rsidRPr="00513D5C">
              <w:rPr>
                <w:rFonts w:ascii="GHEA Grapalat" w:hAnsi="GHEA Grapalat" w:cs="Times New Roman"/>
              </w:rPr>
              <w:t xml:space="preserve">, </w:t>
            </w:r>
            <w:proofErr w:type="spellStart"/>
            <w:r w:rsidRPr="00513D5C">
              <w:rPr>
                <w:rFonts w:ascii="GHEA Grapalat" w:hAnsi="GHEA Grapalat" w:cs="Times New Roman"/>
              </w:rPr>
              <w:t>որոնց</w:t>
            </w:r>
            <w:proofErr w:type="spellEnd"/>
            <w:r w:rsidRPr="00513D5C">
              <w:rPr>
                <w:rFonts w:ascii="GHEA Grapalat" w:hAnsi="GHEA Grapalat" w:cs="Times New Roman"/>
              </w:rPr>
              <w:t xml:space="preserve"> </w:t>
            </w:r>
            <w:proofErr w:type="spellStart"/>
            <w:r w:rsidRPr="00513D5C">
              <w:rPr>
                <w:rFonts w:ascii="GHEA Grapalat" w:hAnsi="GHEA Grapalat" w:cs="Times New Roman"/>
              </w:rPr>
              <w:t>վճարման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կամ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ստացման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ենթակա</w:t>
            </w:r>
            <w:proofErr w:type="spellEnd"/>
            <w:r w:rsidRPr="00513D5C">
              <w:rPr>
                <w:rFonts w:ascii="GHEA Grapalat" w:hAnsi="GHEA Grapalat" w:cs="Times New Roman"/>
              </w:rPr>
              <w:t xml:space="preserve"> </w:t>
            </w:r>
            <w:proofErr w:type="spellStart"/>
            <w:r w:rsidRPr="00513D5C">
              <w:rPr>
                <w:rFonts w:ascii="GHEA Grapalat" w:hAnsi="GHEA Grapalat" w:cs="Times New Roman"/>
              </w:rPr>
              <w:t>գումարները</w:t>
            </w:r>
            <w:proofErr w:type="spellEnd"/>
            <w:r w:rsidRPr="00513D5C">
              <w:rPr>
                <w:rFonts w:ascii="GHEA Grapalat" w:hAnsi="GHEA Grapalat" w:cs="Times New Roman"/>
              </w:rPr>
              <w:t xml:space="preserve"> </w:t>
            </w:r>
            <w:proofErr w:type="spellStart"/>
            <w:r w:rsidRPr="00513D5C">
              <w:rPr>
                <w:rFonts w:ascii="GHEA Grapalat" w:hAnsi="GHEA Grapalat" w:cs="Times New Roman"/>
              </w:rPr>
              <w:t>սահմանված</w:t>
            </w:r>
            <w:proofErr w:type="spellEnd"/>
            <w:r w:rsidRPr="00513D5C">
              <w:rPr>
                <w:rFonts w:ascii="GHEA Grapalat" w:hAnsi="GHEA Grapalat" w:cs="Times New Roman"/>
              </w:rPr>
              <w:t xml:space="preserve"> </w:t>
            </w:r>
            <w:proofErr w:type="spellStart"/>
            <w:r w:rsidRPr="00513D5C">
              <w:rPr>
                <w:rFonts w:ascii="GHEA Grapalat" w:hAnsi="GHEA Grapalat" w:cs="Times New Roman"/>
              </w:rPr>
              <w:t>են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արտարժույթով</w:t>
            </w:r>
            <w:proofErr w:type="spellEnd"/>
            <w:r w:rsidRPr="00513D5C">
              <w:rPr>
                <w:rFonts w:ascii="GHEA Grapalat" w:hAnsi="GHEA Grapalat" w:cs="Times New Roman"/>
              </w:rPr>
              <w:t xml:space="preserve">. </w:t>
            </w:r>
            <w:proofErr w:type="spellStart"/>
            <w:r w:rsidRPr="00513D5C">
              <w:rPr>
                <w:rFonts w:ascii="GHEA Grapalat" w:hAnsi="GHEA Grapalat" w:cs="Times New Roman"/>
              </w:rPr>
              <w:t>կամ</w:t>
            </w:r>
            <w:proofErr w:type="spellEnd"/>
          </w:p>
        </w:tc>
      </w:tr>
      <w:tr w:rsidR="00807C36" w:rsidRPr="00E864B6" w14:paraId="0394678D" w14:textId="77777777" w:rsidTr="00CB2EA5">
        <w:trPr>
          <w:gridAfter w:val="1"/>
          <w:wAfter w:w="43" w:type="dxa"/>
          <w:trHeight w:val="65"/>
        </w:trPr>
        <w:tc>
          <w:tcPr>
            <w:tcW w:w="10760" w:type="dxa"/>
            <w:gridSpan w:val="2"/>
            <w:tcBorders>
              <w:top w:val="nil"/>
              <w:left w:val="nil"/>
              <w:bottom w:val="nil"/>
              <w:right w:val="nil"/>
            </w:tcBorders>
          </w:tcPr>
          <w:p w14:paraId="79C7DDC9" w14:textId="77777777" w:rsidR="00807C36" w:rsidRPr="00513D5C" w:rsidRDefault="00807C36" w:rsidP="00332553">
            <w:pPr>
              <w:ind w:left="748" w:hanging="270"/>
              <w:jc w:val="both"/>
              <w:rPr>
                <w:rFonts w:ascii="GHEA Grapalat" w:hAnsi="GHEA Grapalat" w:cs="Times New Roman"/>
              </w:rPr>
            </w:pPr>
          </w:p>
        </w:tc>
      </w:tr>
      <w:tr w:rsidR="00807C36" w:rsidRPr="00E864B6" w14:paraId="355F7D5B" w14:textId="77777777" w:rsidTr="00CB2EA5">
        <w:trPr>
          <w:gridAfter w:val="1"/>
          <w:wAfter w:w="43" w:type="dxa"/>
          <w:trHeight w:val="65"/>
        </w:trPr>
        <w:tc>
          <w:tcPr>
            <w:tcW w:w="10760" w:type="dxa"/>
            <w:gridSpan w:val="2"/>
            <w:tcBorders>
              <w:top w:val="nil"/>
              <w:left w:val="nil"/>
              <w:bottom w:val="nil"/>
              <w:right w:val="nil"/>
            </w:tcBorders>
          </w:tcPr>
          <w:p w14:paraId="6F5545B1" w14:textId="77777777" w:rsidR="00807C36" w:rsidRPr="00513D5C" w:rsidRDefault="00807C36" w:rsidP="00332553">
            <w:pPr>
              <w:ind w:left="748" w:hanging="270"/>
              <w:jc w:val="both"/>
              <w:rPr>
                <w:rFonts w:ascii="GHEA Grapalat" w:hAnsi="GHEA Grapalat" w:cs="Times New Roman"/>
              </w:rPr>
            </w:pPr>
            <w:r w:rsidRPr="00513D5C">
              <w:rPr>
                <w:rFonts w:ascii="GHEA Grapalat" w:hAnsi="GHEA Grapalat" w:cs="Times New Roman"/>
              </w:rPr>
              <w:t xml:space="preserve">գ) </w:t>
            </w:r>
            <w:proofErr w:type="spellStart"/>
            <w:r w:rsidRPr="00513D5C">
              <w:rPr>
                <w:rFonts w:ascii="GHEA Grapalat" w:hAnsi="GHEA Grapalat" w:cs="Times New Roman"/>
              </w:rPr>
              <w:t>այլ</w:t>
            </w:r>
            <w:proofErr w:type="spellEnd"/>
            <w:r w:rsidRPr="00513D5C">
              <w:rPr>
                <w:rFonts w:ascii="GHEA Grapalat" w:hAnsi="GHEA Grapalat" w:cs="Times New Roman"/>
              </w:rPr>
              <w:t xml:space="preserve"> </w:t>
            </w:r>
            <w:proofErr w:type="spellStart"/>
            <w:r w:rsidRPr="00513D5C">
              <w:rPr>
                <w:rFonts w:ascii="GHEA Grapalat" w:hAnsi="GHEA Grapalat" w:cs="Times New Roman"/>
              </w:rPr>
              <w:t>ձևով</w:t>
            </w:r>
            <w:proofErr w:type="spellEnd"/>
            <w:r w:rsidRPr="00513D5C">
              <w:rPr>
                <w:rFonts w:ascii="GHEA Grapalat" w:hAnsi="GHEA Grapalat" w:cs="Times New Roman"/>
              </w:rPr>
              <w:t xml:space="preserve"> </w:t>
            </w:r>
            <w:proofErr w:type="spellStart"/>
            <w:r w:rsidRPr="00513D5C">
              <w:rPr>
                <w:rFonts w:ascii="GHEA Grapalat" w:hAnsi="GHEA Grapalat" w:cs="Times New Roman"/>
              </w:rPr>
              <w:t>ձեռք</w:t>
            </w:r>
            <w:proofErr w:type="spellEnd"/>
            <w:r w:rsidRPr="00513D5C">
              <w:rPr>
                <w:rFonts w:ascii="GHEA Grapalat" w:hAnsi="GHEA Grapalat" w:cs="Times New Roman"/>
              </w:rPr>
              <w:t xml:space="preserve"> է </w:t>
            </w:r>
            <w:proofErr w:type="spellStart"/>
            <w:r w:rsidRPr="00513D5C">
              <w:rPr>
                <w:rFonts w:ascii="GHEA Grapalat" w:hAnsi="GHEA Grapalat" w:cs="Times New Roman"/>
              </w:rPr>
              <w:t>բերում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կամ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օտարում</w:t>
            </w:r>
            <w:proofErr w:type="spellEnd"/>
            <w:r w:rsidRPr="00513D5C">
              <w:rPr>
                <w:rFonts w:ascii="GHEA Grapalat" w:hAnsi="GHEA Grapalat" w:cs="Times New Roman"/>
              </w:rPr>
              <w:t xml:space="preserve"> է </w:t>
            </w:r>
            <w:proofErr w:type="spellStart"/>
            <w:r w:rsidRPr="00F46F82">
              <w:rPr>
                <w:rFonts w:ascii="GHEA Grapalat" w:hAnsi="GHEA Grapalat" w:cs="Times New Roman"/>
              </w:rPr>
              <w:t>ակտիվներ</w:t>
            </w:r>
            <w:proofErr w:type="spellEnd"/>
            <w:r w:rsidRPr="00F46F82">
              <w:rPr>
                <w:rFonts w:ascii="GHEA Grapalat" w:hAnsi="GHEA Grapalat" w:cs="Times New Roman"/>
              </w:rPr>
              <w:t xml:space="preserve">, </w:t>
            </w:r>
            <w:proofErr w:type="spellStart"/>
            <w:r w:rsidRPr="00F46F82">
              <w:rPr>
                <w:rFonts w:ascii="GHEA Grapalat" w:hAnsi="GHEA Grapalat" w:cs="Times New Roman"/>
              </w:rPr>
              <w:t>ստանձնում</w:t>
            </w:r>
            <w:proofErr w:type="spellEnd"/>
            <w:r w:rsidRPr="00F46F82">
              <w:rPr>
                <w:rFonts w:ascii="GHEA Grapalat" w:hAnsi="GHEA Grapalat" w:cs="Times New Roman"/>
              </w:rPr>
              <w:t xml:space="preserve"> </w:t>
            </w:r>
            <w:proofErr w:type="spellStart"/>
            <w:r w:rsidRPr="00F46F82">
              <w:rPr>
                <w:rFonts w:ascii="GHEA Grapalat" w:hAnsi="GHEA Grapalat" w:cs="Times New Roman"/>
              </w:rPr>
              <w:t>կամ</w:t>
            </w:r>
            <w:proofErr w:type="spellEnd"/>
            <w:r w:rsidRPr="00F46F82">
              <w:rPr>
                <w:rFonts w:ascii="GHEA Grapalat" w:hAnsi="GHEA Grapalat" w:cs="Times New Roman"/>
              </w:rPr>
              <w:t xml:space="preserve"> </w:t>
            </w:r>
            <w:proofErr w:type="spellStart"/>
            <w:r w:rsidRPr="00F46F82">
              <w:rPr>
                <w:rFonts w:ascii="GHEA Grapalat" w:hAnsi="GHEA Grapalat" w:cs="Times New Roman"/>
              </w:rPr>
              <w:t>մարում</w:t>
            </w:r>
            <w:proofErr w:type="spellEnd"/>
            <w:r w:rsidRPr="00F46F82">
              <w:rPr>
                <w:rFonts w:ascii="GHEA Grapalat" w:hAnsi="GHEA Grapalat" w:cs="Times New Roman"/>
              </w:rPr>
              <w:t xml:space="preserve"> է </w:t>
            </w:r>
            <w:proofErr w:type="spellStart"/>
            <w:r w:rsidRPr="00F46F82">
              <w:rPr>
                <w:rFonts w:ascii="GHEA Grapalat" w:hAnsi="GHEA Grapalat" w:cs="Times New Roman"/>
              </w:rPr>
              <w:t>պարտավորություններ</w:t>
            </w:r>
            <w:proofErr w:type="spellEnd"/>
            <w:r w:rsidRPr="00513D5C">
              <w:rPr>
                <w:rFonts w:ascii="GHEA Grapalat" w:hAnsi="GHEA Grapalat" w:cs="Times New Roman"/>
              </w:rPr>
              <w:t xml:space="preserve">, </w:t>
            </w:r>
            <w:proofErr w:type="spellStart"/>
            <w:r w:rsidRPr="00513D5C">
              <w:rPr>
                <w:rFonts w:ascii="GHEA Grapalat" w:hAnsi="GHEA Grapalat" w:cs="Times New Roman"/>
              </w:rPr>
              <w:t>որոնք</w:t>
            </w:r>
            <w:proofErr w:type="spellEnd"/>
            <w:r w:rsidRPr="00513D5C">
              <w:rPr>
                <w:rFonts w:ascii="GHEA Grapalat" w:hAnsi="GHEA Grapalat" w:cs="Times New Roman"/>
              </w:rPr>
              <w:t xml:space="preserve"> </w:t>
            </w:r>
            <w:proofErr w:type="spellStart"/>
            <w:r w:rsidRPr="00513D5C">
              <w:rPr>
                <w:rFonts w:ascii="GHEA Grapalat" w:hAnsi="GHEA Grapalat" w:cs="Times New Roman"/>
              </w:rPr>
              <w:t>սահմանված</w:t>
            </w:r>
            <w:proofErr w:type="spellEnd"/>
            <w:r w:rsidRPr="00513D5C">
              <w:rPr>
                <w:rFonts w:ascii="GHEA Grapalat" w:hAnsi="GHEA Grapalat" w:cs="Times New Roman"/>
              </w:rPr>
              <w:t xml:space="preserve"> </w:t>
            </w:r>
            <w:proofErr w:type="spellStart"/>
            <w:r w:rsidRPr="00513D5C">
              <w:rPr>
                <w:rFonts w:ascii="GHEA Grapalat" w:hAnsi="GHEA Grapalat" w:cs="Times New Roman"/>
              </w:rPr>
              <w:t>են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արտարժույթով</w:t>
            </w:r>
            <w:proofErr w:type="spellEnd"/>
            <w:r w:rsidRPr="00513D5C">
              <w:rPr>
                <w:rFonts w:ascii="GHEA Grapalat" w:hAnsi="GHEA Grapalat" w:cs="Times New Roman"/>
              </w:rPr>
              <w:t xml:space="preserve">: </w:t>
            </w:r>
          </w:p>
        </w:tc>
      </w:tr>
      <w:tr w:rsidR="00807C36" w:rsidRPr="00E864B6" w14:paraId="09032210" w14:textId="77777777" w:rsidTr="00CB2EA5">
        <w:trPr>
          <w:gridAfter w:val="1"/>
          <w:wAfter w:w="43" w:type="dxa"/>
          <w:trHeight w:val="65"/>
        </w:trPr>
        <w:tc>
          <w:tcPr>
            <w:tcW w:w="10760" w:type="dxa"/>
            <w:gridSpan w:val="2"/>
            <w:tcBorders>
              <w:top w:val="nil"/>
              <w:left w:val="nil"/>
              <w:bottom w:val="nil"/>
              <w:right w:val="nil"/>
            </w:tcBorders>
          </w:tcPr>
          <w:p w14:paraId="2B58CED2" w14:textId="77777777" w:rsidR="00807C36" w:rsidRPr="00513D5C" w:rsidRDefault="00807C36" w:rsidP="00332553">
            <w:pPr>
              <w:shd w:val="clear" w:color="auto" w:fill="FFFFFF"/>
              <w:ind w:left="748" w:hanging="270"/>
              <w:jc w:val="both"/>
              <w:rPr>
                <w:rFonts w:ascii="GHEA Grapalat" w:hAnsi="GHEA Grapalat" w:cs="Times New Roman"/>
              </w:rPr>
            </w:pPr>
          </w:p>
        </w:tc>
      </w:tr>
      <w:tr w:rsidR="00807C36" w:rsidRPr="00E864B6" w14:paraId="6F46EAA3" w14:textId="77777777" w:rsidTr="00CB2EA5">
        <w:trPr>
          <w:gridAfter w:val="1"/>
          <w:wAfter w:w="43" w:type="dxa"/>
          <w:trHeight w:val="65"/>
        </w:trPr>
        <w:tc>
          <w:tcPr>
            <w:tcW w:w="10760" w:type="dxa"/>
            <w:gridSpan w:val="2"/>
            <w:tcBorders>
              <w:top w:val="nil"/>
              <w:left w:val="nil"/>
              <w:bottom w:val="nil"/>
              <w:right w:val="nil"/>
            </w:tcBorders>
          </w:tcPr>
          <w:p w14:paraId="583E7622" w14:textId="5002D75A" w:rsidR="00807C36" w:rsidRPr="00513D5C" w:rsidRDefault="00E14B58" w:rsidP="00913957">
            <w:pPr>
              <w:ind w:left="478" w:hanging="478"/>
              <w:jc w:val="both"/>
              <w:rPr>
                <w:rFonts w:ascii="GHEA Grapalat" w:hAnsi="GHEA Grapalat" w:cs="Times New Roman"/>
              </w:rPr>
            </w:pPr>
            <w:r>
              <w:rPr>
                <w:rFonts w:ascii="GHEA Grapalat" w:hAnsi="GHEA Grapalat" w:cs="Times New Roman"/>
              </w:rPr>
              <w:t>1</w:t>
            </w:r>
            <w:r w:rsidR="00EF2EBD">
              <w:rPr>
                <w:rFonts w:ascii="GHEA Grapalat" w:hAnsi="GHEA Grapalat" w:cs="Times New Roman"/>
                <w:lang w:val="hy-AM"/>
              </w:rPr>
              <w:t>4</w:t>
            </w:r>
            <w:r w:rsidR="00CA663D">
              <w:rPr>
                <w:rFonts w:ascii="GHEA Grapalat" w:hAnsi="GHEA Grapalat" w:cs="Times New Roman"/>
              </w:rPr>
              <w:t>.4</w:t>
            </w:r>
            <w:r w:rsidR="00807C36" w:rsidRPr="00513D5C">
              <w:rPr>
                <w:rFonts w:ascii="GHEA Grapalat" w:hAnsi="GHEA Grapalat" w:cs="Times New Roman"/>
              </w:rPr>
              <w:t xml:space="preserve"> </w:t>
            </w:r>
            <w:proofErr w:type="spellStart"/>
            <w:r w:rsidR="00414E56">
              <w:rPr>
                <w:rFonts w:ascii="GHEA Grapalat" w:hAnsi="GHEA Grapalat" w:cs="Times New Roman"/>
              </w:rPr>
              <w:t>Միկրոկ</w:t>
            </w:r>
            <w:r w:rsidR="00807C36" w:rsidRPr="00513D5C">
              <w:rPr>
                <w:rFonts w:ascii="GHEA Grapalat" w:hAnsi="GHEA Grapalat" w:cs="Times New Roman"/>
              </w:rPr>
              <w:t>ազմակերպություն</w:t>
            </w:r>
            <w:proofErr w:type="spellEnd"/>
            <w:r w:rsidR="00913957">
              <w:rPr>
                <w:rFonts w:ascii="GHEA Grapalat" w:hAnsi="GHEA Grapalat" w:cs="Times New Roman"/>
                <w:lang w:val="hy-AM"/>
              </w:rPr>
              <w:t>ն</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արտարժույթով</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գործառնությունը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սկզբնական</w:t>
            </w:r>
            <w:proofErr w:type="spellEnd"/>
            <w:r w:rsidR="00807C36" w:rsidRPr="00A55E69">
              <w:rPr>
                <w:rFonts w:ascii="GHEA Grapalat" w:hAnsi="GHEA Grapalat" w:cs="Times New Roman"/>
                <w:b/>
              </w:rPr>
              <w:t xml:space="preserve"> </w:t>
            </w:r>
            <w:proofErr w:type="spellStart"/>
            <w:r w:rsidR="00807C36" w:rsidRPr="00F46F82">
              <w:rPr>
                <w:rFonts w:ascii="GHEA Grapalat" w:hAnsi="GHEA Grapalat" w:cs="Times New Roman"/>
              </w:rPr>
              <w:t>ճանաչման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պահին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հաշվառի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ֆունկցիոնալ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արժույթով</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արտարժույթի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գումարի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նկատմամբ</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կիրառելով</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ֆունկցիոնալ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արժույթի</w:t>
            </w:r>
            <w:proofErr w:type="spellEnd"/>
            <w:r w:rsidR="00807C36" w:rsidRPr="00513D5C">
              <w:rPr>
                <w:rFonts w:ascii="GHEA Grapalat" w:hAnsi="GHEA Grapalat" w:cs="Times New Roman"/>
              </w:rPr>
              <w:t xml:space="preserve"> և </w:t>
            </w:r>
            <w:proofErr w:type="spellStart"/>
            <w:r w:rsidR="00807C36" w:rsidRPr="00513D5C">
              <w:rPr>
                <w:rFonts w:ascii="GHEA Grapalat" w:hAnsi="GHEA Grapalat" w:cs="Times New Roman"/>
              </w:rPr>
              <w:t>արտարժույթի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միջև</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գործառնության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ամսաթվի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դրությամբ</w:t>
            </w:r>
            <w:proofErr w:type="spellEnd"/>
            <w:r w:rsidR="00F46F82">
              <w:rPr>
                <w:rFonts w:ascii="GHEA Grapalat" w:hAnsi="GHEA Grapalat" w:cs="Times New Roman"/>
              </w:rPr>
              <w:t xml:space="preserve"> </w:t>
            </w:r>
            <w:r w:rsidR="00414E56">
              <w:rPr>
                <w:rFonts w:ascii="GHEA Grapalat" w:hAnsi="GHEA Grapalat" w:cs="Times New Roman"/>
              </w:rPr>
              <w:t xml:space="preserve">ՀՀ </w:t>
            </w:r>
            <w:proofErr w:type="spellStart"/>
            <w:r w:rsidR="00414E56">
              <w:rPr>
                <w:rFonts w:ascii="GHEA Grapalat" w:hAnsi="GHEA Grapalat" w:cs="Times New Roman"/>
              </w:rPr>
              <w:t>կենտրոնական</w:t>
            </w:r>
            <w:proofErr w:type="spellEnd"/>
            <w:r w:rsidR="00414E56">
              <w:rPr>
                <w:rFonts w:ascii="GHEA Grapalat" w:hAnsi="GHEA Grapalat" w:cs="Times New Roman"/>
              </w:rPr>
              <w:t xml:space="preserve"> </w:t>
            </w:r>
            <w:proofErr w:type="spellStart"/>
            <w:r w:rsidR="00414E56">
              <w:rPr>
                <w:rFonts w:ascii="GHEA Grapalat" w:hAnsi="GHEA Grapalat" w:cs="Times New Roman"/>
              </w:rPr>
              <w:t>բանկի</w:t>
            </w:r>
            <w:proofErr w:type="spellEnd"/>
            <w:r w:rsidR="00F46F82">
              <w:rPr>
                <w:rFonts w:ascii="GHEA Grapalat" w:hAnsi="GHEA Grapalat" w:cs="Times New Roman"/>
              </w:rPr>
              <w:t xml:space="preserve"> </w:t>
            </w:r>
            <w:proofErr w:type="spellStart"/>
            <w:r w:rsidR="00F46F82">
              <w:rPr>
                <w:rFonts w:ascii="GHEA Grapalat" w:hAnsi="GHEA Grapalat" w:cs="Times New Roman"/>
              </w:rPr>
              <w:t>կողմից</w:t>
            </w:r>
            <w:proofErr w:type="spellEnd"/>
            <w:r w:rsidR="00F46F82">
              <w:rPr>
                <w:rFonts w:ascii="GHEA Grapalat" w:hAnsi="GHEA Grapalat" w:cs="Times New Roman"/>
              </w:rPr>
              <w:t xml:space="preserve"> </w:t>
            </w:r>
            <w:proofErr w:type="spellStart"/>
            <w:r w:rsidR="00F46F82">
              <w:rPr>
                <w:rFonts w:ascii="GHEA Grapalat" w:hAnsi="GHEA Grapalat" w:cs="Times New Roman"/>
              </w:rPr>
              <w:t>հրապարակված</w:t>
            </w:r>
            <w:proofErr w:type="spellEnd"/>
            <w:r w:rsidR="00F46F82">
              <w:rPr>
                <w:rFonts w:ascii="GHEA Grapalat" w:hAnsi="GHEA Grapalat" w:cs="Times New Roman"/>
              </w:rPr>
              <w:t xml:space="preserve"> </w:t>
            </w:r>
            <w:proofErr w:type="spellStart"/>
            <w:r w:rsidR="00F46F82">
              <w:rPr>
                <w:rFonts w:ascii="GHEA Grapalat" w:hAnsi="GHEA Grapalat" w:cs="Times New Roman"/>
              </w:rPr>
              <w:t>միջին</w:t>
            </w:r>
            <w:proofErr w:type="spellEnd"/>
            <w:r w:rsidR="00414E56">
              <w:rPr>
                <w:rFonts w:ascii="GHEA Grapalat" w:hAnsi="GHEA Grapalat" w:cs="Times New Roman"/>
              </w:rPr>
              <w:t xml:space="preserve"> </w:t>
            </w:r>
            <w:proofErr w:type="spellStart"/>
            <w:r w:rsidR="00414E56">
              <w:rPr>
                <w:rFonts w:ascii="GHEA Grapalat" w:hAnsi="GHEA Grapalat" w:cs="Times New Roman"/>
              </w:rPr>
              <w:t>փոխարժեքը</w:t>
            </w:r>
            <w:proofErr w:type="spellEnd"/>
            <w:r w:rsidR="00807C36" w:rsidRPr="00513D5C">
              <w:rPr>
                <w:rFonts w:ascii="GHEA Grapalat" w:hAnsi="GHEA Grapalat" w:cs="Times New Roman"/>
              </w:rPr>
              <w:t>:</w:t>
            </w:r>
          </w:p>
        </w:tc>
      </w:tr>
      <w:tr w:rsidR="00807C36" w:rsidRPr="00E864B6" w14:paraId="54C933D3" w14:textId="77777777" w:rsidTr="00CB2EA5">
        <w:trPr>
          <w:gridAfter w:val="1"/>
          <w:wAfter w:w="43" w:type="dxa"/>
          <w:trHeight w:val="65"/>
        </w:trPr>
        <w:tc>
          <w:tcPr>
            <w:tcW w:w="10760" w:type="dxa"/>
            <w:gridSpan w:val="2"/>
            <w:tcBorders>
              <w:top w:val="nil"/>
              <w:left w:val="nil"/>
              <w:bottom w:val="nil"/>
              <w:right w:val="nil"/>
            </w:tcBorders>
          </w:tcPr>
          <w:p w14:paraId="0EA46BD3" w14:textId="77777777" w:rsidR="00807C36" w:rsidRPr="00513D5C" w:rsidRDefault="00807C36" w:rsidP="00332553">
            <w:pPr>
              <w:ind w:left="478" w:hanging="478"/>
              <w:jc w:val="both"/>
              <w:rPr>
                <w:rFonts w:ascii="GHEA Grapalat" w:hAnsi="GHEA Grapalat" w:cs="Times New Roman"/>
              </w:rPr>
            </w:pPr>
          </w:p>
        </w:tc>
      </w:tr>
      <w:tr w:rsidR="00807C36" w:rsidRPr="00E864B6" w14:paraId="2D6B408C" w14:textId="77777777" w:rsidTr="00CB2EA5">
        <w:trPr>
          <w:gridAfter w:val="1"/>
          <w:wAfter w:w="43" w:type="dxa"/>
          <w:trHeight w:val="65"/>
        </w:trPr>
        <w:tc>
          <w:tcPr>
            <w:tcW w:w="10760" w:type="dxa"/>
            <w:gridSpan w:val="2"/>
            <w:tcBorders>
              <w:top w:val="nil"/>
              <w:left w:val="nil"/>
              <w:bottom w:val="nil"/>
              <w:right w:val="nil"/>
            </w:tcBorders>
          </w:tcPr>
          <w:p w14:paraId="45D60C01" w14:textId="639F9299" w:rsidR="00807C36" w:rsidRDefault="00E14B58" w:rsidP="00332553">
            <w:pPr>
              <w:ind w:left="478" w:hanging="478"/>
              <w:jc w:val="both"/>
              <w:rPr>
                <w:rFonts w:ascii="GHEA Grapalat" w:hAnsi="GHEA Grapalat" w:cs="Times New Roman"/>
              </w:rPr>
            </w:pPr>
            <w:r>
              <w:rPr>
                <w:rFonts w:ascii="GHEA Grapalat" w:hAnsi="GHEA Grapalat" w:cs="Times New Roman"/>
              </w:rPr>
              <w:t>1</w:t>
            </w:r>
            <w:r w:rsidR="00EF2EBD">
              <w:rPr>
                <w:rFonts w:ascii="GHEA Grapalat" w:hAnsi="GHEA Grapalat" w:cs="Times New Roman"/>
                <w:lang w:val="hy-AM"/>
              </w:rPr>
              <w:t>4</w:t>
            </w:r>
            <w:r w:rsidR="00CA663D">
              <w:rPr>
                <w:rFonts w:ascii="GHEA Grapalat" w:hAnsi="GHEA Grapalat" w:cs="Times New Roman"/>
              </w:rPr>
              <w:t>.5</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Գործառնության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ամսաթիվ</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համարվում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ամսաթիվը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երբ</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գործառնությունն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առաջին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անգամ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որակվում</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որպես</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ճանաչման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ենթակա</w:t>
            </w:r>
            <w:proofErr w:type="spellEnd"/>
            <w:r w:rsidR="00807C36" w:rsidRPr="00513D5C">
              <w:rPr>
                <w:rFonts w:ascii="GHEA Grapalat" w:hAnsi="GHEA Grapalat" w:cs="Times New Roman"/>
              </w:rPr>
              <w:t xml:space="preserve">` </w:t>
            </w:r>
            <w:proofErr w:type="spellStart"/>
            <w:r w:rsidR="00414E56" w:rsidRPr="00C8468A">
              <w:rPr>
                <w:rFonts w:ascii="GHEA Grapalat" w:hAnsi="GHEA Grapalat" w:cs="Times New Roman"/>
              </w:rPr>
              <w:t>Ձեռնարկի</w:t>
            </w:r>
            <w:proofErr w:type="spellEnd"/>
            <w:r w:rsidR="00414E56" w:rsidRPr="00C8468A">
              <w:rPr>
                <w:rFonts w:ascii="GHEA Grapalat" w:hAnsi="GHEA Grapalat" w:cs="Times New Roman"/>
              </w:rPr>
              <w:t xml:space="preserve"> </w:t>
            </w:r>
            <w:proofErr w:type="spellStart"/>
            <w:r w:rsidR="00807C36" w:rsidRPr="00C8468A">
              <w:rPr>
                <w:rFonts w:ascii="GHEA Grapalat" w:hAnsi="GHEA Grapalat" w:cs="Times New Roman"/>
              </w:rPr>
              <w:t>հ</w:t>
            </w:r>
            <w:r w:rsidR="00807C36" w:rsidRPr="00513D5C">
              <w:rPr>
                <w:rFonts w:ascii="GHEA Grapalat" w:hAnsi="GHEA Grapalat" w:cs="Times New Roman"/>
              </w:rPr>
              <w:t>ամաձայն</w:t>
            </w:r>
            <w:proofErr w:type="spellEnd"/>
            <w:r w:rsidR="00807C36" w:rsidRPr="00513D5C">
              <w:rPr>
                <w:rFonts w:ascii="GHEA Grapalat" w:hAnsi="GHEA Grapalat" w:cs="Times New Roman"/>
              </w:rPr>
              <w:t xml:space="preserve">: </w:t>
            </w:r>
          </w:p>
          <w:p w14:paraId="3EC31FEA" w14:textId="77777777" w:rsidR="00845B52" w:rsidRDefault="00845B52" w:rsidP="00E14B58">
            <w:pPr>
              <w:jc w:val="both"/>
              <w:rPr>
                <w:rFonts w:ascii="GHEA Grapalat" w:hAnsi="GHEA Grapalat" w:cs="Times New Roman"/>
              </w:rPr>
            </w:pPr>
          </w:p>
          <w:p w14:paraId="0BC70DC5" w14:textId="77777777" w:rsidR="00D1618E" w:rsidRDefault="00D1618E" w:rsidP="00E14B58">
            <w:pPr>
              <w:jc w:val="both"/>
              <w:rPr>
                <w:rFonts w:ascii="GHEA Grapalat" w:hAnsi="GHEA Grapalat" w:cs="Times New Roman"/>
              </w:rPr>
            </w:pPr>
          </w:p>
          <w:p w14:paraId="3F9760D9" w14:textId="5EAC1C50" w:rsidR="00D1618E" w:rsidRPr="00513D5C" w:rsidRDefault="00D1618E" w:rsidP="00E14B58">
            <w:pPr>
              <w:jc w:val="both"/>
              <w:rPr>
                <w:rFonts w:ascii="GHEA Grapalat" w:hAnsi="GHEA Grapalat" w:cs="Times New Roman"/>
              </w:rPr>
            </w:pPr>
          </w:p>
        </w:tc>
      </w:tr>
      <w:tr w:rsidR="00807C36" w:rsidRPr="00E864B6" w14:paraId="0F821531" w14:textId="77777777" w:rsidTr="00CB2EA5">
        <w:trPr>
          <w:gridAfter w:val="1"/>
          <w:wAfter w:w="43" w:type="dxa"/>
          <w:trHeight w:val="65"/>
        </w:trPr>
        <w:tc>
          <w:tcPr>
            <w:tcW w:w="10760" w:type="dxa"/>
            <w:gridSpan w:val="2"/>
            <w:tcBorders>
              <w:top w:val="nil"/>
              <w:left w:val="nil"/>
              <w:bottom w:val="nil"/>
              <w:right w:val="nil"/>
            </w:tcBorders>
          </w:tcPr>
          <w:p w14:paraId="0697FAED" w14:textId="023868AE" w:rsidR="00807C36" w:rsidRPr="00513D5C" w:rsidRDefault="003E0FB9" w:rsidP="00BD59DC">
            <w:pPr>
              <w:shd w:val="clear" w:color="auto" w:fill="FFFFFF"/>
              <w:ind w:left="538"/>
              <w:rPr>
                <w:rFonts w:ascii="GHEA Grapalat" w:hAnsi="GHEA Grapalat" w:cs="Times New Roman"/>
                <w:b/>
                <w:bCs/>
                <w:sz w:val="26"/>
                <w:szCs w:val="26"/>
              </w:rPr>
            </w:pPr>
            <w:proofErr w:type="spellStart"/>
            <w:r>
              <w:rPr>
                <w:rFonts w:ascii="GHEA Grapalat" w:hAnsi="GHEA Grapalat" w:cs="Times New Roman"/>
                <w:b/>
                <w:bCs/>
                <w:sz w:val="26"/>
                <w:szCs w:val="26"/>
              </w:rPr>
              <w:t>Հաջորդող</w:t>
            </w:r>
            <w:proofErr w:type="spellEnd"/>
            <w:r>
              <w:rPr>
                <w:rFonts w:ascii="GHEA Grapalat" w:hAnsi="GHEA Grapalat" w:cs="Times New Roman"/>
                <w:b/>
                <w:bCs/>
                <w:sz w:val="26"/>
                <w:szCs w:val="26"/>
              </w:rPr>
              <w:t xml:space="preserve"> </w:t>
            </w:r>
            <w:proofErr w:type="spellStart"/>
            <w:r>
              <w:rPr>
                <w:rFonts w:ascii="GHEA Grapalat" w:hAnsi="GHEA Grapalat" w:cs="Times New Roman"/>
                <w:b/>
                <w:bCs/>
                <w:sz w:val="26"/>
                <w:szCs w:val="26"/>
              </w:rPr>
              <w:t>հաշվետու</w:t>
            </w:r>
            <w:proofErr w:type="spellEnd"/>
            <w:r>
              <w:rPr>
                <w:rFonts w:ascii="GHEA Grapalat" w:hAnsi="GHEA Grapalat" w:cs="Times New Roman"/>
                <w:b/>
                <w:bCs/>
                <w:sz w:val="26"/>
                <w:szCs w:val="26"/>
              </w:rPr>
              <w:t xml:space="preserve"> </w:t>
            </w:r>
            <w:proofErr w:type="spellStart"/>
            <w:r w:rsidR="006143B8" w:rsidRPr="006143B8">
              <w:rPr>
                <w:rFonts w:ascii="GHEA Grapalat" w:hAnsi="GHEA Grapalat" w:cs="Times New Roman"/>
                <w:b/>
                <w:bCs/>
                <w:sz w:val="26"/>
                <w:szCs w:val="26"/>
              </w:rPr>
              <w:t>ժամանակաշրջան</w:t>
            </w:r>
            <w:proofErr w:type="spellEnd"/>
            <w:r w:rsidR="006143B8">
              <w:rPr>
                <w:rFonts w:ascii="GHEA Grapalat" w:hAnsi="GHEA Grapalat" w:cs="Times New Roman"/>
                <w:b/>
                <w:bCs/>
                <w:sz w:val="26"/>
                <w:szCs w:val="26"/>
                <w:lang w:val="hy-AM"/>
              </w:rPr>
              <w:t>ներ</w:t>
            </w:r>
            <w:r w:rsidR="006143B8" w:rsidRPr="006143B8">
              <w:rPr>
                <w:rFonts w:ascii="GHEA Grapalat" w:hAnsi="GHEA Grapalat" w:cs="Times New Roman"/>
                <w:b/>
                <w:bCs/>
                <w:sz w:val="26"/>
                <w:szCs w:val="26"/>
              </w:rPr>
              <w:t>ի</w:t>
            </w:r>
            <w:r w:rsidR="00807C36" w:rsidRPr="00513D5C">
              <w:rPr>
                <w:rFonts w:ascii="GHEA Grapalat" w:hAnsi="GHEA Grapalat" w:cs="Times New Roman"/>
                <w:b/>
                <w:bCs/>
                <w:sz w:val="26"/>
                <w:szCs w:val="26"/>
              </w:rPr>
              <w:t xml:space="preserve"> </w:t>
            </w:r>
            <w:proofErr w:type="spellStart"/>
            <w:r w:rsidR="00807C36" w:rsidRPr="00513D5C">
              <w:rPr>
                <w:rFonts w:ascii="GHEA Grapalat" w:hAnsi="GHEA Grapalat" w:cs="Times New Roman"/>
                <w:b/>
                <w:bCs/>
                <w:sz w:val="26"/>
                <w:szCs w:val="26"/>
              </w:rPr>
              <w:t>վերջի</w:t>
            </w:r>
            <w:proofErr w:type="spellEnd"/>
            <w:r w:rsidR="00807C36" w:rsidRPr="00513D5C">
              <w:rPr>
                <w:rFonts w:ascii="GHEA Grapalat" w:hAnsi="GHEA Grapalat" w:cs="Times New Roman"/>
                <w:b/>
                <w:bCs/>
                <w:sz w:val="26"/>
                <w:szCs w:val="26"/>
              </w:rPr>
              <w:t xml:space="preserve"> </w:t>
            </w:r>
            <w:proofErr w:type="spellStart"/>
            <w:r w:rsidR="00807C36" w:rsidRPr="00513D5C">
              <w:rPr>
                <w:rFonts w:ascii="GHEA Grapalat" w:hAnsi="GHEA Grapalat" w:cs="Times New Roman"/>
                <w:b/>
                <w:bCs/>
                <w:sz w:val="26"/>
                <w:szCs w:val="26"/>
              </w:rPr>
              <w:t>դրությամբ</w:t>
            </w:r>
            <w:proofErr w:type="spellEnd"/>
            <w:r w:rsidR="00807C36" w:rsidRPr="00513D5C">
              <w:rPr>
                <w:rFonts w:ascii="GHEA Grapalat" w:hAnsi="GHEA Grapalat" w:cs="Times New Roman"/>
                <w:b/>
                <w:bCs/>
                <w:sz w:val="26"/>
                <w:szCs w:val="26"/>
              </w:rPr>
              <w:t xml:space="preserve"> </w:t>
            </w:r>
            <w:proofErr w:type="spellStart"/>
            <w:r w:rsidR="00807C36" w:rsidRPr="00513D5C">
              <w:rPr>
                <w:rFonts w:ascii="GHEA Grapalat" w:hAnsi="GHEA Grapalat" w:cs="Times New Roman"/>
                <w:b/>
                <w:bCs/>
                <w:sz w:val="26"/>
                <w:szCs w:val="26"/>
              </w:rPr>
              <w:t>տեղեկատվության</w:t>
            </w:r>
            <w:proofErr w:type="spellEnd"/>
            <w:r w:rsidR="00807C36" w:rsidRPr="00513D5C">
              <w:rPr>
                <w:rFonts w:ascii="GHEA Grapalat" w:hAnsi="GHEA Grapalat" w:cs="Times New Roman"/>
                <w:b/>
                <w:bCs/>
                <w:sz w:val="26"/>
                <w:szCs w:val="26"/>
              </w:rPr>
              <w:t xml:space="preserve"> </w:t>
            </w:r>
            <w:proofErr w:type="spellStart"/>
            <w:r w:rsidR="00807C36" w:rsidRPr="00513D5C">
              <w:rPr>
                <w:rFonts w:ascii="GHEA Grapalat" w:hAnsi="GHEA Grapalat" w:cs="Times New Roman"/>
                <w:b/>
                <w:bCs/>
                <w:sz w:val="26"/>
                <w:szCs w:val="26"/>
              </w:rPr>
              <w:t>ներկայացում</w:t>
            </w:r>
            <w:proofErr w:type="spellEnd"/>
          </w:p>
        </w:tc>
      </w:tr>
      <w:tr w:rsidR="00807C36" w:rsidRPr="00E864B6" w14:paraId="4C4EB558" w14:textId="77777777" w:rsidTr="00CB2EA5">
        <w:trPr>
          <w:gridAfter w:val="1"/>
          <w:wAfter w:w="43" w:type="dxa"/>
          <w:trHeight w:val="65"/>
        </w:trPr>
        <w:tc>
          <w:tcPr>
            <w:tcW w:w="10760" w:type="dxa"/>
            <w:gridSpan w:val="2"/>
            <w:tcBorders>
              <w:top w:val="nil"/>
              <w:left w:val="nil"/>
              <w:bottom w:val="nil"/>
              <w:right w:val="nil"/>
            </w:tcBorders>
          </w:tcPr>
          <w:p w14:paraId="0C73AA08" w14:textId="77777777" w:rsidR="00807C36" w:rsidRPr="00513D5C" w:rsidRDefault="00807C36" w:rsidP="00E86FBF">
            <w:pPr>
              <w:shd w:val="clear" w:color="auto" w:fill="FFFFFF"/>
              <w:rPr>
                <w:rFonts w:ascii="GHEA Grapalat" w:hAnsi="GHEA Grapalat" w:cs="Times New Roman"/>
                <w:b/>
                <w:sz w:val="22"/>
                <w:szCs w:val="24"/>
              </w:rPr>
            </w:pPr>
          </w:p>
        </w:tc>
      </w:tr>
      <w:tr w:rsidR="00807C36" w:rsidRPr="00E864B6" w14:paraId="629AAAE7" w14:textId="77777777" w:rsidTr="00CB2EA5">
        <w:trPr>
          <w:gridAfter w:val="1"/>
          <w:wAfter w:w="43" w:type="dxa"/>
          <w:trHeight w:val="65"/>
        </w:trPr>
        <w:tc>
          <w:tcPr>
            <w:tcW w:w="10760" w:type="dxa"/>
            <w:gridSpan w:val="2"/>
            <w:tcBorders>
              <w:top w:val="nil"/>
              <w:left w:val="nil"/>
              <w:bottom w:val="nil"/>
              <w:right w:val="nil"/>
            </w:tcBorders>
          </w:tcPr>
          <w:p w14:paraId="028FD2E7" w14:textId="2DE7266F" w:rsidR="00807C36" w:rsidRPr="00513D5C" w:rsidRDefault="00E14B58" w:rsidP="00DB79D6">
            <w:pPr>
              <w:ind w:left="478" w:hanging="478"/>
              <w:jc w:val="both"/>
              <w:rPr>
                <w:rFonts w:ascii="GHEA Grapalat" w:hAnsi="GHEA Grapalat" w:cs="Times New Roman"/>
              </w:rPr>
            </w:pPr>
            <w:r>
              <w:rPr>
                <w:rFonts w:ascii="GHEA Grapalat" w:hAnsi="GHEA Grapalat" w:cs="Times New Roman"/>
              </w:rPr>
              <w:t>1</w:t>
            </w:r>
            <w:r w:rsidR="00EF2EBD">
              <w:rPr>
                <w:rFonts w:ascii="GHEA Grapalat" w:hAnsi="GHEA Grapalat" w:cs="Times New Roman"/>
                <w:lang w:val="hy-AM"/>
              </w:rPr>
              <w:t>4</w:t>
            </w:r>
            <w:r w:rsidR="00CA663D">
              <w:rPr>
                <w:rFonts w:ascii="GHEA Grapalat" w:hAnsi="GHEA Grapalat" w:cs="Times New Roman"/>
              </w:rPr>
              <w:t>.6</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Յուրաքանչյուր</w:t>
            </w:r>
            <w:proofErr w:type="spellEnd"/>
            <w:r w:rsidR="00807C36" w:rsidRPr="00513D5C">
              <w:rPr>
                <w:rFonts w:ascii="GHEA Grapalat" w:hAnsi="GHEA Grapalat" w:cs="Times New Roman"/>
              </w:rPr>
              <w:t xml:space="preserve"> </w:t>
            </w:r>
            <w:proofErr w:type="spellStart"/>
            <w:r w:rsidR="00807C36" w:rsidRPr="00F46F82">
              <w:rPr>
                <w:rFonts w:ascii="GHEA Grapalat" w:hAnsi="GHEA Grapalat" w:cs="Times New Roman"/>
              </w:rPr>
              <w:t>հաշվետու</w:t>
            </w:r>
            <w:proofErr w:type="spellEnd"/>
            <w:r w:rsidR="00807C36" w:rsidRPr="00F46F82">
              <w:rPr>
                <w:rFonts w:ascii="GHEA Grapalat" w:hAnsi="GHEA Grapalat" w:cs="Times New Roman"/>
              </w:rPr>
              <w:t xml:space="preserve"> </w:t>
            </w:r>
            <w:r w:rsidR="006143B8">
              <w:rPr>
                <w:rFonts w:ascii="GHEA Grapalat" w:hAnsi="GHEA Grapalat" w:cs="Times New Roman"/>
                <w:lang w:val="hy-AM"/>
              </w:rPr>
              <w:t>ժամանակաշրջանի</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վերջի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դրությամբ</w:t>
            </w:r>
            <w:proofErr w:type="spellEnd"/>
            <w:r w:rsidR="00807C36" w:rsidRPr="00513D5C">
              <w:rPr>
                <w:rFonts w:ascii="GHEA Grapalat" w:hAnsi="GHEA Grapalat" w:cs="Times New Roman"/>
              </w:rPr>
              <w:t xml:space="preserve"> </w:t>
            </w:r>
            <w:proofErr w:type="spellStart"/>
            <w:r w:rsidR="00414E56">
              <w:rPr>
                <w:rFonts w:ascii="GHEA Grapalat" w:hAnsi="GHEA Grapalat" w:cs="Times New Roman"/>
              </w:rPr>
              <w:t>միկրո</w:t>
            </w:r>
            <w:r w:rsidR="00807C36" w:rsidRPr="00513D5C">
              <w:rPr>
                <w:rFonts w:ascii="GHEA Grapalat" w:hAnsi="GHEA Grapalat" w:cs="Times New Roman"/>
              </w:rPr>
              <w:t>կազմակերպությունը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w:t>
            </w:r>
            <w:r w:rsidR="00414E56" w:rsidRPr="00513D5C">
              <w:rPr>
                <w:rFonts w:ascii="GHEA Grapalat" w:hAnsi="GHEA Grapalat" w:cs="Times New Roman"/>
              </w:rPr>
              <w:t xml:space="preserve"> </w:t>
            </w:r>
            <w:proofErr w:type="spellStart"/>
            <w:r w:rsidR="00414E56" w:rsidRPr="00513D5C">
              <w:rPr>
                <w:rFonts w:ascii="GHEA Grapalat" w:hAnsi="GHEA Grapalat" w:cs="Times New Roman"/>
              </w:rPr>
              <w:t>վերահաշվար</w:t>
            </w:r>
            <w:r w:rsidR="00414E56">
              <w:rPr>
                <w:rFonts w:ascii="GHEA Grapalat" w:hAnsi="GHEA Grapalat" w:cs="Times New Roman"/>
              </w:rPr>
              <w:t>կի</w:t>
            </w:r>
            <w:proofErr w:type="spellEnd"/>
            <w:r w:rsidR="00414E56">
              <w:rPr>
                <w:rFonts w:ascii="GHEA Grapalat" w:hAnsi="GHEA Grapalat" w:cs="Times New Roman"/>
              </w:rPr>
              <w:t xml:space="preserve"> </w:t>
            </w:r>
            <w:proofErr w:type="spellStart"/>
            <w:r w:rsidR="00414E56">
              <w:rPr>
                <w:rFonts w:ascii="GHEA Grapalat" w:hAnsi="GHEA Grapalat" w:cs="Times New Roman"/>
              </w:rPr>
              <w:t>արտարժույթով</w:t>
            </w:r>
            <w:proofErr w:type="spellEnd"/>
            <w:r w:rsidR="00414E56">
              <w:rPr>
                <w:rFonts w:ascii="GHEA Grapalat" w:hAnsi="GHEA Grapalat" w:cs="Times New Roman"/>
              </w:rPr>
              <w:t xml:space="preserve"> </w:t>
            </w:r>
            <w:proofErr w:type="spellStart"/>
            <w:r w:rsidR="00414E56" w:rsidRPr="001B4803">
              <w:rPr>
                <w:rFonts w:ascii="GHEA Grapalat" w:hAnsi="GHEA Grapalat" w:cs="Times New Roman"/>
              </w:rPr>
              <w:t>դրամային</w:t>
            </w:r>
            <w:proofErr w:type="spellEnd"/>
            <w:r w:rsidR="00414E56" w:rsidRPr="001B4803">
              <w:rPr>
                <w:rFonts w:ascii="GHEA Grapalat" w:hAnsi="GHEA Grapalat" w:cs="Times New Roman"/>
              </w:rPr>
              <w:t xml:space="preserve"> </w:t>
            </w:r>
            <w:proofErr w:type="spellStart"/>
            <w:r w:rsidR="00414E56" w:rsidRPr="001B4803">
              <w:rPr>
                <w:rFonts w:ascii="GHEA Grapalat" w:hAnsi="GHEA Grapalat" w:cs="Times New Roman"/>
              </w:rPr>
              <w:t>հոդվածները</w:t>
            </w:r>
            <w:proofErr w:type="spellEnd"/>
            <w:r w:rsidR="00414E56" w:rsidRPr="001B4803">
              <w:rPr>
                <w:rFonts w:ascii="GHEA Grapalat" w:hAnsi="GHEA Grapalat" w:cs="Times New Roman"/>
              </w:rPr>
              <w:t xml:space="preserve">` </w:t>
            </w:r>
            <w:r w:rsidR="0065200D" w:rsidRPr="001B4803">
              <w:rPr>
                <w:rFonts w:ascii="GHEA Grapalat" w:hAnsi="GHEA Grapalat" w:cs="Times New Roman"/>
                <w:lang w:val="hy-AM"/>
              </w:rPr>
              <w:t>կիրառելով</w:t>
            </w:r>
            <w:r w:rsidR="0065200D">
              <w:rPr>
                <w:rFonts w:ascii="GHEA Grapalat" w:hAnsi="GHEA Grapalat" w:cs="Times New Roman"/>
                <w:lang w:val="hy-AM"/>
              </w:rPr>
              <w:t xml:space="preserve"> </w:t>
            </w:r>
            <w:proofErr w:type="spellStart"/>
            <w:r w:rsidR="00414E56">
              <w:rPr>
                <w:rFonts w:ascii="GHEA Grapalat" w:hAnsi="GHEA Grapalat" w:cs="Times New Roman"/>
              </w:rPr>
              <w:t>այդ</w:t>
            </w:r>
            <w:proofErr w:type="spellEnd"/>
            <w:r w:rsidR="00414E56">
              <w:rPr>
                <w:rFonts w:ascii="GHEA Grapalat" w:hAnsi="GHEA Grapalat" w:cs="Times New Roman"/>
              </w:rPr>
              <w:t xml:space="preserve"> </w:t>
            </w:r>
            <w:proofErr w:type="spellStart"/>
            <w:r w:rsidR="00414E56">
              <w:rPr>
                <w:rFonts w:ascii="GHEA Grapalat" w:hAnsi="GHEA Grapalat" w:cs="Times New Roman"/>
              </w:rPr>
              <w:t>ամսաթվի</w:t>
            </w:r>
            <w:proofErr w:type="spellEnd"/>
            <w:r w:rsidR="00414E56">
              <w:rPr>
                <w:rFonts w:ascii="GHEA Grapalat" w:hAnsi="GHEA Grapalat" w:cs="Times New Roman"/>
              </w:rPr>
              <w:t xml:space="preserve"> </w:t>
            </w:r>
            <w:proofErr w:type="spellStart"/>
            <w:r w:rsidR="00414E56">
              <w:rPr>
                <w:rFonts w:ascii="GHEA Grapalat" w:hAnsi="GHEA Grapalat" w:cs="Times New Roman"/>
              </w:rPr>
              <w:t>դրությամբ</w:t>
            </w:r>
            <w:proofErr w:type="spellEnd"/>
            <w:r w:rsidR="00414E56">
              <w:rPr>
                <w:rFonts w:ascii="GHEA Grapalat" w:hAnsi="GHEA Grapalat" w:cs="Times New Roman"/>
              </w:rPr>
              <w:t xml:space="preserve"> </w:t>
            </w:r>
            <w:r w:rsidR="00F46F82">
              <w:rPr>
                <w:rFonts w:ascii="GHEA Grapalat" w:hAnsi="GHEA Grapalat" w:cs="Times New Roman"/>
              </w:rPr>
              <w:t xml:space="preserve">ՀՀ </w:t>
            </w:r>
            <w:proofErr w:type="spellStart"/>
            <w:r w:rsidR="00F46F82">
              <w:rPr>
                <w:rFonts w:ascii="GHEA Grapalat" w:hAnsi="GHEA Grapalat" w:cs="Times New Roman"/>
              </w:rPr>
              <w:t>կենտրոնական</w:t>
            </w:r>
            <w:proofErr w:type="spellEnd"/>
            <w:r w:rsidR="00F46F82">
              <w:rPr>
                <w:rFonts w:ascii="GHEA Grapalat" w:hAnsi="GHEA Grapalat" w:cs="Times New Roman"/>
              </w:rPr>
              <w:t xml:space="preserve"> </w:t>
            </w:r>
            <w:proofErr w:type="spellStart"/>
            <w:r w:rsidR="00F46F82">
              <w:rPr>
                <w:rFonts w:ascii="GHEA Grapalat" w:hAnsi="GHEA Grapalat" w:cs="Times New Roman"/>
              </w:rPr>
              <w:t>բանկի</w:t>
            </w:r>
            <w:proofErr w:type="spellEnd"/>
            <w:r w:rsidR="00F46F82">
              <w:rPr>
                <w:rFonts w:ascii="GHEA Grapalat" w:hAnsi="GHEA Grapalat" w:cs="Times New Roman"/>
              </w:rPr>
              <w:t xml:space="preserve"> </w:t>
            </w:r>
            <w:proofErr w:type="spellStart"/>
            <w:r w:rsidR="00F46F82">
              <w:rPr>
                <w:rFonts w:ascii="GHEA Grapalat" w:hAnsi="GHEA Grapalat" w:cs="Times New Roman"/>
              </w:rPr>
              <w:t>կողմից</w:t>
            </w:r>
            <w:proofErr w:type="spellEnd"/>
            <w:r w:rsidR="00F46F82">
              <w:rPr>
                <w:rFonts w:ascii="GHEA Grapalat" w:hAnsi="GHEA Grapalat" w:cs="Times New Roman"/>
              </w:rPr>
              <w:t xml:space="preserve"> </w:t>
            </w:r>
            <w:proofErr w:type="spellStart"/>
            <w:r w:rsidR="00F46F82">
              <w:rPr>
                <w:rFonts w:ascii="GHEA Grapalat" w:hAnsi="GHEA Grapalat" w:cs="Times New Roman"/>
              </w:rPr>
              <w:t>հրապարակված</w:t>
            </w:r>
            <w:proofErr w:type="spellEnd"/>
            <w:r w:rsidR="00F46F82">
              <w:rPr>
                <w:rFonts w:ascii="GHEA Grapalat" w:hAnsi="GHEA Grapalat" w:cs="Times New Roman"/>
              </w:rPr>
              <w:t xml:space="preserve"> </w:t>
            </w:r>
            <w:proofErr w:type="spellStart"/>
            <w:r w:rsidR="00F46F82">
              <w:rPr>
                <w:rFonts w:ascii="GHEA Grapalat" w:hAnsi="GHEA Grapalat" w:cs="Times New Roman"/>
              </w:rPr>
              <w:t>միջին</w:t>
            </w:r>
            <w:proofErr w:type="spellEnd"/>
            <w:r w:rsidR="00F46F82">
              <w:rPr>
                <w:rFonts w:ascii="GHEA Grapalat" w:hAnsi="GHEA Grapalat" w:cs="Times New Roman"/>
              </w:rPr>
              <w:t xml:space="preserve"> </w:t>
            </w:r>
            <w:proofErr w:type="spellStart"/>
            <w:r w:rsidR="00F46F82">
              <w:rPr>
                <w:rFonts w:ascii="GHEA Grapalat" w:hAnsi="GHEA Grapalat" w:cs="Times New Roman"/>
              </w:rPr>
              <w:t>փոխարժեքը</w:t>
            </w:r>
            <w:proofErr w:type="spellEnd"/>
            <w:r w:rsidR="00414E56">
              <w:rPr>
                <w:rFonts w:ascii="GHEA Grapalat" w:hAnsi="GHEA Grapalat" w:cs="Times New Roman"/>
              </w:rPr>
              <w:t xml:space="preserve">: </w:t>
            </w:r>
            <w:proofErr w:type="spellStart"/>
            <w:r w:rsidR="00414E56">
              <w:rPr>
                <w:rFonts w:ascii="GHEA Grapalat" w:hAnsi="GHEA Grapalat" w:cs="Times New Roman"/>
              </w:rPr>
              <w:t>Դրամային</w:t>
            </w:r>
            <w:proofErr w:type="spellEnd"/>
            <w:r w:rsidR="00414E56">
              <w:rPr>
                <w:rFonts w:ascii="GHEA Grapalat" w:hAnsi="GHEA Grapalat" w:cs="Times New Roman"/>
              </w:rPr>
              <w:t xml:space="preserve"> </w:t>
            </w:r>
            <w:proofErr w:type="spellStart"/>
            <w:r w:rsidR="00414E56">
              <w:rPr>
                <w:rFonts w:ascii="GHEA Grapalat" w:hAnsi="GHEA Grapalat" w:cs="Times New Roman"/>
              </w:rPr>
              <w:t>հոդվածներ</w:t>
            </w:r>
            <w:proofErr w:type="spellEnd"/>
            <w:r w:rsidR="00DB79D6">
              <w:rPr>
                <w:rFonts w:ascii="GHEA Grapalat" w:hAnsi="GHEA Grapalat" w:cs="Times New Roman"/>
                <w:lang w:val="hy-AM"/>
              </w:rPr>
              <w:t>ն</w:t>
            </w:r>
            <w:r w:rsidR="00414E56">
              <w:rPr>
                <w:rFonts w:ascii="GHEA Grapalat" w:hAnsi="GHEA Grapalat" w:cs="Times New Roman"/>
              </w:rPr>
              <w:t xml:space="preserve"> </w:t>
            </w:r>
            <w:proofErr w:type="spellStart"/>
            <w:r w:rsidR="00414E56">
              <w:rPr>
                <w:rFonts w:ascii="GHEA Grapalat" w:hAnsi="GHEA Grapalat" w:cs="Times New Roman"/>
              </w:rPr>
              <w:t>ա</w:t>
            </w:r>
            <w:r w:rsidR="00414E56" w:rsidRPr="00513D5C">
              <w:rPr>
                <w:rFonts w:ascii="GHEA Grapalat" w:hAnsi="GHEA Grapalat" w:cs="Times New Roman"/>
              </w:rPr>
              <w:t>ռկա</w:t>
            </w:r>
            <w:proofErr w:type="spellEnd"/>
            <w:r w:rsidR="00414E56" w:rsidRPr="00513D5C">
              <w:rPr>
                <w:rFonts w:ascii="GHEA Grapalat" w:hAnsi="GHEA Grapalat" w:cs="Times New Roman"/>
              </w:rPr>
              <w:t xml:space="preserve"> </w:t>
            </w:r>
            <w:proofErr w:type="spellStart"/>
            <w:r w:rsidR="00414E56" w:rsidRPr="00513D5C">
              <w:rPr>
                <w:rFonts w:ascii="GHEA Grapalat" w:hAnsi="GHEA Grapalat" w:cs="Times New Roman"/>
              </w:rPr>
              <w:t>արժույթի</w:t>
            </w:r>
            <w:proofErr w:type="spellEnd"/>
            <w:r w:rsidR="00414E56" w:rsidRPr="00513D5C">
              <w:rPr>
                <w:rFonts w:ascii="GHEA Grapalat" w:hAnsi="GHEA Grapalat" w:cs="Times New Roman"/>
              </w:rPr>
              <w:t xml:space="preserve"> </w:t>
            </w:r>
            <w:proofErr w:type="spellStart"/>
            <w:r w:rsidR="00414E56" w:rsidRPr="00513D5C">
              <w:rPr>
                <w:rFonts w:ascii="GHEA Grapalat" w:hAnsi="GHEA Grapalat" w:cs="Times New Roman"/>
              </w:rPr>
              <w:t>միավորներ</w:t>
            </w:r>
            <w:proofErr w:type="spellEnd"/>
            <w:r w:rsidR="00414E56">
              <w:rPr>
                <w:rFonts w:ascii="GHEA Grapalat" w:hAnsi="GHEA Grapalat" w:cs="Times New Roman"/>
              </w:rPr>
              <w:t xml:space="preserve"> </w:t>
            </w:r>
            <w:proofErr w:type="spellStart"/>
            <w:r w:rsidR="00414E56">
              <w:rPr>
                <w:rFonts w:ascii="GHEA Grapalat" w:hAnsi="GHEA Grapalat" w:cs="Times New Roman"/>
              </w:rPr>
              <w:t>են</w:t>
            </w:r>
            <w:proofErr w:type="spellEnd"/>
            <w:r w:rsidR="00414E56" w:rsidRPr="00513D5C">
              <w:rPr>
                <w:rFonts w:ascii="GHEA Grapalat" w:hAnsi="GHEA Grapalat" w:cs="Times New Roman"/>
              </w:rPr>
              <w:t xml:space="preserve">, </w:t>
            </w:r>
            <w:proofErr w:type="spellStart"/>
            <w:r w:rsidR="00414E56" w:rsidRPr="00513D5C">
              <w:rPr>
                <w:rFonts w:ascii="GHEA Grapalat" w:hAnsi="GHEA Grapalat" w:cs="Times New Roman"/>
              </w:rPr>
              <w:t>ինչպես</w:t>
            </w:r>
            <w:proofErr w:type="spellEnd"/>
            <w:r w:rsidR="00414E56" w:rsidRPr="00513D5C">
              <w:rPr>
                <w:rFonts w:ascii="GHEA Grapalat" w:hAnsi="GHEA Grapalat" w:cs="Times New Roman"/>
              </w:rPr>
              <w:t xml:space="preserve"> </w:t>
            </w:r>
            <w:proofErr w:type="spellStart"/>
            <w:r w:rsidR="00414E56" w:rsidRPr="00513D5C">
              <w:rPr>
                <w:rFonts w:ascii="GHEA Grapalat" w:hAnsi="GHEA Grapalat" w:cs="Times New Roman"/>
              </w:rPr>
              <w:t>նաև</w:t>
            </w:r>
            <w:proofErr w:type="spellEnd"/>
            <w:r w:rsidR="00414E56" w:rsidRPr="00513D5C">
              <w:rPr>
                <w:rFonts w:ascii="GHEA Grapalat" w:hAnsi="GHEA Grapalat" w:cs="Times New Roman"/>
              </w:rPr>
              <w:t xml:space="preserve"> </w:t>
            </w:r>
            <w:proofErr w:type="spellStart"/>
            <w:r w:rsidR="00414E56" w:rsidRPr="00513D5C">
              <w:rPr>
                <w:rFonts w:ascii="GHEA Grapalat" w:hAnsi="GHEA Grapalat" w:cs="Times New Roman"/>
              </w:rPr>
              <w:t>ակտիվներ</w:t>
            </w:r>
            <w:proofErr w:type="spellEnd"/>
            <w:r w:rsidR="00414E56" w:rsidRPr="00513D5C">
              <w:rPr>
                <w:rFonts w:ascii="GHEA Grapalat" w:hAnsi="GHEA Grapalat" w:cs="Times New Roman"/>
              </w:rPr>
              <w:t xml:space="preserve"> և </w:t>
            </w:r>
            <w:proofErr w:type="spellStart"/>
            <w:r w:rsidR="00414E56" w:rsidRPr="00513D5C">
              <w:rPr>
                <w:rFonts w:ascii="GHEA Grapalat" w:hAnsi="GHEA Grapalat" w:cs="Times New Roman"/>
              </w:rPr>
              <w:t>պարտավորություններ</w:t>
            </w:r>
            <w:proofErr w:type="spellEnd"/>
            <w:r w:rsidR="00414E56" w:rsidRPr="00513D5C">
              <w:rPr>
                <w:rFonts w:ascii="GHEA Grapalat" w:hAnsi="GHEA Grapalat" w:cs="Times New Roman"/>
              </w:rPr>
              <w:t xml:space="preserve">, </w:t>
            </w:r>
            <w:proofErr w:type="spellStart"/>
            <w:r w:rsidR="00414E56" w:rsidRPr="00513D5C">
              <w:rPr>
                <w:rFonts w:ascii="GHEA Grapalat" w:hAnsi="GHEA Grapalat" w:cs="Times New Roman"/>
              </w:rPr>
              <w:t>որոնց</w:t>
            </w:r>
            <w:proofErr w:type="spellEnd"/>
            <w:r w:rsidR="00414E56" w:rsidRPr="00513D5C">
              <w:rPr>
                <w:rFonts w:ascii="GHEA Grapalat" w:hAnsi="GHEA Grapalat" w:cs="Times New Roman"/>
              </w:rPr>
              <w:t xml:space="preserve"> </w:t>
            </w:r>
            <w:proofErr w:type="spellStart"/>
            <w:r w:rsidR="00414E56" w:rsidRPr="00513D5C">
              <w:rPr>
                <w:rFonts w:ascii="GHEA Grapalat" w:hAnsi="GHEA Grapalat" w:cs="Times New Roman"/>
              </w:rPr>
              <w:t>դիմաց</w:t>
            </w:r>
            <w:proofErr w:type="spellEnd"/>
            <w:r w:rsidR="00414E56" w:rsidRPr="00513D5C">
              <w:rPr>
                <w:rFonts w:ascii="GHEA Grapalat" w:hAnsi="GHEA Grapalat" w:cs="Times New Roman"/>
              </w:rPr>
              <w:t xml:space="preserve"> </w:t>
            </w:r>
            <w:proofErr w:type="spellStart"/>
            <w:r w:rsidR="00414E56" w:rsidRPr="00513D5C">
              <w:rPr>
                <w:rFonts w:ascii="GHEA Grapalat" w:hAnsi="GHEA Grapalat" w:cs="Times New Roman"/>
              </w:rPr>
              <w:t>պետք</w:t>
            </w:r>
            <w:proofErr w:type="spellEnd"/>
            <w:r w:rsidR="00414E56" w:rsidRPr="00513D5C">
              <w:rPr>
                <w:rFonts w:ascii="GHEA Grapalat" w:hAnsi="GHEA Grapalat" w:cs="Times New Roman"/>
              </w:rPr>
              <w:t xml:space="preserve"> է </w:t>
            </w:r>
            <w:proofErr w:type="spellStart"/>
            <w:r w:rsidR="00414E56" w:rsidRPr="00513D5C">
              <w:rPr>
                <w:rFonts w:ascii="GHEA Grapalat" w:hAnsi="GHEA Grapalat" w:cs="Times New Roman"/>
              </w:rPr>
              <w:t>ստացվեն</w:t>
            </w:r>
            <w:proofErr w:type="spellEnd"/>
            <w:r w:rsidR="00414E56" w:rsidRPr="00513D5C">
              <w:rPr>
                <w:rFonts w:ascii="GHEA Grapalat" w:hAnsi="GHEA Grapalat" w:cs="Times New Roman"/>
              </w:rPr>
              <w:t xml:space="preserve"> </w:t>
            </w:r>
            <w:proofErr w:type="spellStart"/>
            <w:r w:rsidR="00414E56" w:rsidRPr="00513D5C">
              <w:rPr>
                <w:rFonts w:ascii="GHEA Grapalat" w:hAnsi="GHEA Grapalat" w:cs="Times New Roman"/>
              </w:rPr>
              <w:t>կամ</w:t>
            </w:r>
            <w:proofErr w:type="spellEnd"/>
            <w:r w:rsidR="00414E56" w:rsidRPr="00513D5C">
              <w:rPr>
                <w:rFonts w:ascii="GHEA Grapalat" w:hAnsi="GHEA Grapalat" w:cs="Times New Roman"/>
              </w:rPr>
              <w:t xml:space="preserve"> </w:t>
            </w:r>
            <w:proofErr w:type="spellStart"/>
            <w:r w:rsidR="00414E56" w:rsidRPr="00513D5C">
              <w:rPr>
                <w:rFonts w:ascii="GHEA Grapalat" w:hAnsi="GHEA Grapalat" w:cs="Times New Roman"/>
              </w:rPr>
              <w:t>վճարվեն</w:t>
            </w:r>
            <w:proofErr w:type="spellEnd"/>
            <w:r w:rsidR="00414E56" w:rsidRPr="00513D5C">
              <w:rPr>
                <w:rFonts w:ascii="GHEA Grapalat" w:hAnsi="GHEA Grapalat" w:cs="Times New Roman"/>
              </w:rPr>
              <w:t xml:space="preserve"> </w:t>
            </w:r>
            <w:proofErr w:type="spellStart"/>
            <w:r w:rsidR="00414E56" w:rsidRPr="00513D5C">
              <w:rPr>
                <w:rFonts w:ascii="GHEA Grapalat" w:hAnsi="GHEA Grapalat" w:cs="Times New Roman"/>
              </w:rPr>
              <w:t>ֆիքսված</w:t>
            </w:r>
            <w:proofErr w:type="spellEnd"/>
            <w:r w:rsidR="00414E56" w:rsidRPr="00513D5C">
              <w:rPr>
                <w:rFonts w:ascii="GHEA Grapalat" w:hAnsi="GHEA Grapalat" w:cs="Times New Roman"/>
              </w:rPr>
              <w:t xml:space="preserve"> </w:t>
            </w:r>
            <w:proofErr w:type="spellStart"/>
            <w:r w:rsidR="00414E56" w:rsidRPr="00513D5C">
              <w:rPr>
                <w:rFonts w:ascii="GHEA Grapalat" w:hAnsi="GHEA Grapalat" w:cs="Times New Roman"/>
              </w:rPr>
              <w:t>գումարով</w:t>
            </w:r>
            <w:proofErr w:type="spellEnd"/>
            <w:r w:rsidR="00414E56" w:rsidRPr="00513D5C">
              <w:rPr>
                <w:rFonts w:ascii="GHEA Grapalat" w:hAnsi="GHEA Grapalat" w:cs="Times New Roman"/>
              </w:rPr>
              <w:t xml:space="preserve"> </w:t>
            </w:r>
            <w:proofErr w:type="spellStart"/>
            <w:r w:rsidR="00414E56" w:rsidRPr="00513D5C">
              <w:rPr>
                <w:rFonts w:ascii="GHEA Grapalat" w:hAnsi="GHEA Grapalat" w:cs="Times New Roman"/>
              </w:rPr>
              <w:t>արժույթ</w:t>
            </w:r>
            <w:proofErr w:type="spellEnd"/>
            <w:r w:rsidR="00414E56">
              <w:rPr>
                <w:rFonts w:ascii="GHEA Grapalat" w:hAnsi="GHEA Grapalat" w:cs="Times New Roman"/>
              </w:rPr>
              <w:t>:</w:t>
            </w:r>
          </w:p>
        </w:tc>
      </w:tr>
      <w:tr w:rsidR="00807C36" w:rsidRPr="00E864B6" w14:paraId="7A3CD68B" w14:textId="77777777" w:rsidTr="00CB2EA5">
        <w:trPr>
          <w:gridAfter w:val="1"/>
          <w:wAfter w:w="43" w:type="dxa"/>
          <w:trHeight w:val="65"/>
        </w:trPr>
        <w:tc>
          <w:tcPr>
            <w:tcW w:w="10760" w:type="dxa"/>
            <w:gridSpan w:val="2"/>
            <w:tcBorders>
              <w:top w:val="nil"/>
              <w:left w:val="nil"/>
              <w:bottom w:val="nil"/>
              <w:right w:val="nil"/>
            </w:tcBorders>
          </w:tcPr>
          <w:p w14:paraId="629B4898" w14:textId="77777777" w:rsidR="00807C36" w:rsidRPr="00513D5C" w:rsidRDefault="00807C36" w:rsidP="0086699C">
            <w:pPr>
              <w:shd w:val="clear" w:color="auto" w:fill="FFFFFF"/>
              <w:ind w:left="478" w:hanging="478"/>
              <w:jc w:val="both"/>
              <w:rPr>
                <w:rFonts w:ascii="GHEA Grapalat" w:hAnsi="GHEA Grapalat" w:cs="Times New Roman"/>
              </w:rPr>
            </w:pPr>
          </w:p>
        </w:tc>
      </w:tr>
      <w:tr w:rsidR="00807C36" w:rsidRPr="00E864B6" w14:paraId="06B1F120" w14:textId="77777777" w:rsidTr="00CB2EA5">
        <w:trPr>
          <w:gridAfter w:val="1"/>
          <w:wAfter w:w="43" w:type="dxa"/>
          <w:trHeight w:val="65"/>
        </w:trPr>
        <w:tc>
          <w:tcPr>
            <w:tcW w:w="10760" w:type="dxa"/>
            <w:gridSpan w:val="2"/>
            <w:tcBorders>
              <w:top w:val="nil"/>
              <w:left w:val="nil"/>
              <w:bottom w:val="nil"/>
              <w:right w:val="nil"/>
            </w:tcBorders>
          </w:tcPr>
          <w:p w14:paraId="155D2032" w14:textId="3B75FFD1" w:rsidR="00807C36" w:rsidRDefault="00E14B58" w:rsidP="00F46F82">
            <w:pPr>
              <w:ind w:left="478" w:hanging="478"/>
              <w:jc w:val="both"/>
              <w:rPr>
                <w:rFonts w:ascii="GHEA Grapalat" w:hAnsi="GHEA Grapalat" w:cs="Times New Roman"/>
              </w:rPr>
            </w:pPr>
            <w:r>
              <w:rPr>
                <w:rFonts w:ascii="GHEA Grapalat" w:hAnsi="GHEA Grapalat" w:cs="Times New Roman"/>
              </w:rPr>
              <w:t>1</w:t>
            </w:r>
            <w:r w:rsidR="00EF2EBD">
              <w:rPr>
                <w:rFonts w:ascii="GHEA Grapalat" w:hAnsi="GHEA Grapalat" w:cs="Times New Roman"/>
                <w:lang w:val="hy-AM"/>
              </w:rPr>
              <w:t>4</w:t>
            </w:r>
            <w:r w:rsidR="00CA663D">
              <w:rPr>
                <w:rFonts w:ascii="GHEA Grapalat" w:hAnsi="GHEA Grapalat" w:cs="Times New Roman"/>
              </w:rPr>
              <w:t>.7</w:t>
            </w:r>
            <w:r w:rsidR="00807C36" w:rsidRPr="00513D5C">
              <w:rPr>
                <w:rFonts w:ascii="GHEA Grapalat" w:hAnsi="GHEA Grapalat" w:cs="Times New Roman"/>
              </w:rPr>
              <w:t xml:space="preserve"> </w:t>
            </w:r>
            <w:proofErr w:type="spellStart"/>
            <w:r w:rsidR="00414E56">
              <w:rPr>
                <w:rFonts w:ascii="GHEA Grapalat" w:hAnsi="GHEA Grapalat" w:cs="Times New Roman"/>
              </w:rPr>
              <w:t>Միկրոկ</w:t>
            </w:r>
            <w:r w:rsidR="00807C36" w:rsidRPr="00513D5C">
              <w:rPr>
                <w:rFonts w:ascii="GHEA Grapalat" w:hAnsi="GHEA Grapalat" w:cs="Times New Roman"/>
              </w:rPr>
              <w:t>ազմակերպությ</w:t>
            </w:r>
            <w:r w:rsidR="00A55E69">
              <w:rPr>
                <w:rFonts w:ascii="GHEA Grapalat" w:hAnsi="GHEA Grapalat" w:cs="Times New Roman"/>
              </w:rPr>
              <w:t>ունը</w:t>
            </w:r>
            <w:proofErr w:type="spellEnd"/>
            <w:r w:rsidR="00A55E69">
              <w:rPr>
                <w:rFonts w:ascii="GHEA Grapalat" w:hAnsi="GHEA Grapalat" w:cs="Times New Roman"/>
              </w:rPr>
              <w:t xml:space="preserve"> </w:t>
            </w:r>
            <w:proofErr w:type="spellStart"/>
            <w:r w:rsidR="00A55E69">
              <w:rPr>
                <w:rFonts w:ascii="GHEA Grapalat" w:hAnsi="GHEA Grapalat" w:cs="Times New Roman"/>
              </w:rPr>
              <w:t>փոխարժեքային</w:t>
            </w:r>
            <w:proofErr w:type="spellEnd"/>
            <w:r w:rsidR="00A55E69">
              <w:rPr>
                <w:rFonts w:ascii="GHEA Grapalat" w:hAnsi="GHEA Grapalat" w:cs="Times New Roman"/>
              </w:rPr>
              <w:t xml:space="preserve"> </w:t>
            </w:r>
            <w:proofErr w:type="spellStart"/>
            <w:r w:rsidR="00A55E69">
              <w:rPr>
                <w:rFonts w:ascii="GHEA Grapalat" w:hAnsi="GHEA Grapalat" w:cs="Times New Roman"/>
              </w:rPr>
              <w:t>տարբերություն</w:t>
            </w:r>
            <w:r w:rsidR="00807C36" w:rsidRPr="00513D5C">
              <w:rPr>
                <w:rFonts w:ascii="GHEA Grapalat" w:hAnsi="GHEA Grapalat" w:cs="Times New Roman"/>
              </w:rPr>
              <w:t>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որոնք</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առաջանում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դրամային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հոդվածների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մարման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արդյունքում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երբ</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դրամային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հոդվածները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վերահաշվարկվում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փոխարժեքով</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տարբերվում</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տվյալ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ժամանակաշրջանում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դրանց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սկզբնական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ճանաչման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նախորդ</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ժամանակաշրջաններում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վերահաշվարկման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փոխարժեքից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ճանաչի</w:t>
            </w:r>
            <w:proofErr w:type="spellEnd"/>
            <w:r w:rsidR="00807C36" w:rsidRPr="00513D5C">
              <w:rPr>
                <w:rFonts w:ascii="GHEA Grapalat" w:hAnsi="GHEA Grapalat" w:cs="Times New Roman"/>
              </w:rPr>
              <w:t xml:space="preserve"> </w:t>
            </w:r>
            <w:proofErr w:type="spellStart"/>
            <w:r w:rsidR="00414E56">
              <w:rPr>
                <w:rFonts w:ascii="GHEA Grapalat" w:hAnsi="GHEA Grapalat" w:cs="Times New Roman"/>
              </w:rPr>
              <w:t>ֆինանսական</w:t>
            </w:r>
            <w:proofErr w:type="spellEnd"/>
            <w:r w:rsidR="00414E56">
              <w:rPr>
                <w:rFonts w:ascii="GHEA Grapalat" w:hAnsi="GHEA Grapalat" w:cs="Times New Roman"/>
              </w:rPr>
              <w:t xml:space="preserve"> </w:t>
            </w:r>
            <w:proofErr w:type="spellStart"/>
            <w:r w:rsidR="00414E56">
              <w:rPr>
                <w:rFonts w:ascii="GHEA Grapalat" w:hAnsi="GHEA Grapalat" w:cs="Times New Roman"/>
              </w:rPr>
              <w:t>արդյունքների</w:t>
            </w:r>
            <w:proofErr w:type="spellEnd"/>
            <w:r w:rsidR="00414E56">
              <w:rPr>
                <w:rFonts w:ascii="GHEA Grapalat" w:hAnsi="GHEA Grapalat" w:cs="Times New Roman"/>
              </w:rPr>
              <w:t xml:space="preserve"> </w:t>
            </w:r>
            <w:proofErr w:type="spellStart"/>
            <w:r w:rsidR="00414E56">
              <w:rPr>
                <w:rFonts w:ascii="GHEA Grapalat" w:hAnsi="GHEA Grapalat" w:cs="Times New Roman"/>
              </w:rPr>
              <w:t>մասին</w:t>
            </w:r>
            <w:proofErr w:type="spellEnd"/>
            <w:r w:rsidR="00414E56">
              <w:rPr>
                <w:rFonts w:ascii="GHEA Grapalat" w:hAnsi="GHEA Grapalat" w:cs="Times New Roman"/>
              </w:rPr>
              <w:t xml:space="preserve"> </w:t>
            </w:r>
            <w:proofErr w:type="spellStart"/>
            <w:r w:rsidR="00414E56">
              <w:rPr>
                <w:rFonts w:ascii="GHEA Grapalat" w:hAnsi="GHEA Grapalat" w:cs="Times New Roman"/>
              </w:rPr>
              <w:t>հաշվետվությունում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ժամանակաշրջանում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դրանք</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առաջացել</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են</w:t>
            </w:r>
            <w:proofErr w:type="spellEnd"/>
            <w:r w:rsidR="00807C36" w:rsidRPr="00513D5C">
              <w:rPr>
                <w:rFonts w:ascii="GHEA Grapalat" w:hAnsi="GHEA Grapalat" w:cs="Times New Roman"/>
              </w:rPr>
              <w:t>:</w:t>
            </w:r>
          </w:p>
          <w:p w14:paraId="0AFF7ED9" w14:textId="5C2B058C" w:rsidR="00A37714" w:rsidRPr="00513D5C" w:rsidRDefault="00A37714" w:rsidP="00A37714">
            <w:pPr>
              <w:ind w:left="478" w:hanging="478"/>
              <w:jc w:val="both"/>
              <w:rPr>
                <w:rFonts w:ascii="GHEA Grapalat" w:hAnsi="GHEA Grapalat" w:cs="Times New Roman"/>
              </w:rPr>
            </w:pPr>
          </w:p>
        </w:tc>
      </w:tr>
      <w:tr w:rsidR="00807C36" w:rsidRPr="00E864B6" w14:paraId="10FAC789" w14:textId="77777777" w:rsidTr="00CB2EA5">
        <w:trPr>
          <w:gridAfter w:val="1"/>
          <w:wAfter w:w="43" w:type="dxa"/>
          <w:trHeight w:val="65"/>
        </w:trPr>
        <w:tc>
          <w:tcPr>
            <w:tcW w:w="10760" w:type="dxa"/>
            <w:gridSpan w:val="2"/>
            <w:tcBorders>
              <w:top w:val="nil"/>
              <w:left w:val="nil"/>
              <w:bottom w:val="nil"/>
              <w:right w:val="nil"/>
            </w:tcBorders>
          </w:tcPr>
          <w:p w14:paraId="737C0521" w14:textId="77777777" w:rsidR="00E14B58" w:rsidRDefault="00E14B58" w:rsidP="00E14B58">
            <w:pPr>
              <w:shd w:val="clear" w:color="auto" w:fill="FFFFFF"/>
              <w:jc w:val="both"/>
              <w:rPr>
                <w:rFonts w:ascii="GHEA Grapalat" w:hAnsi="GHEA Grapalat" w:cs="Times New Roman"/>
                <w:b/>
                <w:sz w:val="26"/>
                <w:szCs w:val="26"/>
              </w:rPr>
            </w:pPr>
          </w:p>
          <w:p w14:paraId="77DDBF24" w14:textId="2C68A98D" w:rsidR="00807C36" w:rsidRPr="00513D5C" w:rsidRDefault="00807C36" w:rsidP="00A61365">
            <w:pPr>
              <w:shd w:val="clear" w:color="auto" w:fill="FFFFFF"/>
              <w:jc w:val="both"/>
              <w:rPr>
                <w:rFonts w:ascii="GHEA Grapalat" w:hAnsi="GHEA Grapalat" w:cs="Times New Roman"/>
                <w:b/>
                <w:sz w:val="26"/>
                <w:szCs w:val="26"/>
              </w:rPr>
            </w:pPr>
            <w:proofErr w:type="spellStart"/>
            <w:r w:rsidRPr="00513D5C">
              <w:rPr>
                <w:rFonts w:ascii="GHEA Grapalat" w:hAnsi="GHEA Grapalat" w:cs="Times New Roman"/>
                <w:b/>
                <w:sz w:val="26"/>
                <w:szCs w:val="26"/>
              </w:rPr>
              <w:t>Բաժին</w:t>
            </w:r>
            <w:proofErr w:type="spellEnd"/>
            <w:r w:rsidRPr="00513D5C">
              <w:rPr>
                <w:rFonts w:ascii="GHEA Grapalat" w:hAnsi="GHEA Grapalat" w:cs="Times New Roman"/>
                <w:b/>
                <w:sz w:val="26"/>
                <w:szCs w:val="26"/>
              </w:rPr>
              <w:t xml:space="preserve"> </w:t>
            </w:r>
            <w:r w:rsidR="00F46F82">
              <w:rPr>
                <w:rFonts w:ascii="GHEA Grapalat" w:hAnsi="GHEA Grapalat" w:cs="Times New Roman"/>
                <w:b/>
                <w:sz w:val="26"/>
                <w:szCs w:val="26"/>
              </w:rPr>
              <w:t>1</w:t>
            </w:r>
            <w:r w:rsidR="00A61365">
              <w:rPr>
                <w:rFonts w:ascii="GHEA Grapalat" w:hAnsi="GHEA Grapalat" w:cs="Times New Roman"/>
                <w:b/>
                <w:sz w:val="26"/>
                <w:szCs w:val="26"/>
                <w:lang w:val="hy-AM"/>
              </w:rPr>
              <w:t>5</w:t>
            </w:r>
            <w:r w:rsidR="00E14B58">
              <w:rPr>
                <w:rFonts w:ascii="GHEA Grapalat" w:hAnsi="GHEA Grapalat" w:cs="Times New Roman"/>
                <w:b/>
                <w:sz w:val="26"/>
                <w:szCs w:val="26"/>
              </w:rPr>
              <w:t>.</w:t>
            </w:r>
            <w:r w:rsidR="00E14B58" w:rsidRPr="00513D5C">
              <w:rPr>
                <w:rFonts w:ascii="GHEA Grapalat" w:hAnsi="GHEA Grapalat" w:cs="Times New Roman"/>
                <w:b/>
                <w:i/>
                <w:sz w:val="26"/>
                <w:szCs w:val="26"/>
              </w:rPr>
              <w:t xml:space="preserve"> </w:t>
            </w:r>
            <w:proofErr w:type="spellStart"/>
            <w:r w:rsidR="00E14B58" w:rsidRPr="00513D5C">
              <w:rPr>
                <w:rFonts w:ascii="GHEA Grapalat" w:hAnsi="GHEA Grapalat" w:cs="Times New Roman"/>
                <w:b/>
                <w:i/>
                <w:sz w:val="26"/>
                <w:szCs w:val="26"/>
              </w:rPr>
              <w:t>Հաշվետու</w:t>
            </w:r>
            <w:proofErr w:type="spellEnd"/>
            <w:r w:rsidR="00E14B58" w:rsidRPr="00513D5C">
              <w:rPr>
                <w:rFonts w:ascii="GHEA Grapalat" w:hAnsi="GHEA Grapalat" w:cs="Times New Roman"/>
                <w:b/>
                <w:i/>
                <w:sz w:val="26"/>
                <w:szCs w:val="26"/>
              </w:rPr>
              <w:t xml:space="preserve"> </w:t>
            </w:r>
            <w:proofErr w:type="spellStart"/>
            <w:r w:rsidR="006143B8" w:rsidRPr="006143B8">
              <w:rPr>
                <w:rFonts w:ascii="GHEA Grapalat" w:hAnsi="GHEA Grapalat" w:cs="Times New Roman"/>
                <w:b/>
                <w:i/>
                <w:sz w:val="26"/>
                <w:szCs w:val="26"/>
              </w:rPr>
              <w:t>ժամանակաշրջանի</w:t>
            </w:r>
            <w:proofErr w:type="spellEnd"/>
            <w:r w:rsidR="00E14B58" w:rsidRPr="00513D5C">
              <w:rPr>
                <w:rFonts w:ascii="GHEA Grapalat" w:hAnsi="GHEA Grapalat" w:cs="Times New Roman"/>
                <w:b/>
                <w:i/>
                <w:sz w:val="26"/>
                <w:szCs w:val="26"/>
              </w:rPr>
              <w:t xml:space="preserve"> </w:t>
            </w:r>
            <w:proofErr w:type="spellStart"/>
            <w:r w:rsidR="00E14B58" w:rsidRPr="00513D5C">
              <w:rPr>
                <w:rFonts w:ascii="GHEA Grapalat" w:hAnsi="GHEA Grapalat" w:cs="Times New Roman"/>
                <w:b/>
                <w:i/>
                <w:sz w:val="26"/>
                <w:szCs w:val="26"/>
              </w:rPr>
              <w:t>վերջից</w:t>
            </w:r>
            <w:proofErr w:type="spellEnd"/>
            <w:r w:rsidR="00E14B58" w:rsidRPr="00513D5C">
              <w:rPr>
                <w:rFonts w:ascii="GHEA Grapalat" w:hAnsi="GHEA Grapalat" w:cs="Times New Roman"/>
                <w:b/>
                <w:i/>
                <w:sz w:val="26"/>
                <w:szCs w:val="26"/>
              </w:rPr>
              <w:t xml:space="preserve"> </w:t>
            </w:r>
            <w:proofErr w:type="spellStart"/>
            <w:r w:rsidR="00E14B58" w:rsidRPr="00513D5C">
              <w:rPr>
                <w:rFonts w:ascii="GHEA Grapalat" w:hAnsi="GHEA Grapalat" w:cs="Times New Roman"/>
                <w:b/>
                <w:i/>
                <w:sz w:val="26"/>
                <w:szCs w:val="26"/>
              </w:rPr>
              <w:t>հետո</w:t>
            </w:r>
            <w:proofErr w:type="spellEnd"/>
            <w:r w:rsidR="00E14B58" w:rsidRPr="00513D5C">
              <w:rPr>
                <w:rFonts w:ascii="GHEA Grapalat" w:hAnsi="GHEA Grapalat" w:cs="Times New Roman"/>
                <w:b/>
                <w:i/>
                <w:sz w:val="26"/>
                <w:szCs w:val="26"/>
              </w:rPr>
              <w:t xml:space="preserve"> </w:t>
            </w:r>
            <w:proofErr w:type="spellStart"/>
            <w:r w:rsidR="00E14B58" w:rsidRPr="00513D5C">
              <w:rPr>
                <w:rFonts w:ascii="GHEA Grapalat" w:hAnsi="GHEA Grapalat" w:cs="Times New Roman"/>
                <w:b/>
                <w:i/>
                <w:sz w:val="26"/>
                <w:szCs w:val="26"/>
              </w:rPr>
              <w:t>տեղի</w:t>
            </w:r>
            <w:proofErr w:type="spellEnd"/>
            <w:r w:rsidR="00E14B58" w:rsidRPr="00513D5C">
              <w:rPr>
                <w:rFonts w:ascii="GHEA Grapalat" w:hAnsi="GHEA Grapalat" w:cs="Times New Roman"/>
                <w:b/>
                <w:i/>
                <w:sz w:val="26"/>
                <w:szCs w:val="26"/>
              </w:rPr>
              <w:t xml:space="preserve"> </w:t>
            </w:r>
            <w:proofErr w:type="spellStart"/>
            <w:r w:rsidR="00E14B58" w:rsidRPr="00513D5C">
              <w:rPr>
                <w:rFonts w:ascii="GHEA Grapalat" w:hAnsi="GHEA Grapalat" w:cs="Times New Roman"/>
                <w:b/>
                <w:i/>
                <w:sz w:val="26"/>
                <w:szCs w:val="26"/>
              </w:rPr>
              <w:t>ունեցող</w:t>
            </w:r>
            <w:proofErr w:type="spellEnd"/>
            <w:r w:rsidR="00E14B58" w:rsidRPr="00513D5C">
              <w:rPr>
                <w:rFonts w:ascii="GHEA Grapalat" w:hAnsi="GHEA Grapalat" w:cs="Times New Roman"/>
                <w:b/>
                <w:i/>
                <w:sz w:val="26"/>
                <w:szCs w:val="26"/>
              </w:rPr>
              <w:t xml:space="preserve"> </w:t>
            </w:r>
            <w:proofErr w:type="spellStart"/>
            <w:r w:rsidR="00E14B58" w:rsidRPr="00513D5C">
              <w:rPr>
                <w:rFonts w:ascii="GHEA Grapalat" w:hAnsi="GHEA Grapalat" w:cs="Times New Roman"/>
                <w:b/>
                <w:i/>
                <w:sz w:val="26"/>
                <w:szCs w:val="26"/>
              </w:rPr>
              <w:t>դեպքեր</w:t>
            </w:r>
            <w:proofErr w:type="spellEnd"/>
          </w:p>
        </w:tc>
      </w:tr>
      <w:tr w:rsidR="00807C36" w:rsidRPr="00E864B6" w14:paraId="5793B25E" w14:textId="77777777" w:rsidTr="00CB2EA5">
        <w:trPr>
          <w:gridAfter w:val="1"/>
          <w:wAfter w:w="43" w:type="dxa"/>
          <w:trHeight w:val="65"/>
        </w:trPr>
        <w:tc>
          <w:tcPr>
            <w:tcW w:w="10760" w:type="dxa"/>
            <w:gridSpan w:val="2"/>
            <w:tcBorders>
              <w:top w:val="nil"/>
              <w:left w:val="nil"/>
              <w:bottom w:val="nil"/>
              <w:right w:val="nil"/>
            </w:tcBorders>
          </w:tcPr>
          <w:p w14:paraId="7FC58531" w14:textId="77777777" w:rsidR="00807C36" w:rsidRPr="00513D5C" w:rsidRDefault="00807C36" w:rsidP="00E86FBF">
            <w:pPr>
              <w:shd w:val="clear" w:color="auto" w:fill="FFFFFF"/>
              <w:jc w:val="both"/>
              <w:rPr>
                <w:rFonts w:ascii="GHEA Grapalat" w:hAnsi="GHEA Grapalat" w:cs="Times New Roman"/>
                <w:b/>
                <w:sz w:val="26"/>
                <w:szCs w:val="26"/>
              </w:rPr>
            </w:pPr>
          </w:p>
        </w:tc>
      </w:tr>
      <w:tr w:rsidR="00807C36" w:rsidRPr="00E864B6" w14:paraId="11AAAFFF" w14:textId="77777777" w:rsidTr="00CB2EA5">
        <w:trPr>
          <w:gridAfter w:val="1"/>
          <w:wAfter w:w="43" w:type="dxa"/>
          <w:trHeight w:val="65"/>
        </w:trPr>
        <w:tc>
          <w:tcPr>
            <w:tcW w:w="10760" w:type="dxa"/>
            <w:gridSpan w:val="2"/>
            <w:tcBorders>
              <w:top w:val="nil"/>
              <w:left w:val="nil"/>
              <w:bottom w:val="single" w:sz="4" w:space="0" w:color="auto"/>
              <w:right w:val="nil"/>
            </w:tcBorders>
          </w:tcPr>
          <w:p w14:paraId="582EACDE" w14:textId="77777777" w:rsidR="00807C36" w:rsidRPr="00513D5C" w:rsidRDefault="00807C36" w:rsidP="00E86FBF">
            <w:pPr>
              <w:shd w:val="clear" w:color="auto" w:fill="FFFFFF"/>
              <w:jc w:val="both"/>
              <w:rPr>
                <w:rFonts w:ascii="GHEA Grapalat" w:hAnsi="GHEA Grapalat" w:cs="Times New Roman"/>
                <w:b/>
                <w:sz w:val="26"/>
                <w:szCs w:val="26"/>
              </w:rPr>
            </w:pPr>
            <w:proofErr w:type="spellStart"/>
            <w:r w:rsidRPr="00513D5C">
              <w:rPr>
                <w:rFonts w:ascii="GHEA Grapalat" w:hAnsi="GHEA Grapalat" w:cs="Times New Roman"/>
                <w:b/>
                <w:sz w:val="26"/>
                <w:szCs w:val="26"/>
              </w:rPr>
              <w:t>Սույն</w:t>
            </w:r>
            <w:proofErr w:type="spellEnd"/>
            <w:r w:rsidRPr="00513D5C">
              <w:rPr>
                <w:rFonts w:ascii="GHEA Grapalat" w:hAnsi="GHEA Grapalat" w:cs="Times New Roman"/>
                <w:b/>
                <w:sz w:val="26"/>
                <w:szCs w:val="26"/>
              </w:rPr>
              <w:t xml:space="preserve"> </w:t>
            </w:r>
            <w:proofErr w:type="spellStart"/>
            <w:r w:rsidRPr="00513D5C">
              <w:rPr>
                <w:rFonts w:ascii="GHEA Grapalat" w:hAnsi="GHEA Grapalat" w:cs="Times New Roman"/>
                <w:b/>
                <w:sz w:val="26"/>
                <w:szCs w:val="26"/>
              </w:rPr>
              <w:t>բաժնի</w:t>
            </w:r>
            <w:proofErr w:type="spellEnd"/>
            <w:r w:rsidRPr="00513D5C">
              <w:rPr>
                <w:rFonts w:ascii="GHEA Grapalat" w:hAnsi="GHEA Grapalat" w:cs="Times New Roman"/>
                <w:b/>
                <w:sz w:val="26"/>
                <w:szCs w:val="26"/>
              </w:rPr>
              <w:t xml:space="preserve"> </w:t>
            </w:r>
            <w:proofErr w:type="spellStart"/>
            <w:r w:rsidRPr="00513D5C">
              <w:rPr>
                <w:rFonts w:ascii="GHEA Grapalat" w:hAnsi="GHEA Grapalat" w:cs="Times New Roman"/>
                <w:b/>
                <w:sz w:val="26"/>
                <w:szCs w:val="26"/>
              </w:rPr>
              <w:t>գործողության</w:t>
            </w:r>
            <w:proofErr w:type="spellEnd"/>
            <w:r w:rsidRPr="00513D5C">
              <w:rPr>
                <w:rFonts w:ascii="GHEA Grapalat" w:hAnsi="GHEA Grapalat" w:cs="Times New Roman"/>
                <w:b/>
                <w:sz w:val="26"/>
                <w:szCs w:val="26"/>
              </w:rPr>
              <w:t xml:space="preserve"> </w:t>
            </w:r>
            <w:proofErr w:type="spellStart"/>
            <w:r w:rsidRPr="00513D5C">
              <w:rPr>
                <w:rFonts w:ascii="GHEA Grapalat" w:hAnsi="GHEA Grapalat" w:cs="Times New Roman"/>
                <w:b/>
                <w:sz w:val="26"/>
                <w:szCs w:val="26"/>
              </w:rPr>
              <w:t>ոլորտը</w:t>
            </w:r>
            <w:proofErr w:type="spellEnd"/>
          </w:p>
        </w:tc>
      </w:tr>
      <w:tr w:rsidR="00807C36" w:rsidRPr="00E864B6" w14:paraId="7E09D8A3" w14:textId="77777777" w:rsidTr="00CB2EA5">
        <w:trPr>
          <w:gridAfter w:val="1"/>
          <w:wAfter w:w="43" w:type="dxa"/>
          <w:trHeight w:val="65"/>
        </w:trPr>
        <w:tc>
          <w:tcPr>
            <w:tcW w:w="10760" w:type="dxa"/>
            <w:gridSpan w:val="2"/>
            <w:tcBorders>
              <w:top w:val="single" w:sz="4" w:space="0" w:color="auto"/>
              <w:left w:val="nil"/>
              <w:bottom w:val="nil"/>
              <w:right w:val="nil"/>
            </w:tcBorders>
          </w:tcPr>
          <w:p w14:paraId="5C2E79F7" w14:textId="77777777" w:rsidR="00807C36" w:rsidRPr="00513D5C" w:rsidRDefault="00807C36" w:rsidP="00E86FBF">
            <w:pPr>
              <w:shd w:val="clear" w:color="auto" w:fill="FFFFFF"/>
              <w:jc w:val="both"/>
              <w:rPr>
                <w:rFonts w:ascii="GHEA Grapalat" w:hAnsi="GHEA Grapalat" w:cs="Times New Roman"/>
                <w:b/>
                <w:sz w:val="22"/>
              </w:rPr>
            </w:pPr>
          </w:p>
        </w:tc>
      </w:tr>
      <w:tr w:rsidR="00807C36" w:rsidRPr="00E864B6" w14:paraId="65362CB9" w14:textId="77777777" w:rsidTr="00CB2EA5">
        <w:trPr>
          <w:gridAfter w:val="1"/>
          <w:wAfter w:w="43" w:type="dxa"/>
          <w:trHeight w:val="65"/>
        </w:trPr>
        <w:tc>
          <w:tcPr>
            <w:tcW w:w="10760" w:type="dxa"/>
            <w:gridSpan w:val="2"/>
            <w:tcBorders>
              <w:top w:val="nil"/>
              <w:left w:val="nil"/>
              <w:bottom w:val="nil"/>
              <w:right w:val="nil"/>
            </w:tcBorders>
          </w:tcPr>
          <w:p w14:paraId="5AC8D23C" w14:textId="4C9C40BB" w:rsidR="00807C36" w:rsidRPr="00513D5C" w:rsidRDefault="00F46F82" w:rsidP="000C2991">
            <w:pPr>
              <w:shd w:val="clear" w:color="auto" w:fill="FFFFFF"/>
              <w:ind w:left="479" w:hanging="479"/>
              <w:jc w:val="both"/>
              <w:rPr>
                <w:rFonts w:ascii="GHEA Grapalat" w:hAnsi="GHEA Grapalat" w:cs="Times New Roman"/>
              </w:rPr>
            </w:pPr>
            <w:r>
              <w:rPr>
                <w:rFonts w:ascii="GHEA Grapalat" w:hAnsi="GHEA Grapalat" w:cs="Times New Roman"/>
              </w:rPr>
              <w:t>1</w:t>
            </w:r>
            <w:r w:rsidR="00EF2EBD">
              <w:rPr>
                <w:rFonts w:ascii="GHEA Grapalat" w:hAnsi="GHEA Grapalat" w:cs="Times New Roman"/>
                <w:lang w:val="hy-AM"/>
              </w:rPr>
              <w:t>5</w:t>
            </w:r>
            <w:r w:rsidR="00807C36" w:rsidRPr="00513D5C">
              <w:rPr>
                <w:rFonts w:ascii="GHEA Grapalat" w:hAnsi="GHEA Grapalat" w:cs="Times New Roman"/>
              </w:rPr>
              <w:t xml:space="preserve">.1 </w:t>
            </w:r>
            <w:proofErr w:type="spellStart"/>
            <w:r w:rsidR="00807C36" w:rsidRPr="00513D5C">
              <w:rPr>
                <w:rFonts w:ascii="GHEA Grapalat" w:hAnsi="GHEA Grapalat" w:cs="Times New Roman"/>
              </w:rPr>
              <w:t>Սույն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բաժինը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սահմանում</w:t>
            </w:r>
            <w:proofErr w:type="spellEnd"/>
            <w:r w:rsidR="00807C36" w:rsidRPr="00513D5C">
              <w:rPr>
                <w:rFonts w:ascii="GHEA Grapalat" w:hAnsi="GHEA Grapalat" w:cs="Times New Roman"/>
              </w:rPr>
              <w:t xml:space="preserve"> է </w:t>
            </w:r>
            <w:proofErr w:type="spellStart"/>
            <w:r w:rsidR="003E0FB9" w:rsidRPr="00921FF4">
              <w:rPr>
                <w:rFonts w:ascii="GHEA Grapalat" w:hAnsi="GHEA Grapalat" w:cs="Times New Roman"/>
              </w:rPr>
              <w:t>հաշվետու</w:t>
            </w:r>
            <w:proofErr w:type="spellEnd"/>
            <w:r w:rsidR="003E0FB9" w:rsidRPr="00921FF4">
              <w:rPr>
                <w:rFonts w:ascii="GHEA Grapalat" w:hAnsi="GHEA Grapalat" w:cs="Times New Roman"/>
              </w:rPr>
              <w:t xml:space="preserve"> </w:t>
            </w:r>
            <w:proofErr w:type="spellStart"/>
            <w:r w:rsidR="006143B8" w:rsidRPr="006143B8">
              <w:rPr>
                <w:rFonts w:ascii="GHEA Grapalat" w:hAnsi="GHEA Grapalat" w:cs="Times New Roman"/>
              </w:rPr>
              <w:t>ժամանակաշրջանի</w:t>
            </w:r>
            <w:proofErr w:type="spellEnd"/>
            <w:r w:rsidR="00807C36" w:rsidRPr="00513D5C">
              <w:rPr>
                <w:rFonts w:ascii="GHEA Grapalat" w:hAnsi="GHEA Grapalat" w:cs="Times New Roman"/>
                <w:b/>
              </w:rPr>
              <w:t xml:space="preserve"> </w:t>
            </w:r>
            <w:proofErr w:type="spellStart"/>
            <w:r w:rsidR="00807C36" w:rsidRPr="00513D5C">
              <w:rPr>
                <w:rFonts w:ascii="GHEA Grapalat" w:hAnsi="GHEA Grapalat" w:cs="Times New Roman"/>
              </w:rPr>
              <w:t>վերջից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հետո</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տեղի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ունեցող</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դեպքերը</w:t>
            </w:r>
            <w:proofErr w:type="spellEnd"/>
            <w:r w:rsidR="009E4E31">
              <w:rPr>
                <w:rFonts w:ascii="GHEA Grapalat" w:hAnsi="GHEA Grapalat" w:cs="Times New Roman"/>
                <w:lang w:val="hy-AM"/>
              </w:rPr>
              <w:t>, ինչպես նա</w:t>
            </w:r>
            <w:r w:rsidR="00807C36" w:rsidRPr="00513D5C">
              <w:rPr>
                <w:rFonts w:ascii="GHEA Grapalat" w:hAnsi="GHEA Grapalat" w:cs="Times New Roman"/>
              </w:rPr>
              <w:t xml:space="preserve">և </w:t>
            </w:r>
            <w:proofErr w:type="spellStart"/>
            <w:r w:rsidR="00807C36" w:rsidRPr="00513D5C">
              <w:rPr>
                <w:rFonts w:ascii="GHEA Grapalat" w:hAnsi="GHEA Grapalat" w:cs="Times New Roman"/>
              </w:rPr>
              <w:t>այդ</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դեպքերի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ճանաչման</w:t>
            </w:r>
            <w:proofErr w:type="spellEnd"/>
            <w:r w:rsidR="0098352A">
              <w:rPr>
                <w:rFonts w:ascii="GHEA Grapalat" w:hAnsi="GHEA Grapalat" w:cs="Times New Roman"/>
                <w:lang w:val="hy-AM"/>
              </w:rPr>
              <w:t xml:space="preserve"> և</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չափման</w:t>
            </w:r>
            <w:proofErr w:type="spellEnd"/>
            <w:r w:rsidR="0098352A">
              <w:rPr>
                <w:rFonts w:ascii="GHEA Grapalat" w:hAnsi="GHEA Grapalat" w:cs="Times New Roman"/>
                <w:lang w:val="hy-AM"/>
              </w:rPr>
              <w:t xml:space="preserve"> </w:t>
            </w:r>
            <w:r w:rsidR="000C2991">
              <w:rPr>
                <w:rFonts w:ascii="GHEA Grapalat" w:hAnsi="GHEA Grapalat" w:cs="Times New Roman"/>
                <w:lang w:val="hy-AM"/>
              </w:rPr>
              <w:t>մոտեցումները</w:t>
            </w:r>
            <w:r w:rsidR="00807C36" w:rsidRPr="00513D5C">
              <w:rPr>
                <w:rFonts w:ascii="GHEA Grapalat" w:hAnsi="GHEA Grapalat" w:cs="Times New Roman"/>
              </w:rPr>
              <w:t>:</w:t>
            </w:r>
          </w:p>
        </w:tc>
      </w:tr>
      <w:tr w:rsidR="00807C36" w:rsidRPr="00E864B6" w14:paraId="4C7C84AC" w14:textId="77777777" w:rsidTr="00CB2EA5">
        <w:trPr>
          <w:gridAfter w:val="1"/>
          <w:wAfter w:w="43" w:type="dxa"/>
          <w:trHeight w:val="65"/>
        </w:trPr>
        <w:tc>
          <w:tcPr>
            <w:tcW w:w="10760" w:type="dxa"/>
            <w:gridSpan w:val="2"/>
            <w:tcBorders>
              <w:top w:val="nil"/>
              <w:left w:val="nil"/>
              <w:bottom w:val="nil"/>
              <w:right w:val="nil"/>
            </w:tcBorders>
          </w:tcPr>
          <w:p w14:paraId="6A5EA8BF" w14:textId="77777777" w:rsidR="00807C36" w:rsidRPr="00513D5C" w:rsidRDefault="00807C36" w:rsidP="00E86FBF">
            <w:pPr>
              <w:shd w:val="clear" w:color="auto" w:fill="FFFFFF"/>
              <w:rPr>
                <w:rFonts w:ascii="GHEA Grapalat" w:hAnsi="GHEA Grapalat" w:cs="Times New Roman"/>
                <w:b/>
                <w:bCs/>
                <w:sz w:val="22"/>
                <w:szCs w:val="22"/>
              </w:rPr>
            </w:pPr>
          </w:p>
        </w:tc>
      </w:tr>
      <w:tr w:rsidR="00807C36" w:rsidRPr="00E864B6" w14:paraId="2BEADC63" w14:textId="77777777" w:rsidTr="00CB2EA5">
        <w:trPr>
          <w:gridAfter w:val="1"/>
          <w:wAfter w:w="43" w:type="dxa"/>
          <w:trHeight w:val="65"/>
        </w:trPr>
        <w:tc>
          <w:tcPr>
            <w:tcW w:w="10760" w:type="dxa"/>
            <w:gridSpan w:val="2"/>
            <w:tcBorders>
              <w:top w:val="nil"/>
              <w:left w:val="nil"/>
              <w:bottom w:val="single" w:sz="4" w:space="0" w:color="auto"/>
              <w:right w:val="nil"/>
            </w:tcBorders>
          </w:tcPr>
          <w:p w14:paraId="5FFA99CB" w14:textId="517C50DF" w:rsidR="00807C36" w:rsidRPr="00513D5C" w:rsidRDefault="00921FF4" w:rsidP="00BD59DC">
            <w:pPr>
              <w:shd w:val="clear" w:color="auto" w:fill="FFFFFF"/>
              <w:rPr>
                <w:rFonts w:ascii="GHEA Grapalat" w:hAnsi="GHEA Grapalat" w:cs="Times New Roman"/>
                <w:b/>
                <w:bCs/>
                <w:sz w:val="26"/>
                <w:szCs w:val="26"/>
              </w:rPr>
            </w:pPr>
            <w:proofErr w:type="spellStart"/>
            <w:r>
              <w:rPr>
                <w:rFonts w:ascii="GHEA Grapalat" w:hAnsi="GHEA Grapalat" w:cs="Times New Roman"/>
                <w:b/>
                <w:bCs/>
                <w:sz w:val="26"/>
                <w:szCs w:val="26"/>
              </w:rPr>
              <w:t>Հ</w:t>
            </w:r>
            <w:r w:rsidR="00807C36" w:rsidRPr="00513D5C">
              <w:rPr>
                <w:rFonts w:ascii="GHEA Grapalat" w:hAnsi="GHEA Grapalat" w:cs="Times New Roman"/>
                <w:b/>
                <w:bCs/>
                <w:sz w:val="26"/>
                <w:szCs w:val="26"/>
              </w:rPr>
              <w:t>աշվետու</w:t>
            </w:r>
            <w:proofErr w:type="spellEnd"/>
            <w:r w:rsidR="00807C36" w:rsidRPr="00513D5C">
              <w:rPr>
                <w:rFonts w:ascii="GHEA Grapalat" w:hAnsi="GHEA Grapalat" w:cs="Times New Roman"/>
                <w:b/>
                <w:bCs/>
                <w:sz w:val="26"/>
                <w:szCs w:val="26"/>
              </w:rPr>
              <w:t xml:space="preserve"> </w:t>
            </w:r>
            <w:proofErr w:type="spellStart"/>
            <w:r w:rsidR="006143B8" w:rsidRPr="006143B8">
              <w:rPr>
                <w:rFonts w:ascii="GHEA Grapalat" w:hAnsi="GHEA Grapalat" w:cs="Times New Roman"/>
                <w:b/>
                <w:bCs/>
                <w:sz w:val="26"/>
                <w:szCs w:val="26"/>
              </w:rPr>
              <w:t>ժամանակաշրջանի</w:t>
            </w:r>
            <w:proofErr w:type="spellEnd"/>
            <w:r w:rsidR="00807C36" w:rsidRPr="00513D5C">
              <w:rPr>
                <w:rFonts w:ascii="GHEA Grapalat" w:hAnsi="GHEA Grapalat" w:cs="Times New Roman"/>
                <w:b/>
                <w:bCs/>
                <w:sz w:val="26"/>
                <w:szCs w:val="26"/>
              </w:rPr>
              <w:t xml:space="preserve"> </w:t>
            </w:r>
            <w:proofErr w:type="spellStart"/>
            <w:r w:rsidR="00807C36" w:rsidRPr="00513D5C">
              <w:rPr>
                <w:rFonts w:ascii="GHEA Grapalat" w:hAnsi="GHEA Grapalat" w:cs="Times New Roman"/>
                <w:b/>
                <w:bCs/>
                <w:sz w:val="26"/>
                <w:szCs w:val="26"/>
              </w:rPr>
              <w:t>վերջից</w:t>
            </w:r>
            <w:proofErr w:type="spellEnd"/>
            <w:r w:rsidR="00807C36" w:rsidRPr="00513D5C">
              <w:rPr>
                <w:rFonts w:ascii="GHEA Grapalat" w:hAnsi="GHEA Grapalat" w:cs="Times New Roman"/>
                <w:b/>
                <w:bCs/>
                <w:sz w:val="26"/>
                <w:szCs w:val="26"/>
              </w:rPr>
              <w:t xml:space="preserve"> </w:t>
            </w:r>
            <w:proofErr w:type="spellStart"/>
            <w:r w:rsidR="00807C36" w:rsidRPr="00513D5C">
              <w:rPr>
                <w:rFonts w:ascii="GHEA Grapalat" w:hAnsi="GHEA Grapalat" w:cs="Times New Roman"/>
                <w:b/>
                <w:bCs/>
                <w:sz w:val="26"/>
                <w:szCs w:val="26"/>
              </w:rPr>
              <w:t>հետո</w:t>
            </w:r>
            <w:proofErr w:type="spellEnd"/>
            <w:r w:rsidR="00807C36" w:rsidRPr="00513D5C">
              <w:rPr>
                <w:rFonts w:ascii="GHEA Grapalat" w:hAnsi="GHEA Grapalat" w:cs="Times New Roman"/>
                <w:b/>
                <w:bCs/>
                <w:sz w:val="26"/>
                <w:szCs w:val="26"/>
              </w:rPr>
              <w:t xml:space="preserve"> </w:t>
            </w:r>
            <w:proofErr w:type="spellStart"/>
            <w:r w:rsidR="00807C36" w:rsidRPr="00513D5C">
              <w:rPr>
                <w:rFonts w:ascii="GHEA Grapalat" w:hAnsi="GHEA Grapalat" w:cs="Times New Roman"/>
                <w:b/>
                <w:bCs/>
                <w:sz w:val="26"/>
                <w:szCs w:val="26"/>
              </w:rPr>
              <w:t>տեղի</w:t>
            </w:r>
            <w:proofErr w:type="spellEnd"/>
            <w:r w:rsidR="00807C36" w:rsidRPr="00513D5C">
              <w:rPr>
                <w:rFonts w:ascii="GHEA Grapalat" w:hAnsi="GHEA Grapalat" w:cs="Times New Roman"/>
                <w:b/>
                <w:bCs/>
                <w:sz w:val="26"/>
                <w:szCs w:val="26"/>
              </w:rPr>
              <w:t xml:space="preserve"> </w:t>
            </w:r>
            <w:proofErr w:type="spellStart"/>
            <w:r w:rsidR="00807C36" w:rsidRPr="00513D5C">
              <w:rPr>
                <w:rFonts w:ascii="GHEA Grapalat" w:hAnsi="GHEA Grapalat" w:cs="Times New Roman"/>
                <w:b/>
                <w:bCs/>
                <w:sz w:val="26"/>
                <w:szCs w:val="26"/>
              </w:rPr>
              <w:t>ունեցող</w:t>
            </w:r>
            <w:proofErr w:type="spellEnd"/>
            <w:r w:rsidR="00807C36" w:rsidRPr="00513D5C">
              <w:rPr>
                <w:rFonts w:ascii="GHEA Grapalat" w:hAnsi="GHEA Grapalat" w:cs="Times New Roman"/>
                <w:b/>
                <w:bCs/>
                <w:sz w:val="26"/>
                <w:szCs w:val="26"/>
              </w:rPr>
              <w:t xml:space="preserve"> </w:t>
            </w:r>
            <w:proofErr w:type="spellStart"/>
            <w:r w:rsidR="00807C36" w:rsidRPr="00513D5C">
              <w:rPr>
                <w:rFonts w:ascii="GHEA Grapalat" w:hAnsi="GHEA Grapalat" w:cs="Times New Roman"/>
                <w:b/>
                <w:bCs/>
                <w:sz w:val="26"/>
                <w:szCs w:val="26"/>
              </w:rPr>
              <w:t>դեպքեր</w:t>
            </w:r>
            <w:proofErr w:type="spellEnd"/>
          </w:p>
        </w:tc>
      </w:tr>
      <w:tr w:rsidR="00807C36" w:rsidRPr="00E864B6" w14:paraId="0F1ED807" w14:textId="77777777" w:rsidTr="00CB2EA5">
        <w:trPr>
          <w:gridAfter w:val="1"/>
          <w:wAfter w:w="43" w:type="dxa"/>
          <w:trHeight w:val="65"/>
        </w:trPr>
        <w:tc>
          <w:tcPr>
            <w:tcW w:w="10760" w:type="dxa"/>
            <w:gridSpan w:val="2"/>
            <w:tcBorders>
              <w:top w:val="single" w:sz="4" w:space="0" w:color="auto"/>
              <w:left w:val="nil"/>
              <w:bottom w:val="nil"/>
              <w:right w:val="nil"/>
            </w:tcBorders>
          </w:tcPr>
          <w:p w14:paraId="6C157B0F" w14:textId="77777777" w:rsidR="00807C36" w:rsidRPr="00E864B6" w:rsidRDefault="00807C36" w:rsidP="00E86FBF">
            <w:pPr>
              <w:shd w:val="clear" w:color="auto" w:fill="FFFFFF"/>
              <w:jc w:val="both"/>
              <w:rPr>
                <w:rFonts w:ascii="GHEA Grapalat" w:hAnsi="GHEA Grapalat" w:cs="Times New Roman"/>
                <w:b/>
                <w:sz w:val="22"/>
              </w:rPr>
            </w:pPr>
          </w:p>
        </w:tc>
      </w:tr>
      <w:tr w:rsidR="00807C36" w:rsidRPr="00E864B6" w14:paraId="45DA2DE3" w14:textId="77777777" w:rsidTr="00CB2EA5">
        <w:trPr>
          <w:gridAfter w:val="1"/>
          <w:wAfter w:w="43" w:type="dxa"/>
          <w:trHeight w:val="65"/>
        </w:trPr>
        <w:tc>
          <w:tcPr>
            <w:tcW w:w="10760" w:type="dxa"/>
            <w:gridSpan w:val="2"/>
            <w:tcBorders>
              <w:top w:val="nil"/>
              <w:left w:val="nil"/>
              <w:bottom w:val="nil"/>
              <w:right w:val="nil"/>
            </w:tcBorders>
          </w:tcPr>
          <w:p w14:paraId="2D523579" w14:textId="44C97C5D" w:rsidR="00807C36" w:rsidRPr="00513D5C" w:rsidRDefault="00F46F82" w:rsidP="00EF2EBD">
            <w:pPr>
              <w:shd w:val="clear" w:color="auto" w:fill="FFFFFF"/>
              <w:ind w:left="479" w:hanging="479"/>
              <w:jc w:val="both"/>
              <w:rPr>
                <w:rFonts w:ascii="GHEA Grapalat" w:hAnsi="GHEA Grapalat" w:cs="Times New Roman"/>
                <w:b/>
                <w:bCs/>
                <w:iCs/>
              </w:rPr>
            </w:pPr>
            <w:r>
              <w:rPr>
                <w:rFonts w:ascii="GHEA Grapalat" w:hAnsi="GHEA Grapalat" w:cs="Times New Roman"/>
              </w:rPr>
              <w:t>1</w:t>
            </w:r>
            <w:r w:rsidR="00EF2EBD">
              <w:rPr>
                <w:rFonts w:ascii="GHEA Grapalat" w:hAnsi="GHEA Grapalat" w:cs="Times New Roman"/>
                <w:lang w:val="hy-AM"/>
              </w:rPr>
              <w:t>5</w:t>
            </w:r>
            <w:r w:rsidR="00807C36" w:rsidRPr="00513D5C">
              <w:rPr>
                <w:rFonts w:ascii="GHEA Grapalat" w:hAnsi="GHEA Grapalat" w:cs="Times New Roman"/>
              </w:rPr>
              <w:t xml:space="preserve">.2 </w:t>
            </w:r>
            <w:proofErr w:type="spellStart"/>
            <w:r w:rsidR="00807C36" w:rsidRPr="00513D5C">
              <w:rPr>
                <w:rFonts w:ascii="GHEA Grapalat" w:hAnsi="GHEA Grapalat" w:cs="Times New Roman"/>
              </w:rPr>
              <w:t>Հաշվետու</w:t>
            </w:r>
            <w:proofErr w:type="spellEnd"/>
            <w:r w:rsidR="00807C36" w:rsidRPr="00513D5C">
              <w:rPr>
                <w:rFonts w:ascii="GHEA Grapalat" w:hAnsi="GHEA Grapalat" w:cs="Times New Roman"/>
              </w:rPr>
              <w:t xml:space="preserve"> </w:t>
            </w:r>
            <w:proofErr w:type="spellStart"/>
            <w:r w:rsidR="006143B8" w:rsidRPr="006143B8">
              <w:rPr>
                <w:rFonts w:ascii="GHEA Grapalat" w:hAnsi="GHEA Grapalat" w:cs="Times New Roman"/>
              </w:rPr>
              <w:t>ժամանակաշրջանի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վերջից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հետո</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տեղի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ունեցող</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դեպքերը</w:t>
            </w:r>
            <w:proofErr w:type="spellEnd"/>
            <w:r w:rsidR="00807C36" w:rsidRPr="00513D5C">
              <w:rPr>
                <w:rFonts w:ascii="GHEA Grapalat" w:hAnsi="GHEA Grapalat" w:cs="Times New Roman"/>
              </w:rPr>
              <w:t xml:space="preserve"> և՛ </w:t>
            </w:r>
            <w:proofErr w:type="spellStart"/>
            <w:r w:rsidR="00807C36" w:rsidRPr="00513D5C">
              <w:rPr>
                <w:rFonts w:ascii="GHEA Grapalat" w:hAnsi="GHEA Grapalat" w:cs="Times New Roman"/>
              </w:rPr>
              <w:t>բարենպաստ</w:t>
            </w:r>
            <w:proofErr w:type="spellEnd"/>
            <w:r w:rsidR="00807C36" w:rsidRPr="00513D5C">
              <w:rPr>
                <w:rFonts w:ascii="GHEA Grapalat" w:hAnsi="GHEA Grapalat" w:cs="Times New Roman"/>
              </w:rPr>
              <w:t xml:space="preserve">, և՛ </w:t>
            </w:r>
            <w:proofErr w:type="spellStart"/>
            <w:r w:rsidR="00807C36" w:rsidRPr="00513D5C">
              <w:rPr>
                <w:rFonts w:ascii="GHEA Grapalat" w:hAnsi="GHEA Grapalat" w:cs="Times New Roman"/>
              </w:rPr>
              <w:t>ոչ</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բարենպաստ</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դեպքերն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որոնք</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տեղի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ունենում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հաշվետու</w:t>
            </w:r>
            <w:proofErr w:type="spellEnd"/>
            <w:r w:rsidR="00807C36" w:rsidRPr="00513D5C">
              <w:rPr>
                <w:rFonts w:ascii="GHEA Grapalat" w:hAnsi="GHEA Grapalat" w:cs="Times New Roman"/>
              </w:rPr>
              <w:t xml:space="preserve"> </w:t>
            </w:r>
            <w:proofErr w:type="spellStart"/>
            <w:r w:rsidR="006143B8" w:rsidRPr="006143B8">
              <w:rPr>
                <w:rFonts w:ascii="GHEA Grapalat" w:hAnsi="GHEA Grapalat" w:cs="Times New Roman"/>
              </w:rPr>
              <w:t>ժամանակաշրջանի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վերջի</w:t>
            </w:r>
            <w:proofErr w:type="spellEnd"/>
            <w:r w:rsidR="00807C36" w:rsidRPr="00513D5C">
              <w:rPr>
                <w:rFonts w:ascii="GHEA Grapalat" w:hAnsi="GHEA Grapalat" w:cs="Times New Roman"/>
              </w:rPr>
              <w:t xml:space="preserve"> և </w:t>
            </w:r>
            <w:proofErr w:type="spellStart"/>
            <w:r w:rsidR="00807C36" w:rsidRPr="00513D5C">
              <w:rPr>
                <w:rFonts w:ascii="GHEA Grapalat" w:hAnsi="GHEA Grapalat" w:cs="Times New Roman"/>
              </w:rPr>
              <w:t>այն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ամսաթվի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միջև</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ընկած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ժամանակաշրջանում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երբ</w:t>
            </w:r>
            <w:proofErr w:type="spellEnd"/>
            <w:r w:rsidR="00807C36" w:rsidRPr="00513D5C">
              <w:rPr>
                <w:rFonts w:ascii="GHEA Grapalat" w:hAnsi="GHEA Grapalat" w:cs="Times New Roman"/>
              </w:rPr>
              <w:t xml:space="preserve"> </w:t>
            </w:r>
            <w:proofErr w:type="spellStart"/>
            <w:r w:rsidR="00DA15B9" w:rsidRPr="004D762C">
              <w:rPr>
                <w:rFonts w:ascii="GHEA Grapalat" w:hAnsi="GHEA Grapalat" w:cs="Times New Roman"/>
              </w:rPr>
              <w:t>ֆինանսական</w:t>
            </w:r>
            <w:proofErr w:type="spellEnd"/>
            <w:r w:rsidR="00DA15B9" w:rsidRPr="004D762C">
              <w:rPr>
                <w:rFonts w:ascii="GHEA Grapalat" w:hAnsi="GHEA Grapalat" w:cs="Times New Roman"/>
              </w:rPr>
              <w:t xml:space="preserve"> </w:t>
            </w:r>
            <w:proofErr w:type="spellStart"/>
            <w:r w:rsidR="00DA15B9" w:rsidRPr="004D762C">
              <w:rPr>
                <w:rFonts w:ascii="GHEA Grapalat" w:hAnsi="GHEA Grapalat" w:cs="Times New Roman"/>
              </w:rPr>
              <w:t>հաշվետվու</w:t>
            </w:r>
            <w:r w:rsidR="00807C36" w:rsidRPr="004D762C">
              <w:rPr>
                <w:rFonts w:ascii="GHEA Grapalat" w:hAnsi="GHEA Grapalat" w:cs="Times New Roman"/>
              </w:rPr>
              <w:t>թյունները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հաստատվում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են</w:t>
            </w:r>
            <w:proofErr w:type="spellEnd"/>
            <w:r w:rsidR="004D762C">
              <w:rPr>
                <w:rFonts w:ascii="GHEA Grapalat" w:hAnsi="GHEA Grapalat" w:cs="Times New Roman"/>
              </w:rPr>
              <w:t xml:space="preserve"> </w:t>
            </w:r>
            <w:proofErr w:type="spellStart"/>
            <w:r w:rsidR="006A2ED4">
              <w:rPr>
                <w:rFonts w:ascii="GHEA Grapalat" w:hAnsi="GHEA Grapalat" w:cs="Times New Roman"/>
              </w:rPr>
              <w:t>միկրոկազմակերպության</w:t>
            </w:r>
            <w:proofErr w:type="spellEnd"/>
            <w:r w:rsidR="006A2ED4">
              <w:rPr>
                <w:rFonts w:ascii="GHEA Grapalat" w:hAnsi="GHEA Grapalat" w:cs="Times New Roman"/>
              </w:rPr>
              <w:t xml:space="preserve"> </w:t>
            </w:r>
            <w:proofErr w:type="spellStart"/>
            <w:r w:rsidR="006A2ED4">
              <w:rPr>
                <w:rFonts w:ascii="GHEA Grapalat" w:hAnsi="GHEA Grapalat" w:cs="Times New Roman"/>
              </w:rPr>
              <w:t>ղեկավարության</w:t>
            </w:r>
            <w:proofErr w:type="spellEnd"/>
            <w:r w:rsidR="006A2ED4">
              <w:rPr>
                <w:rFonts w:ascii="GHEA Grapalat" w:hAnsi="GHEA Grapalat" w:cs="Times New Roman"/>
              </w:rPr>
              <w:t xml:space="preserve"> </w:t>
            </w:r>
            <w:proofErr w:type="spellStart"/>
            <w:r w:rsidR="006A2ED4">
              <w:rPr>
                <w:rFonts w:ascii="GHEA Grapalat" w:hAnsi="GHEA Grapalat" w:cs="Times New Roman"/>
              </w:rPr>
              <w:t>կողմից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երկու</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տեսակի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դեպքեր</w:t>
            </w:r>
            <w:proofErr w:type="spellEnd"/>
            <w:r w:rsidR="00DA15B9">
              <w:rPr>
                <w:rFonts w:ascii="GHEA Grapalat" w:hAnsi="GHEA Grapalat" w:cs="Times New Roman"/>
              </w:rPr>
              <w:t>`</w:t>
            </w:r>
          </w:p>
        </w:tc>
      </w:tr>
      <w:tr w:rsidR="00807C36" w:rsidRPr="00E864B6" w14:paraId="6C8894CD" w14:textId="77777777" w:rsidTr="00CB2EA5">
        <w:trPr>
          <w:gridAfter w:val="1"/>
          <w:wAfter w:w="43" w:type="dxa"/>
          <w:trHeight w:val="65"/>
        </w:trPr>
        <w:tc>
          <w:tcPr>
            <w:tcW w:w="10760" w:type="dxa"/>
            <w:gridSpan w:val="2"/>
            <w:tcBorders>
              <w:top w:val="nil"/>
              <w:left w:val="nil"/>
              <w:bottom w:val="nil"/>
              <w:right w:val="nil"/>
            </w:tcBorders>
          </w:tcPr>
          <w:p w14:paraId="5E1F2984" w14:textId="77777777" w:rsidR="00807C36" w:rsidRPr="00513D5C" w:rsidRDefault="00807C36" w:rsidP="00E86FBF">
            <w:pPr>
              <w:ind w:left="479"/>
              <w:jc w:val="both"/>
              <w:rPr>
                <w:rFonts w:ascii="GHEA Grapalat" w:hAnsi="GHEA Grapalat" w:cs="Times New Roman"/>
                <w:bCs/>
                <w:iCs/>
                <w:lang w:val="hy-AM"/>
              </w:rPr>
            </w:pPr>
          </w:p>
        </w:tc>
      </w:tr>
      <w:tr w:rsidR="00807C36" w:rsidRPr="00E864B6" w14:paraId="6E6E9AE3" w14:textId="77777777" w:rsidTr="00CB2EA5">
        <w:trPr>
          <w:gridAfter w:val="1"/>
          <w:wAfter w:w="43" w:type="dxa"/>
          <w:trHeight w:val="65"/>
        </w:trPr>
        <w:tc>
          <w:tcPr>
            <w:tcW w:w="10760" w:type="dxa"/>
            <w:gridSpan w:val="2"/>
            <w:tcBorders>
              <w:top w:val="nil"/>
              <w:left w:val="nil"/>
              <w:bottom w:val="nil"/>
              <w:right w:val="nil"/>
            </w:tcBorders>
          </w:tcPr>
          <w:p w14:paraId="4EC1733C" w14:textId="4A111FA3" w:rsidR="00807C36" w:rsidRPr="00513D5C" w:rsidRDefault="00807C36" w:rsidP="00BD59DC">
            <w:pPr>
              <w:ind w:left="838" w:hanging="360"/>
              <w:jc w:val="both"/>
              <w:rPr>
                <w:rFonts w:ascii="GHEA Grapalat" w:hAnsi="GHEA Grapalat" w:cs="Times New Roman"/>
              </w:rPr>
            </w:pPr>
            <w:r w:rsidRPr="00513D5C">
              <w:rPr>
                <w:rFonts w:ascii="GHEA Grapalat" w:hAnsi="GHEA Grapalat" w:cs="Times New Roman"/>
              </w:rPr>
              <w:t xml:space="preserve">ա) </w:t>
            </w:r>
            <w:proofErr w:type="spellStart"/>
            <w:r w:rsidRPr="00513D5C">
              <w:rPr>
                <w:rFonts w:ascii="GHEA Grapalat" w:hAnsi="GHEA Grapalat" w:cs="Times New Roman"/>
              </w:rPr>
              <w:t>դեպքեր</w:t>
            </w:r>
            <w:proofErr w:type="spellEnd"/>
            <w:r w:rsidRPr="00513D5C">
              <w:rPr>
                <w:rFonts w:ascii="GHEA Grapalat" w:hAnsi="GHEA Grapalat" w:cs="Times New Roman"/>
              </w:rPr>
              <w:t xml:space="preserve">, </w:t>
            </w:r>
            <w:proofErr w:type="spellStart"/>
            <w:r w:rsidRPr="00513D5C">
              <w:rPr>
                <w:rFonts w:ascii="GHEA Grapalat" w:hAnsi="GHEA Grapalat" w:cs="Times New Roman"/>
              </w:rPr>
              <w:t>որոնք</w:t>
            </w:r>
            <w:proofErr w:type="spellEnd"/>
            <w:r w:rsidRPr="00513D5C">
              <w:rPr>
                <w:rFonts w:ascii="GHEA Grapalat" w:hAnsi="GHEA Grapalat" w:cs="Times New Roman"/>
              </w:rPr>
              <w:t xml:space="preserve"> </w:t>
            </w:r>
            <w:proofErr w:type="spellStart"/>
            <w:r w:rsidRPr="00513D5C">
              <w:rPr>
                <w:rFonts w:ascii="GHEA Grapalat" w:hAnsi="GHEA Grapalat" w:cs="Times New Roman"/>
              </w:rPr>
              <w:t>տրամադրում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են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վկայություն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հաշվետու</w:t>
            </w:r>
            <w:proofErr w:type="spellEnd"/>
            <w:r w:rsidRPr="00513D5C">
              <w:rPr>
                <w:rFonts w:ascii="GHEA Grapalat" w:hAnsi="GHEA Grapalat" w:cs="Times New Roman"/>
              </w:rPr>
              <w:t xml:space="preserve"> </w:t>
            </w:r>
            <w:proofErr w:type="spellStart"/>
            <w:r w:rsidR="006143B8" w:rsidRPr="006143B8">
              <w:rPr>
                <w:rFonts w:ascii="GHEA Grapalat" w:hAnsi="GHEA Grapalat" w:cs="Times New Roman"/>
              </w:rPr>
              <w:t>ժամանակաշրջանի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վերջի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դրությամբ</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առկա</w:t>
            </w:r>
            <w:proofErr w:type="spellEnd"/>
            <w:r w:rsidRPr="00513D5C">
              <w:rPr>
                <w:rFonts w:ascii="GHEA Grapalat" w:hAnsi="GHEA Grapalat" w:cs="Times New Roman"/>
              </w:rPr>
              <w:t xml:space="preserve"> </w:t>
            </w:r>
            <w:proofErr w:type="spellStart"/>
            <w:r w:rsidRPr="00513D5C">
              <w:rPr>
                <w:rFonts w:ascii="GHEA Grapalat" w:hAnsi="GHEA Grapalat" w:cs="Times New Roman"/>
              </w:rPr>
              <w:t>պայմանների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վերաբերյալ</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հաշվետու</w:t>
            </w:r>
            <w:proofErr w:type="spellEnd"/>
            <w:r w:rsidRPr="00513D5C">
              <w:rPr>
                <w:rFonts w:ascii="GHEA Grapalat" w:hAnsi="GHEA Grapalat" w:cs="Times New Roman"/>
              </w:rPr>
              <w:t xml:space="preserve"> </w:t>
            </w:r>
            <w:proofErr w:type="spellStart"/>
            <w:r w:rsidR="006143B8" w:rsidRPr="006143B8">
              <w:rPr>
                <w:rFonts w:ascii="GHEA Grapalat" w:hAnsi="GHEA Grapalat" w:cs="Times New Roman"/>
              </w:rPr>
              <w:t>ժամանակաշրջանի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վերջից</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հետո</w:t>
            </w:r>
            <w:proofErr w:type="spellEnd"/>
            <w:r w:rsidRPr="00513D5C">
              <w:rPr>
                <w:rFonts w:ascii="GHEA Grapalat" w:hAnsi="GHEA Grapalat" w:cs="Times New Roman"/>
              </w:rPr>
              <w:t xml:space="preserve"> </w:t>
            </w:r>
            <w:proofErr w:type="spellStart"/>
            <w:r w:rsidRPr="00513D5C">
              <w:rPr>
                <w:rFonts w:ascii="GHEA Grapalat" w:hAnsi="GHEA Grapalat" w:cs="Times New Roman"/>
              </w:rPr>
              <w:t>տեղի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ունեցող</w:t>
            </w:r>
            <w:proofErr w:type="spellEnd"/>
            <w:r w:rsidRPr="00513D5C">
              <w:rPr>
                <w:rFonts w:ascii="GHEA Grapalat" w:hAnsi="GHEA Grapalat" w:cs="Times New Roman"/>
              </w:rPr>
              <w:t xml:space="preserve"> </w:t>
            </w:r>
            <w:proofErr w:type="spellStart"/>
            <w:r w:rsidRPr="00513D5C">
              <w:rPr>
                <w:rFonts w:ascii="GHEA Grapalat" w:hAnsi="GHEA Grapalat" w:cs="Times New Roman"/>
              </w:rPr>
              <w:t>ճշգրտող</w:t>
            </w:r>
            <w:proofErr w:type="spellEnd"/>
            <w:r w:rsidRPr="00513D5C">
              <w:rPr>
                <w:rFonts w:ascii="GHEA Grapalat" w:hAnsi="GHEA Grapalat" w:cs="Times New Roman"/>
              </w:rPr>
              <w:t xml:space="preserve"> </w:t>
            </w:r>
            <w:proofErr w:type="spellStart"/>
            <w:r w:rsidRPr="00513D5C">
              <w:rPr>
                <w:rFonts w:ascii="GHEA Grapalat" w:hAnsi="GHEA Grapalat" w:cs="Times New Roman"/>
              </w:rPr>
              <w:t>դեպքեր</w:t>
            </w:r>
            <w:proofErr w:type="spellEnd"/>
            <w:r w:rsidRPr="00513D5C">
              <w:rPr>
                <w:rFonts w:ascii="GHEA Grapalat" w:hAnsi="GHEA Grapalat" w:cs="Times New Roman"/>
              </w:rPr>
              <w:t>).</w:t>
            </w:r>
          </w:p>
        </w:tc>
      </w:tr>
      <w:tr w:rsidR="00807C36" w:rsidRPr="00E864B6" w14:paraId="36A9C352" w14:textId="77777777" w:rsidTr="00CB2EA5">
        <w:trPr>
          <w:gridAfter w:val="1"/>
          <w:wAfter w:w="43" w:type="dxa"/>
          <w:trHeight w:val="65"/>
        </w:trPr>
        <w:tc>
          <w:tcPr>
            <w:tcW w:w="10760" w:type="dxa"/>
            <w:gridSpan w:val="2"/>
            <w:tcBorders>
              <w:top w:val="nil"/>
              <w:left w:val="nil"/>
              <w:bottom w:val="nil"/>
              <w:right w:val="nil"/>
            </w:tcBorders>
          </w:tcPr>
          <w:p w14:paraId="2438EB5B" w14:textId="77777777" w:rsidR="00807C36" w:rsidRPr="00513D5C" w:rsidRDefault="00807C36" w:rsidP="00EF1AAA">
            <w:pPr>
              <w:ind w:left="838" w:hanging="360"/>
              <w:jc w:val="both"/>
              <w:rPr>
                <w:rFonts w:ascii="GHEA Grapalat" w:hAnsi="GHEA Grapalat" w:cs="Times New Roman"/>
              </w:rPr>
            </w:pPr>
          </w:p>
        </w:tc>
      </w:tr>
      <w:tr w:rsidR="00807C36" w:rsidRPr="00E864B6" w14:paraId="6CED5652" w14:textId="77777777" w:rsidTr="00CB2EA5">
        <w:trPr>
          <w:gridAfter w:val="1"/>
          <w:wAfter w:w="43" w:type="dxa"/>
          <w:trHeight w:val="65"/>
        </w:trPr>
        <w:tc>
          <w:tcPr>
            <w:tcW w:w="10760" w:type="dxa"/>
            <w:gridSpan w:val="2"/>
            <w:tcBorders>
              <w:top w:val="nil"/>
              <w:left w:val="nil"/>
              <w:bottom w:val="nil"/>
              <w:right w:val="nil"/>
            </w:tcBorders>
          </w:tcPr>
          <w:p w14:paraId="29B702A6" w14:textId="1DAAC6EC" w:rsidR="00807C36" w:rsidRPr="00513D5C" w:rsidRDefault="00807C36" w:rsidP="00BD59DC">
            <w:pPr>
              <w:ind w:left="838" w:hanging="360"/>
              <w:jc w:val="both"/>
              <w:rPr>
                <w:rFonts w:ascii="GHEA Grapalat" w:hAnsi="GHEA Grapalat" w:cs="Times New Roman"/>
              </w:rPr>
            </w:pPr>
            <w:proofErr w:type="gramStart"/>
            <w:r w:rsidRPr="00513D5C">
              <w:rPr>
                <w:rFonts w:ascii="GHEA Grapalat" w:hAnsi="GHEA Grapalat" w:cs="Times New Roman"/>
              </w:rPr>
              <w:t xml:space="preserve">բ) </w:t>
            </w:r>
            <w:r w:rsidR="00B5787C">
              <w:rPr>
                <w:rFonts w:ascii="GHEA Grapalat" w:hAnsi="GHEA Grapalat" w:cs="Times New Roman"/>
                <w:lang w:val="hy-AM"/>
              </w:rPr>
              <w:t xml:space="preserve"> </w:t>
            </w:r>
            <w:proofErr w:type="spellStart"/>
            <w:r w:rsidRPr="00513D5C">
              <w:rPr>
                <w:rFonts w:ascii="GHEA Grapalat" w:hAnsi="GHEA Grapalat" w:cs="Times New Roman"/>
              </w:rPr>
              <w:t>դեպքեր</w:t>
            </w:r>
            <w:proofErr w:type="spellEnd"/>
            <w:proofErr w:type="gramEnd"/>
            <w:r w:rsidRPr="00513D5C">
              <w:rPr>
                <w:rFonts w:ascii="GHEA Grapalat" w:hAnsi="GHEA Grapalat" w:cs="Times New Roman"/>
              </w:rPr>
              <w:t xml:space="preserve">, </w:t>
            </w:r>
            <w:proofErr w:type="spellStart"/>
            <w:r w:rsidRPr="00513D5C">
              <w:rPr>
                <w:rFonts w:ascii="GHEA Grapalat" w:hAnsi="GHEA Grapalat" w:cs="Times New Roman"/>
              </w:rPr>
              <w:t>որոնք</w:t>
            </w:r>
            <w:proofErr w:type="spellEnd"/>
            <w:r w:rsidRPr="00513D5C">
              <w:rPr>
                <w:rFonts w:ascii="GHEA Grapalat" w:hAnsi="GHEA Grapalat" w:cs="Times New Roman"/>
              </w:rPr>
              <w:t xml:space="preserve"> </w:t>
            </w:r>
            <w:proofErr w:type="spellStart"/>
            <w:r w:rsidRPr="00513D5C">
              <w:rPr>
                <w:rFonts w:ascii="GHEA Grapalat" w:hAnsi="GHEA Grapalat" w:cs="Times New Roman"/>
              </w:rPr>
              <w:t>ցույց</w:t>
            </w:r>
            <w:proofErr w:type="spellEnd"/>
            <w:r w:rsidRPr="00513D5C">
              <w:rPr>
                <w:rFonts w:ascii="GHEA Grapalat" w:hAnsi="GHEA Grapalat" w:cs="Times New Roman"/>
              </w:rPr>
              <w:t xml:space="preserve"> </w:t>
            </w:r>
            <w:proofErr w:type="spellStart"/>
            <w:r w:rsidRPr="00513D5C">
              <w:rPr>
                <w:rFonts w:ascii="GHEA Grapalat" w:hAnsi="GHEA Grapalat" w:cs="Times New Roman"/>
              </w:rPr>
              <w:t>են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տալիս</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հաշվետու</w:t>
            </w:r>
            <w:proofErr w:type="spellEnd"/>
            <w:r w:rsidRPr="00513D5C">
              <w:rPr>
                <w:rFonts w:ascii="GHEA Grapalat" w:hAnsi="GHEA Grapalat" w:cs="Times New Roman"/>
              </w:rPr>
              <w:t xml:space="preserve"> </w:t>
            </w:r>
            <w:proofErr w:type="spellStart"/>
            <w:r w:rsidR="006143B8" w:rsidRPr="006143B8">
              <w:rPr>
                <w:rFonts w:ascii="GHEA Grapalat" w:hAnsi="GHEA Grapalat" w:cs="Times New Roman"/>
              </w:rPr>
              <w:t>ժամանակաշրջանի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վերջից</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հետո</w:t>
            </w:r>
            <w:proofErr w:type="spellEnd"/>
            <w:r w:rsidRPr="00513D5C">
              <w:rPr>
                <w:rFonts w:ascii="GHEA Grapalat" w:hAnsi="GHEA Grapalat" w:cs="Times New Roman"/>
              </w:rPr>
              <w:t xml:space="preserve"> </w:t>
            </w:r>
            <w:proofErr w:type="spellStart"/>
            <w:r w:rsidRPr="00513D5C">
              <w:rPr>
                <w:rFonts w:ascii="GHEA Grapalat" w:hAnsi="GHEA Grapalat" w:cs="Times New Roman"/>
              </w:rPr>
              <w:t>առաջացած</w:t>
            </w:r>
            <w:proofErr w:type="spellEnd"/>
            <w:r w:rsidRPr="00513D5C">
              <w:rPr>
                <w:rFonts w:ascii="GHEA Grapalat" w:hAnsi="GHEA Grapalat" w:cs="Times New Roman"/>
              </w:rPr>
              <w:t xml:space="preserve"> </w:t>
            </w:r>
            <w:proofErr w:type="spellStart"/>
            <w:r w:rsidRPr="00513D5C">
              <w:rPr>
                <w:rFonts w:ascii="GHEA Grapalat" w:hAnsi="GHEA Grapalat" w:cs="Times New Roman"/>
              </w:rPr>
              <w:t>պայմանները</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հաշվետու</w:t>
            </w:r>
            <w:proofErr w:type="spellEnd"/>
            <w:r w:rsidRPr="00513D5C">
              <w:rPr>
                <w:rFonts w:ascii="GHEA Grapalat" w:hAnsi="GHEA Grapalat" w:cs="Times New Roman"/>
              </w:rPr>
              <w:t xml:space="preserve"> </w:t>
            </w:r>
            <w:proofErr w:type="spellStart"/>
            <w:r w:rsidR="006143B8" w:rsidRPr="006143B8">
              <w:rPr>
                <w:rFonts w:ascii="GHEA Grapalat" w:hAnsi="GHEA Grapalat" w:cs="Times New Roman"/>
              </w:rPr>
              <w:t>ժամանակաշրջանի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վերջից</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հետո</w:t>
            </w:r>
            <w:proofErr w:type="spellEnd"/>
            <w:r w:rsidRPr="00513D5C">
              <w:rPr>
                <w:rFonts w:ascii="GHEA Grapalat" w:hAnsi="GHEA Grapalat" w:cs="Times New Roman"/>
              </w:rPr>
              <w:t xml:space="preserve"> </w:t>
            </w:r>
            <w:proofErr w:type="spellStart"/>
            <w:r w:rsidRPr="00513D5C">
              <w:rPr>
                <w:rFonts w:ascii="GHEA Grapalat" w:hAnsi="GHEA Grapalat" w:cs="Times New Roman"/>
              </w:rPr>
              <w:t>տեղի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ունեցող</w:t>
            </w:r>
            <w:proofErr w:type="spellEnd"/>
            <w:r w:rsidRPr="00513D5C">
              <w:rPr>
                <w:rFonts w:ascii="GHEA Grapalat" w:hAnsi="GHEA Grapalat" w:cs="Times New Roman"/>
              </w:rPr>
              <w:t xml:space="preserve"> </w:t>
            </w:r>
            <w:proofErr w:type="spellStart"/>
            <w:r w:rsidRPr="00513D5C">
              <w:rPr>
                <w:rFonts w:ascii="GHEA Grapalat" w:hAnsi="GHEA Grapalat" w:cs="Times New Roman"/>
              </w:rPr>
              <w:t>չճշգրտող</w:t>
            </w:r>
            <w:proofErr w:type="spellEnd"/>
            <w:r w:rsidRPr="00513D5C">
              <w:rPr>
                <w:rFonts w:ascii="GHEA Grapalat" w:hAnsi="GHEA Grapalat" w:cs="Times New Roman"/>
              </w:rPr>
              <w:t xml:space="preserve"> </w:t>
            </w:r>
            <w:proofErr w:type="spellStart"/>
            <w:r w:rsidRPr="00513D5C">
              <w:rPr>
                <w:rFonts w:ascii="GHEA Grapalat" w:hAnsi="GHEA Grapalat" w:cs="Times New Roman"/>
              </w:rPr>
              <w:t>դեպքեր</w:t>
            </w:r>
            <w:proofErr w:type="spellEnd"/>
            <w:r w:rsidRPr="00513D5C">
              <w:rPr>
                <w:rFonts w:ascii="GHEA Grapalat" w:hAnsi="GHEA Grapalat" w:cs="Times New Roman"/>
              </w:rPr>
              <w:t>):</w:t>
            </w:r>
          </w:p>
        </w:tc>
      </w:tr>
      <w:tr w:rsidR="00807C36" w:rsidRPr="00E864B6" w14:paraId="1A266E71" w14:textId="77777777" w:rsidTr="00CB2EA5">
        <w:trPr>
          <w:gridAfter w:val="1"/>
          <w:wAfter w:w="43" w:type="dxa"/>
          <w:trHeight w:val="65"/>
        </w:trPr>
        <w:tc>
          <w:tcPr>
            <w:tcW w:w="10760" w:type="dxa"/>
            <w:gridSpan w:val="2"/>
            <w:tcBorders>
              <w:top w:val="nil"/>
              <w:left w:val="nil"/>
              <w:bottom w:val="nil"/>
              <w:right w:val="nil"/>
            </w:tcBorders>
          </w:tcPr>
          <w:p w14:paraId="68157495" w14:textId="77777777" w:rsidR="00807C36" w:rsidRPr="00513D5C" w:rsidRDefault="00807C36" w:rsidP="00E86FBF">
            <w:pPr>
              <w:shd w:val="clear" w:color="auto" w:fill="FFFFFF"/>
              <w:ind w:left="479" w:hanging="479"/>
              <w:jc w:val="both"/>
              <w:rPr>
                <w:rFonts w:ascii="GHEA Grapalat" w:hAnsi="GHEA Grapalat" w:cs="Times New Roman"/>
              </w:rPr>
            </w:pPr>
          </w:p>
        </w:tc>
      </w:tr>
      <w:tr w:rsidR="00807C36" w:rsidRPr="00E864B6" w14:paraId="58FC2F0B" w14:textId="77777777" w:rsidTr="00CB2EA5">
        <w:trPr>
          <w:gridAfter w:val="1"/>
          <w:wAfter w:w="43" w:type="dxa"/>
          <w:trHeight w:val="65"/>
        </w:trPr>
        <w:tc>
          <w:tcPr>
            <w:tcW w:w="10760" w:type="dxa"/>
            <w:gridSpan w:val="2"/>
            <w:tcBorders>
              <w:top w:val="nil"/>
              <w:left w:val="nil"/>
              <w:bottom w:val="nil"/>
              <w:right w:val="nil"/>
            </w:tcBorders>
          </w:tcPr>
          <w:p w14:paraId="4F67B79F" w14:textId="77777777" w:rsidR="00807C36" w:rsidRPr="00513D5C" w:rsidRDefault="00807C36" w:rsidP="00E86FBF">
            <w:pPr>
              <w:shd w:val="clear" w:color="auto" w:fill="FFFFFF"/>
              <w:ind w:left="479" w:hanging="479"/>
              <w:jc w:val="both"/>
              <w:rPr>
                <w:rFonts w:ascii="GHEA Grapalat" w:hAnsi="GHEA Grapalat" w:cs="Times New Roman"/>
                <w:b/>
                <w:bCs/>
                <w:sz w:val="22"/>
                <w:szCs w:val="22"/>
              </w:rPr>
            </w:pPr>
          </w:p>
        </w:tc>
      </w:tr>
      <w:tr w:rsidR="00807C36" w:rsidRPr="00E864B6" w14:paraId="3657B263" w14:textId="77777777" w:rsidTr="00CB2EA5">
        <w:trPr>
          <w:gridAfter w:val="1"/>
          <w:wAfter w:w="43" w:type="dxa"/>
          <w:trHeight w:val="65"/>
        </w:trPr>
        <w:tc>
          <w:tcPr>
            <w:tcW w:w="10760" w:type="dxa"/>
            <w:gridSpan w:val="2"/>
            <w:tcBorders>
              <w:top w:val="nil"/>
              <w:left w:val="nil"/>
              <w:bottom w:val="single" w:sz="4" w:space="0" w:color="auto"/>
              <w:right w:val="nil"/>
            </w:tcBorders>
          </w:tcPr>
          <w:p w14:paraId="5DA5A27E" w14:textId="77777777" w:rsidR="00807C36" w:rsidRPr="00513D5C" w:rsidRDefault="00807C36" w:rsidP="00783BBC">
            <w:pPr>
              <w:shd w:val="clear" w:color="auto" w:fill="FFFFFF"/>
              <w:rPr>
                <w:rFonts w:ascii="GHEA Grapalat" w:hAnsi="GHEA Grapalat" w:cs="Times New Roman"/>
                <w:b/>
                <w:bCs/>
                <w:sz w:val="26"/>
                <w:szCs w:val="26"/>
              </w:rPr>
            </w:pPr>
            <w:proofErr w:type="spellStart"/>
            <w:r w:rsidRPr="00513D5C">
              <w:rPr>
                <w:rFonts w:ascii="GHEA Grapalat" w:hAnsi="GHEA Grapalat" w:cs="Times New Roman"/>
                <w:b/>
                <w:bCs/>
                <w:sz w:val="26"/>
                <w:szCs w:val="26"/>
              </w:rPr>
              <w:t>Ճանաչում</w:t>
            </w:r>
            <w:proofErr w:type="spellEnd"/>
            <w:r w:rsidRPr="00513D5C">
              <w:rPr>
                <w:rFonts w:ascii="GHEA Grapalat" w:hAnsi="GHEA Grapalat" w:cs="Times New Roman"/>
                <w:b/>
                <w:bCs/>
                <w:sz w:val="26"/>
                <w:szCs w:val="26"/>
              </w:rPr>
              <w:t xml:space="preserve"> և </w:t>
            </w:r>
            <w:proofErr w:type="spellStart"/>
            <w:r w:rsidRPr="00513D5C">
              <w:rPr>
                <w:rFonts w:ascii="GHEA Grapalat" w:hAnsi="GHEA Grapalat" w:cs="Times New Roman"/>
                <w:b/>
                <w:bCs/>
                <w:sz w:val="26"/>
                <w:szCs w:val="26"/>
              </w:rPr>
              <w:t>չափում</w:t>
            </w:r>
            <w:proofErr w:type="spellEnd"/>
          </w:p>
        </w:tc>
      </w:tr>
      <w:tr w:rsidR="00807C36" w:rsidRPr="00E864B6" w14:paraId="44CFC428" w14:textId="77777777" w:rsidTr="00CB2EA5">
        <w:trPr>
          <w:gridAfter w:val="1"/>
          <w:wAfter w:w="43" w:type="dxa"/>
          <w:trHeight w:val="188"/>
        </w:trPr>
        <w:tc>
          <w:tcPr>
            <w:tcW w:w="10760" w:type="dxa"/>
            <w:gridSpan w:val="2"/>
            <w:tcBorders>
              <w:top w:val="single" w:sz="4" w:space="0" w:color="auto"/>
              <w:left w:val="nil"/>
              <w:bottom w:val="nil"/>
              <w:right w:val="nil"/>
            </w:tcBorders>
          </w:tcPr>
          <w:p w14:paraId="5D63480B" w14:textId="77777777" w:rsidR="00807C36" w:rsidRPr="00513D5C" w:rsidRDefault="00807C36" w:rsidP="00E86FBF">
            <w:pPr>
              <w:shd w:val="clear" w:color="auto" w:fill="FFFFFF"/>
              <w:jc w:val="both"/>
              <w:rPr>
                <w:rFonts w:ascii="GHEA Grapalat" w:hAnsi="GHEA Grapalat" w:cs="Times New Roman"/>
                <w:b/>
                <w:sz w:val="22"/>
              </w:rPr>
            </w:pPr>
          </w:p>
        </w:tc>
      </w:tr>
      <w:tr w:rsidR="00807C36" w:rsidRPr="00E864B6" w14:paraId="666AAC91" w14:textId="77777777" w:rsidTr="00CB2EA5">
        <w:trPr>
          <w:gridAfter w:val="1"/>
          <w:wAfter w:w="43" w:type="dxa"/>
          <w:trHeight w:val="65"/>
        </w:trPr>
        <w:tc>
          <w:tcPr>
            <w:tcW w:w="10760" w:type="dxa"/>
            <w:gridSpan w:val="2"/>
            <w:tcBorders>
              <w:top w:val="nil"/>
              <w:left w:val="nil"/>
              <w:bottom w:val="nil"/>
              <w:right w:val="nil"/>
            </w:tcBorders>
          </w:tcPr>
          <w:p w14:paraId="71A51D87" w14:textId="10AD616A" w:rsidR="00807C36" w:rsidRPr="00513D5C" w:rsidRDefault="00807C36" w:rsidP="00BD59DC">
            <w:pPr>
              <w:shd w:val="clear" w:color="auto" w:fill="FFFFFF"/>
              <w:ind w:left="538"/>
              <w:rPr>
                <w:rFonts w:ascii="GHEA Grapalat" w:hAnsi="GHEA Grapalat" w:cs="Times New Roman"/>
                <w:b/>
                <w:bCs/>
                <w:sz w:val="26"/>
                <w:szCs w:val="26"/>
              </w:rPr>
            </w:pPr>
            <w:proofErr w:type="spellStart"/>
            <w:r w:rsidRPr="00513D5C">
              <w:rPr>
                <w:rFonts w:ascii="GHEA Grapalat" w:hAnsi="GHEA Grapalat" w:cs="Times New Roman"/>
                <w:b/>
                <w:bCs/>
                <w:sz w:val="26"/>
                <w:szCs w:val="26"/>
              </w:rPr>
              <w:t>Հաշվետու</w:t>
            </w:r>
            <w:proofErr w:type="spellEnd"/>
            <w:r w:rsidRPr="00513D5C">
              <w:rPr>
                <w:rFonts w:ascii="GHEA Grapalat" w:hAnsi="GHEA Grapalat" w:cs="Times New Roman"/>
                <w:b/>
                <w:bCs/>
                <w:sz w:val="26"/>
                <w:szCs w:val="26"/>
              </w:rPr>
              <w:t xml:space="preserve"> </w:t>
            </w:r>
            <w:proofErr w:type="spellStart"/>
            <w:r w:rsidR="006143B8" w:rsidRPr="006143B8">
              <w:rPr>
                <w:rFonts w:ascii="GHEA Grapalat" w:hAnsi="GHEA Grapalat" w:cs="Times New Roman"/>
                <w:b/>
                <w:bCs/>
                <w:sz w:val="26"/>
                <w:szCs w:val="26"/>
              </w:rPr>
              <w:t>ժամանակաշրջանի</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վերջից</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հետո</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տեղի</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ունեցող</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ճշգրտող</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դեպքեր</w:t>
            </w:r>
            <w:proofErr w:type="spellEnd"/>
          </w:p>
        </w:tc>
      </w:tr>
      <w:tr w:rsidR="00807C36" w:rsidRPr="00E864B6" w14:paraId="19A44FC3" w14:textId="77777777" w:rsidTr="00CB2EA5">
        <w:trPr>
          <w:gridAfter w:val="1"/>
          <w:wAfter w:w="43" w:type="dxa"/>
          <w:trHeight w:val="65"/>
        </w:trPr>
        <w:tc>
          <w:tcPr>
            <w:tcW w:w="10760" w:type="dxa"/>
            <w:gridSpan w:val="2"/>
            <w:tcBorders>
              <w:top w:val="nil"/>
              <w:left w:val="nil"/>
              <w:bottom w:val="nil"/>
              <w:right w:val="nil"/>
            </w:tcBorders>
          </w:tcPr>
          <w:p w14:paraId="256B1F81" w14:textId="77777777" w:rsidR="00807C36" w:rsidRPr="00513D5C" w:rsidRDefault="00807C36" w:rsidP="00E86FBF">
            <w:pPr>
              <w:shd w:val="clear" w:color="auto" w:fill="FFFFFF"/>
              <w:jc w:val="both"/>
              <w:rPr>
                <w:rFonts w:ascii="GHEA Grapalat" w:hAnsi="GHEA Grapalat" w:cs="Times New Roman"/>
                <w:b/>
                <w:sz w:val="22"/>
              </w:rPr>
            </w:pPr>
          </w:p>
        </w:tc>
      </w:tr>
      <w:tr w:rsidR="00807C36" w:rsidRPr="00E864B6" w14:paraId="169656BC" w14:textId="77777777" w:rsidTr="00CB2EA5">
        <w:trPr>
          <w:gridAfter w:val="1"/>
          <w:wAfter w:w="43" w:type="dxa"/>
          <w:trHeight w:val="65"/>
        </w:trPr>
        <w:tc>
          <w:tcPr>
            <w:tcW w:w="10760" w:type="dxa"/>
            <w:gridSpan w:val="2"/>
            <w:tcBorders>
              <w:top w:val="nil"/>
              <w:left w:val="nil"/>
              <w:bottom w:val="nil"/>
              <w:right w:val="nil"/>
            </w:tcBorders>
          </w:tcPr>
          <w:p w14:paraId="4F94B2A5" w14:textId="57AFC359" w:rsidR="00807C36" w:rsidRPr="00513D5C" w:rsidRDefault="00F46F82" w:rsidP="00EF2EBD">
            <w:pPr>
              <w:ind w:left="478" w:hanging="478"/>
              <w:jc w:val="both"/>
              <w:rPr>
                <w:rFonts w:ascii="GHEA Grapalat" w:hAnsi="GHEA Grapalat" w:cs="Times New Roman"/>
              </w:rPr>
            </w:pPr>
            <w:r>
              <w:rPr>
                <w:rFonts w:ascii="GHEA Grapalat" w:hAnsi="GHEA Grapalat" w:cs="Times New Roman"/>
              </w:rPr>
              <w:t>1</w:t>
            </w:r>
            <w:r w:rsidR="00EF2EBD">
              <w:rPr>
                <w:rFonts w:ascii="GHEA Grapalat" w:hAnsi="GHEA Grapalat" w:cs="Times New Roman"/>
                <w:lang w:val="hy-AM"/>
              </w:rPr>
              <w:t>5</w:t>
            </w:r>
            <w:r w:rsidR="00CA663D">
              <w:rPr>
                <w:rFonts w:ascii="GHEA Grapalat" w:hAnsi="GHEA Grapalat" w:cs="Times New Roman"/>
              </w:rPr>
              <w:t>.3</w:t>
            </w:r>
            <w:r w:rsidR="00807C36" w:rsidRPr="00513D5C">
              <w:rPr>
                <w:rFonts w:ascii="GHEA Grapalat" w:hAnsi="GHEA Grapalat" w:cs="Times New Roman"/>
              </w:rPr>
              <w:t xml:space="preserve"> </w:t>
            </w:r>
            <w:proofErr w:type="spellStart"/>
            <w:r w:rsidR="006A2ED4">
              <w:rPr>
                <w:rFonts w:ascii="GHEA Grapalat" w:hAnsi="GHEA Grapalat" w:cs="Times New Roman"/>
              </w:rPr>
              <w:t>Միկրոկ</w:t>
            </w:r>
            <w:r w:rsidR="00807C36" w:rsidRPr="00513D5C">
              <w:rPr>
                <w:rFonts w:ascii="GHEA Grapalat" w:hAnsi="GHEA Grapalat" w:cs="Times New Roman"/>
              </w:rPr>
              <w:t>ազմակերպությունը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ճշգրտի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իր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ֆինանսական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հաշվետվություններում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ճանաչված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գումարները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հաշվետու</w:t>
            </w:r>
            <w:proofErr w:type="spellEnd"/>
            <w:r w:rsidR="00807C36" w:rsidRPr="00513D5C">
              <w:rPr>
                <w:rFonts w:ascii="GHEA Grapalat" w:hAnsi="GHEA Grapalat" w:cs="Times New Roman"/>
              </w:rPr>
              <w:t xml:space="preserve"> </w:t>
            </w:r>
            <w:proofErr w:type="spellStart"/>
            <w:r w:rsidR="006143B8" w:rsidRPr="006143B8">
              <w:rPr>
                <w:rFonts w:ascii="GHEA Grapalat" w:hAnsi="GHEA Grapalat" w:cs="Times New Roman"/>
              </w:rPr>
              <w:t>ժամանակաշրջանի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վերջից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հետո</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տեղի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ունեցող</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ճշգրտող</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դեպքերն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արտացոլելու</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նպատակով</w:t>
            </w:r>
            <w:proofErr w:type="spellEnd"/>
            <w:r w:rsidR="00807C36" w:rsidRPr="00513D5C">
              <w:rPr>
                <w:rFonts w:ascii="GHEA Grapalat" w:hAnsi="GHEA Grapalat" w:cs="Times New Roman"/>
              </w:rPr>
              <w:t>:</w:t>
            </w:r>
          </w:p>
        </w:tc>
      </w:tr>
      <w:tr w:rsidR="00807C36" w:rsidRPr="00E864B6" w14:paraId="6F37747E" w14:textId="77777777" w:rsidTr="00CB2EA5">
        <w:trPr>
          <w:gridAfter w:val="1"/>
          <w:wAfter w:w="43" w:type="dxa"/>
          <w:trHeight w:val="65"/>
        </w:trPr>
        <w:tc>
          <w:tcPr>
            <w:tcW w:w="10760" w:type="dxa"/>
            <w:gridSpan w:val="2"/>
            <w:tcBorders>
              <w:top w:val="nil"/>
              <w:left w:val="nil"/>
              <w:bottom w:val="nil"/>
              <w:right w:val="nil"/>
            </w:tcBorders>
          </w:tcPr>
          <w:p w14:paraId="208A2844" w14:textId="77777777" w:rsidR="00807C36" w:rsidRPr="00513D5C" w:rsidRDefault="00807C36" w:rsidP="00461893">
            <w:pPr>
              <w:ind w:left="478" w:hanging="478"/>
              <w:jc w:val="both"/>
              <w:rPr>
                <w:rFonts w:ascii="GHEA Grapalat" w:hAnsi="GHEA Grapalat" w:cs="Times New Roman"/>
              </w:rPr>
            </w:pPr>
          </w:p>
        </w:tc>
      </w:tr>
      <w:tr w:rsidR="00807C36" w:rsidRPr="00E864B6" w14:paraId="00105CEF" w14:textId="77777777" w:rsidTr="00CB2EA5">
        <w:trPr>
          <w:gridAfter w:val="1"/>
          <w:wAfter w:w="43" w:type="dxa"/>
          <w:trHeight w:val="65"/>
        </w:trPr>
        <w:tc>
          <w:tcPr>
            <w:tcW w:w="10760" w:type="dxa"/>
            <w:gridSpan w:val="2"/>
            <w:tcBorders>
              <w:top w:val="nil"/>
              <w:left w:val="nil"/>
              <w:bottom w:val="nil"/>
              <w:right w:val="nil"/>
            </w:tcBorders>
          </w:tcPr>
          <w:p w14:paraId="3D7D0407" w14:textId="35944F08" w:rsidR="00807C36" w:rsidRPr="00513D5C" w:rsidRDefault="00F46F82" w:rsidP="00EF2EBD">
            <w:pPr>
              <w:ind w:left="478" w:hanging="478"/>
              <w:jc w:val="both"/>
              <w:rPr>
                <w:rFonts w:ascii="GHEA Grapalat" w:hAnsi="GHEA Grapalat" w:cs="Times New Roman"/>
              </w:rPr>
            </w:pPr>
            <w:r>
              <w:rPr>
                <w:rFonts w:ascii="GHEA Grapalat" w:hAnsi="GHEA Grapalat" w:cs="Times New Roman"/>
              </w:rPr>
              <w:t>1</w:t>
            </w:r>
            <w:r w:rsidR="00EF2EBD">
              <w:rPr>
                <w:rFonts w:ascii="GHEA Grapalat" w:hAnsi="GHEA Grapalat" w:cs="Times New Roman"/>
                <w:lang w:val="hy-AM"/>
              </w:rPr>
              <w:t>5</w:t>
            </w:r>
            <w:r w:rsidR="00CA663D">
              <w:rPr>
                <w:rFonts w:ascii="GHEA Grapalat" w:hAnsi="GHEA Grapalat" w:cs="Times New Roman"/>
              </w:rPr>
              <w:t>.4</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Ստորև</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բերված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հաշվետու</w:t>
            </w:r>
            <w:proofErr w:type="spellEnd"/>
            <w:r w:rsidR="00807C36" w:rsidRPr="00513D5C">
              <w:rPr>
                <w:rFonts w:ascii="GHEA Grapalat" w:hAnsi="GHEA Grapalat" w:cs="Times New Roman"/>
              </w:rPr>
              <w:t xml:space="preserve"> </w:t>
            </w:r>
            <w:proofErr w:type="spellStart"/>
            <w:r w:rsidR="006143B8" w:rsidRPr="006143B8">
              <w:rPr>
                <w:rFonts w:ascii="GHEA Grapalat" w:hAnsi="GHEA Grapalat" w:cs="Times New Roman"/>
              </w:rPr>
              <w:t>ժամանակաշրջանի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վերջից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հետո</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տեղի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ունեցող</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ճշգրտող</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դեպքերի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օրինակներ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որոնք</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պահանջում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w:t>
            </w:r>
            <w:proofErr w:type="spellEnd"/>
            <w:r w:rsidR="00807C36" w:rsidRPr="00513D5C">
              <w:rPr>
                <w:rFonts w:ascii="GHEA Grapalat" w:hAnsi="GHEA Grapalat" w:cs="Times New Roman"/>
              </w:rPr>
              <w:t xml:space="preserve"> </w:t>
            </w:r>
            <w:proofErr w:type="spellStart"/>
            <w:r w:rsidR="006A2ED4">
              <w:rPr>
                <w:rFonts w:ascii="GHEA Grapalat" w:hAnsi="GHEA Grapalat" w:cs="Times New Roman"/>
              </w:rPr>
              <w:t>միկրո</w:t>
            </w:r>
            <w:r w:rsidR="00807C36" w:rsidRPr="00513D5C">
              <w:rPr>
                <w:rFonts w:ascii="GHEA Grapalat" w:hAnsi="GHEA Grapalat" w:cs="Times New Roman"/>
              </w:rPr>
              <w:t>կազմակերպությունը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ճշգրտի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իր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ֆինանսական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հաշվետվություններում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ճանաչված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գումարները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կամ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ճանաչի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նախկինում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չճանաչված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հոդվածները</w:t>
            </w:r>
            <w:proofErr w:type="spellEnd"/>
            <w:r w:rsidR="00807C36" w:rsidRPr="00513D5C">
              <w:rPr>
                <w:rFonts w:ascii="GHEA Grapalat" w:hAnsi="GHEA Grapalat" w:cs="Times New Roman"/>
              </w:rPr>
              <w:t>`</w:t>
            </w:r>
          </w:p>
        </w:tc>
      </w:tr>
      <w:tr w:rsidR="00807C36" w:rsidRPr="00E864B6" w14:paraId="73DDEE1A" w14:textId="77777777" w:rsidTr="00CB2EA5">
        <w:trPr>
          <w:gridAfter w:val="1"/>
          <w:wAfter w:w="43" w:type="dxa"/>
          <w:trHeight w:val="65"/>
        </w:trPr>
        <w:tc>
          <w:tcPr>
            <w:tcW w:w="10760" w:type="dxa"/>
            <w:gridSpan w:val="2"/>
            <w:tcBorders>
              <w:top w:val="nil"/>
              <w:left w:val="nil"/>
              <w:bottom w:val="nil"/>
              <w:right w:val="nil"/>
            </w:tcBorders>
          </w:tcPr>
          <w:p w14:paraId="0EC9EEE1" w14:textId="77777777" w:rsidR="00807C36" w:rsidRPr="00513D5C" w:rsidRDefault="00807C36" w:rsidP="00E86FBF">
            <w:pPr>
              <w:widowControl/>
              <w:autoSpaceDE/>
              <w:autoSpaceDN/>
              <w:adjustRightInd/>
              <w:jc w:val="both"/>
              <w:rPr>
                <w:rFonts w:ascii="GHEA Grapalat" w:hAnsi="GHEA Grapalat" w:cs="Times New Roman"/>
              </w:rPr>
            </w:pPr>
          </w:p>
        </w:tc>
      </w:tr>
      <w:tr w:rsidR="00807C36" w:rsidRPr="00E864B6" w14:paraId="52B401BD" w14:textId="77777777" w:rsidTr="00CB2EA5">
        <w:trPr>
          <w:gridAfter w:val="1"/>
          <w:wAfter w:w="43" w:type="dxa"/>
          <w:trHeight w:val="65"/>
        </w:trPr>
        <w:tc>
          <w:tcPr>
            <w:tcW w:w="10760" w:type="dxa"/>
            <w:gridSpan w:val="2"/>
            <w:tcBorders>
              <w:top w:val="nil"/>
              <w:left w:val="nil"/>
              <w:bottom w:val="nil"/>
              <w:right w:val="nil"/>
            </w:tcBorders>
          </w:tcPr>
          <w:p w14:paraId="24044411" w14:textId="4B8B9C66" w:rsidR="00807C36" w:rsidRPr="00513D5C" w:rsidRDefault="00807C36" w:rsidP="001B4803">
            <w:pPr>
              <w:ind w:left="838" w:hanging="404"/>
              <w:jc w:val="both"/>
              <w:rPr>
                <w:rFonts w:ascii="GHEA Grapalat" w:hAnsi="GHEA Grapalat" w:cs="Times New Roman"/>
              </w:rPr>
            </w:pPr>
            <w:proofErr w:type="gramStart"/>
            <w:r w:rsidRPr="00513D5C">
              <w:rPr>
                <w:rFonts w:ascii="GHEA Grapalat" w:hAnsi="GHEA Grapalat" w:cs="Times New Roman"/>
              </w:rPr>
              <w:t xml:space="preserve">ա) </w:t>
            </w:r>
            <w:r w:rsidR="001B4803">
              <w:rPr>
                <w:rFonts w:ascii="GHEA Grapalat" w:hAnsi="GHEA Grapalat" w:cs="Times New Roman"/>
                <w:lang w:val="hy-AM"/>
              </w:rPr>
              <w:t xml:space="preserve"> </w:t>
            </w:r>
            <w:proofErr w:type="spellStart"/>
            <w:r w:rsidRPr="00513D5C">
              <w:rPr>
                <w:rFonts w:ascii="GHEA Grapalat" w:hAnsi="GHEA Grapalat" w:cs="Times New Roman"/>
              </w:rPr>
              <w:t>հաշվետու</w:t>
            </w:r>
            <w:proofErr w:type="spellEnd"/>
            <w:proofErr w:type="gramEnd"/>
            <w:r w:rsidRPr="00513D5C">
              <w:rPr>
                <w:rFonts w:ascii="GHEA Grapalat" w:hAnsi="GHEA Grapalat" w:cs="Times New Roman"/>
              </w:rPr>
              <w:t xml:space="preserve"> </w:t>
            </w:r>
            <w:proofErr w:type="spellStart"/>
            <w:r w:rsidR="006143B8" w:rsidRPr="006143B8">
              <w:rPr>
                <w:rFonts w:ascii="GHEA Grapalat" w:hAnsi="GHEA Grapalat" w:cs="Times New Roman"/>
              </w:rPr>
              <w:t>ժամանակաշրջանի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վերջից</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հետո</w:t>
            </w:r>
            <w:proofErr w:type="spellEnd"/>
            <w:r w:rsidRPr="00513D5C">
              <w:rPr>
                <w:rFonts w:ascii="GHEA Grapalat" w:hAnsi="GHEA Grapalat" w:cs="Times New Roman"/>
              </w:rPr>
              <w:t xml:space="preserve"> </w:t>
            </w:r>
            <w:proofErr w:type="spellStart"/>
            <w:r w:rsidRPr="00513D5C">
              <w:rPr>
                <w:rFonts w:ascii="GHEA Grapalat" w:hAnsi="GHEA Grapalat" w:cs="Times New Roman"/>
              </w:rPr>
              <w:t>կայացված</w:t>
            </w:r>
            <w:proofErr w:type="spellEnd"/>
            <w:r w:rsidRPr="00513D5C">
              <w:rPr>
                <w:rFonts w:ascii="GHEA Grapalat" w:hAnsi="GHEA Grapalat" w:cs="Times New Roman"/>
              </w:rPr>
              <w:t xml:space="preserve"> </w:t>
            </w:r>
            <w:proofErr w:type="spellStart"/>
            <w:r w:rsidRPr="00513D5C">
              <w:rPr>
                <w:rFonts w:ascii="GHEA Grapalat" w:hAnsi="GHEA Grapalat" w:cs="Times New Roman"/>
              </w:rPr>
              <w:t>դատարանի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վճիռը</w:t>
            </w:r>
            <w:proofErr w:type="spellEnd"/>
            <w:r w:rsidRPr="00513D5C">
              <w:rPr>
                <w:rFonts w:ascii="GHEA Grapalat" w:hAnsi="GHEA Grapalat" w:cs="Times New Roman"/>
              </w:rPr>
              <w:t xml:space="preserve">, </w:t>
            </w:r>
            <w:proofErr w:type="spellStart"/>
            <w:r w:rsidRPr="00513D5C">
              <w:rPr>
                <w:rFonts w:ascii="GHEA Grapalat" w:hAnsi="GHEA Grapalat" w:cs="Times New Roman"/>
              </w:rPr>
              <w:t>որը</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հավաստում</w:t>
            </w:r>
            <w:proofErr w:type="spellEnd"/>
            <w:r w:rsidRPr="00513D5C">
              <w:rPr>
                <w:rFonts w:ascii="GHEA Grapalat" w:hAnsi="GHEA Grapalat" w:cs="Times New Roman"/>
              </w:rPr>
              <w:t xml:space="preserve"> է, </w:t>
            </w:r>
            <w:proofErr w:type="spellStart"/>
            <w:r w:rsidRPr="00513D5C">
              <w:rPr>
                <w:rFonts w:ascii="GHEA Grapalat" w:hAnsi="GHEA Grapalat" w:cs="Times New Roman"/>
              </w:rPr>
              <w:t>որ</w:t>
            </w:r>
            <w:proofErr w:type="spellEnd"/>
            <w:r w:rsidRPr="00513D5C">
              <w:rPr>
                <w:rFonts w:ascii="GHEA Grapalat" w:hAnsi="GHEA Grapalat" w:cs="Times New Roman"/>
              </w:rPr>
              <w:t xml:space="preserve"> </w:t>
            </w:r>
            <w:proofErr w:type="spellStart"/>
            <w:r w:rsidR="006A2ED4">
              <w:rPr>
                <w:rFonts w:ascii="GHEA Grapalat" w:hAnsi="GHEA Grapalat" w:cs="Times New Roman"/>
              </w:rPr>
              <w:t>միկրո</w:t>
            </w:r>
            <w:r w:rsidRPr="00513D5C">
              <w:rPr>
                <w:rFonts w:ascii="GHEA Grapalat" w:hAnsi="GHEA Grapalat" w:cs="Times New Roman"/>
              </w:rPr>
              <w:t>կազմակերպությունը</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հաշվետու</w:t>
            </w:r>
            <w:proofErr w:type="spellEnd"/>
            <w:r w:rsidRPr="00513D5C">
              <w:rPr>
                <w:rFonts w:ascii="GHEA Grapalat" w:hAnsi="GHEA Grapalat" w:cs="Times New Roman"/>
              </w:rPr>
              <w:t xml:space="preserve"> </w:t>
            </w:r>
            <w:r w:rsidR="001C140A">
              <w:rPr>
                <w:rFonts w:ascii="GHEA Grapalat" w:hAnsi="GHEA Grapalat" w:cs="Times New Roman"/>
                <w:lang w:val="hy-AM"/>
              </w:rPr>
              <w:t>ժամանակաշրջանի</w:t>
            </w:r>
            <w:r w:rsidRPr="00513D5C">
              <w:rPr>
                <w:rFonts w:ascii="GHEA Grapalat" w:hAnsi="GHEA Grapalat" w:cs="Times New Roman"/>
              </w:rPr>
              <w:t xml:space="preserve"> </w:t>
            </w:r>
            <w:proofErr w:type="spellStart"/>
            <w:r w:rsidRPr="00513D5C">
              <w:rPr>
                <w:rFonts w:ascii="GHEA Grapalat" w:hAnsi="GHEA Grapalat" w:cs="Times New Roman"/>
              </w:rPr>
              <w:t>վերջի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դրությամբ</w:t>
            </w:r>
            <w:proofErr w:type="spellEnd"/>
            <w:r w:rsidRPr="00513D5C">
              <w:rPr>
                <w:rFonts w:ascii="GHEA Grapalat" w:hAnsi="GHEA Grapalat" w:cs="Times New Roman"/>
              </w:rPr>
              <w:t xml:space="preserve"> </w:t>
            </w:r>
            <w:proofErr w:type="spellStart"/>
            <w:r w:rsidRPr="00513D5C">
              <w:rPr>
                <w:rFonts w:ascii="GHEA Grapalat" w:hAnsi="GHEA Grapalat" w:cs="Times New Roman"/>
              </w:rPr>
              <w:t>ուներ</w:t>
            </w:r>
            <w:proofErr w:type="spellEnd"/>
            <w:r w:rsidRPr="00513D5C">
              <w:rPr>
                <w:rFonts w:ascii="GHEA Grapalat" w:hAnsi="GHEA Grapalat" w:cs="Times New Roman"/>
              </w:rPr>
              <w:t xml:space="preserve"> </w:t>
            </w:r>
            <w:proofErr w:type="spellStart"/>
            <w:r w:rsidRPr="00513D5C">
              <w:rPr>
                <w:rFonts w:ascii="GHEA Grapalat" w:hAnsi="GHEA Grapalat" w:cs="Times New Roman"/>
              </w:rPr>
              <w:t>ներկա</w:t>
            </w:r>
            <w:proofErr w:type="spellEnd"/>
            <w:r w:rsidRPr="00513D5C">
              <w:rPr>
                <w:rFonts w:ascii="GHEA Grapalat" w:hAnsi="GHEA Grapalat" w:cs="Times New Roman"/>
              </w:rPr>
              <w:t xml:space="preserve"> </w:t>
            </w:r>
            <w:proofErr w:type="spellStart"/>
            <w:r w:rsidRPr="00513D5C">
              <w:rPr>
                <w:rFonts w:ascii="GHEA Grapalat" w:hAnsi="GHEA Grapalat" w:cs="Times New Roman"/>
              </w:rPr>
              <w:t>պարտականություն</w:t>
            </w:r>
            <w:proofErr w:type="spellEnd"/>
            <w:r w:rsidRPr="00513D5C">
              <w:rPr>
                <w:rFonts w:ascii="GHEA Grapalat" w:hAnsi="GHEA Grapalat" w:cs="Times New Roman"/>
              </w:rPr>
              <w:t xml:space="preserve">. </w:t>
            </w:r>
          </w:p>
        </w:tc>
      </w:tr>
      <w:tr w:rsidR="00807C36" w:rsidRPr="00E864B6" w14:paraId="284FE971" w14:textId="77777777" w:rsidTr="00CB2EA5">
        <w:trPr>
          <w:gridAfter w:val="1"/>
          <w:wAfter w:w="43" w:type="dxa"/>
          <w:trHeight w:val="65"/>
        </w:trPr>
        <w:tc>
          <w:tcPr>
            <w:tcW w:w="10760" w:type="dxa"/>
            <w:gridSpan w:val="2"/>
            <w:tcBorders>
              <w:top w:val="nil"/>
              <w:left w:val="nil"/>
              <w:bottom w:val="nil"/>
              <w:right w:val="nil"/>
            </w:tcBorders>
          </w:tcPr>
          <w:p w14:paraId="5EB38706" w14:textId="77777777" w:rsidR="00807C36" w:rsidRPr="00513D5C" w:rsidRDefault="00807C36" w:rsidP="001B4803">
            <w:pPr>
              <w:ind w:hanging="404"/>
              <w:rPr>
                <w:rFonts w:ascii="GHEA Grapalat" w:hAnsi="GHEA Grapalat" w:cs="Times New Roman"/>
              </w:rPr>
            </w:pPr>
          </w:p>
        </w:tc>
      </w:tr>
      <w:tr w:rsidR="00807C36" w:rsidRPr="00E864B6" w14:paraId="5AC49468" w14:textId="77777777" w:rsidTr="00CB2EA5">
        <w:trPr>
          <w:gridAfter w:val="1"/>
          <w:wAfter w:w="43" w:type="dxa"/>
          <w:trHeight w:val="65"/>
        </w:trPr>
        <w:tc>
          <w:tcPr>
            <w:tcW w:w="10760" w:type="dxa"/>
            <w:gridSpan w:val="2"/>
            <w:tcBorders>
              <w:top w:val="nil"/>
              <w:left w:val="nil"/>
              <w:bottom w:val="nil"/>
              <w:right w:val="nil"/>
            </w:tcBorders>
          </w:tcPr>
          <w:p w14:paraId="1CBB5BFC" w14:textId="0438481E" w:rsidR="00807C36" w:rsidRPr="00513D5C" w:rsidRDefault="00807C36" w:rsidP="009E4E31">
            <w:pPr>
              <w:ind w:left="838" w:hanging="404"/>
              <w:jc w:val="both"/>
              <w:rPr>
                <w:rFonts w:ascii="GHEA Grapalat" w:hAnsi="GHEA Grapalat" w:cs="Times New Roman"/>
              </w:rPr>
            </w:pPr>
            <w:proofErr w:type="gramStart"/>
            <w:r w:rsidRPr="00513D5C">
              <w:rPr>
                <w:rFonts w:ascii="GHEA Grapalat" w:hAnsi="GHEA Grapalat" w:cs="Times New Roman"/>
              </w:rPr>
              <w:t xml:space="preserve">բ) </w:t>
            </w:r>
            <w:r w:rsidR="001B4803">
              <w:rPr>
                <w:rFonts w:ascii="GHEA Grapalat" w:hAnsi="GHEA Grapalat" w:cs="Times New Roman"/>
                <w:lang w:val="hy-AM"/>
              </w:rPr>
              <w:t xml:space="preserve">  </w:t>
            </w:r>
            <w:proofErr w:type="spellStart"/>
            <w:proofErr w:type="gramEnd"/>
            <w:r w:rsidRPr="00513D5C">
              <w:rPr>
                <w:rFonts w:ascii="GHEA Grapalat" w:hAnsi="GHEA Grapalat" w:cs="Times New Roman"/>
              </w:rPr>
              <w:t>հաշվետու</w:t>
            </w:r>
            <w:proofErr w:type="spellEnd"/>
            <w:r w:rsidRPr="00513D5C">
              <w:rPr>
                <w:rFonts w:ascii="GHEA Grapalat" w:hAnsi="GHEA Grapalat" w:cs="Times New Roman"/>
              </w:rPr>
              <w:t xml:space="preserve"> </w:t>
            </w:r>
            <w:proofErr w:type="spellStart"/>
            <w:r w:rsidR="006143B8" w:rsidRPr="006143B8">
              <w:rPr>
                <w:rFonts w:ascii="GHEA Grapalat" w:hAnsi="GHEA Grapalat" w:cs="Times New Roman"/>
              </w:rPr>
              <w:t>ժամանակաշրջանի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վերջից</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հետո</w:t>
            </w:r>
            <w:proofErr w:type="spellEnd"/>
            <w:r w:rsidRPr="00513D5C">
              <w:rPr>
                <w:rFonts w:ascii="GHEA Grapalat" w:hAnsi="GHEA Grapalat" w:cs="Times New Roman"/>
              </w:rPr>
              <w:t xml:space="preserve"> </w:t>
            </w:r>
            <w:proofErr w:type="spellStart"/>
            <w:r w:rsidRPr="00513D5C">
              <w:rPr>
                <w:rFonts w:ascii="GHEA Grapalat" w:hAnsi="GHEA Grapalat" w:cs="Times New Roman"/>
              </w:rPr>
              <w:t>տեղեկատվության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ստացումը</w:t>
            </w:r>
            <w:proofErr w:type="spellEnd"/>
            <w:r w:rsidRPr="00513D5C">
              <w:rPr>
                <w:rFonts w:ascii="GHEA Grapalat" w:hAnsi="GHEA Grapalat" w:cs="Times New Roman"/>
              </w:rPr>
              <w:t xml:space="preserve">, </w:t>
            </w:r>
            <w:proofErr w:type="spellStart"/>
            <w:r w:rsidRPr="00513D5C">
              <w:rPr>
                <w:rFonts w:ascii="GHEA Grapalat" w:hAnsi="GHEA Grapalat" w:cs="Times New Roman"/>
              </w:rPr>
              <w:t>որը</w:t>
            </w:r>
            <w:proofErr w:type="spellEnd"/>
            <w:r w:rsidRPr="00513D5C">
              <w:rPr>
                <w:rFonts w:ascii="GHEA Grapalat" w:hAnsi="GHEA Grapalat" w:cs="Times New Roman"/>
              </w:rPr>
              <w:t xml:space="preserve"> </w:t>
            </w:r>
            <w:proofErr w:type="spellStart"/>
            <w:r w:rsidRPr="00513D5C">
              <w:rPr>
                <w:rFonts w:ascii="GHEA Grapalat" w:hAnsi="GHEA Grapalat" w:cs="Times New Roman"/>
              </w:rPr>
              <w:t>վկայում</w:t>
            </w:r>
            <w:proofErr w:type="spellEnd"/>
            <w:r w:rsidRPr="00513D5C">
              <w:rPr>
                <w:rFonts w:ascii="GHEA Grapalat" w:hAnsi="GHEA Grapalat" w:cs="Times New Roman"/>
              </w:rPr>
              <w:t xml:space="preserve"> է, </w:t>
            </w:r>
            <w:proofErr w:type="spellStart"/>
            <w:r w:rsidRPr="00513D5C">
              <w:rPr>
                <w:rFonts w:ascii="GHEA Grapalat" w:hAnsi="GHEA Grapalat" w:cs="Times New Roman"/>
              </w:rPr>
              <w:t>որ</w:t>
            </w:r>
            <w:proofErr w:type="spellEnd"/>
            <w:r w:rsidRPr="00513D5C">
              <w:rPr>
                <w:rFonts w:ascii="GHEA Grapalat" w:hAnsi="GHEA Grapalat" w:cs="Times New Roman"/>
              </w:rPr>
              <w:t xml:space="preserve"> </w:t>
            </w:r>
            <w:proofErr w:type="spellStart"/>
            <w:r w:rsidRPr="00513D5C">
              <w:rPr>
                <w:rFonts w:ascii="GHEA Grapalat" w:hAnsi="GHEA Grapalat" w:cs="Times New Roman"/>
              </w:rPr>
              <w:t>հաշվետու</w:t>
            </w:r>
            <w:proofErr w:type="spellEnd"/>
            <w:r w:rsidRPr="00513D5C">
              <w:rPr>
                <w:rFonts w:ascii="GHEA Grapalat" w:hAnsi="GHEA Grapalat" w:cs="Times New Roman"/>
              </w:rPr>
              <w:t xml:space="preserve"> </w:t>
            </w:r>
            <w:proofErr w:type="spellStart"/>
            <w:r w:rsidR="006143B8" w:rsidRPr="006143B8">
              <w:rPr>
                <w:rFonts w:ascii="GHEA Grapalat" w:hAnsi="GHEA Grapalat" w:cs="Times New Roman"/>
              </w:rPr>
              <w:t>ժամանակաշրջանի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վերջի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դրությամբ</w:t>
            </w:r>
            <w:proofErr w:type="spellEnd"/>
            <w:r w:rsidRPr="00513D5C">
              <w:rPr>
                <w:rFonts w:ascii="GHEA Grapalat" w:hAnsi="GHEA Grapalat" w:cs="Times New Roman"/>
              </w:rPr>
              <w:t xml:space="preserve"> </w:t>
            </w:r>
            <w:proofErr w:type="spellStart"/>
            <w:r w:rsidR="006A2ED4">
              <w:rPr>
                <w:rFonts w:ascii="GHEA Grapalat" w:hAnsi="GHEA Grapalat" w:cs="Times New Roman"/>
              </w:rPr>
              <w:t>դեբիտորական</w:t>
            </w:r>
            <w:proofErr w:type="spellEnd"/>
            <w:r w:rsidR="006A2ED4">
              <w:rPr>
                <w:rFonts w:ascii="GHEA Grapalat" w:hAnsi="GHEA Grapalat" w:cs="Times New Roman"/>
              </w:rPr>
              <w:t xml:space="preserve"> </w:t>
            </w:r>
            <w:proofErr w:type="spellStart"/>
            <w:r w:rsidR="006A2ED4">
              <w:rPr>
                <w:rFonts w:ascii="GHEA Grapalat" w:hAnsi="GHEA Grapalat" w:cs="Times New Roman"/>
              </w:rPr>
              <w:t>պարտք</w:t>
            </w:r>
            <w:proofErr w:type="spellEnd"/>
            <w:r w:rsidR="009E4E31">
              <w:rPr>
                <w:rFonts w:ascii="GHEA Grapalat" w:hAnsi="GHEA Grapalat" w:cs="Times New Roman"/>
                <w:lang w:val="hy-AM"/>
              </w:rPr>
              <w:t>ն</w:t>
            </w:r>
            <w:r w:rsidR="006A2ED4">
              <w:rPr>
                <w:rFonts w:ascii="GHEA Grapalat" w:hAnsi="GHEA Grapalat" w:cs="Times New Roman"/>
              </w:rPr>
              <w:t xml:space="preserve"> </w:t>
            </w:r>
            <w:proofErr w:type="spellStart"/>
            <w:r w:rsidRPr="00513D5C">
              <w:rPr>
                <w:rFonts w:ascii="GHEA Grapalat" w:hAnsi="GHEA Grapalat" w:cs="Times New Roman"/>
              </w:rPr>
              <w:t>արժեզրկված</w:t>
            </w:r>
            <w:proofErr w:type="spellEnd"/>
            <w:r w:rsidRPr="00513D5C">
              <w:rPr>
                <w:rFonts w:ascii="GHEA Grapalat" w:hAnsi="GHEA Grapalat" w:cs="Times New Roman"/>
              </w:rPr>
              <w:t xml:space="preserve"> </w:t>
            </w:r>
            <w:proofErr w:type="spellStart"/>
            <w:r w:rsidRPr="00513D5C">
              <w:rPr>
                <w:rFonts w:ascii="GHEA Grapalat" w:hAnsi="GHEA Grapalat" w:cs="Times New Roman"/>
              </w:rPr>
              <w:t>էր</w:t>
            </w:r>
            <w:proofErr w:type="spellEnd"/>
            <w:r w:rsidRPr="00513D5C">
              <w:rPr>
                <w:rFonts w:ascii="GHEA Grapalat" w:hAnsi="GHEA Grapalat" w:cs="Times New Roman"/>
              </w:rPr>
              <w:t xml:space="preserve">: </w:t>
            </w:r>
            <w:proofErr w:type="spellStart"/>
            <w:r w:rsidRPr="00513D5C">
              <w:rPr>
                <w:rFonts w:ascii="GHEA Grapalat" w:hAnsi="GHEA Grapalat" w:cs="Times New Roman"/>
              </w:rPr>
              <w:t>Օրինակ</w:t>
            </w:r>
            <w:proofErr w:type="spellEnd"/>
            <w:r w:rsidRPr="00513D5C">
              <w:rPr>
                <w:rFonts w:ascii="GHEA Grapalat" w:hAnsi="GHEA Grapalat" w:cs="Times New Roman"/>
              </w:rPr>
              <w:t>`</w:t>
            </w:r>
            <w:r w:rsidR="00921FF4" w:rsidRPr="00513D5C">
              <w:rPr>
                <w:rFonts w:ascii="GHEA Grapalat" w:hAnsi="GHEA Grapalat" w:cs="Times New Roman"/>
              </w:rPr>
              <w:t xml:space="preserve"> </w:t>
            </w:r>
            <w:proofErr w:type="spellStart"/>
            <w:r w:rsidR="00921FF4" w:rsidRPr="00513D5C">
              <w:rPr>
                <w:rFonts w:ascii="GHEA Grapalat" w:hAnsi="GHEA Grapalat" w:cs="Times New Roman"/>
              </w:rPr>
              <w:t>հաճախորդի</w:t>
            </w:r>
            <w:proofErr w:type="spellEnd"/>
            <w:r w:rsidR="00921FF4" w:rsidRPr="00513D5C">
              <w:rPr>
                <w:rFonts w:ascii="GHEA Grapalat" w:hAnsi="GHEA Grapalat" w:cs="Times New Roman"/>
              </w:rPr>
              <w:t xml:space="preserve"> </w:t>
            </w:r>
            <w:proofErr w:type="spellStart"/>
            <w:r w:rsidR="00921FF4" w:rsidRPr="00513D5C">
              <w:rPr>
                <w:rFonts w:ascii="GHEA Grapalat" w:hAnsi="GHEA Grapalat" w:cs="Times New Roman"/>
              </w:rPr>
              <w:t>սնանկացումը</w:t>
            </w:r>
            <w:proofErr w:type="spellEnd"/>
            <w:r w:rsidR="00921FF4" w:rsidRPr="00513D5C">
              <w:rPr>
                <w:rFonts w:ascii="GHEA Grapalat" w:hAnsi="GHEA Grapalat" w:cs="Times New Roman"/>
              </w:rPr>
              <w:t xml:space="preserve">, </w:t>
            </w:r>
            <w:proofErr w:type="spellStart"/>
            <w:r w:rsidR="00921FF4" w:rsidRPr="00513D5C">
              <w:rPr>
                <w:rFonts w:ascii="GHEA Grapalat" w:hAnsi="GHEA Grapalat" w:cs="Times New Roman"/>
              </w:rPr>
              <w:t>որը</w:t>
            </w:r>
            <w:proofErr w:type="spellEnd"/>
            <w:r w:rsidR="00921FF4" w:rsidRPr="00513D5C">
              <w:rPr>
                <w:rFonts w:ascii="GHEA Grapalat" w:hAnsi="GHEA Grapalat" w:cs="Times New Roman"/>
              </w:rPr>
              <w:t xml:space="preserve"> </w:t>
            </w:r>
            <w:proofErr w:type="spellStart"/>
            <w:r w:rsidR="00921FF4" w:rsidRPr="00513D5C">
              <w:rPr>
                <w:rFonts w:ascii="GHEA Grapalat" w:hAnsi="GHEA Grapalat" w:cs="Times New Roman"/>
              </w:rPr>
              <w:t>տեղի</w:t>
            </w:r>
            <w:proofErr w:type="spellEnd"/>
            <w:r w:rsidR="00921FF4" w:rsidRPr="00513D5C">
              <w:rPr>
                <w:rFonts w:ascii="GHEA Grapalat" w:hAnsi="GHEA Grapalat" w:cs="Times New Roman"/>
              </w:rPr>
              <w:t xml:space="preserve"> է </w:t>
            </w:r>
            <w:proofErr w:type="spellStart"/>
            <w:r w:rsidR="00921FF4" w:rsidRPr="00513D5C">
              <w:rPr>
                <w:rFonts w:ascii="GHEA Grapalat" w:hAnsi="GHEA Grapalat" w:cs="Times New Roman"/>
              </w:rPr>
              <w:t>ունենում</w:t>
            </w:r>
            <w:proofErr w:type="spellEnd"/>
            <w:r w:rsidR="00921FF4" w:rsidRPr="00513D5C">
              <w:rPr>
                <w:rFonts w:ascii="GHEA Grapalat" w:hAnsi="GHEA Grapalat" w:cs="Times New Roman"/>
              </w:rPr>
              <w:t xml:space="preserve"> </w:t>
            </w:r>
            <w:proofErr w:type="spellStart"/>
            <w:r w:rsidR="00921FF4" w:rsidRPr="00513D5C">
              <w:rPr>
                <w:rFonts w:ascii="GHEA Grapalat" w:hAnsi="GHEA Grapalat" w:cs="Times New Roman"/>
              </w:rPr>
              <w:t>հաշվետու</w:t>
            </w:r>
            <w:proofErr w:type="spellEnd"/>
            <w:r w:rsidR="00921FF4" w:rsidRPr="00513D5C">
              <w:rPr>
                <w:rFonts w:ascii="GHEA Grapalat" w:hAnsi="GHEA Grapalat" w:cs="Times New Roman"/>
              </w:rPr>
              <w:t xml:space="preserve"> </w:t>
            </w:r>
            <w:proofErr w:type="spellStart"/>
            <w:r w:rsidR="006143B8" w:rsidRPr="006143B8">
              <w:rPr>
                <w:rFonts w:ascii="GHEA Grapalat" w:hAnsi="GHEA Grapalat" w:cs="Times New Roman"/>
              </w:rPr>
              <w:t>ժամանակաշրջանի</w:t>
            </w:r>
            <w:proofErr w:type="spellEnd"/>
            <w:r w:rsidR="00921FF4" w:rsidRPr="00513D5C">
              <w:rPr>
                <w:rFonts w:ascii="GHEA Grapalat" w:hAnsi="GHEA Grapalat" w:cs="Times New Roman"/>
              </w:rPr>
              <w:t xml:space="preserve"> </w:t>
            </w:r>
            <w:proofErr w:type="spellStart"/>
            <w:r w:rsidR="00921FF4" w:rsidRPr="00513D5C">
              <w:rPr>
                <w:rFonts w:ascii="GHEA Grapalat" w:hAnsi="GHEA Grapalat" w:cs="Times New Roman"/>
              </w:rPr>
              <w:t>վերջից</w:t>
            </w:r>
            <w:proofErr w:type="spellEnd"/>
            <w:r w:rsidR="00921FF4" w:rsidRPr="00513D5C">
              <w:rPr>
                <w:rFonts w:ascii="GHEA Grapalat" w:hAnsi="GHEA Grapalat" w:cs="Times New Roman"/>
              </w:rPr>
              <w:t xml:space="preserve"> </w:t>
            </w:r>
            <w:proofErr w:type="spellStart"/>
            <w:r w:rsidR="00921FF4" w:rsidRPr="00513D5C">
              <w:rPr>
                <w:rFonts w:ascii="GHEA Grapalat" w:hAnsi="GHEA Grapalat" w:cs="Times New Roman"/>
              </w:rPr>
              <w:t>հետո</w:t>
            </w:r>
            <w:proofErr w:type="spellEnd"/>
            <w:r w:rsidR="00921FF4" w:rsidRPr="00513D5C">
              <w:rPr>
                <w:rFonts w:ascii="GHEA Grapalat" w:hAnsi="GHEA Grapalat" w:cs="Times New Roman"/>
              </w:rPr>
              <w:t xml:space="preserve">, </w:t>
            </w:r>
            <w:proofErr w:type="spellStart"/>
            <w:r w:rsidR="00921FF4" w:rsidRPr="00513D5C">
              <w:rPr>
                <w:rFonts w:ascii="GHEA Grapalat" w:hAnsi="GHEA Grapalat" w:cs="Times New Roman"/>
              </w:rPr>
              <w:t>սովորաբար</w:t>
            </w:r>
            <w:proofErr w:type="spellEnd"/>
            <w:r w:rsidR="00921FF4" w:rsidRPr="00513D5C">
              <w:rPr>
                <w:rFonts w:ascii="GHEA Grapalat" w:hAnsi="GHEA Grapalat" w:cs="Times New Roman"/>
              </w:rPr>
              <w:t xml:space="preserve"> </w:t>
            </w:r>
            <w:proofErr w:type="spellStart"/>
            <w:r w:rsidR="00921FF4" w:rsidRPr="00513D5C">
              <w:rPr>
                <w:rFonts w:ascii="GHEA Grapalat" w:hAnsi="GHEA Grapalat" w:cs="Times New Roman"/>
              </w:rPr>
              <w:t>հաստատում</w:t>
            </w:r>
            <w:proofErr w:type="spellEnd"/>
            <w:r w:rsidR="00921FF4" w:rsidRPr="00513D5C">
              <w:rPr>
                <w:rFonts w:ascii="GHEA Grapalat" w:hAnsi="GHEA Grapalat" w:cs="Times New Roman"/>
              </w:rPr>
              <w:t xml:space="preserve"> է, </w:t>
            </w:r>
            <w:proofErr w:type="spellStart"/>
            <w:r w:rsidR="00921FF4" w:rsidRPr="00513D5C">
              <w:rPr>
                <w:rFonts w:ascii="GHEA Grapalat" w:hAnsi="GHEA Grapalat" w:cs="Times New Roman"/>
              </w:rPr>
              <w:t>որ</w:t>
            </w:r>
            <w:proofErr w:type="spellEnd"/>
            <w:r w:rsidR="00921FF4" w:rsidRPr="00513D5C">
              <w:rPr>
                <w:rFonts w:ascii="GHEA Grapalat" w:hAnsi="GHEA Grapalat" w:cs="Times New Roman"/>
              </w:rPr>
              <w:t xml:space="preserve"> </w:t>
            </w:r>
            <w:proofErr w:type="spellStart"/>
            <w:r w:rsidR="00921FF4" w:rsidRPr="00513D5C">
              <w:rPr>
                <w:rFonts w:ascii="GHEA Grapalat" w:hAnsi="GHEA Grapalat" w:cs="Times New Roman"/>
              </w:rPr>
              <w:t>հաշվետու</w:t>
            </w:r>
            <w:proofErr w:type="spellEnd"/>
            <w:r w:rsidR="00921FF4" w:rsidRPr="00513D5C">
              <w:rPr>
                <w:rFonts w:ascii="GHEA Grapalat" w:hAnsi="GHEA Grapalat" w:cs="Times New Roman"/>
              </w:rPr>
              <w:t xml:space="preserve"> </w:t>
            </w:r>
            <w:proofErr w:type="spellStart"/>
            <w:r w:rsidR="006143B8" w:rsidRPr="006143B8">
              <w:rPr>
                <w:rFonts w:ascii="GHEA Grapalat" w:hAnsi="GHEA Grapalat" w:cs="Times New Roman"/>
              </w:rPr>
              <w:t>ժամանակաշրջանի</w:t>
            </w:r>
            <w:proofErr w:type="spellEnd"/>
            <w:r w:rsidR="00921FF4">
              <w:rPr>
                <w:rFonts w:ascii="GHEA Grapalat" w:hAnsi="GHEA Grapalat" w:cs="Times New Roman"/>
              </w:rPr>
              <w:t xml:space="preserve"> </w:t>
            </w:r>
            <w:proofErr w:type="spellStart"/>
            <w:r w:rsidR="00921FF4">
              <w:rPr>
                <w:rFonts w:ascii="GHEA Grapalat" w:hAnsi="GHEA Grapalat" w:cs="Times New Roman"/>
              </w:rPr>
              <w:t>վերջի</w:t>
            </w:r>
            <w:proofErr w:type="spellEnd"/>
            <w:r w:rsidR="00921FF4">
              <w:rPr>
                <w:rFonts w:ascii="GHEA Grapalat" w:hAnsi="GHEA Grapalat" w:cs="Times New Roman"/>
              </w:rPr>
              <w:t xml:space="preserve"> </w:t>
            </w:r>
            <w:proofErr w:type="spellStart"/>
            <w:r w:rsidR="00921FF4">
              <w:rPr>
                <w:rFonts w:ascii="GHEA Grapalat" w:hAnsi="GHEA Grapalat" w:cs="Times New Roman"/>
              </w:rPr>
              <w:t>դրությամբ</w:t>
            </w:r>
            <w:proofErr w:type="spellEnd"/>
            <w:r w:rsidR="00921FF4">
              <w:rPr>
                <w:rFonts w:ascii="GHEA Grapalat" w:hAnsi="GHEA Grapalat" w:cs="Times New Roman"/>
              </w:rPr>
              <w:t xml:space="preserve"> </w:t>
            </w:r>
            <w:proofErr w:type="spellStart"/>
            <w:r w:rsidR="00921FF4">
              <w:rPr>
                <w:rFonts w:ascii="GHEA Grapalat" w:hAnsi="GHEA Grapalat" w:cs="Times New Roman"/>
              </w:rPr>
              <w:t>առևտրա</w:t>
            </w:r>
            <w:r w:rsidR="00921FF4" w:rsidRPr="00513D5C">
              <w:rPr>
                <w:rFonts w:ascii="GHEA Grapalat" w:hAnsi="GHEA Grapalat" w:cs="Times New Roman"/>
              </w:rPr>
              <w:t>կան</w:t>
            </w:r>
            <w:proofErr w:type="spellEnd"/>
            <w:r w:rsidR="00921FF4" w:rsidRPr="00513D5C">
              <w:rPr>
                <w:rFonts w:ascii="GHEA Grapalat" w:hAnsi="GHEA Grapalat" w:cs="Times New Roman"/>
              </w:rPr>
              <w:t xml:space="preserve"> </w:t>
            </w:r>
            <w:proofErr w:type="spellStart"/>
            <w:r w:rsidR="00921FF4" w:rsidRPr="00513D5C">
              <w:rPr>
                <w:rFonts w:ascii="GHEA Grapalat" w:hAnsi="GHEA Grapalat" w:cs="Times New Roman"/>
              </w:rPr>
              <w:t>դեբիտորական</w:t>
            </w:r>
            <w:proofErr w:type="spellEnd"/>
            <w:r w:rsidR="00921FF4" w:rsidRPr="00513D5C">
              <w:rPr>
                <w:rFonts w:ascii="GHEA Grapalat" w:hAnsi="GHEA Grapalat" w:cs="Times New Roman"/>
              </w:rPr>
              <w:t xml:space="preserve"> </w:t>
            </w:r>
            <w:proofErr w:type="spellStart"/>
            <w:r w:rsidR="00921FF4" w:rsidRPr="00513D5C">
              <w:rPr>
                <w:rFonts w:ascii="GHEA Grapalat" w:hAnsi="GHEA Grapalat" w:cs="Times New Roman"/>
              </w:rPr>
              <w:t>պարտքերի</w:t>
            </w:r>
            <w:proofErr w:type="spellEnd"/>
            <w:r w:rsidR="00921FF4" w:rsidRPr="00513D5C">
              <w:rPr>
                <w:rFonts w:ascii="GHEA Grapalat" w:hAnsi="GHEA Grapalat" w:cs="Times New Roman"/>
              </w:rPr>
              <w:t xml:space="preserve"> </w:t>
            </w:r>
            <w:proofErr w:type="spellStart"/>
            <w:r w:rsidR="00921FF4" w:rsidRPr="00513D5C">
              <w:rPr>
                <w:rFonts w:ascii="GHEA Grapalat" w:hAnsi="GHEA Grapalat" w:cs="Times New Roman"/>
              </w:rPr>
              <w:t>գծով</w:t>
            </w:r>
            <w:proofErr w:type="spellEnd"/>
            <w:r w:rsidR="00921FF4" w:rsidRPr="00513D5C">
              <w:rPr>
                <w:rFonts w:ascii="GHEA Grapalat" w:hAnsi="GHEA Grapalat" w:cs="Times New Roman"/>
              </w:rPr>
              <w:t xml:space="preserve"> </w:t>
            </w:r>
            <w:proofErr w:type="spellStart"/>
            <w:r w:rsidR="00921FF4" w:rsidRPr="00513D5C">
              <w:rPr>
                <w:rFonts w:ascii="GHEA Grapalat" w:hAnsi="GHEA Grapalat" w:cs="Times New Roman"/>
              </w:rPr>
              <w:t>կորուստն</w:t>
            </w:r>
            <w:proofErr w:type="spellEnd"/>
            <w:r w:rsidR="00921FF4" w:rsidRPr="00513D5C">
              <w:rPr>
                <w:rFonts w:ascii="GHEA Grapalat" w:hAnsi="GHEA Grapalat" w:cs="Times New Roman"/>
              </w:rPr>
              <w:t xml:space="preserve"> </w:t>
            </w:r>
            <w:proofErr w:type="spellStart"/>
            <w:r w:rsidR="00921FF4" w:rsidRPr="00513D5C">
              <w:rPr>
                <w:rFonts w:ascii="GHEA Grapalat" w:hAnsi="GHEA Grapalat" w:cs="Times New Roman"/>
              </w:rPr>
              <w:t>առկա</w:t>
            </w:r>
            <w:proofErr w:type="spellEnd"/>
            <w:r w:rsidR="00921FF4" w:rsidRPr="00513D5C">
              <w:rPr>
                <w:rFonts w:ascii="GHEA Grapalat" w:hAnsi="GHEA Grapalat" w:cs="Times New Roman"/>
              </w:rPr>
              <w:t xml:space="preserve"> </w:t>
            </w:r>
            <w:proofErr w:type="spellStart"/>
            <w:r w:rsidR="00921FF4" w:rsidRPr="00513D5C">
              <w:rPr>
                <w:rFonts w:ascii="GHEA Grapalat" w:hAnsi="GHEA Grapalat" w:cs="Times New Roman"/>
              </w:rPr>
              <w:t>էր</w:t>
            </w:r>
            <w:proofErr w:type="spellEnd"/>
            <w:r w:rsidR="00921FF4" w:rsidRPr="00513D5C">
              <w:rPr>
                <w:rFonts w:ascii="GHEA Grapalat" w:hAnsi="GHEA Grapalat" w:cs="Times New Roman"/>
              </w:rPr>
              <w:t xml:space="preserve">, և </w:t>
            </w:r>
            <w:proofErr w:type="spellStart"/>
            <w:r w:rsidR="00921FF4">
              <w:rPr>
                <w:rFonts w:ascii="GHEA Grapalat" w:hAnsi="GHEA Grapalat" w:cs="Times New Roman"/>
              </w:rPr>
              <w:t>միկրո</w:t>
            </w:r>
            <w:r w:rsidR="00921FF4" w:rsidRPr="00513D5C">
              <w:rPr>
                <w:rFonts w:ascii="GHEA Grapalat" w:hAnsi="GHEA Grapalat" w:cs="Times New Roman"/>
              </w:rPr>
              <w:t>կազմակերպությունը</w:t>
            </w:r>
            <w:proofErr w:type="spellEnd"/>
            <w:r w:rsidR="00921FF4" w:rsidRPr="00513D5C">
              <w:rPr>
                <w:rFonts w:ascii="GHEA Grapalat" w:hAnsi="GHEA Grapalat" w:cs="Times New Roman"/>
              </w:rPr>
              <w:t xml:space="preserve"> </w:t>
            </w:r>
            <w:proofErr w:type="spellStart"/>
            <w:r w:rsidR="00921FF4" w:rsidRPr="00513D5C">
              <w:rPr>
                <w:rFonts w:ascii="GHEA Grapalat" w:hAnsi="GHEA Grapalat" w:cs="Times New Roman"/>
              </w:rPr>
              <w:t>կարիք</w:t>
            </w:r>
            <w:proofErr w:type="spellEnd"/>
            <w:r w:rsidR="00921FF4" w:rsidRPr="00513D5C">
              <w:rPr>
                <w:rFonts w:ascii="GHEA Grapalat" w:hAnsi="GHEA Grapalat" w:cs="Times New Roman"/>
              </w:rPr>
              <w:t xml:space="preserve"> </w:t>
            </w:r>
            <w:proofErr w:type="spellStart"/>
            <w:r w:rsidR="00921FF4" w:rsidRPr="00513D5C">
              <w:rPr>
                <w:rFonts w:ascii="GHEA Grapalat" w:hAnsi="GHEA Grapalat" w:cs="Times New Roman"/>
              </w:rPr>
              <w:t>ունի</w:t>
            </w:r>
            <w:proofErr w:type="spellEnd"/>
            <w:r w:rsidR="00921FF4" w:rsidRPr="00513D5C">
              <w:rPr>
                <w:rFonts w:ascii="GHEA Grapalat" w:hAnsi="GHEA Grapalat" w:cs="Times New Roman"/>
              </w:rPr>
              <w:t xml:space="preserve"> </w:t>
            </w:r>
            <w:proofErr w:type="spellStart"/>
            <w:r w:rsidR="00921FF4" w:rsidRPr="00513D5C">
              <w:rPr>
                <w:rFonts w:ascii="GHEA Grapalat" w:hAnsi="GHEA Grapalat" w:cs="Times New Roman"/>
              </w:rPr>
              <w:t>ճշգրտելու</w:t>
            </w:r>
            <w:proofErr w:type="spellEnd"/>
            <w:r w:rsidR="00921FF4" w:rsidRPr="00513D5C">
              <w:rPr>
                <w:rFonts w:ascii="GHEA Grapalat" w:hAnsi="GHEA Grapalat" w:cs="Times New Roman"/>
              </w:rPr>
              <w:t xml:space="preserve"> </w:t>
            </w:r>
            <w:proofErr w:type="spellStart"/>
            <w:r w:rsidR="00921FF4" w:rsidRPr="00513D5C">
              <w:rPr>
                <w:rFonts w:ascii="GHEA Grapalat" w:hAnsi="GHEA Grapalat" w:cs="Times New Roman"/>
              </w:rPr>
              <w:t>առևտրական</w:t>
            </w:r>
            <w:proofErr w:type="spellEnd"/>
            <w:r w:rsidR="00921FF4" w:rsidRPr="00513D5C">
              <w:rPr>
                <w:rFonts w:ascii="GHEA Grapalat" w:hAnsi="GHEA Grapalat" w:cs="Times New Roman"/>
              </w:rPr>
              <w:t xml:space="preserve"> </w:t>
            </w:r>
            <w:proofErr w:type="spellStart"/>
            <w:r w:rsidR="00921FF4" w:rsidRPr="00513D5C">
              <w:rPr>
                <w:rFonts w:ascii="GHEA Grapalat" w:hAnsi="GHEA Grapalat" w:cs="Times New Roman"/>
              </w:rPr>
              <w:t>դեբիտորական</w:t>
            </w:r>
            <w:proofErr w:type="spellEnd"/>
            <w:r w:rsidR="00921FF4" w:rsidRPr="00513D5C">
              <w:rPr>
                <w:rFonts w:ascii="GHEA Grapalat" w:hAnsi="GHEA Grapalat" w:cs="Times New Roman"/>
              </w:rPr>
              <w:t xml:space="preserve"> </w:t>
            </w:r>
            <w:proofErr w:type="spellStart"/>
            <w:r w:rsidR="00921FF4" w:rsidRPr="00513D5C">
              <w:rPr>
                <w:rFonts w:ascii="GHEA Grapalat" w:hAnsi="GHEA Grapalat" w:cs="Times New Roman"/>
              </w:rPr>
              <w:t>պարտքերի</w:t>
            </w:r>
            <w:proofErr w:type="spellEnd"/>
            <w:r w:rsidR="00921FF4" w:rsidRPr="00513D5C">
              <w:rPr>
                <w:rFonts w:ascii="GHEA Grapalat" w:hAnsi="GHEA Grapalat" w:cs="Times New Roman"/>
              </w:rPr>
              <w:t xml:space="preserve"> </w:t>
            </w:r>
            <w:proofErr w:type="spellStart"/>
            <w:r w:rsidR="00921FF4" w:rsidRPr="00513D5C">
              <w:rPr>
                <w:rFonts w:ascii="GHEA Grapalat" w:hAnsi="GHEA Grapalat" w:cs="Times New Roman"/>
              </w:rPr>
              <w:t>հաշվեկշռային</w:t>
            </w:r>
            <w:proofErr w:type="spellEnd"/>
            <w:r w:rsidR="00921FF4" w:rsidRPr="00513D5C">
              <w:rPr>
                <w:rFonts w:ascii="GHEA Grapalat" w:hAnsi="GHEA Grapalat" w:cs="Times New Roman"/>
              </w:rPr>
              <w:t xml:space="preserve"> </w:t>
            </w:r>
            <w:proofErr w:type="spellStart"/>
            <w:r w:rsidR="00921FF4" w:rsidRPr="00513D5C">
              <w:rPr>
                <w:rFonts w:ascii="GHEA Grapalat" w:hAnsi="GHEA Grapalat" w:cs="Times New Roman"/>
              </w:rPr>
              <w:t>արժեքը</w:t>
            </w:r>
            <w:proofErr w:type="spellEnd"/>
            <w:r w:rsidR="00A04EEE">
              <w:rPr>
                <w:rFonts w:ascii="GHEA Grapalat" w:hAnsi="GHEA Grapalat" w:cs="Times New Roman"/>
              </w:rPr>
              <w:t>.</w:t>
            </w:r>
          </w:p>
        </w:tc>
      </w:tr>
      <w:tr w:rsidR="00807C36" w:rsidRPr="00E864B6" w14:paraId="025DA099" w14:textId="77777777" w:rsidTr="00CB2EA5">
        <w:trPr>
          <w:gridAfter w:val="1"/>
          <w:wAfter w:w="43" w:type="dxa"/>
          <w:trHeight w:val="65"/>
        </w:trPr>
        <w:tc>
          <w:tcPr>
            <w:tcW w:w="10760" w:type="dxa"/>
            <w:gridSpan w:val="2"/>
            <w:tcBorders>
              <w:top w:val="nil"/>
              <w:left w:val="nil"/>
              <w:bottom w:val="nil"/>
              <w:right w:val="nil"/>
            </w:tcBorders>
          </w:tcPr>
          <w:p w14:paraId="427E4D05" w14:textId="77777777" w:rsidR="00807C36" w:rsidRPr="00513D5C" w:rsidRDefault="00807C36" w:rsidP="001B4803">
            <w:pPr>
              <w:shd w:val="clear" w:color="auto" w:fill="FFFFFF"/>
              <w:ind w:left="479" w:hanging="404"/>
              <w:jc w:val="both"/>
              <w:rPr>
                <w:rFonts w:ascii="GHEA Grapalat" w:hAnsi="GHEA Grapalat" w:cs="Times New Roman"/>
              </w:rPr>
            </w:pPr>
          </w:p>
        </w:tc>
      </w:tr>
      <w:tr w:rsidR="00807C36" w:rsidRPr="00E864B6" w14:paraId="1913AA73" w14:textId="77777777" w:rsidTr="00CB2EA5">
        <w:trPr>
          <w:gridAfter w:val="1"/>
          <w:wAfter w:w="43" w:type="dxa"/>
          <w:trHeight w:val="65"/>
        </w:trPr>
        <w:tc>
          <w:tcPr>
            <w:tcW w:w="10760" w:type="dxa"/>
            <w:gridSpan w:val="2"/>
            <w:tcBorders>
              <w:top w:val="nil"/>
              <w:left w:val="nil"/>
              <w:bottom w:val="nil"/>
              <w:right w:val="nil"/>
            </w:tcBorders>
          </w:tcPr>
          <w:p w14:paraId="5CE6B0A6" w14:textId="0AABB72D" w:rsidR="00807C36" w:rsidRPr="00513D5C" w:rsidRDefault="00921FF4" w:rsidP="001B4803">
            <w:pPr>
              <w:shd w:val="clear" w:color="auto" w:fill="FFFFFF"/>
              <w:ind w:left="720" w:hanging="404"/>
              <w:jc w:val="both"/>
              <w:rPr>
                <w:rFonts w:ascii="GHEA Grapalat" w:hAnsi="GHEA Grapalat" w:cs="Times New Roman"/>
              </w:rPr>
            </w:pPr>
            <w:proofErr w:type="gramStart"/>
            <w:r>
              <w:rPr>
                <w:rFonts w:ascii="GHEA Grapalat" w:hAnsi="GHEA Grapalat" w:cs="Times New Roman"/>
                <w:bCs/>
              </w:rPr>
              <w:t>գ</w:t>
            </w:r>
            <w:r w:rsidR="00807C36" w:rsidRPr="00513D5C">
              <w:rPr>
                <w:rFonts w:ascii="GHEA Grapalat" w:hAnsi="GHEA Grapalat" w:cs="Times New Roman"/>
                <w:bCs/>
              </w:rPr>
              <w:t xml:space="preserve">) </w:t>
            </w:r>
            <w:r w:rsidR="001B4803">
              <w:rPr>
                <w:rFonts w:ascii="GHEA Grapalat" w:hAnsi="GHEA Grapalat" w:cs="Times New Roman"/>
                <w:bCs/>
                <w:lang w:val="hy-AM"/>
              </w:rPr>
              <w:t xml:space="preserve"> </w:t>
            </w:r>
            <w:proofErr w:type="spellStart"/>
            <w:r w:rsidR="00807C36" w:rsidRPr="00513D5C">
              <w:rPr>
                <w:rFonts w:ascii="GHEA Grapalat" w:hAnsi="GHEA Grapalat" w:cs="Times New Roman"/>
                <w:bCs/>
              </w:rPr>
              <w:t>կեղծիքների</w:t>
            </w:r>
            <w:proofErr w:type="spellEnd"/>
            <w:proofErr w:type="gram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կամ</w:t>
            </w:r>
            <w:proofErr w:type="spellEnd"/>
            <w:r w:rsidR="00807C36" w:rsidRPr="00513D5C">
              <w:rPr>
                <w:rFonts w:ascii="GHEA Grapalat" w:hAnsi="GHEA Grapalat" w:cs="Times New Roman"/>
                <w:bCs/>
              </w:rPr>
              <w:t xml:space="preserve"> </w:t>
            </w:r>
            <w:proofErr w:type="spellStart"/>
            <w:r w:rsidR="00807C36" w:rsidRPr="00A04EEE">
              <w:rPr>
                <w:rFonts w:ascii="GHEA Grapalat" w:hAnsi="GHEA Grapalat" w:cs="Times New Roman"/>
                <w:bCs/>
              </w:rPr>
              <w:t>սխալների</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հայտնաբերումը</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որոնք</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ցույց</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են</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տալիս</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որ</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ֆինանսական</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հաշվետվութ-յունները</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ճիշտ</w:t>
            </w:r>
            <w:proofErr w:type="spellEnd"/>
            <w:r w:rsidR="00807C36" w:rsidRPr="00513D5C">
              <w:rPr>
                <w:rFonts w:ascii="GHEA Grapalat" w:hAnsi="GHEA Grapalat" w:cs="Times New Roman"/>
                <w:bCs/>
              </w:rPr>
              <w:t xml:space="preserve"> </w:t>
            </w:r>
            <w:proofErr w:type="spellStart"/>
            <w:r w:rsidR="00807C36" w:rsidRPr="00513D5C">
              <w:rPr>
                <w:rFonts w:ascii="GHEA Grapalat" w:hAnsi="GHEA Grapalat" w:cs="Times New Roman"/>
                <w:bCs/>
              </w:rPr>
              <w:t>չեն</w:t>
            </w:r>
            <w:proofErr w:type="spellEnd"/>
            <w:r w:rsidR="00807C36" w:rsidRPr="00513D5C">
              <w:rPr>
                <w:rFonts w:ascii="GHEA Grapalat" w:hAnsi="GHEA Grapalat" w:cs="Times New Roman"/>
                <w:bCs/>
              </w:rPr>
              <w:t>:</w:t>
            </w:r>
          </w:p>
        </w:tc>
      </w:tr>
      <w:tr w:rsidR="00807C36" w:rsidRPr="00E864B6" w14:paraId="720994C8" w14:textId="77777777" w:rsidTr="00CB2EA5">
        <w:trPr>
          <w:gridAfter w:val="1"/>
          <w:wAfter w:w="43" w:type="dxa"/>
          <w:trHeight w:val="65"/>
        </w:trPr>
        <w:tc>
          <w:tcPr>
            <w:tcW w:w="10760" w:type="dxa"/>
            <w:gridSpan w:val="2"/>
            <w:tcBorders>
              <w:top w:val="nil"/>
              <w:left w:val="nil"/>
              <w:bottom w:val="nil"/>
              <w:right w:val="nil"/>
            </w:tcBorders>
          </w:tcPr>
          <w:p w14:paraId="227EB59A" w14:textId="77777777" w:rsidR="00807C36" w:rsidRPr="00513D5C" w:rsidRDefault="00807C36" w:rsidP="00E86FBF">
            <w:pPr>
              <w:shd w:val="clear" w:color="auto" w:fill="FFFFFF"/>
              <w:rPr>
                <w:rFonts w:ascii="GHEA Grapalat" w:hAnsi="GHEA Grapalat" w:cs="Times New Roman"/>
                <w:b/>
                <w:bCs/>
                <w:sz w:val="22"/>
                <w:szCs w:val="22"/>
              </w:rPr>
            </w:pPr>
          </w:p>
        </w:tc>
      </w:tr>
      <w:tr w:rsidR="00807C36" w:rsidRPr="00E864B6" w14:paraId="60FEA5B4" w14:textId="77777777" w:rsidTr="00CB2EA5">
        <w:trPr>
          <w:gridAfter w:val="1"/>
          <w:wAfter w:w="43" w:type="dxa"/>
          <w:trHeight w:val="65"/>
        </w:trPr>
        <w:tc>
          <w:tcPr>
            <w:tcW w:w="10760" w:type="dxa"/>
            <w:gridSpan w:val="2"/>
            <w:tcBorders>
              <w:top w:val="nil"/>
              <w:left w:val="nil"/>
              <w:bottom w:val="nil"/>
              <w:right w:val="nil"/>
            </w:tcBorders>
          </w:tcPr>
          <w:p w14:paraId="749DB391" w14:textId="4B3F4FFC" w:rsidR="00807C36" w:rsidRPr="00513D5C" w:rsidRDefault="00807C36" w:rsidP="00BD59DC">
            <w:pPr>
              <w:shd w:val="clear" w:color="auto" w:fill="FFFFFF"/>
              <w:ind w:left="538"/>
              <w:rPr>
                <w:rFonts w:ascii="GHEA Grapalat" w:hAnsi="GHEA Grapalat" w:cs="Times New Roman"/>
                <w:b/>
                <w:bCs/>
                <w:sz w:val="26"/>
                <w:szCs w:val="26"/>
              </w:rPr>
            </w:pPr>
            <w:proofErr w:type="spellStart"/>
            <w:r w:rsidRPr="00513D5C">
              <w:rPr>
                <w:rFonts w:ascii="GHEA Grapalat" w:hAnsi="GHEA Grapalat" w:cs="Times New Roman"/>
                <w:b/>
                <w:bCs/>
                <w:sz w:val="26"/>
                <w:szCs w:val="26"/>
              </w:rPr>
              <w:t>Հաշվետու</w:t>
            </w:r>
            <w:proofErr w:type="spellEnd"/>
            <w:r w:rsidRPr="00513D5C">
              <w:rPr>
                <w:rFonts w:ascii="GHEA Grapalat" w:hAnsi="GHEA Grapalat" w:cs="Times New Roman"/>
                <w:b/>
                <w:bCs/>
                <w:sz w:val="26"/>
                <w:szCs w:val="26"/>
              </w:rPr>
              <w:t xml:space="preserve"> </w:t>
            </w:r>
            <w:proofErr w:type="spellStart"/>
            <w:r w:rsidR="006143B8" w:rsidRPr="006143B8">
              <w:rPr>
                <w:rFonts w:ascii="GHEA Grapalat" w:hAnsi="GHEA Grapalat" w:cs="Times New Roman"/>
                <w:b/>
                <w:bCs/>
                <w:sz w:val="26"/>
                <w:szCs w:val="26"/>
              </w:rPr>
              <w:t>ժամանակաշրջանի</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վերջից</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հետո</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տեղի</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ունեցող</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չճշգրտող</w:t>
            </w:r>
            <w:proofErr w:type="spellEnd"/>
            <w:r w:rsidRPr="00513D5C">
              <w:rPr>
                <w:rFonts w:ascii="GHEA Grapalat" w:hAnsi="GHEA Grapalat" w:cs="Times New Roman"/>
                <w:b/>
                <w:bCs/>
                <w:sz w:val="26"/>
                <w:szCs w:val="26"/>
              </w:rPr>
              <w:t xml:space="preserve"> </w:t>
            </w:r>
            <w:proofErr w:type="spellStart"/>
            <w:r w:rsidRPr="00513D5C">
              <w:rPr>
                <w:rFonts w:ascii="GHEA Grapalat" w:hAnsi="GHEA Grapalat" w:cs="Times New Roman"/>
                <w:b/>
                <w:bCs/>
                <w:sz w:val="26"/>
                <w:szCs w:val="26"/>
              </w:rPr>
              <w:t>դեպքեր</w:t>
            </w:r>
            <w:proofErr w:type="spellEnd"/>
          </w:p>
        </w:tc>
      </w:tr>
      <w:tr w:rsidR="00807C36" w:rsidRPr="00E864B6" w14:paraId="27743C84" w14:textId="77777777" w:rsidTr="00CB2EA5">
        <w:trPr>
          <w:gridAfter w:val="1"/>
          <w:wAfter w:w="43" w:type="dxa"/>
          <w:trHeight w:val="65"/>
        </w:trPr>
        <w:tc>
          <w:tcPr>
            <w:tcW w:w="10760" w:type="dxa"/>
            <w:gridSpan w:val="2"/>
            <w:tcBorders>
              <w:top w:val="nil"/>
              <w:left w:val="nil"/>
              <w:bottom w:val="nil"/>
              <w:right w:val="nil"/>
            </w:tcBorders>
          </w:tcPr>
          <w:p w14:paraId="2427D71D" w14:textId="77777777" w:rsidR="00807C36" w:rsidRPr="00513D5C" w:rsidRDefault="00807C36" w:rsidP="00E86FBF">
            <w:pPr>
              <w:shd w:val="clear" w:color="auto" w:fill="FFFFFF"/>
              <w:jc w:val="both"/>
              <w:rPr>
                <w:rFonts w:ascii="GHEA Grapalat" w:hAnsi="GHEA Grapalat" w:cs="Times New Roman"/>
                <w:b/>
                <w:sz w:val="22"/>
              </w:rPr>
            </w:pPr>
          </w:p>
        </w:tc>
      </w:tr>
      <w:tr w:rsidR="00807C36" w:rsidRPr="00E864B6" w14:paraId="5C021BD9" w14:textId="77777777" w:rsidTr="00CB2EA5">
        <w:trPr>
          <w:gridAfter w:val="1"/>
          <w:wAfter w:w="43" w:type="dxa"/>
          <w:trHeight w:val="65"/>
        </w:trPr>
        <w:tc>
          <w:tcPr>
            <w:tcW w:w="10760" w:type="dxa"/>
            <w:gridSpan w:val="2"/>
            <w:tcBorders>
              <w:top w:val="nil"/>
              <w:left w:val="nil"/>
              <w:bottom w:val="nil"/>
              <w:right w:val="nil"/>
            </w:tcBorders>
          </w:tcPr>
          <w:p w14:paraId="31426AA5" w14:textId="6F1A94D7" w:rsidR="00807C36" w:rsidRPr="00513D5C" w:rsidRDefault="00F46F82" w:rsidP="00EF2EBD">
            <w:pPr>
              <w:ind w:left="478" w:hanging="478"/>
              <w:jc w:val="both"/>
              <w:rPr>
                <w:rFonts w:ascii="GHEA Grapalat" w:hAnsi="GHEA Grapalat" w:cs="Times New Roman"/>
              </w:rPr>
            </w:pPr>
            <w:r>
              <w:rPr>
                <w:rFonts w:ascii="GHEA Grapalat" w:hAnsi="GHEA Grapalat" w:cs="Times New Roman"/>
              </w:rPr>
              <w:t>1</w:t>
            </w:r>
            <w:r w:rsidR="00EF2EBD">
              <w:rPr>
                <w:rFonts w:ascii="GHEA Grapalat" w:hAnsi="GHEA Grapalat" w:cs="Times New Roman"/>
                <w:lang w:val="hy-AM"/>
              </w:rPr>
              <w:t>5</w:t>
            </w:r>
            <w:r w:rsidR="00807C36" w:rsidRPr="00513D5C">
              <w:rPr>
                <w:rFonts w:ascii="GHEA Grapalat" w:hAnsi="GHEA Grapalat" w:cs="Times New Roman"/>
              </w:rPr>
              <w:t>.</w:t>
            </w:r>
            <w:r w:rsidR="00CA663D">
              <w:rPr>
                <w:rFonts w:ascii="GHEA Grapalat" w:hAnsi="GHEA Grapalat" w:cs="Times New Roman"/>
              </w:rPr>
              <w:t>5</w:t>
            </w:r>
            <w:r w:rsidR="00807C36" w:rsidRPr="00513D5C">
              <w:rPr>
                <w:rFonts w:ascii="GHEA Grapalat" w:hAnsi="GHEA Grapalat" w:cs="Times New Roman"/>
              </w:rPr>
              <w:t xml:space="preserve"> </w:t>
            </w:r>
            <w:proofErr w:type="spellStart"/>
            <w:r w:rsidR="006A2ED4">
              <w:rPr>
                <w:rFonts w:ascii="GHEA Grapalat" w:hAnsi="GHEA Grapalat" w:cs="Times New Roman"/>
              </w:rPr>
              <w:t>Միկրոկ</w:t>
            </w:r>
            <w:r w:rsidR="00807C36" w:rsidRPr="00513D5C">
              <w:rPr>
                <w:rFonts w:ascii="GHEA Grapalat" w:hAnsi="GHEA Grapalat" w:cs="Times New Roman"/>
              </w:rPr>
              <w:t>ազմակերպությունը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չպետք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ճշգրտի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իր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ֆինանսական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հաշվետվություններում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ճանաչված</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գումարները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հաշվետու</w:t>
            </w:r>
            <w:proofErr w:type="spellEnd"/>
            <w:r w:rsidR="00807C36" w:rsidRPr="00513D5C">
              <w:rPr>
                <w:rFonts w:ascii="GHEA Grapalat" w:hAnsi="GHEA Grapalat" w:cs="Times New Roman"/>
              </w:rPr>
              <w:t xml:space="preserve"> </w:t>
            </w:r>
            <w:proofErr w:type="spellStart"/>
            <w:r w:rsidR="006143B8" w:rsidRPr="006143B8">
              <w:rPr>
                <w:rFonts w:ascii="GHEA Grapalat" w:hAnsi="GHEA Grapalat" w:cs="Times New Roman"/>
              </w:rPr>
              <w:t>ժամանակաշրջանի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վերջից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հետո</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տեղի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ունեցող</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չճշգրտող</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դեպքերն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արտացոլելու</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նպատակով</w:t>
            </w:r>
            <w:proofErr w:type="spellEnd"/>
            <w:r w:rsidR="00807C36" w:rsidRPr="00513D5C">
              <w:rPr>
                <w:rFonts w:ascii="GHEA Grapalat" w:hAnsi="GHEA Grapalat" w:cs="Times New Roman"/>
              </w:rPr>
              <w:t xml:space="preserve">: </w:t>
            </w:r>
          </w:p>
        </w:tc>
      </w:tr>
      <w:tr w:rsidR="00807C36" w:rsidRPr="00E864B6" w14:paraId="2A0BD00D" w14:textId="77777777" w:rsidTr="00CB2EA5">
        <w:trPr>
          <w:gridAfter w:val="1"/>
          <w:wAfter w:w="43" w:type="dxa"/>
          <w:trHeight w:val="65"/>
        </w:trPr>
        <w:tc>
          <w:tcPr>
            <w:tcW w:w="10760" w:type="dxa"/>
            <w:gridSpan w:val="2"/>
            <w:tcBorders>
              <w:top w:val="nil"/>
              <w:left w:val="nil"/>
              <w:bottom w:val="nil"/>
              <w:right w:val="nil"/>
            </w:tcBorders>
          </w:tcPr>
          <w:p w14:paraId="57F340DA" w14:textId="77777777" w:rsidR="00807C36" w:rsidRPr="00513D5C" w:rsidRDefault="00807C36" w:rsidP="00EE31C6">
            <w:pPr>
              <w:ind w:left="478" w:hanging="478"/>
              <w:jc w:val="both"/>
              <w:rPr>
                <w:rFonts w:ascii="GHEA Grapalat" w:hAnsi="GHEA Grapalat" w:cs="Times New Roman"/>
              </w:rPr>
            </w:pPr>
          </w:p>
        </w:tc>
      </w:tr>
      <w:tr w:rsidR="00807C36" w:rsidRPr="005A7A0C" w14:paraId="0AAFB3DF" w14:textId="77777777" w:rsidTr="00CB2EA5">
        <w:trPr>
          <w:gridAfter w:val="1"/>
          <w:wAfter w:w="43" w:type="dxa"/>
          <w:trHeight w:val="862"/>
        </w:trPr>
        <w:tc>
          <w:tcPr>
            <w:tcW w:w="10760" w:type="dxa"/>
            <w:gridSpan w:val="2"/>
            <w:tcBorders>
              <w:top w:val="nil"/>
              <w:left w:val="nil"/>
              <w:bottom w:val="nil"/>
              <w:right w:val="nil"/>
            </w:tcBorders>
          </w:tcPr>
          <w:p w14:paraId="55011850" w14:textId="7A0BEC92" w:rsidR="00A37714" w:rsidRDefault="00F46F82" w:rsidP="0065200D">
            <w:pPr>
              <w:ind w:left="478" w:hanging="478"/>
              <w:jc w:val="both"/>
              <w:rPr>
                <w:rFonts w:ascii="GHEA Grapalat" w:hAnsi="GHEA Grapalat" w:cs="Times New Roman"/>
                <w:lang w:val="hy-AM"/>
              </w:rPr>
            </w:pPr>
            <w:r>
              <w:rPr>
                <w:rFonts w:ascii="GHEA Grapalat" w:hAnsi="GHEA Grapalat" w:cs="Times New Roman"/>
              </w:rPr>
              <w:t>1</w:t>
            </w:r>
            <w:r w:rsidR="00EF2EBD">
              <w:rPr>
                <w:rFonts w:ascii="GHEA Grapalat" w:hAnsi="GHEA Grapalat" w:cs="Times New Roman"/>
                <w:lang w:val="hy-AM"/>
              </w:rPr>
              <w:t>5</w:t>
            </w:r>
            <w:r w:rsidR="00CA663D">
              <w:rPr>
                <w:rFonts w:ascii="GHEA Grapalat" w:hAnsi="GHEA Grapalat" w:cs="Times New Roman"/>
              </w:rPr>
              <w:t>.6</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Հաշվետու</w:t>
            </w:r>
            <w:proofErr w:type="spellEnd"/>
            <w:r w:rsidR="00807C36" w:rsidRPr="00513D5C">
              <w:rPr>
                <w:rFonts w:ascii="GHEA Grapalat" w:hAnsi="GHEA Grapalat" w:cs="Times New Roman"/>
              </w:rPr>
              <w:t xml:space="preserve"> </w:t>
            </w:r>
            <w:proofErr w:type="spellStart"/>
            <w:r w:rsidR="006143B8" w:rsidRPr="006143B8">
              <w:rPr>
                <w:rFonts w:ascii="GHEA Grapalat" w:hAnsi="GHEA Grapalat" w:cs="Times New Roman"/>
              </w:rPr>
              <w:t>ժամանակաշրջանի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վերջից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հետո</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տեղի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ունեցող</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չճշգրտող</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դեպքերի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օրինակ</w:t>
            </w:r>
            <w:proofErr w:type="spellEnd"/>
            <w:r w:rsidR="00A37714">
              <w:rPr>
                <w:rFonts w:ascii="GHEA Grapalat" w:hAnsi="GHEA Grapalat" w:cs="Times New Roman"/>
                <w:lang w:val="hy-AM"/>
              </w:rPr>
              <w:t>ներ են՝</w:t>
            </w:r>
          </w:p>
          <w:p w14:paraId="4B286D1C" w14:textId="77777777" w:rsidR="00A37714" w:rsidRDefault="00A37714" w:rsidP="0065200D">
            <w:pPr>
              <w:ind w:left="478" w:hanging="478"/>
              <w:jc w:val="both"/>
              <w:rPr>
                <w:rFonts w:ascii="GHEA Grapalat" w:hAnsi="GHEA Grapalat" w:cs="Times New Roman"/>
                <w:lang w:val="hy-AM"/>
              </w:rPr>
            </w:pPr>
          </w:p>
          <w:p w14:paraId="46037013" w14:textId="37E86F0F" w:rsidR="00A37714" w:rsidRPr="00A37714" w:rsidRDefault="00A37714" w:rsidP="001B4803">
            <w:pPr>
              <w:ind w:left="859" w:hanging="425"/>
              <w:jc w:val="both"/>
              <w:rPr>
                <w:rFonts w:ascii="GHEA Grapalat" w:hAnsi="GHEA Grapalat" w:cs="Times New Roman"/>
                <w:lang w:val="hy-AM"/>
              </w:rPr>
            </w:pPr>
            <w:r>
              <w:rPr>
                <w:rFonts w:ascii="GHEA Grapalat" w:hAnsi="GHEA Grapalat" w:cs="Times New Roman"/>
                <w:lang w:val="hy-AM"/>
              </w:rPr>
              <w:t>ա</w:t>
            </w:r>
            <w:r w:rsidRPr="00A37714">
              <w:rPr>
                <w:rFonts w:ascii="GHEA Grapalat" w:hAnsi="GHEA Grapalat" w:cs="Times New Roman"/>
                <w:lang w:val="hy-AM"/>
              </w:rPr>
              <w:t xml:space="preserve">) </w:t>
            </w:r>
            <w:r w:rsidR="001B4803">
              <w:rPr>
                <w:rFonts w:ascii="GHEA Grapalat" w:hAnsi="GHEA Grapalat" w:cs="Times New Roman"/>
                <w:lang w:val="hy-AM"/>
              </w:rPr>
              <w:t xml:space="preserve">  </w:t>
            </w:r>
            <w:r w:rsidRPr="00A37714">
              <w:rPr>
                <w:rFonts w:ascii="GHEA Grapalat" w:hAnsi="GHEA Grapalat" w:cs="Times New Roman"/>
                <w:lang w:val="hy-AM"/>
              </w:rPr>
              <w:t>ակտիվների</w:t>
            </w:r>
            <w:r w:rsidRPr="00A37714">
              <w:rPr>
                <w:lang w:val="hy-AM"/>
              </w:rPr>
              <w:t xml:space="preserve"> </w:t>
            </w:r>
            <w:r w:rsidRPr="00A37714">
              <w:rPr>
                <w:rFonts w:ascii="GHEA Grapalat" w:hAnsi="GHEA Grapalat" w:cs="Times New Roman"/>
                <w:lang w:val="hy-AM"/>
              </w:rPr>
              <w:t xml:space="preserve">խոշոր գնումները, </w:t>
            </w:r>
          </w:p>
          <w:p w14:paraId="0CEF503D" w14:textId="77777777" w:rsidR="00A37714" w:rsidRPr="00A37714" w:rsidRDefault="00A37714" w:rsidP="001B4803">
            <w:pPr>
              <w:ind w:left="859" w:hanging="425"/>
              <w:jc w:val="both"/>
              <w:rPr>
                <w:rFonts w:ascii="GHEA Grapalat" w:hAnsi="GHEA Grapalat" w:cs="Times New Roman"/>
                <w:lang w:val="hy-AM"/>
              </w:rPr>
            </w:pPr>
          </w:p>
          <w:p w14:paraId="53E5E4A3" w14:textId="639D3027" w:rsidR="00A37714" w:rsidRPr="00A37714" w:rsidRDefault="00A37714" w:rsidP="001B4803">
            <w:pPr>
              <w:ind w:left="859" w:hanging="425"/>
              <w:jc w:val="both"/>
              <w:rPr>
                <w:rFonts w:ascii="GHEA Grapalat" w:hAnsi="GHEA Grapalat" w:cs="Times New Roman"/>
                <w:lang w:val="hy-AM"/>
              </w:rPr>
            </w:pPr>
            <w:r w:rsidRPr="00A37714">
              <w:rPr>
                <w:rFonts w:ascii="GHEA Grapalat" w:hAnsi="GHEA Grapalat" w:cs="Times New Roman"/>
                <w:lang w:val="hy-AM"/>
              </w:rPr>
              <w:t>բ)</w:t>
            </w:r>
            <w:r>
              <w:rPr>
                <w:rFonts w:ascii="GHEA Grapalat" w:hAnsi="GHEA Grapalat" w:cs="Times New Roman"/>
                <w:lang w:val="hy-AM"/>
              </w:rPr>
              <w:t xml:space="preserve"> </w:t>
            </w:r>
            <w:r w:rsidR="001B4803">
              <w:rPr>
                <w:rFonts w:ascii="GHEA Grapalat" w:hAnsi="GHEA Grapalat" w:cs="Times New Roman"/>
                <w:lang w:val="hy-AM"/>
              </w:rPr>
              <w:t xml:space="preserve"> </w:t>
            </w:r>
            <w:r w:rsidRPr="00A37714">
              <w:rPr>
                <w:rFonts w:ascii="GHEA Grapalat" w:hAnsi="GHEA Grapalat" w:cs="Times New Roman"/>
                <w:lang w:val="hy-AM"/>
              </w:rPr>
              <w:t xml:space="preserve">հաշվետու </w:t>
            </w:r>
            <w:r>
              <w:rPr>
                <w:rFonts w:ascii="GHEA Grapalat" w:hAnsi="GHEA Grapalat" w:cs="Times New Roman"/>
                <w:lang w:val="hy-AM"/>
              </w:rPr>
              <w:t>ժամանակաշրջանի վերջից</w:t>
            </w:r>
            <w:r w:rsidRPr="00A37714">
              <w:rPr>
                <w:rFonts w:ascii="GHEA Grapalat" w:hAnsi="GHEA Grapalat" w:cs="Times New Roman"/>
                <w:lang w:val="hy-AM"/>
              </w:rPr>
              <w:t xml:space="preserve"> հետո բնական աղետների պատճառով արտադրական հզորու</w:t>
            </w:r>
            <w:r w:rsidRPr="00A37714">
              <w:rPr>
                <w:rFonts w:ascii="GHEA Grapalat" w:hAnsi="GHEA Grapalat" w:cs="Times New Roman"/>
                <w:lang w:val="hy-AM"/>
              </w:rPr>
              <w:softHyphen/>
              <w:t>թյունների ոչնչացումը.</w:t>
            </w:r>
          </w:p>
          <w:p w14:paraId="35812F10" w14:textId="77777777" w:rsidR="00A37714" w:rsidRPr="00A37714" w:rsidRDefault="00A37714" w:rsidP="001B4803">
            <w:pPr>
              <w:ind w:left="859" w:hanging="425"/>
              <w:jc w:val="both"/>
              <w:rPr>
                <w:rFonts w:ascii="GHEA Grapalat" w:hAnsi="GHEA Grapalat" w:cs="Times New Roman"/>
                <w:lang w:val="hy-AM"/>
              </w:rPr>
            </w:pPr>
          </w:p>
          <w:p w14:paraId="37F7373B" w14:textId="1C900775" w:rsidR="00A37714" w:rsidRPr="00A37714" w:rsidRDefault="00A37714" w:rsidP="001B4803">
            <w:pPr>
              <w:ind w:left="859" w:hanging="425"/>
              <w:jc w:val="both"/>
              <w:rPr>
                <w:rFonts w:ascii="GHEA Grapalat" w:hAnsi="GHEA Grapalat" w:cs="Times New Roman"/>
                <w:lang w:val="hy-AM"/>
              </w:rPr>
            </w:pPr>
            <w:r>
              <w:rPr>
                <w:rFonts w:ascii="GHEA Grapalat" w:hAnsi="GHEA Grapalat" w:cs="Times New Roman"/>
                <w:lang w:val="hy-AM"/>
              </w:rPr>
              <w:lastRenderedPageBreak/>
              <w:t>գ</w:t>
            </w:r>
            <w:r w:rsidRPr="00A37714">
              <w:rPr>
                <w:rFonts w:ascii="GHEA Grapalat" w:hAnsi="GHEA Grapalat" w:cs="Times New Roman"/>
                <w:lang w:val="hy-AM"/>
              </w:rPr>
              <w:t>)</w:t>
            </w:r>
            <w:r>
              <w:rPr>
                <w:rFonts w:ascii="GHEA Grapalat" w:hAnsi="GHEA Grapalat" w:cs="Times New Roman"/>
                <w:lang w:val="hy-AM"/>
              </w:rPr>
              <w:t xml:space="preserve"> </w:t>
            </w:r>
            <w:r w:rsidR="001B4803">
              <w:rPr>
                <w:rFonts w:ascii="GHEA Grapalat" w:hAnsi="GHEA Grapalat" w:cs="Times New Roman"/>
                <w:lang w:val="hy-AM"/>
              </w:rPr>
              <w:t xml:space="preserve">   </w:t>
            </w:r>
            <w:r w:rsidRPr="00A37714">
              <w:rPr>
                <w:rFonts w:ascii="GHEA Grapalat" w:hAnsi="GHEA Grapalat" w:cs="Times New Roman"/>
                <w:lang w:val="hy-AM"/>
              </w:rPr>
              <w:t>գործուն</w:t>
            </w:r>
            <w:r>
              <w:rPr>
                <w:rFonts w:ascii="GHEA Grapalat" w:hAnsi="GHEA Grapalat" w:cs="Times New Roman"/>
                <w:lang w:val="hy-AM"/>
              </w:rPr>
              <w:t>ե</w:t>
            </w:r>
            <w:r w:rsidRPr="00A37714">
              <w:rPr>
                <w:rFonts w:ascii="GHEA Grapalat" w:hAnsi="GHEA Grapalat" w:cs="Times New Roman"/>
                <w:lang w:val="hy-AM"/>
              </w:rPr>
              <w:t>ության (կամ դրա մի մասի) ընդհատման մտադրության մասին հայտարարումը.</w:t>
            </w:r>
          </w:p>
          <w:p w14:paraId="220E91AD" w14:textId="77777777" w:rsidR="00A37714" w:rsidRPr="00A37714" w:rsidRDefault="00A37714" w:rsidP="001B4803">
            <w:pPr>
              <w:ind w:left="859" w:hanging="425"/>
              <w:jc w:val="both"/>
              <w:rPr>
                <w:rFonts w:ascii="GHEA Grapalat" w:hAnsi="GHEA Grapalat" w:cs="Times New Roman"/>
                <w:lang w:val="hy-AM"/>
              </w:rPr>
            </w:pPr>
          </w:p>
          <w:p w14:paraId="23F75904" w14:textId="58CFC678" w:rsidR="00A37714" w:rsidRPr="00314AB3" w:rsidRDefault="00A37714" w:rsidP="001B4803">
            <w:pPr>
              <w:ind w:left="859" w:hanging="425"/>
              <w:jc w:val="both"/>
              <w:rPr>
                <w:rFonts w:ascii="GHEA Grapalat" w:hAnsi="GHEA Grapalat" w:cs="Times New Roman"/>
                <w:lang w:val="hy-AM"/>
              </w:rPr>
            </w:pPr>
            <w:r>
              <w:rPr>
                <w:rFonts w:ascii="GHEA Grapalat" w:hAnsi="GHEA Grapalat" w:cs="Times New Roman"/>
                <w:lang w:val="hy-AM"/>
              </w:rPr>
              <w:t>դ</w:t>
            </w:r>
            <w:r w:rsidRPr="00A37714">
              <w:rPr>
                <w:rFonts w:ascii="GHEA Grapalat" w:hAnsi="GHEA Grapalat" w:cs="Times New Roman"/>
                <w:lang w:val="hy-AM"/>
              </w:rPr>
              <w:t xml:space="preserve">) </w:t>
            </w:r>
            <w:r w:rsidR="001B4803">
              <w:rPr>
                <w:rFonts w:ascii="GHEA Grapalat" w:hAnsi="GHEA Grapalat" w:cs="Times New Roman"/>
                <w:lang w:val="hy-AM"/>
              </w:rPr>
              <w:t xml:space="preserve">  </w:t>
            </w:r>
            <w:r w:rsidRPr="00A37714">
              <w:rPr>
                <w:rFonts w:ascii="GHEA Grapalat" w:hAnsi="GHEA Grapalat" w:cs="Times New Roman"/>
                <w:lang w:val="hy-AM"/>
              </w:rPr>
              <w:t xml:space="preserve">հաշվետու </w:t>
            </w:r>
            <w:r>
              <w:rPr>
                <w:rFonts w:ascii="GHEA Grapalat" w:hAnsi="GHEA Grapalat" w:cs="Times New Roman"/>
                <w:lang w:val="hy-AM"/>
              </w:rPr>
              <w:t>ժամանակաշրջանի վերջից</w:t>
            </w:r>
            <w:r w:rsidRPr="00A37714">
              <w:rPr>
                <w:rFonts w:ascii="GHEA Grapalat" w:hAnsi="GHEA Grapalat" w:cs="Times New Roman"/>
                <w:lang w:val="hy-AM"/>
              </w:rPr>
              <w:t xml:space="preserve"> հետո ակտիվների գների կամ արտարժույթի փոխար</w:t>
            </w:r>
            <w:r w:rsidRPr="00A37714">
              <w:rPr>
                <w:rFonts w:ascii="GHEA Grapalat" w:hAnsi="GHEA Grapalat" w:cs="Times New Roman"/>
                <w:lang w:val="hy-AM"/>
              </w:rPr>
              <w:softHyphen/>
              <w:t>ժեք</w:t>
            </w:r>
            <w:r w:rsidRPr="00A37714">
              <w:rPr>
                <w:rFonts w:ascii="GHEA Grapalat" w:hAnsi="GHEA Grapalat" w:cs="Times New Roman"/>
                <w:lang w:val="hy-AM"/>
              </w:rPr>
              <w:softHyphen/>
              <w:t>ների անսովոր խոշոր փոփոխությունները</w:t>
            </w:r>
            <w:r>
              <w:rPr>
                <w:rFonts w:ascii="GHEA Grapalat" w:hAnsi="GHEA Grapalat" w:cs="Times New Roman"/>
                <w:lang w:val="hy-AM"/>
              </w:rPr>
              <w:t>.</w:t>
            </w:r>
          </w:p>
          <w:p w14:paraId="631EA6A6" w14:textId="77777777" w:rsidR="00A37714" w:rsidRPr="00A37714" w:rsidRDefault="00A37714" w:rsidP="001B4803">
            <w:pPr>
              <w:ind w:left="859" w:hanging="425"/>
              <w:jc w:val="both"/>
              <w:rPr>
                <w:rFonts w:ascii="GHEA Grapalat" w:hAnsi="GHEA Grapalat" w:cs="Times New Roman"/>
                <w:lang w:val="hy-AM"/>
              </w:rPr>
            </w:pPr>
          </w:p>
          <w:p w14:paraId="20EA5AE4" w14:textId="11972763" w:rsidR="00A37714" w:rsidRDefault="00A37714" w:rsidP="001B4803">
            <w:pPr>
              <w:ind w:left="859" w:hanging="425"/>
              <w:jc w:val="both"/>
              <w:rPr>
                <w:rFonts w:ascii="GHEA Grapalat" w:hAnsi="GHEA Grapalat" w:cs="Times New Roman"/>
                <w:lang w:val="hy-AM"/>
              </w:rPr>
            </w:pPr>
            <w:r>
              <w:rPr>
                <w:rFonts w:ascii="GHEA Grapalat" w:hAnsi="GHEA Grapalat" w:cs="Times New Roman"/>
                <w:lang w:val="hy-AM"/>
              </w:rPr>
              <w:t>ե</w:t>
            </w:r>
            <w:r w:rsidRPr="00314AB3">
              <w:rPr>
                <w:rFonts w:ascii="GHEA Grapalat" w:hAnsi="GHEA Grapalat" w:cs="Times New Roman"/>
                <w:lang w:val="hy-AM"/>
              </w:rPr>
              <w:t>)</w:t>
            </w:r>
            <w:r w:rsidRPr="009D3A09">
              <w:rPr>
                <w:rFonts w:ascii="GHEA Grapalat" w:hAnsi="GHEA Grapalat" w:cs="Times New Roman"/>
                <w:lang w:val="hy-AM"/>
              </w:rPr>
              <w:t xml:space="preserve"> </w:t>
            </w:r>
            <w:r w:rsidR="001B4803">
              <w:rPr>
                <w:rFonts w:ascii="GHEA Grapalat" w:hAnsi="GHEA Grapalat" w:cs="Times New Roman"/>
                <w:lang w:val="hy-AM"/>
              </w:rPr>
              <w:t xml:space="preserve">   </w:t>
            </w:r>
            <w:r w:rsidRPr="00314AB3">
              <w:rPr>
                <w:rFonts w:ascii="GHEA Grapalat" w:hAnsi="GHEA Grapalat" w:cs="Times New Roman"/>
                <w:lang w:val="hy-AM"/>
              </w:rPr>
              <w:t xml:space="preserve">խոշոր դատական գործընթացի սկիզբը, որն առաջանում է հաշվետու </w:t>
            </w:r>
            <w:r>
              <w:rPr>
                <w:rFonts w:ascii="GHEA Grapalat" w:hAnsi="GHEA Grapalat" w:cs="Times New Roman"/>
                <w:lang w:val="hy-AM"/>
              </w:rPr>
              <w:t>ժամանակաշրջանի վերջից</w:t>
            </w:r>
            <w:r w:rsidRPr="00314AB3">
              <w:rPr>
                <w:rFonts w:ascii="GHEA Grapalat" w:hAnsi="GHEA Grapalat" w:cs="Times New Roman"/>
                <w:lang w:val="hy-AM"/>
              </w:rPr>
              <w:t xml:space="preserve"> հետո տեղի ունեցող դեպքերի հետևանքով</w:t>
            </w:r>
            <w:r>
              <w:rPr>
                <w:rFonts w:ascii="GHEA Grapalat" w:hAnsi="GHEA Grapalat" w:cs="Times New Roman"/>
                <w:lang w:val="hy-AM"/>
              </w:rPr>
              <w:t>.</w:t>
            </w:r>
          </w:p>
          <w:p w14:paraId="269B06B6" w14:textId="5AFFA023" w:rsidR="00A37714" w:rsidRDefault="00A37714" w:rsidP="001B4803">
            <w:pPr>
              <w:ind w:left="859" w:hanging="425"/>
              <w:jc w:val="both"/>
              <w:rPr>
                <w:rFonts w:ascii="GHEA Grapalat" w:hAnsi="GHEA Grapalat" w:cs="Times New Roman"/>
                <w:lang w:val="hy-AM"/>
              </w:rPr>
            </w:pPr>
          </w:p>
          <w:p w14:paraId="2D0E74AD" w14:textId="5C87EFBB" w:rsidR="00807C36" w:rsidRDefault="00A37714" w:rsidP="001B4803">
            <w:pPr>
              <w:ind w:left="859" w:hanging="425"/>
              <w:jc w:val="both"/>
              <w:rPr>
                <w:rFonts w:ascii="GHEA Grapalat" w:hAnsi="GHEA Grapalat" w:cs="Times New Roman"/>
                <w:lang w:val="hy-AM"/>
              </w:rPr>
            </w:pPr>
            <w:r>
              <w:rPr>
                <w:rFonts w:ascii="GHEA Grapalat" w:hAnsi="GHEA Grapalat" w:cs="Times New Roman"/>
                <w:lang w:val="hy-AM"/>
              </w:rPr>
              <w:t>զ</w:t>
            </w:r>
            <w:r w:rsidRPr="006A1ADF">
              <w:rPr>
                <w:rFonts w:ascii="GHEA Grapalat" w:hAnsi="GHEA Grapalat" w:cs="Times New Roman"/>
                <w:lang w:val="hy-AM"/>
              </w:rPr>
              <w:t>)</w:t>
            </w:r>
            <w:r w:rsidR="00807C36" w:rsidRPr="006A1ADF">
              <w:rPr>
                <w:rFonts w:ascii="GHEA Grapalat" w:hAnsi="GHEA Grapalat" w:cs="Times New Roman"/>
                <w:lang w:val="hy-AM"/>
              </w:rPr>
              <w:t xml:space="preserve"> </w:t>
            </w:r>
            <w:r w:rsidR="001B4803">
              <w:rPr>
                <w:rFonts w:ascii="GHEA Grapalat" w:hAnsi="GHEA Grapalat" w:cs="Times New Roman"/>
                <w:lang w:val="hy-AM"/>
              </w:rPr>
              <w:t xml:space="preserve">  </w:t>
            </w:r>
            <w:r w:rsidR="000D0B06" w:rsidRPr="006A1ADF">
              <w:rPr>
                <w:rFonts w:ascii="GHEA Grapalat" w:hAnsi="GHEA Grapalat" w:cs="Times New Roman"/>
                <w:lang w:val="hy-AM"/>
              </w:rPr>
              <w:t xml:space="preserve">գումարը, որը հաշվետու </w:t>
            </w:r>
            <w:r>
              <w:rPr>
                <w:rFonts w:ascii="GHEA Grapalat" w:hAnsi="GHEA Grapalat" w:cs="Times New Roman"/>
                <w:lang w:val="hy-AM"/>
              </w:rPr>
              <w:t>ժամանակաշրջանի վերջից</w:t>
            </w:r>
            <w:r w:rsidR="000D0B06" w:rsidRPr="006A1ADF">
              <w:rPr>
                <w:rFonts w:ascii="GHEA Grapalat" w:hAnsi="GHEA Grapalat" w:cs="Times New Roman"/>
                <w:lang w:val="hy-AM"/>
              </w:rPr>
              <w:t xml:space="preserve"> հետո դառնում է ստացման ենթակա` դատարանի բարենպաստ որոշման կամ վճռի կայացման արդյունքում:</w:t>
            </w:r>
            <w:r w:rsidR="000D0B06" w:rsidRPr="006A1ADF" w:rsidDel="006A2ED4">
              <w:rPr>
                <w:rFonts w:ascii="GHEA Grapalat" w:hAnsi="GHEA Grapalat" w:cs="Times New Roman"/>
                <w:lang w:val="hy-AM"/>
              </w:rPr>
              <w:t xml:space="preserve"> </w:t>
            </w:r>
          </w:p>
          <w:p w14:paraId="223948EF" w14:textId="77777777" w:rsidR="00D40FCC" w:rsidRPr="00D40FCC" w:rsidRDefault="00D40FCC" w:rsidP="0065200D">
            <w:pPr>
              <w:ind w:left="478" w:hanging="478"/>
              <w:jc w:val="both"/>
              <w:rPr>
                <w:rFonts w:ascii="GHEA Grapalat" w:hAnsi="GHEA Grapalat" w:cs="Times New Roman"/>
                <w:lang w:val="hy-AM"/>
              </w:rPr>
            </w:pPr>
          </w:p>
        </w:tc>
      </w:tr>
      <w:tr w:rsidR="00807C36" w:rsidRPr="00E864B6" w14:paraId="0DA7ECE8" w14:textId="77777777" w:rsidTr="00CB2EA5">
        <w:trPr>
          <w:gridAfter w:val="1"/>
          <w:wAfter w:w="43" w:type="dxa"/>
          <w:trHeight w:val="65"/>
        </w:trPr>
        <w:tc>
          <w:tcPr>
            <w:tcW w:w="10760" w:type="dxa"/>
            <w:gridSpan w:val="2"/>
            <w:tcBorders>
              <w:top w:val="nil"/>
              <w:left w:val="nil"/>
              <w:bottom w:val="nil"/>
              <w:right w:val="nil"/>
            </w:tcBorders>
          </w:tcPr>
          <w:p w14:paraId="36CA6596" w14:textId="77777777" w:rsidR="00807C36" w:rsidRPr="00513D5C" w:rsidRDefault="00807C36" w:rsidP="00EA3379">
            <w:pPr>
              <w:shd w:val="clear" w:color="auto" w:fill="FFFFFF"/>
              <w:ind w:left="538"/>
              <w:rPr>
                <w:rFonts w:ascii="GHEA Grapalat" w:hAnsi="GHEA Grapalat" w:cs="Times New Roman"/>
                <w:b/>
                <w:bCs/>
                <w:sz w:val="26"/>
                <w:szCs w:val="26"/>
              </w:rPr>
            </w:pPr>
            <w:proofErr w:type="spellStart"/>
            <w:r w:rsidRPr="00513D5C">
              <w:rPr>
                <w:rFonts w:ascii="GHEA Grapalat" w:hAnsi="GHEA Grapalat" w:cs="Times New Roman"/>
                <w:b/>
                <w:bCs/>
                <w:sz w:val="26"/>
                <w:szCs w:val="26"/>
              </w:rPr>
              <w:t>Շահաբաժիններ</w:t>
            </w:r>
            <w:proofErr w:type="spellEnd"/>
          </w:p>
        </w:tc>
      </w:tr>
      <w:tr w:rsidR="00807C36" w:rsidRPr="00E864B6" w14:paraId="5070A541" w14:textId="77777777" w:rsidTr="00CB2EA5">
        <w:trPr>
          <w:gridAfter w:val="1"/>
          <w:wAfter w:w="43" w:type="dxa"/>
          <w:trHeight w:val="65"/>
        </w:trPr>
        <w:tc>
          <w:tcPr>
            <w:tcW w:w="10760" w:type="dxa"/>
            <w:gridSpan w:val="2"/>
            <w:tcBorders>
              <w:top w:val="nil"/>
              <w:left w:val="nil"/>
              <w:bottom w:val="nil"/>
              <w:right w:val="nil"/>
            </w:tcBorders>
          </w:tcPr>
          <w:p w14:paraId="7E3849B5" w14:textId="77777777" w:rsidR="00807C36" w:rsidRPr="00513D5C" w:rsidRDefault="00807C36" w:rsidP="00E86FBF">
            <w:pPr>
              <w:jc w:val="both"/>
              <w:rPr>
                <w:rFonts w:ascii="GHEA Grapalat" w:hAnsi="GHEA Grapalat" w:cs="Times New Roman"/>
                <w:b/>
                <w:sz w:val="22"/>
              </w:rPr>
            </w:pPr>
          </w:p>
        </w:tc>
      </w:tr>
      <w:tr w:rsidR="00807C36" w:rsidRPr="00E864B6" w14:paraId="3CF679AC" w14:textId="77777777" w:rsidTr="00CB2EA5">
        <w:trPr>
          <w:gridAfter w:val="1"/>
          <w:wAfter w:w="43" w:type="dxa"/>
          <w:trHeight w:val="65"/>
        </w:trPr>
        <w:tc>
          <w:tcPr>
            <w:tcW w:w="10760" w:type="dxa"/>
            <w:gridSpan w:val="2"/>
            <w:tcBorders>
              <w:top w:val="nil"/>
              <w:left w:val="nil"/>
              <w:bottom w:val="nil"/>
              <w:right w:val="nil"/>
            </w:tcBorders>
          </w:tcPr>
          <w:p w14:paraId="0C809C3D" w14:textId="4E37A341" w:rsidR="00807C36" w:rsidRPr="00513D5C" w:rsidRDefault="00F46F82" w:rsidP="00EF2EBD">
            <w:pPr>
              <w:shd w:val="clear" w:color="auto" w:fill="FFFFFF"/>
              <w:ind w:left="479" w:hanging="479"/>
              <w:jc w:val="both"/>
              <w:rPr>
                <w:rFonts w:ascii="GHEA Grapalat" w:hAnsi="GHEA Grapalat" w:cs="Times New Roman"/>
              </w:rPr>
            </w:pPr>
            <w:r>
              <w:rPr>
                <w:rFonts w:ascii="GHEA Grapalat" w:hAnsi="GHEA Grapalat" w:cs="Times New Roman"/>
              </w:rPr>
              <w:t>1</w:t>
            </w:r>
            <w:r w:rsidR="00EF2EBD">
              <w:rPr>
                <w:rFonts w:ascii="GHEA Grapalat" w:hAnsi="GHEA Grapalat" w:cs="Times New Roman"/>
                <w:lang w:val="hy-AM"/>
              </w:rPr>
              <w:t>5</w:t>
            </w:r>
            <w:r w:rsidR="00CA663D">
              <w:rPr>
                <w:rFonts w:ascii="GHEA Grapalat" w:hAnsi="GHEA Grapalat" w:cs="Times New Roman"/>
              </w:rPr>
              <w:t>.7</w:t>
            </w:r>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Եթե</w:t>
            </w:r>
            <w:proofErr w:type="spellEnd"/>
            <w:r w:rsidR="00807C36" w:rsidRPr="00513D5C">
              <w:rPr>
                <w:rFonts w:ascii="GHEA Grapalat" w:hAnsi="GHEA Grapalat" w:cs="Times New Roman"/>
              </w:rPr>
              <w:t xml:space="preserve"> </w:t>
            </w:r>
            <w:proofErr w:type="spellStart"/>
            <w:r w:rsidR="006A2ED4">
              <w:rPr>
                <w:rFonts w:ascii="GHEA Grapalat" w:hAnsi="GHEA Grapalat" w:cs="Times New Roman"/>
              </w:rPr>
              <w:t>միկրո</w:t>
            </w:r>
            <w:r w:rsidR="00807C36" w:rsidRPr="00513D5C">
              <w:rPr>
                <w:rFonts w:ascii="GHEA Grapalat" w:hAnsi="GHEA Grapalat" w:cs="Times New Roman"/>
              </w:rPr>
              <w:t>կազմակերպությունն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իր</w:t>
            </w:r>
            <w:proofErr w:type="spellEnd"/>
            <w:r w:rsidR="00807C36" w:rsidRPr="00513D5C">
              <w:rPr>
                <w:rFonts w:ascii="GHEA Grapalat" w:hAnsi="GHEA Grapalat" w:cs="Times New Roman"/>
              </w:rPr>
              <w:t xml:space="preserve"> </w:t>
            </w:r>
            <w:proofErr w:type="spellStart"/>
            <w:r w:rsidR="00807C36" w:rsidRPr="00A04EEE">
              <w:rPr>
                <w:rFonts w:ascii="GHEA Grapalat" w:hAnsi="GHEA Grapalat" w:cs="Times New Roman"/>
              </w:rPr>
              <w:t>բաժնային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գործիքներ</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տիրապետողներին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շահաբաժիններ</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հայտարարում</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հաշվետու</w:t>
            </w:r>
            <w:proofErr w:type="spellEnd"/>
            <w:r w:rsidR="00807C36" w:rsidRPr="00513D5C">
              <w:rPr>
                <w:rFonts w:ascii="GHEA Grapalat" w:hAnsi="GHEA Grapalat" w:cs="Times New Roman"/>
              </w:rPr>
              <w:t xml:space="preserve"> </w:t>
            </w:r>
            <w:proofErr w:type="spellStart"/>
            <w:r w:rsidR="006143B8" w:rsidRPr="006143B8">
              <w:rPr>
                <w:rFonts w:ascii="GHEA Grapalat" w:hAnsi="GHEA Grapalat" w:cs="Times New Roman"/>
              </w:rPr>
              <w:t>ժամանակաշրջանի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վերջից</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հետո</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ապա</w:t>
            </w:r>
            <w:proofErr w:type="spellEnd"/>
            <w:r w:rsidR="00807C36" w:rsidRPr="00513D5C">
              <w:rPr>
                <w:rFonts w:ascii="GHEA Grapalat" w:hAnsi="GHEA Grapalat" w:cs="Times New Roman"/>
              </w:rPr>
              <w:t xml:space="preserve"> </w:t>
            </w:r>
            <w:proofErr w:type="spellStart"/>
            <w:r w:rsidR="006A2ED4">
              <w:rPr>
                <w:rFonts w:ascii="GHEA Grapalat" w:hAnsi="GHEA Grapalat" w:cs="Times New Roman"/>
              </w:rPr>
              <w:t>միկրո</w:t>
            </w:r>
            <w:r w:rsidR="00807C36" w:rsidRPr="00513D5C">
              <w:rPr>
                <w:rFonts w:ascii="GHEA Grapalat" w:hAnsi="GHEA Grapalat" w:cs="Times New Roman"/>
              </w:rPr>
              <w:t>կազմակերպությունը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չպետք</w:t>
            </w:r>
            <w:proofErr w:type="spellEnd"/>
            <w:r w:rsidR="00807C36" w:rsidRPr="00513D5C">
              <w:rPr>
                <w:rFonts w:ascii="GHEA Grapalat" w:hAnsi="GHEA Grapalat" w:cs="Times New Roman"/>
              </w:rPr>
              <w:t xml:space="preserve"> է </w:t>
            </w:r>
            <w:proofErr w:type="spellStart"/>
            <w:r w:rsidR="00807C36" w:rsidRPr="00513D5C">
              <w:rPr>
                <w:rFonts w:ascii="GHEA Grapalat" w:hAnsi="GHEA Grapalat" w:cs="Times New Roman"/>
              </w:rPr>
              <w:t>ճանաչի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այդ</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շահաբաժինները</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որպես</w:t>
            </w:r>
            <w:proofErr w:type="spellEnd"/>
            <w:r w:rsidR="00807C36" w:rsidRPr="00513D5C">
              <w:rPr>
                <w:rFonts w:ascii="GHEA Grapalat" w:hAnsi="GHEA Grapalat" w:cs="Times New Roman"/>
              </w:rPr>
              <w:t xml:space="preserve"> </w:t>
            </w:r>
            <w:proofErr w:type="spellStart"/>
            <w:r w:rsidR="00807C36" w:rsidRPr="00A04EEE">
              <w:rPr>
                <w:rFonts w:ascii="GHEA Grapalat" w:hAnsi="GHEA Grapalat" w:cs="Times New Roman"/>
              </w:rPr>
              <w:t>պարտավորություն</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հաշվետու</w:t>
            </w:r>
            <w:proofErr w:type="spellEnd"/>
            <w:r w:rsidR="00807C36" w:rsidRPr="00513D5C">
              <w:rPr>
                <w:rFonts w:ascii="GHEA Grapalat" w:hAnsi="GHEA Grapalat" w:cs="Times New Roman"/>
              </w:rPr>
              <w:t xml:space="preserve"> </w:t>
            </w:r>
            <w:proofErr w:type="spellStart"/>
            <w:r w:rsidR="006143B8" w:rsidRPr="006143B8">
              <w:rPr>
                <w:rFonts w:ascii="GHEA Grapalat" w:hAnsi="GHEA Grapalat" w:cs="Times New Roman"/>
              </w:rPr>
              <w:t>ժամանակաշրջանի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վերջի</w:t>
            </w:r>
            <w:proofErr w:type="spellEnd"/>
            <w:r w:rsidR="00807C36" w:rsidRPr="00513D5C">
              <w:rPr>
                <w:rFonts w:ascii="GHEA Grapalat" w:hAnsi="GHEA Grapalat" w:cs="Times New Roman"/>
              </w:rPr>
              <w:t xml:space="preserve"> </w:t>
            </w:r>
            <w:proofErr w:type="spellStart"/>
            <w:r w:rsidR="00807C36" w:rsidRPr="00513D5C">
              <w:rPr>
                <w:rFonts w:ascii="GHEA Grapalat" w:hAnsi="GHEA Grapalat" w:cs="Times New Roman"/>
              </w:rPr>
              <w:t>դրությամբ</w:t>
            </w:r>
            <w:proofErr w:type="spellEnd"/>
            <w:r w:rsidR="00807C36" w:rsidRPr="00513D5C">
              <w:rPr>
                <w:rFonts w:ascii="GHEA Grapalat" w:hAnsi="GHEA Grapalat" w:cs="Times New Roman"/>
              </w:rPr>
              <w:t xml:space="preserve">: </w:t>
            </w:r>
          </w:p>
        </w:tc>
      </w:tr>
      <w:tr w:rsidR="00807C36" w:rsidRPr="00E864B6" w14:paraId="7A546B04" w14:textId="77777777" w:rsidTr="00CB2EA5">
        <w:trPr>
          <w:gridAfter w:val="1"/>
          <w:wAfter w:w="43" w:type="dxa"/>
          <w:trHeight w:val="65"/>
        </w:trPr>
        <w:tc>
          <w:tcPr>
            <w:tcW w:w="10760" w:type="dxa"/>
            <w:gridSpan w:val="2"/>
            <w:tcBorders>
              <w:top w:val="nil"/>
              <w:left w:val="nil"/>
              <w:bottom w:val="nil"/>
              <w:right w:val="nil"/>
            </w:tcBorders>
          </w:tcPr>
          <w:p w14:paraId="3B9E7F98" w14:textId="77777777" w:rsidR="00CB2EA5" w:rsidRDefault="00CB2EA5" w:rsidP="00A61365">
            <w:pPr>
              <w:jc w:val="both"/>
              <w:rPr>
                <w:rFonts w:ascii="GHEA Grapalat" w:hAnsi="GHEA Grapalat" w:cs="Times New Roman"/>
                <w:b/>
                <w:sz w:val="26"/>
                <w:szCs w:val="26"/>
              </w:rPr>
            </w:pPr>
          </w:p>
          <w:p w14:paraId="72928710" w14:textId="617D0E2C" w:rsidR="00807C36" w:rsidRPr="00513D5C" w:rsidRDefault="00807C36" w:rsidP="008F6DAD">
            <w:pPr>
              <w:jc w:val="both"/>
              <w:rPr>
                <w:rFonts w:ascii="GHEA Grapalat" w:hAnsi="GHEA Grapalat" w:cs="Times New Roman"/>
                <w:b/>
                <w:sz w:val="26"/>
                <w:szCs w:val="26"/>
              </w:rPr>
            </w:pPr>
            <w:proofErr w:type="spellStart"/>
            <w:r w:rsidRPr="00513D5C">
              <w:rPr>
                <w:rFonts w:ascii="GHEA Grapalat" w:hAnsi="GHEA Grapalat" w:cs="Times New Roman"/>
                <w:b/>
                <w:sz w:val="26"/>
                <w:szCs w:val="26"/>
              </w:rPr>
              <w:t>Բաժին</w:t>
            </w:r>
            <w:proofErr w:type="spellEnd"/>
            <w:r w:rsidRPr="00513D5C">
              <w:rPr>
                <w:rFonts w:ascii="GHEA Grapalat" w:hAnsi="GHEA Grapalat" w:cs="Times New Roman"/>
                <w:b/>
                <w:sz w:val="26"/>
                <w:szCs w:val="26"/>
              </w:rPr>
              <w:t xml:space="preserve"> </w:t>
            </w:r>
            <w:r w:rsidR="00F46F82">
              <w:rPr>
                <w:rFonts w:ascii="GHEA Grapalat" w:hAnsi="GHEA Grapalat" w:cs="Times New Roman"/>
                <w:b/>
                <w:sz w:val="26"/>
                <w:szCs w:val="26"/>
              </w:rPr>
              <w:t>1</w:t>
            </w:r>
            <w:r w:rsidR="00A61365">
              <w:rPr>
                <w:rFonts w:ascii="GHEA Grapalat" w:hAnsi="GHEA Grapalat" w:cs="Times New Roman"/>
                <w:b/>
                <w:sz w:val="26"/>
                <w:szCs w:val="26"/>
                <w:lang w:val="hy-AM"/>
              </w:rPr>
              <w:t>6</w:t>
            </w:r>
            <w:r w:rsidR="00E14B58">
              <w:rPr>
                <w:rFonts w:ascii="GHEA Grapalat" w:hAnsi="GHEA Grapalat" w:cs="Times New Roman"/>
                <w:b/>
                <w:sz w:val="26"/>
                <w:szCs w:val="26"/>
              </w:rPr>
              <w:t>.</w:t>
            </w:r>
            <w:r w:rsidR="00E14B58" w:rsidRPr="00513D5C">
              <w:rPr>
                <w:rFonts w:ascii="GHEA Grapalat" w:hAnsi="GHEA Grapalat" w:cs="Times New Roman"/>
                <w:b/>
                <w:i/>
                <w:sz w:val="26"/>
                <w:szCs w:val="26"/>
              </w:rPr>
              <w:t xml:space="preserve"> </w:t>
            </w:r>
            <w:proofErr w:type="spellStart"/>
            <w:r w:rsidR="00E14B58" w:rsidRPr="00513D5C">
              <w:rPr>
                <w:rFonts w:ascii="GHEA Grapalat" w:hAnsi="GHEA Grapalat" w:cs="Times New Roman"/>
                <w:b/>
                <w:i/>
                <w:sz w:val="26"/>
                <w:szCs w:val="26"/>
              </w:rPr>
              <w:t>Կապակցված</w:t>
            </w:r>
            <w:proofErr w:type="spellEnd"/>
            <w:r w:rsidR="00E14B58" w:rsidRPr="00513D5C">
              <w:rPr>
                <w:rFonts w:ascii="GHEA Grapalat" w:hAnsi="GHEA Grapalat" w:cs="Times New Roman"/>
                <w:b/>
                <w:i/>
                <w:sz w:val="26"/>
                <w:szCs w:val="26"/>
              </w:rPr>
              <w:t xml:space="preserve"> </w:t>
            </w:r>
            <w:proofErr w:type="spellStart"/>
            <w:r w:rsidR="00E14B58" w:rsidRPr="00513D5C">
              <w:rPr>
                <w:rFonts w:ascii="GHEA Grapalat" w:hAnsi="GHEA Grapalat" w:cs="Times New Roman"/>
                <w:b/>
                <w:i/>
                <w:sz w:val="26"/>
                <w:szCs w:val="26"/>
              </w:rPr>
              <w:t>կողմ</w:t>
            </w:r>
            <w:proofErr w:type="spellEnd"/>
            <w:r w:rsidR="008F6DAD">
              <w:rPr>
                <w:rFonts w:ascii="GHEA Grapalat" w:hAnsi="GHEA Grapalat" w:cs="Times New Roman"/>
                <w:b/>
                <w:i/>
                <w:sz w:val="26"/>
                <w:szCs w:val="26"/>
                <w:lang w:val="hy-AM"/>
              </w:rPr>
              <w:t>եր</w:t>
            </w:r>
          </w:p>
        </w:tc>
      </w:tr>
      <w:tr w:rsidR="00807C36" w:rsidRPr="00E864B6" w14:paraId="298F05B5" w14:textId="77777777" w:rsidTr="00CB2EA5">
        <w:trPr>
          <w:gridAfter w:val="1"/>
          <w:wAfter w:w="43" w:type="dxa"/>
          <w:trHeight w:val="65"/>
        </w:trPr>
        <w:tc>
          <w:tcPr>
            <w:tcW w:w="10760" w:type="dxa"/>
            <w:gridSpan w:val="2"/>
            <w:tcBorders>
              <w:top w:val="nil"/>
              <w:left w:val="nil"/>
              <w:bottom w:val="nil"/>
              <w:right w:val="nil"/>
            </w:tcBorders>
          </w:tcPr>
          <w:p w14:paraId="139A828D" w14:textId="77777777" w:rsidR="00807C36" w:rsidRPr="00513D5C" w:rsidRDefault="00807C36" w:rsidP="00E86FBF">
            <w:pPr>
              <w:jc w:val="both"/>
              <w:rPr>
                <w:rFonts w:ascii="GHEA Grapalat" w:hAnsi="GHEA Grapalat" w:cs="Times New Roman"/>
                <w:b/>
                <w:sz w:val="26"/>
                <w:szCs w:val="26"/>
              </w:rPr>
            </w:pPr>
          </w:p>
        </w:tc>
      </w:tr>
      <w:tr w:rsidR="00807C36" w:rsidRPr="00E864B6" w14:paraId="5A8C9B89" w14:textId="77777777" w:rsidTr="00CB2EA5">
        <w:trPr>
          <w:gridAfter w:val="1"/>
          <w:wAfter w:w="43" w:type="dxa"/>
          <w:trHeight w:val="65"/>
        </w:trPr>
        <w:tc>
          <w:tcPr>
            <w:tcW w:w="10760" w:type="dxa"/>
            <w:gridSpan w:val="2"/>
            <w:tcBorders>
              <w:top w:val="nil"/>
              <w:left w:val="nil"/>
              <w:bottom w:val="single" w:sz="4" w:space="0" w:color="auto"/>
              <w:right w:val="nil"/>
            </w:tcBorders>
          </w:tcPr>
          <w:p w14:paraId="6EDACA37" w14:textId="77777777" w:rsidR="00807C36" w:rsidRPr="00171DB2" w:rsidRDefault="00807C36" w:rsidP="00E86FBF">
            <w:pPr>
              <w:jc w:val="both"/>
              <w:rPr>
                <w:rFonts w:ascii="GHEA Grapalat" w:hAnsi="GHEA Grapalat" w:cs="Times New Roman"/>
                <w:b/>
                <w:sz w:val="26"/>
                <w:szCs w:val="26"/>
                <w:lang w:val="hy-AM"/>
              </w:rPr>
            </w:pPr>
            <w:proofErr w:type="spellStart"/>
            <w:r w:rsidRPr="00513D5C">
              <w:rPr>
                <w:rFonts w:ascii="GHEA Grapalat" w:hAnsi="GHEA Grapalat" w:cs="Times New Roman"/>
                <w:b/>
                <w:sz w:val="26"/>
                <w:szCs w:val="26"/>
              </w:rPr>
              <w:t>Սույն</w:t>
            </w:r>
            <w:proofErr w:type="spellEnd"/>
            <w:r w:rsidRPr="00513D5C">
              <w:rPr>
                <w:rFonts w:ascii="GHEA Grapalat" w:hAnsi="GHEA Grapalat" w:cs="Times New Roman"/>
                <w:b/>
                <w:sz w:val="26"/>
                <w:szCs w:val="26"/>
              </w:rPr>
              <w:t xml:space="preserve"> </w:t>
            </w:r>
            <w:proofErr w:type="spellStart"/>
            <w:r w:rsidRPr="00513D5C">
              <w:rPr>
                <w:rFonts w:ascii="GHEA Grapalat" w:hAnsi="GHEA Grapalat" w:cs="Times New Roman"/>
                <w:b/>
                <w:sz w:val="26"/>
                <w:szCs w:val="26"/>
              </w:rPr>
              <w:t>բաժնի</w:t>
            </w:r>
            <w:proofErr w:type="spellEnd"/>
            <w:r w:rsidRPr="00513D5C">
              <w:rPr>
                <w:rFonts w:ascii="GHEA Grapalat" w:hAnsi="GHEA Grapalat" w:cs="Times New Roman"/>
                <w:b/>
                <w:sz w:val="26"/>
                <w:szCs w:val="26"/>
              </w:rPr>
              <w:t xml:space="preserve"> </w:t>
            </w:r>
            <w:proofErr w:type="spellStart"/>
            <w:r w:rsidRPr="00513D5C">
              <w:rPr>
                <w:rFonts w:ascii="GHEA Grapalat" w:hAnsi="GHEA Grapalat" w:cs="Times New Roman"/>
                <w:b/>
                <w:sz w:val="26"/>
                <w:szCs w:val="26"/>
              </w:rPr>
              <w:t>գործողության</w:t>
            </w:r>
            <w:proofErr w:type="spellEnd"/>
            <w:r w:rsidRPr="00513D5C">
              <w:rPr>
                <w:rFonts w:ascii="GHEA Grapalat" w:hAnsi="GHEA Grapalat" w:cs="Times New Roman"/>
                <w:b/>
                <w:sz w:val="26"/>
                <w:szCs w:val="26"/>
              </w:rPr>
              <w:t xml:space="preserve"> </w:t>
            </w:r>
            <w:proofErr w:type="spellStart"/>
            <w:r w:rsidRPr="00513D5C">
              <w:rPr>
                <w:rFonts w:ascii="GHEA Grapalat" w:hAnsi="GHEA Grapalat" w:cs="Times New Roman"/>
                <w:b/>
                <w:sz w:val="26"/>
                <w:szCs w:val="26"/>
              </w:rPr>
              <w:t>ոլորտը</w:t>
            </w:r>
            <w:proofErr w:type="spellEnd"/>
          </w:p>
        </w:tc>
      </w:tr>
      <w:tr w:rsidR="00807C36" w:rsidRPr="00E864B6" w14:paraId="79873F6C" w14:textId="77777777" w:rsidTr="00CB2EA5">
        <w:trPr>
          <w:gridAfter w:val="1"/>
          <w:wAfter w:w="43" w:type="dxa"/>
          <w:trHeight w:val="65"/>
        </w:trPr>
        <w:tc>
          <w:tcPr>
            <w:tcW w:w="10760" w:type="dxa"/>
            <w:gridSpan w:val="2"/>
            <w:tcBorders>
              <w:top w:val="single" w:sz="4" w:space="0" w:color="auto"/>
              <w:left w:val="nil"/>
              <w:bottom w:val="nil"/>
              <w:right w:val="nil"/>
            </w:tcBorders>
          </w:tcPr>
          <w:p w14:paraId="5F37C4D6" w14:textId="77777777" w:rsidR="00807C36" w:rsidRPr="00513D5C" w:rsidRDefault="00807C36" w:rsidP="00E86FBF">
            <w:pPr>
              <w:jc w:val="both"/>
              <w:rPr>
                <w:rFonts w:ascii="GHEA Grapalat" w:hAnsi="GHEA Grapalat" w:cs="Times New Roman"/>
                <w:b/>
                <w:sz w:val="22"/>
              </w:rPr>
            </w:pPr>
          </w:p>
        </w:tc>
      </w:tr>
      <w:tr w:rsidR="00807C36" w:rsidRPr="00E864B6" w14:paraId="0F4E2579" w14:textId="77777777" w:rsidTr="00CB2EA5">
        <w:trPr>
          <w:gridAfter w:val="1"/>
          <w:wAfter w:w="43" w:type="dxa"/>
          <w:trHeight w:val="65"/>
        </w:trPr>
        <w:tc>
          <w:tcPr>
            <w:tcW w:w="10760" w:type="dxa"/>
            <w:gridSpan w:val="2"/>
            <w:tcBorders>
              <w:top w:val="nil"/>
              <w:left w:val="nil"/>
              <w:bottom w:val="nil"/>
              <w:right w:val="nil"/>
            </w:tcBorders>
          </w:tcPr>
          <w:p w14:paraId="7E483EA4" w14:textId="145DDD14" w:rsidR="00807C36" w:rsidRPr="001B4803" w:rsidRDefault="00F46F82" w:rsidP="00A04EEE">
            <w:pPr>
              <w:shd w:val="clear" w:color="auto" w:fill="FFFFFF"/>
              <w:ind w:left="479" w:hanging="479"/>
              <w:jc w:val="both"/>
              <w:rPr>
                <w:rFonts w:ascii="GHEA Grapalat" w:hAnsi="GHEA Grapalat" w:cs="Times New Roman"/>
                <w:lang w:val="hy-AM"/>
              </w:rPr>
            </w:pPr>
            <w:proofErr w:type="gramStart"/>
            <w:r w:rsidRPr="001B4803">
              <w:rPr>
                <w:rFonts w:ascii="GHEA Grapalat" w:hAnsi="GHEA Grapalat" w:cs="Times New Roman"/>
              </w:rPr>
              <w:t>1</w:t>
            </w:r>
            <w:r w:rsidR="00EF2EBD" w:rsidRPr="001B4803">
              <w:rPr>
                <w:rFonts w:ascii="GHEA Grapalat" w:hAnsi="GHEA Grapalat" w:cs="Times New Roman"/>
                <w:lang w:val="hy-AM"/>
              </w:rPr>
              <w:t>6</w:t>
            </w:r>
            <w:r w:rsidR="00807C36" w:rsidRPr="001B4803">
              <w:rPr>
                <w:rFonts w:ascii="GHEA Grapalat" w:hAnsi="GHEA Grapalat" w:cs="Times New Roman"/>
              </w:rPr>
              <w:t xml:space="preserve">.1 </w:t>
            </w:r>
            <w:r w:rsidR="00795DAB">
              <w:rPr>
                <w:rFonts w:ascii="GHEA Grapalat" w:hAnsi="GHEA Grapalat" w:cs="Times New Roman"/>
                <w:lang w:val="hy-AM"/>
              </w:rPr>
              <w:t xml:space="preserve"> </w:t>
            </w:r>
            <w:proofErr w:type="spellStart"/>
            <w:r w:rsidR="00807C36" w:rsidRPr="001B4803">
              <w:rPr>
                <w:rFonts w:ascii="GHEA Grapalat" w:hAnsi="GHEA Grapalat" w:cs="Times New Roman"/>
              </w:rPr>
              <w:t>Սույն</w:t>
            </w:r>
            <w:proofErr w:type="spellEnd"/>
            <w:proofErr w:type="gram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բաժինը</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պահանջում</w:t>
            </w:r>
            <w:proofErr w:type="spellEnd"/>
            <w:r w:rsidR="00807C36" w:rsidRPr="001B4803">
              <w:rPr>
                <w:rFonts w:ascii="GHEA Grapalat" w:hAnsi="GHEA Grapalat" w:cs="Times New Roman"/>
              </w:rPr>
              <w:t xml:space="preserve"> է, </w:t>
            </w:r>
            <w:proofErr w:type="spellStart"/>
            <w:r w:rsidR="00807C36" w:rsidRPr="001B4803">
              <w:rPr>
                <w:rFonts w:ascii="GHEA Grapalat" w:hAnsi="GHEA Grapalat" w:cs="Times New Roman"/>
              </w:rPr>
              <w:t>որ</w:t>
            </w:r>
            <w:proofErr w:type="spellEnd"/>
            <w:r w:rsidR="00807C36" w:rsidRPr="001B4803">
              <w:rPr>
                <w:rFonts w:ascii="GHEA Grapalat" w:hAnsi="GHEA Grapalat" w:cs="Times New Roman"/>
              </w:rPr>
              <w:t xml:space="preserve"> </w:t>
            </w:r>
            <w:r w:rsidR="00171DB2" w:rsidRPr="001B4803">
              <w:rPr>
                <w:rFonts w:ascii="GHEA Grapalat" w:hAnsi="GHEA Grapalat" w:cs="Times New Roman"/>
                <w:lang w:val="hy-AM"/>
              </w:rPr>
              <w:t>միկրո</w:t>
            </w:r>
            <w:proofErr w:type="spellStart"/>
            <w:r w:rsidR="00807C36" w:rsidRPr="001B4803">
              <w:rPr>
                <w:rFonts w:ascii="GHEA Grapalat" w:hAnsi="GHEA Grapalat" w:cs="Times New Roman"/>
              </w:rPr>
              <w:t>կազմակերպություն</w:t>
            </w:r>
            <w:proofErr w:type="spellEnd"/>
            <w:r w:rsidR="00171DB2" w:rsidRPr="001B4803">
              <w:rPr>
                <w:rFonts w:ascii="GHEA Grapalat" w:hAnsi="GHEA Grapalat" w:cs="Times New Roman"/>
                <w:lang w:val="hy-AM"/>
              </w:rPr>
              <w:t>ն</w:t>
            </w:r>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իր</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ֆինանսական</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հաշվետվություններում</w:t>
            </w:r>
            <w:proofErr w:type="spellEnd"/>
            <w:r w:rsidR="00807C36" w:rsidRPr="001B4803">
              <w:rPr>
                <w:rFonts w:ascii="GHEA Grapalat" w:hAnsi="GHEA Grapalat" w:cs="Times New Roman"/>
              </w:rPr>
              <w:t xml:space="preserve"> </w:t>
            </w:r>
            <w:proofErr w:type="spellStart"/>
            <w:r w:rsidR="00807C36" w:rsidRPr="001B4803">
              <w:rPr>
                <w:rFonts w:ascii="GHEA Grapalat" w:hAnsi="GHEA Grapalat" w:cs="Times New Roman"/>
              </w:rPr>
              <w:t>ներառի</w:t>
            </w:r>
            <w:proofErr w:type="spellEnd"/>
            <w:r w:rsidR="00807C36" w:rsidRPr="001B4803">
              <w:rPr>
                <w:rFonts w:ascii="GHEA Grapalat" w:hAnsi="GHEA Grapalat" w:cs="Times New Roman"/>
              </w:rPr>
              <w:t xml:space="preserve"> </w:t>
            </w:r>
            <w:r w:rsidR="008F6DAD">
              <w:rPr>
                <w:rFonts w:ascii="GHEA Grapalat" w:hAnsi="GHEA Grapalat" w:cs="Times New Roman"/>
                <w:lang w:val="hy-AM"/>
              </w:rPr>
              <w:t>տեղեկություններ</w:t>
            </w:r>
            <w:r w:rsidR="00807C36" w:rsidRPr="001B4803">
              <w:rPr>
                <w:rFonts w:ascii="GHEA Grapalat" w:hAnsi="GHEA Grapalat" w:cs="Times New Roman"/>
              </w:rPr>
              <w:t xml:space="preserve"> </w:t>
            </w:r>
            <w:r w:rsidR="008F6DAD">
              <w:rPr>
                <w:rFonts w:ascii="GHEA Grapalat" w:hAnsi="GHEA Grapalat" w:cs="Times New Roman"/>
                <w:lang w:val="hy-AM"/>
              </w:rPr>
              <w:t xml:space="preserve">կապակցված կողմերի հետ իրականացված գործարքների </w:t>
            </w:r>
            <w:proofErr w:type="spellStart"/>
            <w:r w:rsidR="008F6DAD">
              <w:rPr>
                <w:rFonts w:ascii="GHEA Grapalat" w:hAnsi="GHEA Grapalat" w:cs="Times New Roman"/>
              </w:rPr>
              <w:t>չմարված</w:t>
            </w:r>
            <w:proofErr w:type="spellEnd"/>
            <w:r w:rsidR="008F6DAD">
              <w:rPr>
                <w:rFonts w:ascii="GHEA Grapalat" w:hAnsi="GHEA Grapalat" w:cs="Times New Roman"/>
              </w:rPr>
              <w:t xml:space="preserve"> </w:t>
            </w:r>
            <w:proofErr w:type="spellStart"/>
            <w:r w:rsidR="008F6DAD">
              <w:rPr>
                <w:rFonts w:ascii="GHEA Grapalat" w:hAnsi="GHEA Grapalat" w:cs="Times New Roman"/>
              </w:rPr>
              <w:t>մնացորդներ</w:t>
            </w:r>
            <w:proofErr w:type="spellEnd"/>
            <w:r w:rsidR="008F6DAD">
              <w:rPr>
                <w:rFonts w:ascii="GHEA Grapalat" w:hAnsi="GHEA Grapalat" w:cs="Times New Roman"/>
                <w:lang w:val="hy-AM"/>
              </w:rPr>
              <w:t>ի վերաբերյալ:</w:t>
            </w:r>
            <w:r w:rsidR="008F6DAD" w:rsidRPr="001B4803">
              <w:rPr>
                <w:rFonts w:ascii="GHEA Grapalat" w:hAnsi="GHEA Grapalat" w:cs="Times New Roman"/>
              </w:rPr>
              <w:t xml:space="preserve"> </w:t>
            </w:r>
            <w:r w:rsidR="00A37714" w:rsidRPr="001B4803">
              <w:rPr>
                <w:rFonts w:ascii="GHEA Grapalat" w:hAnsi="GHEA Grapalat" w:cs="Times New Roman"/>
                <w:lang w:val="hy-AM"/>
              </w:rPr>
              <w:t>Միկրոկազմակերպության հետ կապակցված կողմ են հանդիսանում միկրոկազմակերպության</w:t>
            </w:r>
            <w:r w:rsidR="00A04EEE" w:rsidRPr="001B4803">
              <w:rPr>
                <w:rFonts w:ascii="GHEA Grapalat" w:hAnsi="GHEA Grapalat" w:cs="Times New Roman"/>
              </w:rPr>
              <w:t xml:space="preserve"> </w:t>
            </w:r>
            <w:r w:rsidR="00A04EEE" w:rsidRPr="001B4803">
              <w:rPr>
                <w:rFonts w:ascii="GHEA Grapalat" w:hAnsi="GHEA Grapalat" w:cs="Times New Roman"/>
                <w:lang w:val="hy-AM"/>
              </w:rPr>
              <w:t>տնօրեն</w:t>
            </w:r>
            <w:r w:rsidR="00A37714" w:rsidRPr="001B4803">
              <w:rPr>
                <w:rFonts w:ascii="GHEA Grapalat" w:hAnsi="GHEA Grapalat" w:cs="Times New Roman"/>
                <w:lang w:val="hy-AM"/>
              </w:rPr>
              <w:t>ը</w:t>
            </w:r>
            <w:r w:rsidR="00A04EEE" w:rsidRPr="001B4803">
              <w:rPr>
                <w:rFonts w:ascii="GHEA Grapalat" w:hAnsi="GHEA Grapalat" w:cs="Times New Roman"/>
                <w:lang w:val="hy-AM"/>
              </w:rPr>
              <w:t xml:space="preserve"> </w:t>
            </w:r>
            <w:r w:rsidR="00A37714" w:rsidRPr="001B4803">
              <w:rPr>
                <w:rFonts w:ascii="GHEA Grapalat" w:hAnsi="GHEA Grapalat" w:cs="Times New Roman"/>
                <w:lang w:val="hy-AM"/>
              </w:rPr>
              <w:t>և</w:t>
            </w:r>
            <w:r w:rsidR="00A04EEE" w:rsidRPr="001B4803">
              <w:rPr>
                <w:rFonts w:ascii="GHEA Grapalat" w:hAnsi="GHEA Grapalat" w:cs="Times New Roman"/>
                <w:lang w:val="hy-AM"/>
              </w:rPr>
              <w:t xml:space="preserve"> սեփականատեր</w:t>
            </w:r>
            <w:r w:rsidR="00A37714" w:rsidRPr="001B4803">
              <w:rPr>
                <w:rFonts w:ascii="GHEA Grapalat" w:hAnsi="GHEA Grapalat" w:cs="Times New Roman"/>
                <w:lang w:val="hy-AM"/>
              </w:rPr>
              <w:t>ը</w:t>
            </w:r>
            <w:r w:rsidR="00A04EEE" w:rsidRPr="001B4803">
              <w:rPr>
                <w:rFonts w:ascii="GHEA Grapalat" w:hAnsi="GHEA Grapalat" w:cs="Times New Roman"/>
                <w:lang w:val="hy-AM"/>
              </w:rPr>
              <w:t>։</w:t>
            </w:r>
          </w:p>
          <w:p w14:paraId="549911D6" w14:textId="77777777" w:rsidR="00C344CD" w:rsidRPr="001B4803" w:rsidRDefault="00C344CD" w:rsidP="00A04EEE">
            <w:pPr>
              <w:shd w:val="clear" w:color="auto" w:fill="FFFFFF"/>
              <w:ind w:left="479" w:hanging="479"/>
              <w:jc w:val="both"/>
              <w:rPr>
                <w:rFonts w:ascii="GHEA Grapalat" w:hAnsi="GHEA Grapalat" w:cs="Times New Roman"/>
              </w:rPr>
            </w:pPr>
          </w:p>
        </w:tc>
      </w:tr>
      <w:tr w:rsidR="00C344CD" w:rsidRPr="00E864B6" w14:paraId="59C6000E" w14:textId="77777777" w:rsidTr="00CB2EA5">
        <w:trPr>
          <w:gridAfter w:val="1"/>
          <w:wAfter w:w="43" w:type="dxa"/>
          <w:trHeight w:val="65"/>
        </w:trPr>
        <w:tc>
          <w:tcPr>
            <w:tcW w:w="10760" w:type="dxa"/>
            <w:gridSpan w:val="2"/>
            <w:tcBorders>
              <w:top w:val="nil"/>
              <w:left w:val="nil"/>
              <w:bottom w:val="nil"/>
              <w:right w:val="nil"/>
            </w:tcBorders>
          </w:tcPr>
          <w:p w14:paraId="4400478F" w14:textId="4349C691" w:rsidR="00C344CD" w:rsidRPr="001B4803" w:rsidRDefault="00C344CD" w:rsidP="00EF2EBD">
            <w:pPr>
              <w:shd w:val="clear" w:color="auto" w:fill="FFFFFF"/>
              <w:ind w:left="479" w:hanging="479"/>
              <w:jc w:val="both"/>
              <w:rPr>
                <w:rFonts w:ascii="GHEA Grapalat" w:hAnsi="GHEA Grapalat" w:cs="Times New Roman"/>
              </w:rPr>
            </w:pPr>
            <w:proofErr w:type="gramStart"/>
            <w:r w:rsidRPr="001B4803">
              <w:rPr>
                <w:rFonts w:ascii="GHEA Grapalat" w:hAnsi="GHEA Grapalat" w:cs="Times New Roman"/>
              </w:rPr>
              <w:t>1</w:t>
            </w:r>
            <w:r w:rsidR="00EF2EBD" w:rsidRPr="001B4803">
              <w:rPr>
                <w:rFonts w:ascii="GHEA Grapalat" w:hAnsi="GHEA Grapalat" w:cs="Times New Roman"/>
                <w:lang w:val="hy-AM"/>
              </w:rPr>
              <w:t>6</w:t>
            </w:r>
            <w:r w:rsidRPr="001B4803">
              <w:rPr>
                <w:rFonts w:ascii="GHEA Grapalat" w:hAnsi="GHEA Grapalat" w:cs="Times New Roman"/>
              </w:rPr>
              <w:t xml:space="preserve">.2 </w:t>
            </w:r>
            <w:r w:rsidR="001B4803" w:rsidRPr="001B4803">
              <w:rPr>
                <w:rFonts w:ascii="GHEA Grapalat" w:hAnsi="GHEA Grapalat" w:cs="Times New Roman"/>
                <w:lang w:val="hy-AM"/>
              </w:rPr>
              <w:t xml:space="preserve"> </w:t>
            </w:r>
            <w:proofErr w:type="spellStart"/>
            <w:r w:rsidRPr="001B4803">
              <w:rPr>
                <w:rFonts w:ascii="GHEA Grapalat" w:hAnsi="GHEA Grapalat" w:cs="Times New Roman"/>
              </w:rPr>
              <w:t>Կապակցված</w:t>
            </w:r>
            <w:proofErr w:type="spellEnd"/>
            <w:proofErr w:type="gramEnd"/>
            <w:r w:rsidRPr="001B4803">
              <w:rPr>
                <w:rFonts w:ascii="GHEA Grapalat" w:hAnsi="GHEA Grapalat" w:cs="Times New Roman"/>
              </w:rPr>
              <w:t xml:space="preserve"> </w:t>
            </w:r>
            <w:proofErr w:type="spellStart"/>
            <w:r w:rsidRPr="001B4803">
              <w:rPr>
                <w:rFonts w:ascii="GHEA Grapalat" w:hAnsi="GHEA Grapalat" w:cs="Times New Roman"/>
              </w:rPr>
              <w:t>կողմի</w:t>
            </w:r>
            <w:proofErr w:type="spellEnd"/>
            <w:r w:rsidRPr="001B4803">
              <w:rPr>
                <w:rFonts w:ascii="GHEA Grapalat" w:hAnsi="GHEA Grapalat" w:cs="Times New Roman"/>
              </w:rPr>
              <w:t xml:space="preserve"> </w:t>
            </w:r>
            <w:proofErr w:type="spellStart"/>
            <w:r w:rsidRPr="001B4803">
              <w:rPr>
                <w:rFonts w:ascii="GHEA Grapalat" w:hAnsi="GHEA Grapalat" w:cs="Times New Roman"/>
              </w:rPr>
              <w:t>գործարքը</w:t>
            </w:r>
            <w:proofErr w:type="spellEnd"/>
            <w:r w:rsidRPr="001B4803">
              <w:rPr>
                <w:rFonts w:ascii="GHEA Grapalat" w:hAnsi="GHEA Grapalat" w:cs="Times New Roman"/>
              </w:rPr>
              <w:t xml:space="preserve"> </w:t>
            </w:r>
            <w:proofErr w:type="spellStart"/>
            <w:r w:rsidRPr="001B4803">
              <w:rPr>
                <w:rFonts w:ascii="GHEA Grapalat" w:hAnsi="GHEA Grapalat" w:cs="Times New Roman"/>
              </w:rPr>
              <w:t>ռեսուրսների</w:t>
            </w:r>
            <w:proofErr w:type="spellEnd"/>
            <w:r w:rsidRPr="001B4803">
              <w:rPr>
                <w:rFonts w:ascii="GHEA Grapalat" w:hAnsi="GHEA Grapalat" w:cs="Times New Roman"/>
              </w:rPr>
              <w:t xml:space="preserve">, </w:t>
            </w:r>
            <w:proofErr w:type="spellStart"/>
            <w:r w:rsidRPr="001B4803">
              <w:rPr>
                <w:rFonts w:ascii="GHEA Grapalat" w:hAnsi="GHEA Grapalat" w:cs="Times New Roman"/>
              </w:rPr>
              <w:t>ծառայությունների</w:t>
            </w:r>
            <w:proofErr w:type="spellEnd"/>
            <w:r w:rsidRPr="001B4803">
              <w:rPr>
                <w:rFonts w:ascii="GHEA Grapalat" w:hAnsi="GHEA Grapalat" w:cs="Times New Roman"/>
              </w:rPr>
              <w:t xml:space="preserve"> </w:t>
            </w:r>
            <w:proofErr w:type="spellStart"/>
            <w:r w:rsidRPr="001B4803">
              <w:rPr>
                <w:rFonts w:ascii="GHEA Grapalat" w:hAnsi="GHEA Grapalat" w:cs="Times New Roman"/>
              </w:rPr>
              <w:t>կամ</w:t>
            </w:r>
            <w:proofErr w:type="spellEnd"/>
            <w:r w:rsidRPr="001B4803">
              <w:rPr>
                <w:rFonts w:ascii="GHEA Grapalat" w:hAnsi="GHEA Grapalat" w:cs="Times New Roman"/>
              </w:rPr>
              <w:t xml:space="preserve"> </w:t>
            </w:r>
            <w:proofErr w:type="spellStart"/>
            <w:r w:rsidRPr="001B4803">
              <w:rPr>
                <w:rFonts w:ascii="GHEA Grapalat" w:hAnsi="GHEA Grapalat" w:cs="Times New Roman"/>
              </w:rPr>
              <w:t>պարտականությունների</w:t>
            </w:r>
            <w:proofErr w:type="spellEnd"/>
            <w:r w:rsidRPr="001B4803">
              <w:rPr>
                <w:rFonts w:ascii="GHEA Grapalat" w:hAnsi="GHEA Grapalat" w:cs="Times New Roman"/>
              </w:rPr>
              <w:t xml:space="preserve"> </w:t>
            </w:r>
            <w:proofErr w:type="spellStart"/>
            <w:r w:rsidRPr="001B4803">
              <w:rPr>
                <w:rFonts w:ascii="GHEA Grapalat" w:hAnsi="GHEA Grapalat" w:cs="Times New Roman"/>
              </w:rPr>
              <w:t>փոխանցում</w:t>
            </w:r>
            <w:proofErr w:type="spellEnd"/>
            <w:r w:rsidRPr="001B4803">
              <w:rPr>
                <w:rFonts w:ascii="GHEA Grapalat" w:hAnsi="GHEA Grapalat" w:cs="Times New Roman"/>
              </w:rPr>
              <w:t xml:space="preserve"> է </w:t>
            </w:r>
            <w:r w:rsidRPr="001B4803">
              <w:rPr>
                <w:rFonts w:ascii="GHEA Grapalat" w:hAnsi="GHEA Grapalat" w:cs="Times New Roman"/>
                <w:lang w:val="hy-AM"/>
              </w:rPr>
              <w:t>միկրո</w:t>
            </w:r>
            <w:proofErr w:type="spellStart"/>
            <w:r w:rsidRPr="001B4803">
              <w:rPr>
                <w:rFonts w:ascii="GHEA Grapalat" w:hAnsi="GHEA Grapalat" w:cs="Times New Roman"/>
              </w:rPr>
              <w:t>կազմակերպության</w:t>
            </w:r>
            <w:proofErr w:type="spellEnd"/>
            <w:r w:rsidRPr="001B4803">
              <w:rPr>
                <w:rFonts w:ascii="GHEA Grapalat" w:hAnsi="GHEA Grapalat" w:cs="Times New Roman"/>
              </w:rPr>
              <w:t xml:space="preserve"> և </w:t>
            </w:r>
            <w:proofErr w:type="spellStart"/>
            <w:r w:rsidRPr="001B4803">
              <w:rPr>
                <w:rFonts w:ascii="GHEA Grapalat" w:hAnsi="GHEA Grapalat" w:cs="Times New Roman"/>
              </w:rPr>
              <w:t>կապակցված</w:t>
            </w:r>
            <w:proofErr w:type="spellEnd"/>
            <w:r w:rsidRPr="001B4803">
              <w:rPr>
                <w:rFonts w:ascii="GHEA Grapalat" w:hAnsi="GHEA Grapalat" w:cs="Times New Roman"/>
              </w:rPr>
              <w:t xml:space="preserve"> </w:t>
            </w:r>
            <w:proofErr w:type="spellStart"/>
            <w:r w:rsidRPr="001B4803">
              <w:rPr>
                <w:rFonts w:ascii="GHEA Grapalat" w:hAnsi="GHEA Grapalat" w:cs="Times New Roman"/>
              </w:rPr>
              <w:t>կողմի</w:t>
            </w:r>
            <w:proofErr w:type="spellEnd"/>
            <w:r w:rsidRPr="001B4803">
              <w:rPr>
                <w:rFonts w:ascii="GHEA Grapalat" w:hAnsi="GHEA Grapalat" w:cs="Times New Roman"/>
              </w:rPr>
              <w:t xml:space="preserve"> </w:t>
            </w:r>
            <w:proofErr w:type="spellStart"/>
            <w:r w:rsidRPr="001B4803">
              <w:rPr>
                <w:rFonts w:ascii="GHEA Grapalat" w:hAnsi="GHEA Grapalat" w:cs="Times New Roman"/>
              </w:rPr>
              <w:t>միջև</w:t>
            </w:r>
            <w:proofErr w:type="spellEnd"/>
            <w:r w:rsidRPr="001B4803">
              <w:rPr>
                <w:rFonts w:ascii="GHEA Grapalat" w:hAnsi="GHEA Grapalat" w:cs="Times New Roman"/>
              </w:rPr>
              <w:t xml:space="preserve">` </w:t>
            </w:r>
            <w:proofErr w:type="spellStart"/>
            <w:r w:rsidRPr="001B4803">
              <w:rPr>
                <w:rFonts w:ascii="GHEA Grapalat" w:hAnsi="GHEA Grapalat" w:cs="Times New Roman"/>
              </w:rPr>
              <w:t>անկախ</w:t>
            </w:r>
            <w:proofErr w:type="spellEnd"/>
            <w:r w:rsidRPr="001B4803">
              <w:rPr>
                <w:rFonts w:ascii="GHEA Grapalat" w:hAnsi="GHEA Grapalat" w:cs="Times New Roman"/>
              </w:rPr>
              <w:t xml:space="preserve"> </w:t>
            </w:r>
            <w:proofErr w:type="spellStart"/>
            <w:r w:rsidRPr="001B4803">
              <w:rPr>
                <w:rFonts w:ascii="GHEA Grapalat" w:hAnsi="GHEA Grapalat" w:cs="Times New Roman"/>
              </w:rPr>
              <w:t>վճարի</w:t>
            </w:r>
            <w:proofErr w:type="spellEnd"/>
            <w:r w:rsidRPr="001B4803">
              <w:rPr>
                <w:rFonts w:ascii="GHEA Grapalat" w:hAnsi="GHEA Grapalat" w:cs="Times New Roman"/>
              </w:rPr>
              <w:t xml:space="preserve"> </w:t>
            </w:r>
            <w:proofErr w:type="spellStart"/>
            <w:r w:rsidRPr="001B4803">
              <w:rPr>
                <w:rFonts w:ascii="GHEA Grapalat" w:hAnsi="GHEA Grapalat" w:cs="Times New Roman"/>
              </w:rPr>
              <w:t>գանձումից</w:t>
            </w:r>
            <w:proofErr w:type="spellEnd"/>
            <w:r w:rsidRPr="001B4803">
              <w:rPr>
                <w:rFonts w:ascii="GHEA Grapalat" w:hAnsi="GHEA Grapalat" w:cs="Times New Roman"/>
              </w:rPr>
              <w:t>:</w:t>
            </w:r>
          </w:p>
        </w:tc>
      </w:tr>
      <w:tr w:rsidR="00C344CD" w:rsidRPr="00E864B6" w14:paraId="542B06CF" w14:textId="77777777" w:rsidTr="00CB2EA5">
        <w:trPr>
          <w:gridAfter w:val="1"/>
          <w:wAfter w:w="43" w:type="dxa"/>
          <w:trHeight w:val="65"/>
        </w:trPr>
        <w:tc>
          <w:tcPr>
            <w:tcW w:w="10760" w:type="dxa"/>
            <w:gridSpan w:val="2"/>
            <w:tcBorders>
              <w:top w:val="nil"/>
              <w:left w:val="nil"/>
              <w:bottom w:val="single" w:sz="4" w:space="0" w:color="auto"/>
              <w:right w:val="nil"/>
            </w:tcBorders>
          </w:tcPr>
          <w:p w14:paraId="1BFD0163" w14:textId="56069307" w:rsidR="00C344CD" w:rsidRPr="00393CC4" w:rsidRDefault="008F6DAD" w:rsidP="00E86FBF">
            <w:pPr>
              <w:shd w:val="clear" w:color="auto" w:fill="FFFFFF"/>
              <w:rPr>
                <w:rFonts w:ascii="GHEA Grapalat" w:hAnsi="GHEA Grapalat" w:cs="Times New Roman"/>
                <w:b/>
                <w:sz w:val="26"/>
                <w:szCs w:val="26"/>
                <w:lang w:val="hy-AM"/>
              </w:rPr>
            </w:pPr>
            <w:r>
              <w:rPr>
                <w:rFonts w:ascii="GHEA Grapalat" w:hAnsi="GHEA Grapalat" w:cs="Times New Roman"/>
                <w:b/>
                <w:sz w:val="26"/>
                <w:szCs w:val="26"/>
                <w:lang w:val="hy-AM"/>
              </w:rPr>
              <w:t>Ներկայացումը</w:t>
            </w:r>
          </w:p>
        </w:tc>
      </w:tr>
      <w:tr w:rsidR="00C344CD" w:rsidRPr="00E864B6" w14:paraId="51C6995D" w14:textId="77777777" w:rsidTr="00CB2EA5">
        <w:trPr>
          <w:gridAfter w:val="1"/>
          <w:wAfter w:w="43" w:type="dxa"/>
          <w:trHeight w:val="65"/>
        </w:trPr>
        <w:tc>
          <w:tcPr>
            <w:tcW w:w="10760" w:type="dxa"/>
            <w:gridSpan w:val="2"/>
            <w:tcBorders>
              <w:top w:val="single" w:sz="4" w:space="0" w:color="auto"/>
              <w:left w:val="nil"/>
              <w:bottom w:val="nil"/>
              <w:right w:val="nil"/>
            </w:tcBorders>
          </w:tcPr>
          <w:p w14:paraId="11B116DB" w14:textId="77777777" w:rsidR="00C344CD" w:rsidRPr="00513D5C" w:rsidRDefault="00C344CD" w:rsidP="00E86FBF">
            <w:pPr>
              <w:shd w:val="clear" w:color="auto" w:fill="FFFFFF"/>
              <w:rPr>
                <w:rFonts w:ascii="GHEA Grapalat" w:hAnsi="GHEA Grapalat" w:cs="Times New Roman"/>
                <w:b/>
                <w:sz w:val="26"/>
                <w:szCs w:val="26"/>
              </w:rPr>
            </w:pPr>
          </w:p>
        </w:tc>
      </w:tr>
      <w:tr w:rsidR="00C344CD" w:rsidRPr="00E864B6" w14:paraId="5BBA24C8" w14:textId="77777777" w:rsidTr="00CB2EA5">
        <w:trPr>
          <w:gridAfter w:val="1"/>
          <w:wAfter w:w="43" w:type="dxa"/>
          <w:trHeight w:val="65"/>
        </w:trPr>
        <w:tc>
          <w:tcPr>
            <w:tcW w:w="10760" w:type="dxa"/>
            <w:gridSpan w:val="2"/>
            <w:tcBorders>
              <w:top w:val="nil"/>
              <w:left w:val="nil"/>
              <w:bottom w:val="nil"/>
              <w:right w:val="nil"/>
            </w:tcBorders>
          </w:tcPr>
          <w:p w14:paraId="2767FF4E" w14:textId="0B499A6A" w:rsidR="00C344CD" w:rsidRPr="00513D5C" w:rsidRDefault="00C344CD" w:rsidP="008F6DAD">
            <w:pPr>
              <w:shd w:val="clear" w:color="auto" w:fill="FFFFFF"/>
              <w:ind w:left="479" w:hanging="479"/>
              <w:jc w:val="both"/>
              <w:rPr>
                <w:rFonts w:ascii="GHEA Grapalat" w:hAnsi="GHEA Grapalat" w:cs="Times New Roman"/>
                <w:lang w:val="hy-AM"/>
              </w:rPr>
            </w:pPr>
            <w:r w:rsidRPr="00824CB2">
              <w:rPr>
                <w:rFonts w:ascii="GHEA Grapalat" w:hAnsi="GHEA Grapalat" w:cs="Times New Roman"/>
                <w:lang w:val="hy-AM"/>
              </w:rPr>
              <w:t>1</w:t>
            </w:r>
            <w:r w:rsidR="00EF2EBD">
              <w:rPr>
                <w:rFonts w:ascii="GHEA Grapalat" w:hAnsi="GHEA Grapalat" w:cs="Times New Roman"/>
                <w:lang w:val="hy-AM"/>
              </w:rPr>
              <w:t>6</w:t>
            </w:r>
            <w:r>
              <w:rPr>
                <w:rFonts w:ascii="GHEA Grapalat" w:hAnsi="GHEA Grapalat" w:cs="Times New Roman"/>
                <w:lang w:val="hy-AM"/>
              </w:rPr>
              <w:t>.</w:t>
            </w:r>
            <w:r w:rsidRPr="00824CB2">
              <w:rPr>
                <w:rFonts w:ascii="GHEA Grapalat" w:hAnsi="GHEA Grapalat" w:cs="Times New Roman"/>
                <w:lang w:val="hy-AM"/>
              </w:rPr>
              <w:t>3</w:t>
            </w:r>
            <w:r w:rsidRPr="00513D5C">
              <w:rPr>
                <w:rFonts w:ascii="GHEA Grapalat" w:hAnsi="GHEA Grapalat" w:cs="Times New Roman"/>
                <w:lang w:val="hy-AM"/>
              </w:rPr>
              <w:t xml:space="preserve"> Եթե </w:t>
            </w:r>
            <w:r>
              <w:rPr>
                <w:rFonts w:ascii="GHEA Grapalat" w:hAnsi="GHEA Grapalat" w:cs="Times New Roman"/>
                <w:lang w:val="hy-AM"/>
              </w:rPr>
              <w:t>միկրո</w:t>
            </w:r>
            <w:r w:rsidRPr="00513D5C">
              <w:rPr>
                <w:rFonts w:ascii="GHEA Grapalat" w:hAnsi="GHEA Grapalat" w:cs="Times New Roman"/>
                <w:lang w:val="hy-AM"/>
              </w:rPr>
              <w:t xml:space="preserve">կազմակերպությունն ունի կապակցված կողմի գործարքներ, ապա այն պետք է </w:t>
            </w:r>
            <w:r w:rsidR="00795DAB">
              <w:rPr>
                <w:rFonts w:ascii="GHEA Grapalat" w:hAnsi="GHEA Grapalat" w:cs="Times New Roman"/>
                <w:lang w:val="hy-AM"/>
              </w:rPr>
              <w:t xml:space="preserve">ֆինանսական վիճակի մասին հաշվետվությունում </w:t>
            </w:r>
            <w:r w:rsidR="008F6DAD">
              <w:rPr>
                <w:rFonts w:ascii="GHEA Grapalat" w:hAnsi="GHEA Grapalat" w:cs="Times New Roman"/>
                <w:lang w:val="hy-AM"/>
              </w:rPr>
              <w:t>ներկայացնի</w:t>
            </w:r>
            <w:r w:rsidRPr="00513D5C">
              <w:rPr>
                <w:rFonts w:ascii="GHEA Grapalat" w:hAnsi="GHEA Grapalat" w:cs="Times New Roman"/>
                <w:lang w:val="hy-AM"/>
              </w:rPr>
              <w:t xml:space="preserve"> </w:t>
            </w:r>
            <w:r w:rsidR="00795DAB">
              <w:rPr>
                <w:rFonts w:ascii="GHEA Grapalat" w:hAnsi="GHEA Grapalat" w:cs="Times New Roman"/>
                <w:lang w:val="hy-AM"/>
              </w:rPr>
              <w:t>տեղեկատվություն այդ</w:t>
            </w:r>
            <w:r w:rsidRPr="00513D5C">
              <w:rPr>
                <w:rFonts w:ascii="GHEA Grapalat" w:hAnsi="GHEA Grapalat" w:cs="Times New Roman"/>
                <w:lang w:val="hy-AM"/>
              </w:rPr>
              <w:t xml:space="preserve"> </w:t>
            </w:r>
            <w:r w:rsidR="00795DAB">
              <w:rPr>
                <w:rFonts w:ascii="GHEA Grapalat" w:hAnsi="GHEA Grapalat" w:cs="Times New Roman"/>
                <w:lang w:val="hy-AM"/>
              </w:rPr>
              <w:t xml:space="preserve">գործարքների </w:t>
            </w:r>
            <w:r w:rsidRPr="00513D5C">
              <w:rPr>
                <w:rFonts w:ascii="GHEA Grapalat" w:hAnsi="GHEA Grapalat" w:cs="Times New Roman"/>
                <w:lang w:val="hy-AM"/>
              </w:rPr>
              <w:t>չմարված մնացորդների և պարտականությունների վերաբերյալ, որոնք անհրաժեշտ են ֆինանսական հաշվետվո</w:t>
            </w:r>
            <w:r>
              <w:rPr>
                <w:rFonts w:ascii="GHEA Grapalat" w:hAnsi="GHEA Grapalat" w:cs="Times New Roman"/>
                <w:lang w:val="hy-AM"/>
              </w:rPr>
              <w:t>ւթյունների վրա այդ փոխհարաբերու</w:t>
            </w:r>
            <w:r w:rsidRPr="00513D5C">
              <w:rPr>
                <w:rFonts w:ascii="GHEA Grapalat" w:hAnsi="GHEA Grapalat" w:cs="Times New Roman"/>
                <w:lang w:val="hy-AM"/>
              </w:rPr>
              <w:t>թյունների հնարավոր ազդեցությունը հասկանալու համար:</w:t>
            </w:r>
          </w:p>
        </w:tc>
      </w:tr>
      <w:tr w:rsidR="00C344CD" w:rsidRPr="00E864B6" w14:paraId="2520EA74" w14:textId="77777777" w:rsidTr="00CB2EA5">
        <w:trPr>
          <w:gridAfter w:val="1"/>
          <w:wAfter w:w="43" w:type="dxa"/>
          <w:trHeight w:val="36"/>
        </w:trPr>
        <w:tc>
          <w:tcPr>
            <w:tcW w:w="10760" w:type="dxa"/>
            <w:gridSpan w:val="2"/>
            <w:tcBorders>
              <w:top w:val="nil"/>
              <w:left w:val="nil"/>
              <w:bottom w:val="nil"/>
              <w:right w:val="nil"/>
            </w:tcBorders>
          </w:tcPr>
          <w:p w14:paraId="0F21F782" w14:textId="77777777" w:rsidR="00C344CD" w:rsidRPr="00513D5C" w:rsidRDefault="00C344CD" w:rsidP="00E86FBF">
            <w:pPr>
              <w:shd w:val="clear" w:color="auto" w:fill="FFFFFF"/>
              <w:jc w:val="both"/>
              <w:rPr>
                <w:rFonts w:ascii="GHEA Grapalat" w:hAnsi="GHEA Grapalat" w:cs="Times New Roman"/>
                <w:lang w:val="hy-AM"/>
              </w:rPr>
            </w:pPr>
          </w:p>
        </w:tc>
      </w:tr>
      <w:tr w:rsidR="00C344CD" w:rsidRPr="00E864B6" w14:paraId="5A652BB5" w14:textId="77777777" w:rsidTr="00CB2EA5">
        <w:trPr>
          <w:gridAfter w:val="1"/>
          <w:wAfter w:w="43" w:type="dxa"/>
          <w:trHeight w:val="65"/>
        </w:trPr>
        <w:tc>
          <w:tcPr>
            <w:tcW w:w="10760" w:type="dxa"/>
            <w:gridSpan w:val="2"/>
            <w:tcBorders>
              <w:top w:val="nil"/>
              <w:left w:val="nil"/>
              <w:bottom w:val="nil"/>
              <w:right w:val="nil"/>
            </w:tcBorders>
          </w:tcPr>
          <w:p w14:paraId="706128BF" w14:textId="550F9251" w:rsidR="00C344CD" w:rsidRPr="00513D5C" w:rsidRDefault="00C344CD" w:rsidP="00795DAB">
            <w:pPr>
              <w:shd w:val="clear" w:color="auto" w:fill="FFFFFF"/>
              <w:ind w:left="479" w:hanging="479"/>
              <w:jc w:val="both"/>
              <w:rPr>
                <w:rFonts w:ascii="GHEA Grapalat" w:hAnsi="GHEA Grapalat" w:cs="Times New Roman"/>
                <w:lang w:val="hy-AM"/>
              </w:rPr>
            </w:pPr>
            <w:r w:rsidRPr="00824CB2">
              <w:rPr>
                <w:rFonts w:ascii="GHEA Grapalat" w:hAnsi="GHEA Grapalat" w:cs="Times New Roman"/>
                <w:lang w:val="hy-AM"/>
              </w:rPr>
              <w:t>1</w:t>
            </w:r>
            <w:r w:rsidR="00EF2EBD">
              <w:rPr>
                <w:rFonts w:ascii="GHEA Grapalat" w:hAnsi="GHEA Grapalat" w:cs="Times New Roman"/>
                <w:lang w:val="hy-AM"/>
              </w:rPr>
              <w:t>6</w:t>
            </w:r>
            <w:r>
              <w:rPr>
                <w:rFonts w:ascii="GHEA Grapalat" w:hAnsi="GHEA Grapalat" w:cs="Times New Roman"/>
                <w:lang w:val="hy-AM"/>
              </w:rPr>
              <w:t>.</w:t>
            </w:r>
            <w:r w:rsidRPr="00824CB2">
              <w:rPr>
                <w:rFonts w:ascii="GHEA Grapalat" w:hAnsi="GHEA Grapalat" w:cs="Times New Roman"/>
                <w:lang w:val="hy-AM"/>
              </w:rPr>
              <w:t>4</w:t>
            </w:r>
            <w:r w:rsidRPr="00A97124">
              <w:rPr>
                <w:rFonts w:ascii="GHEA Grapalat" w:hAnsi="GHEA Grapalat" w:cs="Times New Roman"/>
                <w:lang w:val="hy-AM"/>
              </w:rPr>
              <w:t xml:space="preserve"> Ստորև բերված են գործարքների օրինակներ, որոնք </w:t>
            </w:r>
            <w:r w:rsidR="00795DAB">
              <w:rPr>
                <w:rFonts w:ascii="GHEA Grapalat" w:hAnsi="GHEA Grapalat" w:cs="Times New Roman"/>
                <w:lang w:val="hy-AM"/>
              </w:rPr>
              <w:t>սովորաբար</w:t>
            </w:r>
            <w:r w:rsidRPr="00A97124">
              <w:rPr>
                <w:rFonts w:ascii="GHEA Grapalat" w:hAnsi="GHEA Grapalat" w:cs="Times New Roman"/>
                <w:lang w:val="hy-AM"/>
              </w:rPr>
              <w:t xml:space="preserve"> կատարվ</w:t>
            </w:r>
            <w:r w:rsidR="00795DAB">
              <w:rPr>
                <w:rFonts w:ascii="GHEA Grapalat" w:hAnsi="GHEA Grapalat" w:cs="Times New Roman"/>
                <w:lang w:val="hy-AM"/>
              </w:rPr>
              <w:t>ում</w:t>
            </w:r>
            <w:r w:rsidRPr="00A97124">
              <w:rPr>
                <w:rFonts w:ascii="GHEA Grapalat" w:hAnsi="GHEA Grapalat" w:cs="Times New Roman"/>
                <w:lang w:val="hy-AM"/>
              </w:rPr>
              <w:t xml:space="preserve"> են կապակցված կողմ</w:t>
            </w:r>
            <w:r w:rsidR="008F6DAD">
              <w:rPr>
                <w:rFonts w:ascii="GHEA Grapalat" w:hAnsi="GHEA Grapalat" w:cs="Times New Roman"/>
                <w:lang w:val="hy-AM"/>
              </w:rPr>
              <w:t>եր</w:t>
            </w:r>
            <w:r w:rsidRPr="00A97124">
              <w:rPr>
                <w:rFonts w:ascii="GHEA Grapalat" w:hAnsi="GHEA Grapalat" w:cs="Times New Roman"/>
                <w:lang w:val="hy-AM"/>
              </w:rPr>
              <w:t>ի հետ`</w:t>
            </w:r>
          </w:p>
        </w:tc>
      </w:tr>
      <w:tr w:rsidR="00C344CD" w:rsidRPr="00E864B6" w14:paraId="2B4A9D29" w14:textId="77777777" w:rsidTr="00CB2EA5">
        <w:trPr>
          <w:gridAfter w:val="1"/>
          <w:wAfter w:w="43" w:type="dxa"/>
          <w:trHeight w:val="65"/>
        </w:trPr>
        <w:tc>
          <w:tcPr>
            <w:tcW w:w="10760" w:type="dxa"/>
            <w:gridSpan w:val="2"/>
            <w:tcBorders>
              <w:top w:val="nil"/>
              <w:left w:val="nil"/>
              <w:bottom w:val="nil"/>
              <w:right w:val="nil"/>
            </w:tcBorders>
          </w:tcPr>
          <w:p w14:paraId="764AB690" w14:textId="77777777" w:rsidR="00C344CD" w:rsidRPr="00A97124" w:rsidRDefault="00C344CD" w:rsidP="00E86FBF">
            <w:pPr>
              <w:shd w:val="clear" w:color="auto" w:fill="FFFFFF"/>
              <w:jc w:val="both"/>
              <w:rPr>
                <w:rFonts w:ascii="GHEA Grapalat" w:hAnsi="GHEA Grapalat" w:cs="Times New Roman"/>
                <w:lang w:val="hy-AM"/>
              </w:rPr>
            </w:pPr>
          </w:p>
        </w:tc>
      </w:tr>
      <w:tr w:rsidR="00C344CD" w:rsidRPr="00A97124" w14:paraId="7964076A" w14:textId="77777777" w:rsidTr="00CB2EA5">
        <w:trPr>
          <w:gridAfter w:val="1"/>
          <w:wAfter w:w="43" w:type="dxa"/>
          <w:trHeight w:val="65"/>
        </w:trPr>
        <w:tc>
          <w:tcPr>
            <w:tcW w:w="10760" w:type="dxa"/>
            <w:gridSpan w:val="2"/>
            <w:tcBorders>
              <w:top w:val="nil"/>
              <w:left w:val="nil"/>
              <w:bottom w:val="nil"/>
              <w:right w:val="nil"/>
            </w:tcBorders>
          </w:tcPr>
          <w:p w14:paraId="687C08A1" w14:textId="77777777" w:rsidR="00C344CD" w:rsidRPr="00A97124" w:rsidRDefault="00C344CD" w:rsidP="004649C1">
            <w:pPr>
              <w:shd w:val="clear" w:color="auto" w:fill="FFFFFF"/>
              <w:ind w:left="859" w:hanging="425"/>
              <w:jc w:val="both"/>
              <w:rPr>
                <w:rFonts w:ascii="GHEA Grapalat" w:hAnsi="GHEA Grapalat" w:cs="Times New Roman"/>
                <w:lang w:val="hy-AM"/>
              </w:rPr>
            </w:pPr>
            <w:r w:rsidRPr="00A97124">
              <w:rPr>
                <w:rFonts w:ascii="GHEA Grapalat" w:hAnsi="GHEA Grapalat" w:cs="Times New Roman"/>
                <w:lang w:val="hy-AM"/>
              </w:rPr>
              <w:t>ա)</w:t>
            </w:r>
            <w:r w:rsidRPr="00A97124">
              <w:rPr>
                <w:rFonts w:ascii="GHEA Grapalat" w:hAnsi="GHEA Grapalat" w:cs="Times New Roman"/>
                <w:lang w:val="hy-AM"/>
              </w:rPr>
              <w:tab/>
              <w:t xml:space="preserve"> ապրանքների, արտադրանքի (պատրաստի կամ անավարտ) գնում կամ վաճառք.</w:t>
            </w:r>
          </w:p>
        </w:tc>
      </w:tr>
      <w:tr w:rsidR="00C344CD" w:rsidRPr="00A97124" w14:paraId="1E2C04C8" w14:textId="77777777" w:rsidTr="00CB2EA5">
        <w:trPr>
          <w:gridAfter w:val="1"/>
          <w:wAfter w:w="43" w:type="dxa"/>
          <w:trHeight w:val="65"/>
        </w:trPr>
        <w:tc>
          <w:tcPr>
            <w:tcW w:w="10760" w:type="dxa"/>
            <w:gridSpan w:val="2"/>
            <w:tcBorders>
              <w:top w:val="nil"/>
              <w:left w:val="nil"/>
              <w:bottom w:val="nil"/>
              <w:right w:val="nil"/>
            </w:tcBorders>
          </w:tcPr>
          <w:p w14:paraId="0D7D622D" w14:textId="77777777" w:rsidR="00C344CD" w:rsidRPr="00A97124" w:rsidRDefault="00C344CD" w:rsidP="004649C1">
            <w:pPr>
              <w:shd w:val="clear" w:color="auto" w:fill="FFFFFF"/>
              <w:ind w:left="859" w:hanging="425"/>
              <w:jc w:val="both"/>
              <w:rPr>
                <w:rFonts w:ascii="GHEA Grapalat" w:hAnsi="GHEA Grapalat" w:cs="Times New Roman"/>
                <w:lang w:val="hy-AM"/>
              </w:rPr>
            </w:pPr>
          </w:p>
        </w:tc>
      </w:tr>
      <w:tr w:rsidR="00C344CD" w:rsidRPr="00A97124" w14:paraId="7EB6BAD1" w14:textId="77777777" w:rsidTr="00CB2EA5">
        <w:trPr>
          <w:gridAfter w:val="1"/>
          <w:wAfter w:w="43" w:type="dxa"/>
          <w:trHeight w:val="65"/>
        </w:trPr>
        <w:tc>
          <w:tcPr>
            <w:tcW w:w="10760" w:type="dxa"/>
            <w:gridSpan w:val="2"/>
            <w:tcBorders>
              <w:top w:val="nil"/>
              <w:left w:val="nil"/>
              <w:bottom w:val="nil"/>
              <w:right w:val="nil"/>
            </w:tcBorders>
          </w:tcPr>
          <w:p w14:paraId="19C03B7C" w14:textId="77777777" w:rsidR="00C344CD" w:rsidRPr="00A97124" w:rsidRDefault="00C344CD" w:rsidP="004649C1">
            <w:pPr>
              <w:shd w:val="clear" w:color="auto" w:fill="FFFFFF"/>
              <w:ind w:left="859" w:hanging="425"/>
              <w:jc w:val="both"/>
              <w:rPr>
                <w:rFonts w:ascii="GHEA Grapalat" w:hAnsi="GHEA Grapalat" w:cs="Times New Roman"/>
                <w:lang w:val="hy-AM"/>
              </w:rPr>
            </w:pPr>
            <w:r w:rsidRPr="00A97124">
              <w:rPr>
                <w:rFonts w:ascii="GHEA Grapalat" w:hAnsi="GHEA Grapalat" w:cs="Times New Roman"/>
                <w:lang w:val="hy-AM"/>
              </w:rPr>
              <w:t>բ)</w:t>
            </w:r>
            <w:r w:rsidRPr="00A97124">
              <w:rPr>
                <w:rFonts w:ascii="GHEA Grapalat" w:hAnsi="GHEA Grapalat" w:cs="Times New Roman"/>
                <w:lang w:val="hy-AM"/>
              </w:rPr>
              <w:tab/>
              <w:t xml:space="preserve">գույքի և այլ </w:t>
            </w:r>
            <w:r w:rsidRPr="00A04EEE">
              <w:rPr>
                <w:rFonts w:ascii="GHEA Grapalat" w:hAnsi="GHEA Grapalat" w:cs="Times New Roman"/>
                <w:lang w:val="hy-AM"/>
              </w:rPr>
              <w:t>ակտիվների</w:t>
            </w:r>
            <w:r w:rsidRPr="00A97124">
              <w:rPr>
                <w:rFonts w:ascii="GHEA Grapalat" w:hAnsi="GHEA Grapalat" w:cs="Times New Roman"/>
                <w:lang w:val="hy-AM"/>
              </w:rPr>
              <w:t xml:space="preserve"> գնում կամ վաճառք.</w:t>
            </w:r>
          </w:p>
        </w:tc>
      </w:tr>
      <w:tr w:rsidR="00C344CD" w:rsidRPr="00A97124" w14:paraId="37DCC66D" w14:textId="77777777" w:rsidTr="00CB2EA5">
        <w:trPr>
          <w:gridAfter w:val="1"/>
          <w:wAfter w:w="43" w:type="dxa"/>
          <w:trHeight w:val="65"/>
        </w:trPr>
        <w:tc>
          <w:tcPr>
            <w:tcW w:w="10760" w:type="dxa"/>
            <w:gridSpan w:val="2"/>
            <w:tcBorders>
              <w:top w:val="nil"/>
              <w:left w:val="nil"/>
              <w:bottom w:val="nil"/>
              <w:right w:val="nil"/>
            </w:tcBorders>
          </w:tcPr>
          <w:p w14:paraId="4329DBA9" w14:textId="77777777" w:rsidR="00C344CD" w:rsidRPr="00A97124" w:rsidRDefault="00C344CD" w:rsidP="004649C1">
            <w:pPr>
              <w:shd w:val="clear" w:color="auto" w:fill="FFFFFF"/>
              <w:ind w:left="859" w:hanging="425"/>
              <w:jc w:val="both"/>
              <w:rPr>
                <w:rFonts w:ascii="GHEA Grapalat" w:hAnsi="GHEA Grapalat" w:cs="Times New Roman"/>
                <w:lang w:val="hy-AM"/>
              </w:rPr>
            </w:pPr>
          </w:p>
        </w:tc>
      </w:tr>
      <w:tr w:rsidR="00C344CD" w:rsidRPr="00A97124" w14:paraId="5B48E51D" w14:textId="77777777" w:rsidTr="00CB2EA5">
        <w:trPr>
          <w:gridAfter w:val="1"/>
          <w:wAfter w:w="43" w:type="dxa"/>
          <w:trHeight w:val="36"/>
        </w:trPr>
        <w:tc>
          <w:tcPr>
            <w:tcW w:w="10760" w:type="dxa"/>
            <w:gridSpan w:val="2"/>
            <w:tcBorders>
              <w:top w:val="nil"/>
              <w:left w:val="nil"/>
              <w:bottom w:val="nil"/>
              <w:right w:val="nil"/>
            </w:tcBorders>
          </w:tcPr>
          <w:p w14:paraId="2BB509E2" w14:textId="77777777" w:rsidR="00C344CD" w:rsidRPr="00A97124" w:rsidRDefault="00C344CD" w:rsidP="004649C1">
            <w:pPr>
              <w:shd w:val="clear" w:color="auto" w:fill="FFFFFF"/>
              <w:ind w:left="859" w:hanging="425"/>
              <w:jc w:val="both"/>
              <w:rPr>
                <w:rFonts w:ascii="GHEA Grapalat" w:hAnsi="GHEA Grapalat" w:cs="Times New Roman"/>
                <w:lang w:val="hy-AM"/>
              </w:rPr>
            </w:pPr>
            <w:r w:rsidRPr="00A97124">
              <w:rPr>
                <w:rFonts w:ascii="GHEA Grapalat" w:hAnsi="GHEA Grapalat" w:cs="Times New Roman"/>
                <w:lang w:val="hy-AM"/>
              </w:rPr>
              <w:t>գ)</w:t>
            </w:r>
            <w:r w:rsidRPr="00A97124">
              <w:rPr>
                <w:rFonts w:ascii="GHEA Grapalat" w:hAnsi="GHEA Grapalat" w:cs="Times New Roman"/>
                <w:lang w:val="hy-AM"/>
              </w:rPr>
              <w:tab/>
              <w:t>ծառայությունների մատուցում կամ ստացում.</w:t>
            </w:r>
          </w:p>
        </w:tc>
      </w:tr>
      <w:tr w:rsidR="00C344CD" w:rsidRPr="00A97124" w14:paraId="563889DD" w14:textId="77777777" w:rsidTr="00CB2EA5">
        <w:trPr>
          <w:gridAfter w:val="1"/>
          <w:wAfter w:w="43" w:type="dxa"/>
          <w:trHeight w:val="65"/>
        </w:trPr>
        <w:tc>
          <w:tcPr>
            <w:tcW w:w="10760" w:type="dxa"/>
            <w:gridSpan w:val="2"/>
            <w:tcBorders>
              <w:top w:val="nil"/>
              <w:left w:val="nil"/>
              <w:bottom w:val="nil"/>
              <w:right w:val="nil"/>
            </w:tcBorders>
          </w:tcPr>
          <w:p w14:paraId="168A645A" w14:textId="77777777" w:rsidR="00C344CD" w:rsidRPr="00A97124" w:rsidRDefault="00C344CD" w:rsidP="004649C1">
            <w:pPr>
              <w:shd w:val="clear" w:color="auto" w:fill="FFFFFF"/>
              <w:ind w:left="859" w:hanging="425"/>
              <w:jc w:val="both"/>
              <w:rPr>
                <w:rFonts w:ascii="GHEA Grapalat" w:hAnsi="GHEA Grapalat" w:cs="Times New Roman"/>
                <w:lang w:val="hy-AM"/>
              </w:rPr>
            </w:pPr>
          </w:p>
        </w:tc>
      </w:tr>
      <w:tr w:rsidR="00C344CD" w:rsidRPr="00E864B6" w14:paraId="77843F1C" w14:textId="77777777" w:rsidTr="00CB2EA5">
        <w:trPr>
          <w:gridAfter w:val="1"/>
          <w:wAfter w:w="43" w:type="dxa"/>
          <w:trHeight w:val="65"/>
        </w:trPr>
        <w:tc>
          <w:tcPr>
            <w:tcW w:w="10760" w:type="dxa"/>
            <w:gridSpan w:val="2"/>
            <w:tcBorders>
              <w:top w:val="nil"/>
              <w:left w:val="nil"/>
              <w:bottom w:val="nil"/>
              <w:right w:val="nil"/>
            </w:tcBorders>
          </w:tcPr>
          <w:p w14:paraId="520DD3D4" w14:textId="77777777" w:rsidR="00C344CD" w:rsidRPr="00513D5C" w:rsidRDefault="00C344CD" w:rsidP="004649C1">
            <w:pPr>
              <w:shd w:val="clear" w:color="auto" w:fill="FFFFFF"/>
              <w:ind w:left="859" w:hanging="425"/>
              <w:jc w:val="both"/>
              <w:rPr>
                <w:rFonts w:ascii="GHEA Grapalat" w:hAnsi="GHEA Grapalat" w:cs="Times New Roman"/>
              </w:rPr>
            </w:pPr>
            <w:r w:rsidRPr="00513D5C">
              <w:rPr>
                <w:rFonts w:ascii="GHEA Grapalat" w:hAnsi="GHEA Grapalat" w:cs="Times New Roman"/>
              </w:rPr>
              <w:t>դ)</w:t>
            </w:r>
            <w:r w:rsidRPr="00513D5C">
              <w:rPr>
                <w:rFonts w:ascii="GHEA Grapalat" w:hAnsi="GHEA Grapalat" w:cs="Times New Roman"/>
              </w:rPr>
              <w:tab/>
            </w:r>
            <w:proofErr w:type="spellStart"/>
            <w:r w:rsidRPr="00513D5C">
              <w:rPr>
                <w:rFonts w:ascii="GHEA Grapalat" w:hAnsi="GHEA Grapalat" w:cs="Times New Roman"/>
              </w:rPr>
              <w:t>վարձակալություններ</w:t>
            </w:r>
            <w:proofErr w:type="spellEnd"/>
            <w:r w:rsidRPr="00513D5C">
              <w:rPr>
                <w:rFonts w:ascii="GHEA Grapalat" w:hAnsi="GHEA Grapalat" w:cs="Times New Roman"/>
              </w:rPr>
              <w:t>.</w:t>
            </w:r>
          </w:p>
        </w:tc>
      </w:tr>
      <w:tr w:rsidR="00C344CD" w:rsidRPr="00E864B6" w14:paraId="74E5DAA9" w14:textId="77777777" w:rsidTr="00CB2EA5">
        <w:trPr>
          <w:gridAfter w:val="1"/>
          <w:wAfter w:w="43" w:type="dxa"/>
          <w:trHeight w:val="65"/>
        </w:trPr>
        <w:tc>
          <w:tcPr>
            <w:tcW w:w="10760" w:type="dxa"/>
            <w:gridSpan w:val="2"/>
            <w:tcBorders>
              <w:top w:val="nil"/>
              <w:left w:val="nil"/>
              <w:bottom w:val="nil"/>
              <w:right w:val="nil"/>
            </w:tcBorders>
          </w:tcPr>
          <w:p w14:paraId="2775FFDF" w14:textId="77777777" w:rsidR="00C344CD" w:rsidRPr="00513D5C" w:rsidRDefault="00C344CD" w:rsidP="004649C1">
            <w:pPr>
              <w:shd w:val="clear" w:color="auto" w:fill="FFFFFF"/>
              <w:ind w:left="859" w:hanging="425"/>
              <w:jc w:val="both"/>
              <w:rPr>
                <w:rFonts w:ascii="GHEA Grapalat" w:hAnsi="GHEA Grapalat" w:cs="Times New Roman"/>
              </w:rPr>
            </w:pPr>
          </w:p>
        </w:tc>
      </w:tr>
      <w:tr w:rsidR="00C344CD" w:rsidRPr="00E864B6" w14:paraId="47C0BC6E" w14:textId="77777777" w:rsidTr="00CB2EA5">
        <w:trPr>
          <w:gridAfter w:val="1"/>
          <w:wAfter w:w="43" w:type="dxa"/>
          <w:trHeight w:val="65"/>
        </w:trPr>
        <w:tc>
          <w:tcPr>
            <w:tcW w:w="10760" w:type="dxa"/>
            <w:gridSpan w:val="2"/>
            <w:tcBorders>
              <w:top w:val="nil"/>
              <w:left w:val="nil"/>
              <w:bottom w:val="nil"/>
              <w:right w:val="nil"/>
            </w:tcBorders>
          </w:tcPr>
          <w:p w14:paraId="6D5016D6" w14:textId="77777777" w:rsidR="00C344CD" w:rsidRDefault="00C344CD" w:rsidP="004649C1">
            <w:pPr>
              <w:shd w:val="clear" w:color="auto" w:fill="FFFFFF"/>
              <w:ind w:left="859" w:hanging="425"/>
              <w:jc w:val="both"/>
              <w:rPr>
                <w:rFonts w:ascii="GHEA Grapalat" w:hAnsi="GHEA Grapalat" w:cs="Times New Roman"/>
              </w:rPr>
            </w:pPr>
            <w:r>
              <w:rPr>
                <w:rFonts w:ascii="GHEA Grapalat" w:hAnsi="GHEA Grapalat" w:cs="Times New Roman"/>
              </w:rPr>
              <w:t>ե</w:t>
            </w:r>
            <w:r w:rsidR="001B4803">
              <w:rPr>
                <w:rFonts w:ascii="GHEA Grapalat" w:hAnsi="GHEA Grapalat" w:cs="Times New Roman"/>
              </w:rPr>
              <w:t xml:space="preserve">) </w:t>
            </w:r>
            <w:proofErr w:type="spellStart"/>
            <w:r w:rsidRPr="00513D5C">
              <w:rPr>
                <w:rFonts w:ascii="GHEA Grapalat" w:hAnsi="GHEA Grapalat" w:cs="Times New Roman"/>
              </w:rPr>
              <w:t>ֆինանսավո</w:t>
            </w:r>
            <w:r>
              <w:rPr>
                <w:rFonts w:ascii="GHEA Grapalat" w:hAnsi="GHEA Grapalat" w:cs="Times New Roman"/>
              </w:rPr>
              <w:t>րման</w:t>
            </w:r>
            <w:proofErr w:type="spellEnd"/>
            <w:r>
              <w:rPr>
                <w:rFonts w:ascii="GHEA Grapalat" w:hAnsi="GHEA Grapalat" w:cs="Times New Roman"/>
              </w:rPr>
              <w:t xml:space="preserve"> </w:t>
            </w:r>
            <w:proofErr w:type="spellStart"/>
            <w:r>
              <w:rPr>
                <w:rFonts w:ascii="GHEA Grapalat" w:hAnsi="GHEA Grapalat" w:cs="Times New Roman"/>
              </w:rPr>
              <w:t>համաձայնագրերի</w:t>
            </w:r>
            <w:proofErr w:type="spellEnd"/>
            <w:r>
              <w:rPr>
                <w:rFonts w:ascii="GHEA Grapalat" w:hAnsi="GHEA Grapalat" w:cs="Times New Roman"/>
              </w:rPr>
              <w:t xml:space="preserve"> </w:t>
            </w:r>
            <w:proofErr w:type="spellStart"/>
            <w:r>
              <w:rPr>
                <w:rFonts w:ascii="GHEA Grapalat" w:hAnsi="GHEA Grapalat" w:cs="Times New Roman"/>
              </w:rPr>
              <w:t>ներքո</w:t>
            </w:r>
            <w:proofErr w:type="spellEnd"/>
            <w:r>
              <w:rPr>
                <w:rFonts w:ascii="GHEA Grapalat" w:hAnsi="GHEA Grapalat" w:cs="Times New Roman"/>
              </w:rPr>
              <w:t xml:space="preserve"> </w:t>
            </w:r>
            <w:proofErr w:type="spellStart"/>
            <w:r>
              <w:rPr>
                <w:rFonts w:ascii="GHEA Grapalat" w:hAnsi="GHEA Grapalat" w:cs="Times New Roman"/>
              </w:rPr>
              <w:t>միջոց</w:t>
            </w:r>
            <w:r w:rsidRPr="00513D5C">
              <w:rPr>
                <w:rFonts w:ascii="GHEA Grapalat" w:hAnsi="GHEA Grapalat" w:cs="Times New Roman"/>
              </w:rPr>
              <w:t>ների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փոխանցումներ</w:t>
            </w:r>
            <w:proofErr w:type="spellEnd"/>
            <w:r w:rsidRPr="00513D5C">
              <w:rPr>
                <w:rFonts w:ascii="GHEA Grapalat" w:hAnsi="GHEA Grapalat" w:cs="Times New Roman"/>
              </w:rPr>
              <w:t xml:space="preserve"> (</w:t>
            </w:r>
            <w:proofErr w:type="spellStart"/>
            <w:r w:rsidRPr="00513D5C">
              <w:rPr>
                <w:rFonts w:ascii="GHEA Grapalat" w:hAnsi="GHEA Grapalat" w:cs="Times New Roman"/>
              </w:rPr>
              <w:t>ներառյալ</w:t>
            </w:r>
            <w:proofErr w:type="spellEnd"/>
            <w:r w:rsidRPr="00513D5C">
              <w:rPr>
                <w:rFonts w:ascii="GHEA Grapalat" w:hAnsi="GHEA Grapalat" w:cs="Times New Roman"/>
              </w:rPr>
              <w:t xml:space="preserve"> </w:t>
            </w:r>
            <w:proofErr w:type="spellStart"/>
            <w:r w:rsidRPr="00513D5C">
              <w:rPr>
                <w:rFonts w:ascii="GHEA Grapalat" w:hAnsi="GHEA Grapalat" w:cs="Times New Roman"/>
              </w:rPr>
              <w:t>վարկերը</w:t>
            </w:r>
            <w:proofErr w:type="spellEnd"/>
            <w:r>
              <w:rPr>
                <w:rFonts w:ascii="GHEA Grapalat" w:hAnsi="GHEA Grapalat" w:cs="Times New Roman"/>
                <w:lang w:val="hy-AM"/>
              </w:rPr>
              <w:t>, փոխառությունները</w:t>
            </w:r>
            <w:r w:rsidRPr="00513D5C">
              <w:rPr>
                <w:rFonts w:ascii="GHEA Grapalat" w:hAnsi="GHEA Grapalat" w:cs="Times New Roman"/>
              </w:rPr>
              <w:t xml:space="preserve"> և </w:t>
            </w:r>
            <w:r>
              <w:rPr>
                <w:rFonts w:ascii="GHEA Grapalat" w:hAnsi="GHEA Grapalat" w:cs="Times New Roman"/>
                <w:lang w:val="hy-AM"/>
              </w:rPr>
              <w:t>կանոնադրական կապիտալում ներդրումները</w:t>
            </w:r>
            <w:r w:rsidRPr="00513D5C">
              <w:rPr>
                <w:rFonts w:ascii="GHEA Grapalat" w:hAnsi="GHEA Grapalat" w:cs="Times New Roman"/>
              </w:rPr>
              <w:t xml:space="preserve">` </w:t>
            </w:r>
            <w:proofErr w:type="spellStart"/>
            <w:r w:rsidRPr="00513D5C">
              <w:rPr>
                <w:rFonts w:ascii="GHEA Grapalat" w:hAnsi="GHEA Grapalat" w:cs="Times New Roman"/>
              </w:rPr>
              <w:t>դրամական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միջոցներով</w:t>
            </w:r>
            <w:proofErr w:type="spellEnd"/>
            <w:r w:rsidRPr="00513D5C">
              <w:rPr>
                <w:rFonts w:ascii="GHEA Grapalat" w:hAnsi="GHEA Grapalat" w:cs="Times New Roman"/>
              </w:rPr>
              <w:t xml:space="preserve"> </w:t>
            </w:r>
            <w:proofErr w:type="spellStart"/>
            <w:r w:rsidRPr="00513D5C">
              <w:rPr>
                <w:rFonts w:ascii="GHEA Grapalat" w:hAnsi="GHEA Grapalat" w:cs="Times New Roman"/>
              </w:rPr>
              <w:t>կամ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բնաիրային</w:t>
            </w:r>
            <w:proofErr w:type="spellEnd"/>
            <w:r w:rsidRPr="00513D5C">
              <w:rPr>
                <w:rFonts w:ascii="GHEA Grapalat" w:hAnsi="GHEA Grapalat" w:cs="Times New Roman"/>
              </w:rPr>
              <w:t xml:space="preserve"> </w:t>
            </w:r>
            <w:proofErr w:type="spellStart"/>
            <w:r w:rsidRPr="00513D5C">
              <w:rPr>
                <w:rFonts w:ascii="GHEA Grapalat" w:hAnsi="GHEA Grapalat" w:cs="Times New Roman"/>
              </w:rPr>
              <w:t>տեսքով</w:t>
            </w:r>
            <w:proofErr w:type="spellEnd"/>
            <w:r w:rsidRPr="00513D5C">
              <w:rPr>
                <w:rFonts w:ascii="GHEA Grapalat" w:hAnsi="GHEA Grapalat" w:cs="Times New Roman"/>
              </w:rPr>
              <w:t>).</w:t>
            </w:r>
          </w:p>
          <w:p w14:paraId="31027EA1" w14:textId="49B2D988" w:rsidR="003C6997" w:rsidRPr="00513D5C" w:rsidRDefault="003C6997" w:rsidP="004649C1">
            <w:pPr>
              <w:shd w:val="clear" w:color="auto" w:fill="FFFFFF"/>
              <w:ind w:left="859" w:hanging="425"/>
              <w:jc w:val="both"/>
              <w:rPr>
                <w:rFonts w:ascii="GHEA Grapalat" w:hAnsi="GHEA Grapalat" w:cs="Times New Roman"/>
              </w:rPr>
            </w:pPr>
          </w:p>
        </w:tc>
      </w:tr>
      <w:tr w:rsidR="00C344CD" w:rsidRPr="00E864B6" w14:paraId="36881083" w14:textId="77777777" w:rsidTr="00CB2EA5">
        <w:trPr>
          <w:gridAfter w:val="1"/>
          <w:wAfter w:w="43" w:type="dxa"/>
          <w:trHeight w:val="65"/>
        </w:trPr>
        <w:tc>
          <w:tcPr>
            <w:tcW w:w="10760" w:type="dxa"/>
            <w:gridSpan w:val="2"/>
            <w:tcBorders>
              <w:top w:val="nil"/>
              <w:left w:val="nil"/>
              <w:bottom w:val="nil"/>
              <w:right w:val="nil"/>
            </w:tcBorders>
          </w:tcPr>
          <w:p w14:paraId="4809AEEA" w14:textId="0665A2D5" w:rsidR="00C344CD" w:rsidRPr="00513D5C" w:rsidRDefault="003C6997" w:rsidP="004649C1">
            <w:pPr>
              <w:shd w:val="clear" w:color="auto" w:fill="FFFFFF"/>
              <w:ind w:left="859" w:hanging="425"/>
              <w:jc w:val="both"/>
              <w:rPr>
                <w:rFonts w:ascii="GHEA Grapalat" w:hAnsi="GHEA Grapalat" w:cs="Times New Roman"/>
              </w:rPr>
            </w:pPr>
            <w:r>
              <w:rPr>
                <w:rFonts w:ascii="GHEA Grapalat" w:hAnsi="GHEA Grapalat" w:cs="Times New Roman"/>
              </w:rPr>
              <w:t>զ</w:t>
            </w:r>
            <w:r w:rsidRPr="00513D5C">
              <w:rPr>
                <w:rFonts w:ascii="GHEA Grapalat" w:hAnsi="GHEA Grapalat" w:cs="Times New Roman"/>
              </w:rPr>
              <w:t>)</w:t>
            </w:r>
            <w:r w:rsidRPr="00513D5C">
              <w:rPr>
                <w:rFonts w:ascii="GHEA Grapalat" w:hAnsi="GHEA Grapalat" w:cs="Times New Roman"/>
              </w:rPr>
              <w:tab/>
            </w:r>
            <w:proofErr w:type="spellStart"/>
            <w:r w:rsidRPr="00513D5C">
              <w:rPr>
                <w:rFonts w:ascii="GHEA Grapalat" w:hAnsi="GHEA Grapalat" w:cs="Times New Roman"/>
              </w:rPr>
              <w:t>երաշխիքների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կամ</w:t>
            </w:r>
            <w:proofErr w:type="spellEnd"/>
            <w:r w:rsidRPr="00513D5C">
              <w:rPr>
                <w:rFonts w:ascii="GHEA Grapalat" w:hAnsi="GHEA Grapalat" w:cs="Times New Roman"/>
              </w:rPr>
              <w:t xml:space="preserve"> </w:t>
            </w:r>
            <w:proofErr w:type="spellStart"/>
            <w:r w:rsidRPr="00513D5C">
              <w:rPr>
                <w:rFonts w:ascii="GHEA Grapalat" w:hAnsi="GHEA Grapalat" w:cs="Times New Roman"/>
              </w:rPr>
              <w:t>գրավի</w:t>
            </w:r>
            <w:proofErr w:type="spellEnd"/>
            <w:r w:rsidRPr="00513D5C">
              <w:rPr>
                <w:rFonts w:ascii="GHEA Grapalat" w:hAnsi="GHEA Grapalat" w:cs="Times New Roman"/>
              </w:rPr>
              <w:t xml:space="preserve"> </w:t>
            </w:r>
            <w:proofErr w:type="spellStart"/>
            <w:r w:rsidRPr="00513D5C">
              <w:rPr>
                <w:rFonts w:ascii="GHEA Grapalat" w:hAnsi="GHEA Grapalat" w:cs="Times New Roman"/>
              </w:rPr>
              <w:t>տրամադրում</w:t>
            </w:r>
            <w:proofErr w:type="spellEnd"/>
            <w:r>
              <w:rPr>
                <w:rFonts w:ascii="GHEA Grapalat" w:hAnsi="GHEA Grapalat" w:cs="Times New Roman"/>
                <w:lang w:val="hy-AM"/>
              </w:rPr>
              <w:t>։</w:t>
            </w:r>
          </w:p>
        </w:tc>
      </w:tr>
    </w:tbl>
    <w:p w14:paraId="7CF5489A" w14:textId="77777777" w:rsidR="003C6997" w:rsidRDefault="003C6997" w:rsidP="004649C1">
      <w:pPr>
        <w:shd w:val="clear" w:color="auto" w:fill="FFFFFF"/>
        <w:ind w:left="859" w:hanging="425"/>
        <w:jc w:val="both"/>
        <w:rPr>
          <w:rFonts w:ascii="GHEA Grapalat" w:hAnsi="GHEA Grapalat" w:cs="Times New Roman"/>
        </w:rPr>
        <w:sectPr w:rsidR="003C6997" w:rsidSect="00CB2EA5">
          <w:footerReference w:type="even" r:id="rId8"/>
          <w:pgSz w:w="11906" w:h="16838" w:code="9"/>
          <w:pgMar w:top="1134" w:right="140" w:bottom="567" w:left="1134" w:header="720" w:footer="720" w:gutter="0"/>
          <w:cols w:space="720"/>
          <w:titlePg/>
          <w:docGrid w:linePitch="360"/>
        </w:sectPr>
      </w:pPr>
    </w:p>
    <w:p w14:paraId="305E1BA3" w14:textId="77777777" w:rsidR="00D51DC1" w:rsidRPr="0071608E" w:rsidRDefault="00D51DC1">
      <w:pPr>
        <w:rPr>
          <w:rFonts w:ascii="Times New Roman" w:hAnsi="Times New Roman" w:cs="Times New Roman"/>
        </w:rPr>
      </w:pPr>
    </w:p>
    <w:p w14:paraId="25570892" w14:textId="5500F1EE" w:rsidR="00D51DC1" w:rsidRDefault="00D51DC1">
      <w:pPr>
        <w:rPr>
          <w:rFonts w:ascii="Times New Roman" w:hAnsi="Times New Roman" w:cs="Times New Roman"/>
        </w:rPr>
      </w:pPr>
    </w:p>
    <w:p w14:paraId="204E2801" w14:textId="37A19B54" w:rsidR="00863E3C" w:rsidRDefault="00863E3C">
      <w:pPr>
        <w:rPr>
          <w:rFonts w:ascii="Times New Roman" w:hAnsi="Times New Roman" w:cs="Times New Roman"/>
        </w:rPr>
      </w:pPr>
    </w:p>
    <w:p w14:paraId="4DD0A56E" w14:textId="62B3A75E" w:rsidR="00863E3C" w:rsidRDefault="00863E3C">
      <w:pPr>
        <w:rPr>
          <w:rFonts w:ascii="Times New Roman" w:hAnsi="Times New Roman" w:cs="Times New Roman"/>
        </w:rPr>
      </w:pPr>
    </w:p>
    <w:p w14:paraId="69ED6408" w14:textId="5101522D" w:rsidR="00863E3C" w:rsidRPr="009F2AF4" w:rsidRDefault="00863E3C" w:rsidP="003C6997">
      <w:pPr>
        <w:pStyle w:val="Header"/>
        <w:ind w:right="567"/>
        <w:jc w:val="right"/>
        <w:rPr>
          <w:rFonts w:ascii="GHEA Grapalat" w:hAnsi="GHEA Grapalat"/>
        </w:rPr>
      </w:pPr>
      <w:r>
        <w:rPr>
          <w:rFonts w:ascii="GHEA Grapalat" w:hAnsi="GHEA Grapalat"/>
          <w:lang w:val="hy-AM"/>
        </w:rPr>
        <w:t xml:space="preserve">Ձև </w:t>
      </w:r>
      <w:r>
        <w:rPr>
          <w:rFonts w:ascii="GHEA Grapalat" w:hAnsi="GHEA Grapalat"/>
        </w:rPr>
        <w:t>1</w:t>
      </w:r>
    </w:p>
    <w:p w14:paraId="532376D9" w14:textId="77777777" w:rsidR="00863E3C" w:rsidRPr="003560C6" w:rsidRDefault="00863E3C" w:rsidP="00863E3C">
      <w:pPr>
        <w:rPr>
          <w:rFonts w:ascii="GHEA Grapalat" w:hAnsi="GHEA Grapalat"/>
          <w:szCs w:val="24"/>
          <w:lang w:val="en-GB"/>
        </w:rPr>
      </w:pPr>
    </w:p>
    <w:tbl>
      <w:tblPr>
        <w:tblpPr w:leftFromText="180" w:rightFromText="180" w:vertAnchor="page" w:horzAnchor="page" w:tblpX="2888" w:tblpY="4689"/>
        <w:tblW w:w="0" w:type="auto"/>
        <w:tblLook w:val="00A0" w:firstRow="1" w:lastRow="0" w:firstColumn="1" w:lastColumn="0" w:noHBand="0" w:noVBand="0"/>
      </w:tblPr>
      <w:tblGrid>
        <w:gridCol w:w="1136"/>
        <w:gridCol w:w="4534"/>
        <w:gridCol w:w="1083"/>
      </w:tblGrid>
      <w:tr w:rsidR="00863E3C" w:rsidRPr="009B28FA" w14:paraId="37AD8B96" w14:textId="77777777" w:rsidTr="006D442D">
        <w:tc>
          <w:tcPr>
            <w:tcW w:w="6753" w:type="dxa"/>
            <w:gridSpan w:val="3"/>
            <w:tcBorders>
              <w:bottom w:val="single" w:sz="4" w:space="0" w:color="auto"/>
            </w:tcBorders>
          </w:tcPr>
          <w:p w14:paraId="12934AE9" w14:textId="77777777" w:rsidR="00863E3C" w:rsidRPr="003560C6" w:rsidRDefault="00863E3C" w:rsidP="006D442D">
            <w:pPr>
              <w:tabs>
                <w:tab w:val="left" w:pos="5400"/>
              </w:tabs>
              <w:jc w:val="center"/>
              <w:rPr>
                <w:rFonts w:ascii="GHEA Grapalat" w:hAnsi="GHEA Grapalat"/>
                <w:b/>
                <w:sz w:val="28"/>
                <w:szCs w:val="28"/>
                <w:lang w:val="hy-AM"/>
              </w:rPr>
            </w:pPr>
            <w:bookmarkStart w:id="0" w:name="_Hlk88730543"/>
          </w:p>
        </w:tc>
      </w:tr>
      <w:tr w:rsidR="00863E3C" w:rsidRPr="009B28FA" w14:paraId="3EDB517C" w14:textId="77777777" w:rsidTr="006D442D">
        <w:tc>
          <w:tcPr>
            <w:tcW w:w="6753" w:type="dxa"/>
            <w:gridSpan w:val="3"/>
            <w:tcBorders>
              <w:top w:val="single" w:sz="4" w:space="0" w:color="auto"/>
            </w:tcBorders>
          </w:tcPr>
          <w:p w14:paraId="17D0C326" w14:textId="77777777" w:rsidR="00863E3C" w:rsidRPr="003560C6" w:rsidRDefault="00863E3C" w:rsidP="006D442D">
            <w:pPr>
              <w:tabs>
                <w:tab w:val="left" w:pos="5400"/>
              </w:tabs>
              <w:jc w:val="center"/>
              <w:rPr>
                <w:rFonts w:ascii="GHEA Grapalat" w:hAnsi="GHEA Grapalat"/>
                <w:sz w:val="16"/>
                <w:szCs w:val="24"/>
                <w:lang w:val="hy-AM"/>
              </w:rPr>
            </w:pPr>
            <w:r w:rsidRPr="003560C6">
              <w:rPr>
                <w:rFonts w:ascii="GHEA Grapalat" w:hAnsi="GHEA Grapalat"/>
                <w:sz w:val="16"/>
                <w:szCs w:val="24"/>
                <w:lang w:val="hy-AM"/>
              </w:rPr>
              <w:t>կազմակերպության անվանումը</w:t>
            </w:r>
            <w:r>
              <w:rPr>
                <w:rFonts w:ascii="GHEA Grapalat" w:hAnsi="GHEA Grapalat"/>
                <w:sz w:val="16"/>
                <w:szCs w:val="24"/>
                <w:lang w:val="hy-AM"/>
              </w:rPr>
              <w:t>, կազմակերպաիրավական ձևը</w:t>
            </w:r>
          </w:p>
        </w:tc>
      </w:tr>
      <w:tr w:rsidR="00863E3C" w:rsidRPr="009B28FA" w14:paraId="55071876" w14:textId="77777777" w:rsidTr="006D442D">
        <w:tc>
          <w:tcPr>
            <w:tcW w:w="6753" w:type="dxa"/>
            <w:gridSpan w:val="3"/>
          </w:tcPr>
          <w:p w14:paraId="7ED1E33A" w14:textId="77777777" w:rsidR="00863E3C" w:rsidRPr="003560C6" w:rsidRDefault="00863E3C" w:rsidP="006D442D">
            <w:pPr>
              <w:tabs>
                <w:tab w:val="left" w:pos="5400"/>
              </w:tabs>
              <w:jc w:val="center"/>
              <w:rPr>
                <w:rFonts w:ascii="GHEA Grapalat" w:hAnsi="GHEA Grapalat"/>
                <w:sz w:val="18"/>
                <w:szCs w:val="24"/>
                <w:lang w:val="hy-AM"/>
              </w:rPr>
            </w:pPr>
          </w:p>
        </w:tc>
      </w:tr>
      <w:tr w:rsidR="00863E3C" w:rsidRPr="009B28FA" w14:paraId="675F92E7" w14:textId="77777777" w:rsidTr="006D442D">
        <w:tc>
          <w:tcPr>
            <w:tcW w:w="6753" w:type="dxa"/>
            <w:gridSpan w:val="3"/>
          </w:tcPr>
          <w:p w14:paraId="0C425265" w14:textId="77777777" w:rsidR="00863E3C" w:rsidRPr="003560C6" w:rsidRDefault="00863E3C" w:rsidP="006D442D">
            <w:pPr>
              <w:tabs>
                <w:tab w:val="left" w:pos="5400"/>
              </w:tabs>
              <w:jc w:val="center"/>
              <w:rPr>
                <w:rFonts w:ascii="GHEA Grapalat" w:hAnsi="GHEA Grapalat"/>
                <w:sz w:val="18"/>
                <w:szCs w:val="24"/>
                <w:lang w:val="hy-AM"/>
              </w:rPr>
            </w:pPr>
          </w:p>
        </w:tc>
      </w:tr>
      <w:tr w:rsidR="00863E3C" w:rsidRPr="009B28FA" w14:paraId="318ED6FD" w14:textId="77777777" w:rsidTr="006D442D">
        <w:tc>
          <w:tcPr>
            <w:tcW w:w="6753" w:type="dxa"/>
            <w:gridSpan w:val="3"/>
          </w:tcPr>
          <w:p w14:paraId="58939A2F" w14:textId="77777777" w:rsidR="00863E3C" w:rsidRPr="003560C6" w:rsidRDefault="00863E3C" w:rsidP="006D442D">
            <w:pPr>
              <w:tabs>
                <w:tab w:val="left" w:pos="5400"/>
              </w:tabs>
              <w:jc w:val="center"/>
              <w:rPr>
                <w:rFonts w:ascii="GHEA Grapalat" w:hAnsi="GHEA Grapalat"/>
                <w:b/>
                <w:sz w:val="34"/>
                <w:szCs w:val="24"/>
                <w:lang w:val="hy-AM"/>
              </w:rPr>
            </w:pPr>
            <w:proofErr w:type="spellStart"/>
            <w:r w:rsidRPr="003560C6">
              <w:rPr>
                <w:rFonts w:ascii="GHEA Grapalat" w:hAnsi="GHEA Grapalat"/>
                <w:b/>
                <w:sz w:val="34"/>
                <w:szCs w:val="24"/>
                <w:lang w:val="en-GB"/>
              </w:rPr>
              <w:t>Ֆինանսական</w:t>
            </w:r>
            <w:proofErr w:type="spellEnd"/>
            <w:r w:rsidRPr="003560C6">
              <w:rPr>
                <w:rFonts w:ascii="GHEA Grapalat" w:hAnsi="GHEA Grapalat"/>
                <w:b/>
                <w:sz w:val="34"/>
                <w:szCs w:val="24"/>
                <w:lang w:val="en-GB"/>
              </w:rPr>
              <w:t xml:space="preserve"> </w:t>
            </w:r>
            <w:proofErr w:type="spellStart"/>
            <w:r w:rsidRPr="003560C6">
              <w:rPr>
                <w:rFonts w:ascii="GHEA Grapalat" w:hAnsi="GHEA Grapalat"/>
                <w:b/>
                <w:sz w:val="34"/>
                <w:szCs w:val="24"/>
                <w:lang w:val="en-GB"/>
              </w:rPr>
              <w:t>հաշվետվություններ</w:t>
            </w:r>
            <w:proofErr w:type="spellEnd"/>
          </w:p>
        </w:tc>
      </w:tr>
      <w:tr w:rsidR="00863E3C" w:rsidRPr="009B28FA" w14:paraId="574AC11B" w14:textId="77777777" w:rsidTr="006D442D">
        <w:tc>
          <w:tcPr>
            <w:tcW w:w="1136" w:type="dxa"/>
          </w:tcPr>
          <w:p w14:paraId="4FDA808D" w14:textId="77777777" w:rsidR="00863E3C" w:rsidRPr="003560C6" w:rsidRDefault="00863E3C" w:rsidP="006D442D">
            <w:pPr>
              <w:tabs>
                <w:tab w:val="left" w:pos="5400"/>
              </w:tabs>
              <w:jc w:val="center"/>
              <w:rPr>
                <w:rFonts w:ascii="GHEA Grapalat" w:hAnsi="GHEA Grapalat"/>
                <w:sz w:val="18"/>
                <w:szCs w:val="24"/>
                <w:lang w:val="hy-AM"/>
              </w:rPr>
            </w:pPr>
          </w:p>
        </w:tc>
        <w:tc>
          <w:tcPr>
            <w:tcW w:w="4534" w:type="dxa"/>
          </w:tcPr>
          <w:p w14:paraId="0C82767F" w14:textId="77777777" w:rsidR="00863E3C" w:rsidRPr="003560C6" w:rsidRDefault="00863E3C" w:rsidP="006D442D">
            <w:pPr>
              <w:tabs>
                <w:tab w:val="left" w:pos="5400"/>
              </w:tabs>
              <w:jc w:val="center"/>
              <w:rPr>
                <w:rFonts w:ascii="GHEA Grapalat" w:hAnsi="GHEA Grapalat"/>
                <w:sz w:val="18"/>
                <w:szCs w:val="24"/>
                <w:lang w:val="hy-AM"/>
              </w:rPr>
            </w:pPr>
          </w:p>
        </w:tc>
        <w:tc>
          <w:tcPr>
            <w:tcW w:w="1083" w:type="dxa"/>
          </w:tcPr>
          <w:p w14:paraId="04088E61" w14:textId="77777777" w:rsidR="00863E3C" w:rsidRPr="003560C6" w:rsidRDefault="00863E3C" w:rsidP="006D442D">
            <w:pPr>
              <w:tabs>
                <w:tab w:val="left" w:pos="5400"/>
              </w:tabs>
              <w:jc w:val="center"/>
              <w:rPr>
                <w:rFonts w:ascii="GHEA Grapalat" w:hAnsi="GHEA Grapalat"/>
                <w:sz w:val="18"/>
                <w:szCs w:val="24"/>
                <w:lang w:val="hy-AM"/>
              </w:rPr>
            </w:pPr>
          </w:p>
        </w:tc>
      </w:tr>
      <w:tr w:rsidR="00863E3C" w:rsidRPr="009B28FA" w14:paraId="43EC4363" w14:textId="77777777" w:rsidTr="006D442D">
        <w:tc>
          <w:tcPr>
            <w:tcW w:w="1136" w:type="dxa"/>
          </w:tcPr>
          <w:p w14:paraId="69DF068B" w14:textId="77777777" w:rsidR="00863E3C" w:rsidRPr="003560C6" w:rsidRDefault="00863E3C" w:rsidP="006D442D">
            <w:pPr>
              <w:tabs>
                <w:tab w:val="left" w:pos="5400"/>
              </w:tabs>
              <w:jc w:val="center"/>
              <w:rPr>
                <w:rFonts w:ascii="GHEA Grapalat" w:hAnsi="GHEA Grapalat"/>
                <w:sz w:val="24"/>
                <w:szCs w:val="24"/>
                <w:lang w:val="hy-AM"/>
              </w:rPr>
            </w:pPr>
          </w:p>
        </w:tc>
        <w:tc>
          <w:tcPr>
            <w:tcW w:w="4534" w:type="dxa"/>
            <w:tcBorders>
              <w:bottom w:val="single" w:sz="4" w:space="0" w:color="auto"/>
            </w:tcBorders>
          </w:tcPr>
          <w:p w14:paraId="2C0AE541" w14:textId="77777777" w:rsidR="00863E3C" w:rsidRPr="003560C6" w:rsidRDefault="00863E3C" w:rsidP="006D442D">
            <w:pPr>
              <w:tabs>
                <w:tab w:val="left" w:pos="5400"/>
              </w:tabs>
              <w:ind w:right="-66"/>
              <w:jc w:val="right"/>
              <w:rPr>
                <w:rFonts w:ascii="GHEA Grapalat" w:hAnsi="GHEA Grapalat"/>
                <w:b/>
                <w:sz w:val="24"/>
                <w:szCs w:val="24"/>
                <w:lang w:val="hy-AM"/>
              </w:rPr>
            </w:pPr>
          </w:p>
        </w:tc>
        <w:tc>
          <w:tcPr>
            <w:tcW w:w="1083" w:type="dxa"/>
          </w:tcPr>
          <w:p w14:paraId="3909B186" w14:textId="77777777" w:rsidR="00863E3C" w:rsidRPr="003560C6" w:rsidRDefault="00863E3C" w:rsidP="006D442D">
            <w:pPr>
              <w:tabs>
                <w:tab w:val="left" w:pos="5400"/>
              </w:tabs>
              <w:ind w:left="-67"/>
              <w:rPr>
                <w:rFonts w:ascii="GHEA Grapalat" w:hAnsi="GHEA Grapalat"/>
                <w:b/>
                <w:sz w:val="24"/>
                <w:szCs w:val="24"/>
                <w:lang w:val="hy-AM"/>
              </w:rPr>
            </w:pPr>
          </w:p>
        </w:tc>
      </w:tr>
      <w:tr w:rsidR="00863E3C" w:rsidRPr="009B28FA" w14:paraId="033BBF07" w14:textId="77777777" w:rsidTr="006D442D">
        <w:tc>
          <w:tcPr>
            <w:tcW w:w="1136" w:type="dxa"/>
          </w:tcPr>
          <w:p w14:paraId="59E20168" w14:textId="77777777" w:rsidR="00863E3C" w:rsidRPr="003560C6" w:rsidRDefault="00863E3C" w:rsidP="006D442D">
            <w:pPr>
              <w:tabs>
                <w:tab w:val="left" w:pos="5400"/>
              </w:tabs>
              <w:jc w:val="center"/>
              <w:rPr>
                <w:rFonts w:ascii="GHEA Grapalat" w:hAnsi="GHEA Grapalat"/>
                <w:sz w:val="18"/>
                <w:szCs w:val="24"/>
                <w:lang w:val="hy-AM"/>
              </w:rPr>
            </w:pPr>
          </w:p>
        </w:tc>
        <w:tc>
          <w:tcPr>
            <w:tcW w:w="4534" w:type="dxa"/>
            <w:tcBorders>
              <w:top w:val="single" w:sz="4" w:space="0" w:color="auto"/>
            </w:tcBorders>
          </w:tcPr>
          <w:p w14:paraId="4E5CE7D2" w14:textId="77777777" w:rsidR="00863E3C" w:rsidRPr="00432F1C" w:rsidRDefault="00863E3C" w:rsidP="006D442D">
            <w:pPr>
              <w:tabs>
                <w:tab w:val="left" w:pos="5400"/>
              </w:tabs>
              <w:jc w:val="center"/>
              <w:rPr>
                <w:rFonts w:ascii="GHEA Grapalat" w:hAnsi="GHEA Grapalat"/>
                <w:sz w:val="18"/>
                <w:szCs w:val="24"/>
              </w:rPr>
            </w:pPr>
            <w:r w:rsidRPr="003560C6">
              <w:rPr>
                <w:rFonts w:ascii="GHEA Grapalat" w:hAnsi="GHEA Grapalat"/>
                <w:sz w:val="16"/>
                <w:szCs w:val="24"/>
                <w:lang w:val="hy-AM"/>
              </w:rPr>
              <w:t xml:space="preserve">հաշվետու </w:t>
            </w:r>
            <w:proofErr w:type="spellStart"/>
            <w:r>
              <w:rPr>
                <w:rFonts w:ascii="GHEA Grapalat" w:hAnsi="GHEA Grapalat"/>
                <w:sz w:val="16"/>
                <w:szCs w:val="24"/>
              </w:rPr>
              <w:t>ժամանակաշրջանը</w:t>
            </w:r>
            <w:proofErr w:type="spellEnd"/>
          </w:p>
        </w:tc>
        <w:tc>
          <w:tcPr>
            <w:tcW w:w="1083" w:type="dxa"/>
          </w:tcPr>
          <w:p w14:paraId="5D36327D" w14:textId="77777777" w:rsidR="00863E3C" w:rsidRPr="003560C6" w:rsidRDefault="00863E3C" w:rsidP="006D442D">
            <w:pPr>
              <w:tabs>
                <w:tab w:val="left" w:pos="5400"/>
              </w:tabs>
              <w:jc w:val="center"/>
              <w:rPr>
                <w:rFonts w:ascii="GHEA Grapalat" w:hAnsi="GHEA Grapalat"/>
                <w:sz w:val="18"/>
                <w:szCs w:val="24"/>
                <w:lang w:val="hy-AM"/>
              </w:rPr>
            </w:pPr>
          </w:p>
        </w:tc>
      </w:tr>
      <w:tr w:rsidR="00863E3C" w:rsidRPr="009B28FA" w14:paraId="21DCB875" w14:textId="77777777" w:rsidTr="006D442D">
        <w:tc>
          <w:tcPr>
            <w:tcW w:w="6753" w:type="dxa"/>
            <w:gridSpan w:val="3"/>
          </w:tcPr>
          <w:p w14:paraId="261C2C50" w14:textId="77777777" w:rsidR="00863E3C" w:rsidRPr="003560C6" w:rsidRDefault="00863E3C" w:rsidP="006D442D">
            <w:pPr>
              <w:tabs>
                <w:tab w:val="left" w:pos="5400"/>
              </w:tabs>
              <w:jc w:val="center"/>
              <w:rPr>
                <w:rFonts w:ascii="GHEA Grapalat" w:hAnsi="GHEA Grapalat"/>
                <w:b/>
                <w:sz w:val="24"/>
                <w:szCs w:val="24"/>
                <w:lang w:val="hy-AM"/>
              </w:rPr>
            </w:pPr>
          </w:p>
        </w:tc>
      </w:tr>
      <w:bookmarkEnd w:id="0"/>
    </w:tbl>
    <w:p w14:paraId="2B9D1E3F" w14:textId="77777777" w:rsidR="00863E3C" w:rsidRPr="003560C6" w:rsidRDefault="00863E3C" w:rsidP="00863E3C">
      <w:pPr>
        <w:spacing w:before="130" w:after="130" w:line="260" w:lineRule="atLeast"/>
        <w:jc w:val="both"/>
        <w:rPr>
          <w:rFonts w:ascii="GHEA Grapalat" w:hAnsi="GHEA Grapalat"/>
          <w:sz w:val="18"/>
          <w:lang w:val="en-GB"/>
        </w:rPr>
      </w:pPr>
    </w:p>
    <w:p w14:paraId="459E2423" w14:textId="77777777" w:rsidR="00863E3C" w:rsidRPr="003560C6" w:rsidRDefault="00863E3C" w:rsidP="00863E3C">
      <w:pPr>
        <w:spacing w:before="130" w:after="130" w:line="260" w:lineRule="atLeast"/>
        <w:jc w:val="both"/>
        <w:rPr>
          <w:rFonts w:ascii="GHEA Grapalat" w:hAnsi="GHEA Grapalat"/>
          <w:sz w:val="18"/>
          <w:lang w:val="en-GB"/>
        </w:rPr>
      </w:pPr>
    </w:p>
    <w:p w14:paraId="5EDD36F8" w14:textId="77777777" w:rsidR="00863E3C" w:rsidRPr="003560C6" w:rsidRDefault="00863E3C" w:rsidP="00863E3C">
      <w:pPr>
        <w:spacing w:before="130" w:after="130" w:line="260" w:lineRule="atLeast"/>
        <w:jc w:val="both"/>
        <w:rPr>
          <w:rFonts w:ascii="GHEA Grapalat" w:hAnsi="GHEA Grapalat"/>
          <w:sz w:val="18"/>
          <w:lang w:val="en-GB"/>
        </w:rPr>
      </w:pPr>
    </w:p>
    <w:p w14:paraId="6792A348" w14:textId="77777777" w:rsidR="00863E3C" w:rsidRPr="003560C6" w:rsidRDefault="00863E3C" w:rsidP="00863E3C">
      <w:pPr>
        <w:spacing w:before="130" w:after="130" w:line="260" w:lineRule="atLeast"/>
        <w:jc w:val="both"/>
        <w:rPr>
          <w:rFonts w:ascii="GHEA Grapalat" w:hAnsi="GHEA Grapalat"/>
          <w:sz w:val="18"/>
          <w:lang w:val="en-GB"/>
        </w:rPr>
      </w:pPr>
    </w:p>
    <w:p w14:paraId="7F8EDD2A" w14:textId="77777777" w:rsidR="00863E3C" w:rsidRPr="003560C6" w:rsidRDefault="00863E3C" w:rsidP="00863E3C">
      <w:pPr>
        <w:spacing w:before="130" w:after="130" w:line="260" w:lineRule="atLeast"/>
        <w:jc w:val="both"/>
        <w:rPr>
          <w:rFonts w:ascii="GHEA Grapalat" w:hAnsi="GHEA Grapalat"/>
          <w:sz w:val="18"/>
          <w:lang w:val="en-GB"/>
        </w:rPr>
      </w:pPr>
    </w:p>
    <w:p w14:paraId="26C7968F" w14:textId="77777777" w:rsidR="00863E3C" w:rsidRPr="003560C6" w:rsidRDefault="00863E3C" w:rsidP="00863E3C">
      <w:pPr>
        <w:spacing w:before="130" w:after="130" w:line="260" w:lineRule="atLeast"/>
        <w:jc w:val="both"/>
        <w:rPr>
          <w:rFonts w:ascii="GHEA Grapalat" w:hAnsi="GHEA Grapalat"/>
          <w:sz w:val="18"/>
          <w:lang w:val="en-GB"/>
        </w:rPr>
      </w:pPr>
    </w:p>
    <w:p w14:paraId="51E7C0FE" w14:textId="77777777" w:rsidR="00863E3C" w:rsidRPr="003560C6" w:rsidRDefault="00863E3C" w:rsidP="00863E3C">
      <w:pPr>
        <w:spacing w:before="130" w:after="130" w:line="260" w:lineRule="atLeast"/>
        <w:jc w:val="both"/>
        <w:rPr>
          <w:rFonts w:ascii="GHEA Grapalat" w:hAnsi="GHEA Grapalat"/>
          <w:sz w:val="18"/>
          <w:lang w:val="en-GB"/>
        </w:rPr>
      </w:pPr>
    </w:p>
    <w:p w14:paraId="42E3B055" w14:textId="77777777" w:rsidR="00863E3C" w:rsidRPr="003560C6" w:rsidRDefault="00863E3C" w:rsidP="00863E3C">
      <w:pPr>
        <w:spacing w:before="130" w:after="130" w:line="260" w:lineRule="atLeast"/>
        <w:jc w:val="both"/>
        <w:rPr>
          <w:rFonts w:ascii="GHEA Grapalat" w:hAnsi="GHEA Grapalat"/>
          <w:sz w:val="18"/>
          <w:lang w:val="en-GB"/>
        </w:rPr>
      </w:pPr>
    </w:p>
    <w:p w14:paraId="33F08179" w14:textId="77777777" w:rsidR="00863E3C" w:rsidRDefault="00863E3C" w:rsidP="00863E3C">
      <w:pPr>
        <w:spacing w:before="130" w:after="130" w:line="260" w:lineRule="atLeast"/>
        <w:jc w:val="both"/>
        <w:rPr>
          <w:rFonts w:ascii="GHEA Grapalat" w:hAnsi="GHEA Grapalat"/>
          <w:lang w:val="en-GB"/>
        </w:rPr>
      </w:pPr>
    </w:p>
    <w:p w14:paraId="2CA3DB92" w14:textId="77777777" w:rsidR="00863E3C" w:rsidRDefault="00863E3C" w:rsidP="00863E3C">
      <w:pPr>
        <w:spacing w:before="130" w:after="130" w:line="260" w:lineRule="atLeast"/>
        <w:jc w:val="both"/>
        <w:rPr>
          <w:rFonts w:ascii="GHEA Grapalat" w:hAnsi="GHEA Grapalat"/>
          <w:lang w:val="en-GB"/>
        </w:rPr>
      </w:pPr>
    </w:p>
    <w:p w14:paraId="252B3700" w14:textId="77777777" w:rsidR="00863E3C" w:rsidRPr="003560C6" w:rsidRDefault="00863E3C" w:rsidP="00863E3C">
      <w:pPr>
        <w:spacing w:before="130" w:after="130" w:line="260" w:lineRule="atLeast"/>
        <w:jc w:val="both"/>
        <w:rPr>
          <w:rFonts w:ascii="GHEA Grapalat" w:hAnsi="GHEA Grapalat"/>
          <w:lang w:val="en-GB"/>
        </w:rPr>
      </w:pPr>
    </w:p>
    <w:tbl>
      <w:tblPr>
        <w:tblpPr w:leftFromText="180" w:rightFromText="180" w:vertAnchor="text" w:horzAnchor="margin" w:tblpY="621"/>
        <w:tblW w:w="4733" w:type="pct"/>
        <w:tblLayout w:type="fixed"/>
        <w:tblCellMar>
          <w:left w:w="0" w:type="dxa"/>
          <w:right w:w="0" w:type="dxa"/>
        </w:tblCellMar>
        <w:tblLook w:val="0000" w:firstRow="0" w:lastRow="0" w:firstColumn="0" w:lastColumn="0" w:noHBand="0" w:noVBand="0"/>
      </w:tblPr>
      <w:tblGrid>
        <w:gridCol w:w="5307"/>
        <w:gridCol w:w="92"/>
        <w:gridCol w:w="2065"/>
        <w:gridCol w:w="91"/>
        <w:gridCol w:w="2509"/>
      </w:tblGrid>
      <w:tr w:rsidR="003C6997" w:rsidRPr="009B28FA" w14:paraId="4DBA703A" w14:textId="77777777" w:rsidTr="003C6997">
        <w:trPr>
          <w:cantSplit/>
        </w:trPr>
        <w:tc>
          <w:tcPr>
            <w:tcW w:w="5307" w:type="dxa"/>
          </w:tcPr>
          <w:p w14:paraId="4338A89D" w14:textId="77777777" w:rsidR="003C6997" w:rsidRPr="00AA09C7" w:rsidRDefault="003C6997" w:rsidP="003C6997">
            <w:pPr>
              <w:keepNext/>
              <w:numPr>
                <w:ilvl w:val="12"/>
                <w:numId w:val="0"/>
              </w:numPr>
              <w:ind w:left="84" w:right="61" w:hanging="14"/>
              <w:rPr>
                <w:rFonts w:ascii="GHEA Grapalat" w:hAnsi="GHEA Grapalat"/>
              </w:rPr>
            </w:pPr>
            <w:bookmarkStart w:id="1" w:name="_Hlk88730590"/>
            <w:r w:rsidRPr="003560C6">
              <w:rPr>
                <w:rFonts w:ascii="GHEA Grapalat" w:hAnsi="GHEA Grapalat"/>
                <w:lang w:val="hy-AM"/>
              </w:rPr>
              <w:t xml:space="preserve">Կազմակերպության </w:t>
            </w:r>
            <w:r>
              <w:rPr>
                <w:rFonts w:ascii="GHEA Grapalat" w:hAnsi="GHEA Grapalat"/>
                <w:lang w:val="hy-AM"/>
              </w:rPr>
              <w:t xml:space="preserve">իրավաբանական </w:t>
            </w:r>
            <w:proofErr w:type="spellStart"/>
            <w:r>
              <w:rPr>
                <w:rFonts w:ascii="GHEA Grapalat" w:hAnsi="GHEA Grapalat"/>
              </w:rPr>
              <w:t>հասցեն</w:t>
            </w:r>
            <w:proofErr w:type="spellEnd"/>
          </w:p>
        </w:tc>
        <w:tc>
          <w:tcPr>
            <w:tcW w:w="92" w:type="dxa"/>
            <w:vAlign w:val="bottom"/>
          </w:tcPr>
          <w:p w14:paraId="6FA979E1" w14:textId="77777777" w:rsidR="003C6997" w:rsidRPr="003560C6" w:rsidRDefault="003C6997" w:rsidP="003C6997">
            <w:pPr>
              <w:keepNext/>
              <w:numPr>
                <w:ilvl w:val="12"/>
                <w:numId w:val="0"/>
              </w:numPr>
              <w:ind w:left="56" w:right="99"/>
              <w:jc w:val="right"/>
              <w:rPr>
                <w:rFonts w:ascii="GHEA Grapalat" w:hAnsi="GHEA Grapalat"/>
                <w:sz w:val="18"/>
                <w:szCs w:val="18"/>
                <w:lang w:val="hy-AM"/>
              </w:rPr>
            </w:pPr>
          </w:p>
        </w:tc>
        <w:tc>
          <w:tcPr>
            <w:tcW w:w="2065" w:type="dxa"/>
          </w:tcPr>
          <w:p w14:paraId="53B5ADB0" w14:textId="77777777" w:rsidR="003C6997" w:rsidRPr="003560C6" w:rsidRDefault="003C6997" w:rsidP="003C6997">
            <w:pPr>
              <w:keepNext/>
              <w:numPr>
                <w:ilvl w:val="12"/>
                <w:numId w:val="0"/>
              </w:numPr>
              <w:ind w:left="56" w:right="99"/>
              <w:jc w:val="right"/>
              <w:rPr>
                <w:rFonts w:ascii="GHEA Grapalat" w:hAnsi="GHEA Grapalat"/>
                <w:sz w:val="18"/>
                <w:szCs w:val="18"/>
                <w:lang w:val="hy-AM"/>
              </w:rPr>
            </w:pPr>
          </w:p>
        </w:tc>
        <w:tc>
          <w:tcPr>
            <w:tcW w:w="91" w:type="dxa"/>
            <w:vAlign w:val="bottom"/>
          </w:tcPr>
          <w:p w14:paraId="7BD52A00" w14:textId="77777777" w:rsidR="003C6997" w:rsidRPr="003560C6" w:rsidRDefault="003C6997" w:rsidP="003C6997">
            <w:pPr>
              <w:keepNext/>
              <w:numPr>
                <w:ilvl w:val="12"/>
                <w:numId w:val="0"/>
              </w:numPr>
              <w:ind w:left="56" w:right="99"/>
              <w:jc w:val="right"/>
              <w:rPr>
                <w:rFonts w:ascii="GHEA Grapalat" w:hAnsi="GHEA Grapalat"/>
                <w:sz w:val="18"/>
                <w:szCs w:val="18"/>
                <w:lang w:val="hy-AM"/>
              </w:rPr>
            </w:pPr>
          </w:p>
        </w:tc>
        <w:tc>
          <w:tcPr>
            <w:tcW w:w="2509" w:type="dxa"/>
            <w:tcBorders>
              <w:bottom w:val="single" w:sz="4" w:space="0" w:color="auto"/>
            </w:tcBorders>
            <w:vAlign w:val="bottom"/>
          </w:tcPr>
          <w:p w14:paraId="3BB945E0" w14:textId="77777777" w:rsidR="003C6997" w:rsidRPr="003560C6" w:rsidRDefault="003C6997" w:rsidP="003C6997">
            <w:pPr>
              <w:keepNext/>
              <w:numPr>
                <w:ilvl w:val="12"/>
                <w:numId w:val="0"/>
              </w:numPr>
              <w:ind w:left="-20" w:right="99" w:firstLine="76"/>
              <w:jc w:val="right"/>
              <w:rPr>
                <w:rFonts w:ascii="GHEA Grapalat" w:hAnsi="GHEA Grapalat"/>
                <w:sz w:val="18"/>
                <w:szCs w:val="18"/>
                <w:lang w:val="hy-AM"/>
              </w:rPr>
            </w:pPr>
          </w:p>
        </w:tc>
      </w:tr>
      <w:tr w:rsidR="003C6997" w:rsidRPr="003560C6" w14:paraId="358BAD1D" w14:textId="77777777" w:rsidTr="003C6997">
        <w:trPr>
          <w:cantSplit/>
        </w:trPr>
        <w:tc>
          <w:tcPr>
            <w:tcW w:w="5307" w:type="dxa"/>
          </w:tcPr>
          <w:p w14:paraId="04703059" w14:textId="77777777" w:rsidR="003C6997" w:rsidRDefault="003C6997" w:rsidP="003C6997">
            <w:pPr>
              <w:keepNext/>
              <w:numPr>
                <w:ilvl w:val="12"/>
                <w:numId w:val="0"/>
              </w:numPr>
              <w:ind w:left="84" w:right="61" w:hanging="14"/>
              <w:rPr>
                <w:rFonts w:ascii="GHEA Grapalat" w:hAnsi="GHEA Grapalat"/>
                <w:lang w:val="hy-AM"/>
              </w:rPr>
            </w:pPr>
          </w:p>
          <w:p w14:paraId="5EFB808D" w14:textId="77777777" w:rsidR="003C6997" w:rsidRPr="00AA09C7" w:rsidRDefault="003C6997" w:rsidP="003C6997">
            <w:pPr>
              <w:keepNext/>
              <w:numPr>
                <w:ilvl w:val="12"/>
                <w:numId w:val="0"/>
              </w:numPr>
              <w:ind w:left="84" w:right="61" w:hanging="14"/>
              <w:rPr>
                <w:rFonts w:ascii="GHEA Grapalat" w:hAnsi="GHEA Grapalat"/>
              </w:rPr>
            </w:pPr>
            <w:r w:rsidRPr="003560C6">
              <w:rPr>
                <w:rFonts w:ascii="GHEA Grapalat" w:hAnsi="GHEA Grapalat"/>
                <w:lang w:val="hy-AM"/>
              </w:rPr>
              <w:t xml:space="preserve">Կազմակերպության </w:t>
            </w:r>
            <w:r>
              <w:rPr>
                <w:rFonts w:ascii="GHEA Grapalat" w:hAnsi="GHEA Grapalat"/>
                <w:lang w:val="hy-AM"/>
              </w:rPr>
              <w:t xml:space="preserve">գործունեության </w:t>
            </w:r>
            <w:proofErr w:type="spellStart"/>
            <w:r>
              <w:rPr>
                <w:rFonts w:ascii="GHEA Grapalat" w:hAnsi="GHEA Grapalat"/>
              </w:rPr>
              <w:t>հասցեն</w:t>
            </w:r>
            <w:proofErr w:type="spellEnd"/>
          </w:p>
        </w:tc>
        <w:tc>
          <w:tcPr>
            <w:tcW w:w="92" w:type="dxa"/>
            <w:vAlign w:val="bottom"/>
          </w:tcPr>
          <w:p w14:paraId="717F803B" w14:textId="77777777" w:rsidR="003C6997" w:rsidRPr="003560C6" w:rsidRDefault="003C6997" w:rsidP="003C6997">
            <w:pPr>
              <w:keepNext/>
              <w:numPr>
                <w:ilvl w:val="12"/>
                <w:numId w:val="0"/>
              </w:numPr>
              <w:ind w:left="56" w:right="99"/>
              <w:jc w:val="right"/>
              <w:rPr>
                <w:rFonts w:ascii="GHEA Grapalat" w:hAnsi="GHEA Grapalat"/>
                <w:sz w:val="18"/>
                <w:szCs w:val="18"/>
                <w:lang w:val="hy-AM"/>
              </w:rPr>
            </w:pPr>
          </w:p>
        </w:tc>
        <w:tc>
          <w:tcPr>
            <w:tcW w:w="2065" w:type="dxa"/>
          </w:tcPr>
          <w:p w14:paraId="43673D90" w14:textId="77777777" w:rsidR="003C6997" w:rsidRPr="003560C6" w:rsidRDefault="003C6997" w:rsidP="003C6997">
            <w:pPr>
              <w:keepNext/>
              <w:numPr>
                <w:ilvl w:val="12"/>
                <w:numId w:val="0"/>
              </w:numPr>
              <w:ind w:left="56" w:right="99"/>
              <w:jc w:val="right"/>
              <w:rPr>
                <w:rFonts w:ascii="GHEA Grapalat" w:hAnsi="GHEA Grapalat"/>
                <w:sz w:val="18"/>
                <w:szCs w:val="18"/>
                <w:lang w:val="hy-AM"/>
              </w:rPr>
            </w:pPr>
          </w:p>
        </w:tc>
        <w:tc>
          <w:tcPr>
            <w:tcW w:w="91" w:type="dxa"/>
            <w:vAlign w:val="bottom"/>
          </w:tcPr>
          <w:p w14:paraId="6AB186F7" w14:textId="77777777" w:rsidR="003C6997" w:rsidRPr="003560C6" w:rsidRDefault="003C6997" w:rsidP="003C6997">
            <w:pPr>
              <w:keepNext/>
              <w:numPr>
                <w:ilvl w:val="12"/>
                <w:numId w:val="0"/>
              </w:numPr>
              <w:ind w:left="56" w:right="99"/>
              <w:jc w:val="right"/>
              <w:rPr>
                <w:rFonts w:ascii="GHEA Grapalat" w:hAnsi="GHEA Grapalat"/>
                <w:sz w:val="18"/>
                <w:szCs w:val="18"/>
                <w:lang w:val="hy-AM"/>
              </w:rPr>
            </w:pPr>
          </w:p>
        </w:tc>
        <w:tc>
          <w:tcPr>
            <w:tcW w:w="2509" w:type="dxa"/>
            <w:tcBorders>
              <w:bottom w:val="single" w:sz="4" w:space="0" w:color="auto"/>
            </w:tcBorders>
            <w:vAlign w:val="bottom"/>
          </w:tcPr>
          <w:p w14:paraId="3793A0C6" w14:textId="77777777" w:rsidR="003C6997" w:rsidRPr="003560C6" w:rsidRDefault="003C6997" w:rsidP="003C6997">
            <w:pPr>
              <w:keepNext/>
              <w:numPr>
                <w:ilvl w:val="12"/>
                <w:numId w:val="0"/>
              </w:numPr>
              <w:ind w:left="-20" w:right="1317" w:firstLine="76"/>
              <w:jc w:val="right"/>
              <w:rPr>
                <w:rFonts w:ascii="GHEA Grapalat" w:hAnsi="GHEA Grapalat"/>
                <w:sz w:val="18"/>
                <w:szCs w:val="18"/>
                <w:lang w:val="hy-AM"/>
              </w:rPr>
            </w:pPr>
          </w:p>
        </w:tc>
      </w:tr>
      <w:tr w:rsidR="003C6997" w:rsidRPr="00336AF4" w14:paraId="020CC409" w14:textId="77777777" w:rsidTr="003C6997">
        <w:trPr>
          <w:cantSplit/>
        </w:trPr>
        <w:tc>
          <w:tcPr>
            <w:tcW w:w="5307" w:type="dxa"/>
          </w:tcPr>
          <w:p w14:paraId="4A7CFB90" w14:textId="77777777" w:rsidR="003C6997" w:rsidRDefault="003C6997" w:rsidP="003C6997">
            <w:pPr>
              <w:keepNext/>
              <w:numPr>
                <w:ilvl w:val="12"/>
                <w:numId w:val="0"/>
              </w:numPr>
              <w:ind w:left="84" w:right="61" w:hanging="14"/>
              <w:rPr>
                <w:rFonts w:ascii="GHEA Grapalat" w:hAnsi="GHEA Grapalat"/>
                <w:lang w:val="hy-AM"/>
              </w:rPr>
            </w:pPr>
          </w:p>
          <w:p w14:paraId="37CBAED6" w14:textId="77777777" w:rsidR="003C6997" w:rsidRPr="00336AF4" w:rsidRDefault="003C6997" w:rsidP="003C6997">
            <w:pPr>
              <w:keepNext/>
              <w:numPr>
                <w:ilvl w:val="12"/>
                <w:numId w:val="0"/>
              </w:numPr>
              <w:ind w:left="84" w:right="61" w:hanging="14"/>
              <w:rPr>
                <w:rFonts w:ascii="GHEA Grapalat" w:hAnsi="GHEA Grapalat"/>
                <w:lang w:val="hy-AM"/>
              </w:rPr>
            </w:pPr>
            <w:r w:rsidRPr="003560C6">
              <w:rPr>
                <w:rFonts w:ascii="GHEA Grapalat" w:hAnsi="GHEA Grapalat"/>
                <w:lang w:val="hy-AM"/>
              </w:rPr>
              <w:t>Կազմակերպության</w:t>
            </w:r>
            <w:r>
              <w:rPr>
                <w:rFonts w:ascii="GHEA Grapalat" w:hAnsi="GHEA Grapalat"/>
                <w:lang w:val="hy-AM"/>
              </w:rPr>
              <w:t xml:space="preserve"> հիմնական գործունեության բնույթը</w:t>
            </w:r>
          </w:p>
        </w:tc>
        <w:tc>
          <w:tcPr>
            <w:tcW w:w="92" w:type="dxa"/>
            <w:vAlign w:val="bottom"/>
          </w:tcPr>
          <w:p w14:paraId="1BFF1452" w14:textId="77777777" w:rsidR="003C6997" w:rsidRPr="003560C6" w:rsidRDefault="003C6997" w:rsidP="003C6997">
            <w:pPr>
              <w:ind w:left="56" w:right="99"/>
              <w:jc w:val="right"/>
              <w:rPr>
                <w:rFonts w:ascii="GHEA Grapalat" w:hAnsi="GHEA Grapalat"/>
                <w:color w:val="000000"/>
                <w:sz w:val="18"/>
                <w:szCs w:val="18"/>
                <w:lang w:val="hy-AM"/>
              </w:rPr>
            </w:pPr>
          </w:p>
        </w:tc>
        <w:tc>
          <w:tcPr>
            <w:tcW w:w="2065" w:type="dxa"/>
          </w:tcPr>
          <w:p w14:paraId="23BB59B2" w14:textId="77777777" w:rsidR="003C6997" w:rsidRPr="003560C6" w:rsidRDefault="003C6997" w:rsidP="003C6997">
            <w:pPr>
              <w:ind w:left="56" w:right="99"/>
              <w:jc w:val="center"/>
              <w:rPr>
                <w:rFonts w:ascii="GHEA Grapalat" w:hAnsi="GHEA Grapalat"/>
                <w:color w:val="000000"/>
                <w:sz w:val="18"/>
                <w:szCs w:val="18"/>
                <w:lang w:val="hy-AM"/>
              </w:rPr>
            </w:pPr>
          </w:p>
        </w:tc>
        <w:tc>
          <w:tcPr>
            <w:tcW w:w="91" w:type="dxa"/>
            <w:vAlign w:val="bottom"/>
          </w:tcPr>
          <w:p w14:paraId="656CB536" w14:textId="77777777" w:rsidR="003C6997" w:rsidRPr="003560C6" w:rsidRDefault="003C6997" w:rsidP="003C6997">
            <w:pPr>
              <w:ind w:left="56" w:right="99"/>
              <w:jc w:val="center"/>
              <w:rPr>
                <w:rFonts w:ascii="GHEA Grapalat" w:hAnsi="GHEA Grapalat"/>
                <w:color w:val="000000"/>
                <w:sz w:val="18"/>
                <w:szCs w:val="18"/>
                <w:lang w:val="hy-AM"/>
              </w:rPr>
            </w:pPr>
          </w:p>
        </w:tc>
        <w:tc>
          <w:tcPr>
            <w:tcW w:w="2509" w:type="dxa"/>
            <w:tcBorders>
              <w:top w:val="single" w:sz="4" w:space="0" w:color="auto"/>
              <w:bottom w:val="single" w:sz="4" w:space="0" w:color="auto"/>
            </w:tcBorders>
            <w:vAlign w:val="bottom"/>
          </w:tcPr>
          <w:p w14:paraId="1670D7A0" w14:textId="77777777" w:rsidR="003C6997" w:rsidRPr="003560C6" w:rsidRDefault="003C6997" w:rsidP="003C6997">
            <w:pPr>
              <w:ind w:left="56" w:right="99"/>
              <w:jc w:val="center"/>
              <w:rPr>
                <w:rFonts w:ascii="GHEA Grapalat" w:hAnsi="GHEA Grapalat"/>
                <w:color w:val="000000"/>
                <w:sz w:val="18"/>
                <w:szCs w:val="18"/>
                <w:lang w:val="hy-AM"/>
              </w:rPr>
            </w:pPr>
          </w:p>
        </w:tc>
      </w:tr>
      <w:tr w:rsidR="003C6997" w:rsidRPr="00336AF4" w14:paraId="30186E5E" w14:textId="77777777" w:rsidTr="003C6997">
        <w:trPr>
          <w:cantSplit/>
        </w:trPr>
        <w:tc>
          <w:tcPr>
            <w:tcW w:w="5307" w:type="dxa"/>
          </w:tcPr>
          <w:p w14:paraId="3EC93582" w14:textId="77777777" w:rsidR="003C6997" w:rsidRPr="003560C6" w:rsidRDefault="003C6997" w:rsidP="003C6997">
            <w:pPr>
              <w:keepNext/>
              <w:numPr>
                <w:ilvl w:val="12"/>
                <w:numId w:val="0"/>
              </w:numPr>
              <w:ind w:left="84" w:right="61" w:hanging="14"/>
              <w:rPr>
                <w:rFonts w:ascii="GHEA Grapalat" w:hAnsi="GHEA Grapalat"/>
                <w:sz w:val="8"/>
                <w:lang w:val="hy-AM"/>
              </w:rPr>
            </w:pPr>
          </w:p>
        </w:tc>
        <w:tc>
          <w:tcPr>
            <w:tcW w:w="92" w:type="dxa"/>
            <w:vAlign w:val="bottom"/>
          </w:tcPr>
          <w:p w14:paraId="48168476" w14:textId="77777777" w:rsidR="003C6997" w:rsidRPr="003560C6" w:rsidRDefault="003C6997" w:rsidP="003C6997">
            <w:pPr>
              <w:keepNext/>
              <w:numPr>
                <w:ilvl w:val="12"/>
                <w:numId w:val="0"/>
              </w:numPr>
              <w:ind w:left="56" w:right="99"/>
              <w:jc w:val="right"/>
              <w:rPr>
                <w:rFonts w:ascii="GHEA Grapalat" w:hAnsi="GHEA Grapalat"/>
                <w:i/>
                <w:sz w:val="8"/>
                <w:szCs w:val="18"/>
                <w:lang w:val="hy-AM"/>
              </w:rPr>
            </w:pPr>
          </w:p>
        </w:tc>
        <w:tc>
          <w:tcPr>
            <w:tcW w:w="2065" w:type="dxa"/>
          </w:tcPr>
          <w:p w14:paraId="22E4713F" w14:textId="77777777" w:rsidR="003C6997" w:rsidRPr="003560C6" w:rsidRDefault="003C6997" w:rsidP="003C6997">
            <w:pPr>
              <w:keepNext/>
              <w:numPr>
                <w:ilvl w:val="12"/>
                <w:numId w:val="0"/>
              </w:numPr>
              <w:ind w:left="56" w:right="99"/>
              <w:jc w:val="right"/>
              <w:rPr>
                <w:rFonts w:ascii="GHEA Grapalat" w:hAnsi="GHEA Grapalat"/>
                <w:i/>
                <w:sz w:val="8"/>
                <w:szCs w:val="18"/>
                <w:lang w:val="hy-AM"/>
              </w:rPr>
            </w:pPr>
          </w:p>
        </w:tc>
        <w:tc>
          <w:tcPr>
            <w:tcW w:w="91" w:type="dxa"/>
            <w:vAlign w:val="bottom"/>
          </w:tcPr>
          <w:p w14:paraId="30D93137" w14:textId="77777777" w:rsidR="003C6997" w:rsidRPr="003560C6" w:rsidRDefault="003C6997" w:rsidP="003C6997">
            <w:pPr>
              <w:keepNext/>
              <w:numPr>
                <w:ilvl w:val="12"/>
                <w:numId w:val="0"/>
              </w:numPr>
              <w:ind w:left="56" w:right="99"/>
              <w:jc w:val="right"/>
              <w:rPr>
                <w:rFonts w:ascii="GHEA Grapalat" w:hAnsi="GHEA Grapalat"/>
                <w:i/>
                <w:sz w:val="8"/>
                <w:szCs w:val="18"/>
                <w:lang w:val="hy-AM"/>
              </w:rPr>
            </w:pPr>
          </w:p>
        </w:tc>
        <w:tc>
          <w:tcPr>
            <w:tcW w:w="2509" w:type="dxa"/>
            <w:tcBorders>
              <w:top w:val="single" w:sz="4" w:space="0" w:color="auto"/>
            </w:tcBorders>
            <w:vAlign w:val="bottom"/>
          </w:tcPr>
          <w:p w14:paraId="1741CEB8" w14:textId="77777777" w:rsidR="003C6997" w:rsidRDefault="003C6997" w:rsidP="003C6997">
            <w:pPr>
              <w:keepNext/>
              <w:numPr>
                <w:ilvl w:val="12"/>
                <w:numId w:val="0"/>
              </w:numPr>
              <w:ind w:left="56" w:right="99"/>
              <w:jc w:val="right"/>
              <w:rPr>
                <w:rFonts w:ascii="GHEA Grapalat" w:hAnsi="GHEA Grapalat"/>
                <w:i/>
                <w:sz w:val="8"/>
                <w:szCs w:val="18"/>
                <w:lang w:val="hy-AM"/>
              </w:rPr>
            </w:pPr>
          </w:p>
          <w:p w14:paraId="52A4241C" w14:textId="77777777" w:rsidR="003C6997" w:rsidRDefault="003C6997" w:rsidP="003C6997">
            <w:pPr>
              <w:keepNext/>
              <w:numPr>
                <w:ilvl w:val="12"/>
                <w:numId w:val="0"/>
              </w:numPr>
              <w:ind w:left="56" w:right="99"/>
              <w:jc w:val="right"/>
              <w:rPr>
                <w:rFonts w:ascii="GHEA Grapalat" w:hAnsi="GHEA Grapalat"/>
                <w:i/>
                <w:sz w:val="8"/>
                <w:szCs w:val="18"/>
                <w:lang w:val="hy-AM"/>
              </w:rPr>
            </w:pPr>
          </w:p>
          <w:p w14:paraId="7E0A3A02" w14:textId="77777777" w:rsidR="003C6997" w:rsidRDefault="003C6997" w:rsidP="003C6997">
            <w:pPr>
              <w:keepNext/>
              <w:numPr>
                <w:ilvl w:val="12"/>
                <w:numId w:val="0"/>
              </w:numPr>
              <w:ind w:left="56" w:right="99"/>
              <w:jc w:val="right"/>
              <w:rPr>
                <w:rFonts w:ascii="GHEA Grapalat" w:hAnsi="GHEA Grapalat"/>
                <w:i/>
                <w:sz w:val="8"/>
                <w:szCs w:val="18"/>
                <w:lang w:val="hy-AM"/>
              </w:rPr>
            </w:pPr>
          </w:p>
          <w:p w14:paraId="696057E2" w14:textId="77777777" w:rsidR="003C6997" w:rsidRPr="003560C6" w:rsidRDefault="003C6997" w:rsidP="003C6997">
            <w:pPr>
              <w:keepNext/>
              <w:numPr>
                <w:ilvl w:val="12"/>
                <w:numId w:val="0"/>
              </w:numPr>
              <w:ind w:left="56" w:right="99"/>
              <w:jc w:val="right"/>
              <w:rPr>
                <w:rFonts w:ascii="GHEA Grapalat" w:hAnsi="GHEA Grapalat"/>
                <w:i/>
                <w:sz w:val="8"/>
                <w:szCs w:val="18"/>
                <w:lang w:val="hy-AM"/>
              </w:rPr>
            </w:pPr>
          </w:p>
        </w:tc>
      </w:tr>
      <w:tr w:rsidR="003C6997" w:rsidRPr="009B28FA" w14:paraId="3C76AA50" w14:textId="77777777" w:rsidTr="003C6997">
        <w:trPr>
          <w:cantSplit/>
          <w:trHeight w:val="353"/>
        </w:trPr>
        <w:tc>
          <w:tcPr>
            <w:tcW w:w="5307" w:type="dxa"/>
          </w:tcPr>
          <w:p w14:paraId="344EC9E4" w14:textId="77777777" w:rsidR="003C6997" w:rsidRPr="003560C6" w:rsidRDefault="003C6997" w:rsidP="003C6997">
            <w:pPr>
              <w:keepNext/>
              <w:numPr>
                <w:ilvl w:val="12"/>
                <w:numId w:val="0"/>
              </w:numPr>
              <w:ind w:left="84" w:right="61" w:hanging="14"/>
              <w:rPr>
                <w:rFonts w:ascii="GHEA Grapalat" w:hAnsi="GHEA Grapalat"/>
                <w:b/>
              </w:rPr>
            </w:pPr>
            <w:r w:rsidRPr="003560C6">
              <w:rPr>
                <w:rFonts w:ascii="GHEA Grapalat" w:hAnsi="GHEA Grapalat"/>
                <w:lang w:val="hy-AM"/>
              </w:rPr>
              <w:t>Թվային ցուցանիշների</w:t>
            </w:r>
            <w:r>
              <w:rPr>
                <w:rFonts w:ascii="GHEA Grapalat" w:hAnsi="GHEA Grapalat"/>
              </w:rPr>
              <w:t xml:space="preserve"> </w:t>
            </w:r>
            <w:r w:rsidRPr="003560C6">
              <w:rPr>
                <w:rFonts w:ascii="GHEA Grapalat" w:hAnsi="GHEA Grapalat"/>
                <w:lang w:val="hy-AM"/>
              </w:rPr>
              <w:t>չափ</w:t>
            </w:r>
            <w:proofErr w:type="spellStart"/>
            <w:r w:rsidRPr="003560C6">
              <w:rPr>
                <w:rFonts w:ascii="GHEA Grapalat" w:hAnsi="GHEA Grapalat"/>
              </w:rPr>
              <w:t>ման</w:t>
            </w:r>
            <w:proofErr w:type="spellEnd"/>
            <w:r w:rsidRPr="003560C6">
              <w:rPr>
                <w:rFonts w:ascii="GHEA Grapalat" w:hAnsi="GHEA Grapalat"/>
              </w:rPr>
              <w:t xml:space="preserve"> </w:t>
            </w:r>
            <w:proofErr w:type="spellStart"/>
            <w:r w:rsidRPr="003560C6">
              <w:rPr>
                <w:rFonts w:ascii="GHEA Grapalat" w:hAnsi="GHEA Grapalat"/>
              </w:rPr>
              <w:t>միավորը</w:t>
            </w:r>
            <w:proofErr w:type="spellEnd"/>
          </w:p>
        </w:tc>
        <w:tc>
          <w:tcPr>
            <w:tcW w:w="92" w:type="dxa"/>
            <w:vAlign w:val="bottom"/>
          </w:tcPr>
          <w:p w14:paraId="4DA3FD14" w14:textId="77777777" w:rsidR="003C6997" w:rsidRPr="003560C6" w:rsidRDefault="003C6997" w:rsidP="003C6997">
            <w:pPr>
              <w:ind w:left="56" w:right="99"/>
              <w:jc w:val="right"/>
              <w:rPr>
                <w:rFonts w:ascii="GHEA Grapalat" w:hAnsi="GHEA Grapalat"/>
                <w:color w:val="000000"/>
                <w:sz w:val="18"/>
                <w:szCs w:val="18"/>
              </w:rPr>
            </w:pPr>
          </w:p>
        </w:tc>
        <w:tc>
          <w:tcPr>
            <w:tcW w:w="2065" w:type="dxa"/>
            <w:tcBorders>
              <w:bottom w:val="single" w:sz="4" w:space="0" w:color="auto"/>
            </w:tcBorders>
          </w:tcPr>
          <w:p w14:paraId="2730CC86" w14:textId="77777777" w:rsidR="003C6997" w:rsidRPr="003560C6" w:rsidRDefault="003C6997" w:rsidP="003C6997">
            <w:pPr>
              <w:ind w:left="56" w:right="99"/>
              <w:jc w:val="center"/>
              <w:rPr>
                <w:rFonts w:ascii="GHEA Grapalat" w:hAnsi="GHEA Grapalat"/>
                <w:color w:val="000000"/>
                <w:sz w:val="18"/>
                <w:szCs w:val="18"/>
              </w:rPr>
            </w:pPr>
            <w:r w:rsidRPr="003560C6">
              <w:rPr>
                <w:rFonts w:ascii="GHEA Grapalat" w:hAnsi="GHEA Grapalat"/>
                <w:lang w:val="hy-AM"/>
              </w:rPr>
              <w:t>հազար դրամ</w:t>
            </w:r>
          </w:p>
        </w:tc>
        <w:tc>
          <w:tcPr>
            <w:tcW w:w="91" w:type="dxa"/>
            <w:tcBorders>
              <w:bottom w:val="single" w:sz="4" w:space="0" w:color="auto"/>
            </w:tcBorders>
            <w:vAlign w:val="bottom"/>
          </w:tcPr>
          <w:p w14:paraId="1622E582" w14:textId="77777777" w:rsidR="003C6997" w:rsidRPr="003560C6" w:rsidRDefault="003C6997" w:rsidP="003C6997">
            <w:pPr>
              <w:ind w:left="56" w:right="99"/>
              <w:jc w:val="right"/>
              <w:rPr>
                <w:rFonts w:ascii="GHEA Grapalat" w:hAnsi="GHEA Grapalat"/>
                <w:color w:val="000000"/>
                <w:sz w:val="18"/>
                <w:szCs w:val="18"/>
              </w:rPr>
            </w:pPr>
          </w:p>
        </w:tc>
        <w:tc>
          <w:tcPr>
            <w:tcW w:w="2509" w:type="dxa"/>
            <w:vAlign w:val="bottom"/>
          </w:tcPr>
          <w:p w14:paraId="53CB61E0" w14:textId="77777777" w:rsidR="003C6997" w:rsidRPr="003560C6" w:rsidRDefault="003C6997" w:rsidP="003C6997">
            <w:pPr>
              <w:ind w:left="56" w:right="99"/>
              <w:jc w:val="right"/>
              <w:rPr>
                <w:rFonts w:ascii="GHEA Grapalat" w:hAnsi="GHEA Grapalat"/>
                <w:color w:val="000000"/>
                <w:sz w:val="18"/>
                <w:szCs w:val="18"/>
              </w:rPr>
            </w:pPr>
          </w:p>
        </w:tc>
      </w:tr>
      <w:bookmarkEnd w:id="1"/>
    </w:tbl>
    <w:p w14:paraId="05E9AF01" w14:textId="77777777" w:rsidR="00863E3C" w:rsidRPr="003560C6" w:rsidRDefault="00863E3C" w:rsidP="00863E3C">
      <w:pPr>
        <w:spacing w:before="130" w:after="130" w:line="260" w:lineRule="atLeast"/>
        <w:jc w:val="both"/>
        <w:rPr>
          <w:rFonts w:ascii="GHEA Grapalat" w:hAnsi="GHEA Grapalat"/>
          <w:lang w:val="en-GB"/>
        </w:rPr>
      </w:pPr>
    </w:p>
    <w:p w14:paraId="70EB6F16" w14:textId="77777777" w:rsidR="00863E3C" w:rsidRPr="003560C6" w:rsidRDefault="00863E3C" w:rsidP="00863E3C">
      <w:pPr>
        <w:spacing w:before="130" w:after="130" w:line="260" w:lineRule="atLeast"/>
        <w:jc w:val="both"/>
        <w:rPr>
          <w:rFonts w:ascii="GHEA Grapalat" w:hAnsi="GHEA Grapalat"/>
          <w:lang w:val="en-GB"/>
        </w:rPr>
      </w:pPr>
    </w:p>
    <w:p w14:paraId="004F6302" w14:textId="77777777" w:rsidR="00863E3C" w:rsidRPr="003560C6" w:rsidRDefault="00863E3C" w:rsidP="00863E3C">
      <w:pPr>
        <w:spacing w:before="130" w:after="130" w:line="260" w:lineRule="atLeast"/>
        <w:jc w:val="both"/>
        <w:rPr>
          <w:rFonts w:ascii="GHEA Grapalat" w:hAnsi="GHEA Grapalat"/>
          <w:lang w:val="en-GB"/>
        </w:rPr>
      </w:pPr>
    </w:p>
    <w:p w14:paraId="0095E2AD" w14:textId="77777777" w:rsidR="00863E3C" w:rsidRPr="003560C6" w:rsidRDefault="00863E3C" w:rsidP="00863E3C">
      <w:pPr>
        <w:spacing w:before="130" w:after="130" w:line="260" w:lineRule="atLeast"/>
        <w:jc w:val="both"/>
        <w:rPr>
          <w:rFonts w:ascii="GHEA Grapalat" w:hAnsi="GHEA Grapalat"/>
          <w:lang w:val="en-GB"/>
        </w:rPr>
      </w:pPr>
    </w:p>
    <w:p w14:paraId="1125BB01" w14:textId="77777777" w:rsidR="00863E3C" w:rsidRDefault="00863E3C" w:rsidP="00863E3C">
      <w:pPr>
        <w:spacing w:line="360" w:lineRule="auto"/>
        <w:ind w:firstLine="851"/>
        <w:jc w:val="both"/>
        <w:rPr>
          <w:rFonts w:ascii="GHEA Grapalat" w:hAnsi="GHEA Grapalat"/>
          <w:b/>
          <w:sz w:val="28"/>
          <w:lang w:val="hy-AM"/>
        </w:rPr>
      </w:pPr>
      <w:r w:rsidRPr="003560C6">
        <w:rPr>
          <w:sz w:val="24"/>
          <w:szCs w:val="24"/>
          <w:lang w:val="hy-AM"/>
        </w:rPr>
        <w:br w:type="page"/>
      </w:r>
    </w:p>
    <w:p w14:paraId="6F83C108" w14:textId="77777777" w:rsidR="00863E3C" w:rsidRPr="0015298E" w:rsidRDefault="00863E3C" w:rsidP="00863E3C">
      <w:pPr>
        <w:keepNext/>
        <w:keepLines/>
        <w:spacing w:after="120"/>
        <w:jc w:val="center"/>
        <w:outlineLvl w:val="0"/>
        <w:rPr>
          <w:rFonts w:ascii="GHEA Grapalat" w:hAnsi="GHEA Grapalat"/>
          <w:b/>
          <w:sz w:val="28"/>
          <w:lang w:val="hy-AM"/>
        </w:rPr>
      </w:pPr>
      <w:r w:rsidRPr="0015298E">
        <w:rPr>
          <w:rFonts w:ascii="GHEA Grapalat" w:hAnsi="GHEA Grapalat"/>
          <w:b/>
          <w:sz w:val="28"/>
          <w:lang w:val="hy-AM"/>
        </w:rPr>
        <w:lastRenderedPageBreak/>
        <w:t>Ֆինանսական վիճակի մասին հաշվետվություն</w:t>
      </w:r>
    </w:p>
    <w:tbl>
      <w:tblPr>
        <w:tblW w:w="503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992"/>
        <w:gridCol w:w="2126"/>
        <w:gridCol w:w="2268"/>
      </w:tblGrid>
      <w:tr w:rsidR="00863E3C" w:rsidRPr="009B28FA" w14:paraId="06D54122" w14:textId="77777777" w:rsidTr="00863E3C">
        <w:tc>
          <w:tcPr>
            <w:tcW w:w="5529" w:type="dxa"/>
          </w:tcPr>
          <w:p w14:paraId="2C9140C0" w14:textId="77777777" w:rsidR="00863E3C" w:rsidRPr="003560C6" w:rsidRDefault="00863E3C" w:rsidP="006D442D">
            <w:pPr>
              <w:numPr>
                <w:ilvl w:val="12"/>
                <w:numId w:val="0"/>
              </w:numPr>
              <w:ind w:left="70" w:right="93"/>
              <w:rPr>
                <w:rFonts w:ascii="GHEA Grapalat" w:hAnsi="GHEA Grapalat"/>
                <w:szCs w:val="24"/>
                <w:lang w:val="hy-AM"/>
              </w:rPr>
            </w:pPr>
          </w:p>
        </w:tc>
        <w:tc>
          <w:tcPr>
            <w:tcW w:w="992" w:type="dxa"/>
            <w:vAlign w:val="center"/>
          </w:tcPr>
          <w:p w14:paraId="5B6DCE81" w14:textId="77777777" w:rsidR="00863E3C" w:rsidRPr="003560C6" w:rsidRDefault="00863E3C" w:rsidP="006D442D">
            <w:pPr>
              <w:numPr>
                <w:ilvl w:val="12"/>
                <w:numId w:val="0"/>
              </w:numPr>
              <w:jc w:val="center"/>
              <w:rPr>
                <w:rFonts w:ascii="GHEA Grapalat" w:hAnsi="GHEA Grapalat"/>
                <w:b/>
                <w:bCs/>
                <w:szCs w:val="24"/>
                <w:lang w:val="hy-AM"/>
              </w:rPr>
            </w:pPr>
            <w:r w:rsidRPr="003560C6">
              <w:rPr>
                <w:rFonts w:ascii="GHEA Grapalat" w:hAnsi="GHEA Grapalat"/>
                <w:b/>
                <w:bCs/>
                <w:szCs w:val="24"/>
                <w:lang w:val="hy-AM"/>
              </w:rPr>
              <w:t>Տող</w:t>
            </w:r>
          </w:p>
        </w:tc>
        <w:tc>
          <w:tcPr>
            <w:tcW w:w="2126" w:type="dxa"/>
            <w:vAlign w:val="center"/>
          </w:tcPr>
          <w:p w14:paraId="1E981304" w14:textId="77777777" w:rsidR="00863E3C" w:rsidRPr="003560C6" w:rsidRDefault="00863E3C" w:rsidP="006D442D">
            <w:pPr>
              <w:numPr>
                <w:ilvl w:val="12"/>
                <w:numId w:val="0"/>
              </w:numPr>
              <w:jc w:val="center"/>
              <w:rPr>
                <w:rFonts w:ascii="GHEA Grapalat" w:hAnsi="GHEA Grapalat"/>
                <w:b/>
                <w:bCs/>
                <w:szCs w:val="24"/>
              </w:rPr>
            </w:pPr>
            <w:r w:rsidRPr="003560C6">
              <w:rPr>
                <w:rFonts w:ascii="GHEA Grapalat" w:hAnsi="GHEA Grapalat"/>
                <w:b/>
                <w:bCs/>
                <w:szCs w:val="24"/>
              </w:rPr>
              <w:t>20</w:t>
            </w:r>
            <w:r w:rsidRPr="003560C6">
              <w:rPr>
                <w:rFonts w:ascii="GHEA Grapalat" w:hAnsi="GHEA Grapalat"/>
                <w:b/>
                <w:bCs/>
                <w:szCs w:val="24"/>
                <w:lang w:val="hy-AM"/>
              </w:rPr>
              <w:t>--</w:t>
            </w:r>
            <w:r w:rsidRPr="003560C6">
              <w:rPr>
                <w:rFonts w:ascii="GHEA Grapalat" w:hAnsi="GHEA Grapalat"/>
                <w:b/>
                <w:bCs/>
                <w:szCs w:val="24"/>
              </w:rPr>
              <w:t>թ.</w:t>
            </w:r>
          </w:p>
          <w:p w14:paraId="4B1E465C" w14:textId="77777777" w:rsidR="00863E3C" w:rsidRPr="003560C6" w:rsidRDefault="00863E3C" w:rsidP="006D442D">
            <w:pPr>
              <w:numPr>
                <w:ilvl w:val="12"/>
                <w:numId w:val="0"/>
              </w:numPr>
              <w:jc w:val="center"/>
              <w:rPr>
                <w:rFonts w:ascii="GHEA Grapalat" w:hAnsi="GHEA Grapalat"/>
                <w:bCs/>
                <w:szCs w:val="24"/>
              </w:rPr>
            </w:pPr>
            <w:r w:rsidRPr="003560C6">
              <w:rPr>
                <w:rFonts w:ascii="GHEA Grapalat" w:hAnsi="GHEA Grapalat"/>
                <w:bCs/>
                <w:sz w:val="16"/>
                <w:szCs w:val="24"/>
              </w:rPr>
              <w:t>(</w:t>
            </w:r>
            <w:r w:rsidRPr="003560C6">
              <w:rPr>
                <w:rFonts w:ascii="GHEA Grapalat" w:hAnsi="GHEA Grapalat"/>
                <w:bCs/>
                <w:sz w:val="16"/>
                <w:szCs w:val="24"/>
                <w:lang w:val="hy-AM"/>
              </w:rPr>
              <w:t>հաշվետու</w:t>
            </w:r>
            <w:r w:rsidRPr="003560C6">
              <w:rPr>
                <w:rFonts w:ascii="GHEA Grapalat" w:hAnsi="GHEA Grapalat"/>
                <w:bCs/>
                <w:sz w:val="16"/>
                <w:szCs w:val="24"/>
              </w:rPr>
              <w:t>)</w:t>
            </w:r>
          </w:p>
        </w:tc>
        <w:tc>
          <w:tcPr>
            <w:tcW w:w="2268" w:type="dxa"/>
            <w:vAlign w:val="center"/>
          </w:tcPr>
          <w:p w14:paraId="637E2351" w14:textId="77777777" w:rsidR="00863E3C" w:rsidRPr="003560C6" w:rsidRDefault="00863E3C" w:rsidP="006D442D">
            <w:pPr>
              <w:numPr>
                <w:ilvl w:val="12"/>
                <w:numId w:val="0"/>
              </w:numPr>
              <w:ind w:left="-503" w:firstLine="503"/>
              <w:jc w:val="center"/>
              <w:rPr>
                <w:rFonts w:ascii="GHEA Grapalat" w:hAnsi="GHEA Grapalat"/>
                <w:b/>
                <w:bCs/>
                <w:szCs w:val="24"/>
              </w:rPr>
            </w:pPr>
            <w:r w:rsidRPr="003560C6">
              <w:rPr>
                <w:rFonts w:ascii="GHEA Grapalat" w:hAnsi="GHEA Grapalat"/>
                <w:b/>
                <w:bCs/>
                <w:szCs w:val="24"/>
              </w:rPr>
              <w:t>20</w:t>
            </w:r>
            <w:r w:rsidRPr="003560C6">
              <w:rPr>
                <w:rFonts w:ascii="GHEA Grapalat" w:hAnsi="GHEA Grapalat"/>
                <w:b/>
                <w:bCs/>
                <w:szCs w:val="24"/>
                <w:lang w:val="hy-AM"/>
              </w:rPr>
              <w:t>--</w:t>
            </w:r>
            <w:r w:rsidRPr="003560C6">
              <w:rPr>
                <w:rFonts w:ascii="GHEA Grapalat" w:hAnsi="GHEA Grapalat"/>
                <w:b/>
                <w:bCs/>
                <w:szCs w:val="24"/>
              </w:rPr>
              <w:t>թ.</w:t>
            </w:r>
          </w:p>
          <w:p w14:paraId="791DC9D7" w14:textId="77777777" w:rsidR="00863E3C" w:rsidRPr="003560C6" w:rsidRDefault="00863E3C" w:rsidP="006D442D">
            <w:pPr>
              <w:numPr>
                <w:ilvl w:val="12"/>
                <w:numId w:val="0"/>
              </w:numPr>
              <w:jc w:val="center"/>
              <w:rPr>
                <w:rFonts w:ascii="GHEA Grapalat" w:hAnsi="GHEA Grapalat"/>
                <w:b/>
                <w:bCs/>
                <w:szCs w:val="24"/>
              </w:rPr>
            </w:pPr>
            <w:r w:rsidRPr="003560C6">
              <w:rPr>
                <w:rFonts w:ascii="GHEA Grapalat" w:hAnsi="GHEA Grapalat"/>
                <w:bCs/>
                <w:sz w:val="16"/>
                <w:szCs w:val="24"/>
              </w:rPr>
              <w:t>(</w:t>
            </w:r>
            <w:r w:rsidRPr="003560C6">
              <w:rPr>
                <w:rFonts w:ascii="GHEA Grapalat" w:hAnsi="GHEA Grapalat"/>
                <w:bCs/>
                <w:sz w:val="16"/>
                <w:szCs w:val="24"/>
                <w:lang w:val="hy-AM"/>
              </w:rPr>
              <w:t>նախորդ</w:t>
            </w:r>
            <w:r w:rsidRPr="003560C6">
              <w:rPr>
                <w:rFonts w:ascii="GHEA Grapalat" w:hAnsi="GHEA Grapalat"/>
                <w:bCs/>
                <w:sz w:val="16"/>
                <w:szCs w:val="24"/>
              </w:rPr>
              <w:t>)</w:t>
            </w:r>
          </w:p>
        </w:tc>
      </w:tr>
      <w:tr w:rsidR="00863E3C" w:rsidRPr="000649EC" w14:paraId="7E1EBE1B" w14:textId="77777777" w:rsidTr="00863E3C">
        <w:tc>
          <w:tcPr>
            <w:tcW w:w="5529" w:type="dxa"/>
          </w:tcPr>
          <w:p w14:paraId="3E306AED" w14:textId="77777777" w:rsidR="00863E3C" w:rsidRPr="000649EC" w:rsidRDefault="00863E3C" w:rsidP="006D442D">
            <w:pPr>
              <w:numPr>
                <w:ilvl w:val="12"/>
                <w:numId w:val="0"/>
              </w:numPr>
              <w:ind w:left="70" w:right="93"/>
              <w:jc w:val="center"/>
              <w:rPr>
                <w:rFonts w:ascii="GHEA Grapalat" w:hAnsi="GHEA Grapalat"/>
                <w:szCs w:val="24"/>
              </w:rPr>
            </w:pPr>
            <w:r w:rsidRPr="000649EC">
              <w:rPr>
                <w:rFonts w:ascii="GHEA Grapalat" w:hAnsi="GHEA Grapalat"/>
                <w:szCs w:val="24"/>
              </w:rPr>
              <w:t>1</w:t>
            </w:r>
          </w:p>
        </w:tc>
        <w:tc>
          <w:tcPr>
            <w:tcW w:w="992" w:type="dxa"/>
          </w:tcPr>
          <w:p w14:paraId="6282DB11" w14:textId="77777777" w:rsidR="00863E3C" w:rsidRPr="000649EC" w:rsidRDefault="00863E3C" w:rsidP="006D442D">
            <w:pPr>
              <w:numPr>
                <w:ilvl w:val="12"/>
                <w:numId w:val="0"/>
              </w:numPr>
              <w:jc w:val="center"/>
              <w:rPr>
                <w:rFonts w:ascii="GHEA Grapalat" w:hAnsi="GHEA Grapalat"/>
                <w:bCs/>
                <w:szCs w:val="24"/>
              </w:rPr>
            </w:pPr>
            <w:r w:rsidRPr="000649EC">
              <w:rPr>
                <w:rFonts w:ascii="GHEA Grapalat" w:hAnsi="GHEA Grapalat"/>
                <w:bCs/>
                <w:szCs w:val="24"/>
              </w:rPr>
              <w:t>2</w:t>
            </w:r>
          </w:p>
        </w:tc>
        <w:tc>
          <w:tcPr>
            <w:tcW w:w="2126" w:type="dxa"/>
          </w:tcPr>
          <w:p w14:paraId="511AF444" w14:textId="77777777" w:rsidR="00863E3C" w:rsidRPr="000649EC" w:rsidRDefault="00863E3C" w:rsidP="006D442D">
            <w:pPr>
              <w:numPr>
                <w:ilvl w:val="12"/>
                <w:numId w:val="0"/>
              </w:numPr>
              <w:jc w:val="center"/>
              <w:rPr>
                <w:rFonts w:ascii="GHEA Grapalat" w:hAnsi="GHEA Grapalat"/>
                <w:bCs/>
                <w:szCs w:val="24"/>
              </w:rPr>
            </w:pPr>
            <w:r>
              <w:rPr>
                <w:rFonts w:ascii="GHEA Grapalat" w:hAnsi="GHEA Grapalat"/>
                <w:bCs/>
                <w:szCs w:val="24"/>
              </w:rPr>
              <w:t>3</w:t>
            </w:r>
          </w:p>
        </w:tc>
        <w:tc>
          <w:tcPr>
            <w:tcW w:w="2268" w:type="dxa"/>
          </w:tcPr>
          <w:p w14:paraId="1219AD6C" w14:textId="77777777" w:rsidR="00863E3C" w:rsidRPr="00336AF4" w:rsidRDefault="00863E3C" w:rsidP="006D442D">
            <w:pPr>
              <w:numPr>
                <w:ilvl w:val="12"/>
                <w:numId w:val="0"/>
              </w:numPr>
              <w:ind w:left="-503" w:firstLine="503"/>
              <w:jc w:val="center"/>
              <w:rPr>
                <w:rFonts w:ascii="GHEA Grapalat" w:hAnsi="GHEA Grapalat"/>
                <w:bCs/>
                <w:szCs w:val="24"/>
                <w:lang w:val="hy-AM"/>
              </w:rPr>
            </w:pPr>
            <w:r>
              <w:rPr>
                <w:rFonts w:ascii="GHEA Grapalat" w:hAnsi="GHEA Grapalat"/>
                <w:bCs/>
                <w:szCs w:val="24"/>
                <w:lang w:val="hy-AM"/>
              </w:rPr>
              <w:t>4</w:t>
            </w:r>
          </w:p>
        </w:tc>
      </w:tr>
      <w:tr w:rsidR="00863E3C" w:rsidRPr="009B28FA" w14:paraId="7F07ABBE" w14:textId="77777777" w:rsidTr="00863E3C">
        <w:tc>
          <w:tcPr>
            <w:tcW w:w="5529" w:type="dxa"/>
          </w:tcPr>
          <w:p w14:paraId="7C7002A6" w14:textId="77777777" w:rsidR="00863E3C" w:rsidRPr="003560C6" w:rsidRDefault="00863E3C" w:rsidP="006D442D">
            <w:pPr>
              <w:numPr>
                <w:ilvl w:val="12"/>
                <w:numId w:val="0"/>
              </w:numPr>
              <w:spacing w:before="60"/>
              <w:ind w:left="70" w:right="93"/>
              <w:rPr>
                <w:rFonts w:ascii="GHEA Grapalat" w:hAnsi="GHEA Grapalat"/>
                <w:b/>
                <w:bCs/>
                <w:sz w:val="24"/>
                <w:szCs w:val="24"/>
                <w:lang w:val="hy-AM"/>
              </w:rPr>
            </w:pPr>
            <w:r w:rsidRPr="003560C6">
              <w:rPr>
                <w:rFonts w:ascii="GHEA Grapalat" w:hAnsi="GHEA Grapalat"/>
                <w:b/>
                <w:bCs/>
                <w:sz w:val="24"/>
                <w:szCs w:val="24"/>
                <w:lang w:val="en-GB"/>
              </w:rPr>
              <w:t xml:space="preserve"> Ա</w:t>
            </w:r>
            <w:r w:rsidRPr="003560C6">
              <w:rPr>
                <w:rFonts w:ascii="GHEA Grapalat" w:hAnsi="GHEA Grapalat"/>
                <w:b/>
                <w:bCs/>
                <w:sz w:val="24"/>
                <w:szCs w:val="24"/>
                <w:lang w:val="hy-AM"/>
              </w:rPr>
              <w:t>ԿՏԻՎՆԵՐ</w:t>
            </w:r>
          </w:p>
        </w:tc>
        <w:tc>
          <w:tcPr>
            <w:tcW w:w="992" w:type="dxa"/>
          </w:tcPr>
          <w:p w14:paraId="7022896C" w14:textId="77777777" w:rsidR="00863E3C" w:rsidRPr="003560C6" w:rsidRDefault="00863E3C" w:rsidP="006D442D">
            <w:pPr>
              <w:numPr>
                <w:ilvl w:val="12"/>
                <w:numId w:val="0"/>
              </w:numPr>
              <w:spacing w:before="60"/>
              <w:jc w:val="center"/>
              <w:rPr>
                <w:rFonts w:ascii="GHEA Grapalat" w:hAnsi="GHEA Grapalat"/>
                <w:sz w:val="24"/>
                <w:szCs w:val="24"/>
                <w:lang w:val="en-GB"/>
              </w:rPr>
            </w:pPr>
          </w:p>
        </w:tc>
        <w:tc>
          <w:tcPr>
            <w:tcW w:w="2126" w:type="dxa"/>
          </w:tcPr>
          <w:p w14:paraId="77FEDC75" w14:textId="77777777" w:rsidR="00863E3C" w:rsidRPr="003560C6" w:rsidRDefault="00863E3C" w:rsidP="006D442D">
            <w:pPr>
              <w:numPr>
                <w:ilvl w:val="12"/>
                <w:numId w:val="0"/>
              </w:numPr>
              <w:tabs>
                <w:tab w:val="decimal" w:pos="1774"/>
              </w:tabs>
              <w:spacing w:before="60"/>
              <w:rPr>
                <w:rFonts w:ascii="GHEA Grapalat" w:hAnsi="GHEA Grapalat"/>
                <w:b/>
                <w:bCs/>
                <w:sz w:val="24"/>
                <w:szCs w:val="24"/>
                <w:lang w:val="en-GB"/>
              </w:rPr>
            </w:pPr>
          </w:p>
        </w:tc>
        <w:tc>
          <w:tcPr>
            <w:tcW w:w="2268" w:type="dxa"/>
          </w:tcPr>
          <w:p w14:paraId="075C67D3" w14:textId="77777777" w:rsidR="00863E3C" w:rsidRPr="003560C6" w:rsidRDefault="00863E3C" w:rsidP="006D442D">
            <w:pPr>
              <w:numPr>
                <w:ilvl w:val="12"/>
                <w:numId w:val="0"/>
              </w:numPr>
              <w:tabs>
                <w:tab w:val="decimal" w:pos="1774"/>
              </w:tabs>
              <w:spacing w:before="60"/>
              <w:rPr>
                <w:rFonts w:ascii="GHEA Grapalat" w:hAnsi="GHEA Grapalat"/>
                <w:b/>
                <w:bCs/>
                <w:sz w:val="24"/>
                <w:szCs w:val="24"/>
                <w:lang w:val="en-GB"/>
              </w:rPr>
            </w:pPr>
          </w:p>
        </w:tc>
      </w:tr>
      <w:tr w:rsidR="00863E3C" w:rsidRPr="009B28FA" w14:paraId="7DC446AA" w14:textId="77777777" w:rsidTr="00863E3C">
        <w:tc>
          <w:tcPr>
            <w:tcW w:w="5529" w:type="dxa"/>
          </w:tcPr>
          <w:p w14:paraId="64548AA9" w14:textId="77777777" w:rsidR="00863E3C" w:rsidRPr="003560C6" w:rsidRDefault="00863E3C" w:rsidP="006D442D">
            <w:pPr>
              <w:numPr>
                <w:ilvl w:val="12"/>
                <w:numId w:val="0"/>
              </w:numPr>
              <w:spacing w:before="60"/>
              <w:ind w:left="70" w:right="93"/>
              <w:rPr>
                <w:rFonts w:ascii="GHEA Grapalat" w:hAnsi="GHEA Grapalat"/>
                <w:szCs w:val="24"/>
                <w:lang w:val="en-GB"/>
              </w:rPr>
            </w:pPr>
            <w:proofErr w:type="spellStart"/>
            <w:r w:rsidRPr="003560C6">
              <w:rPr>
                <w:rFonts w:ascii="GHEA Grapalat" w:hAnsi="GHEA Grapalat"/>
                <w:szCs w:val="24"/>
              </w:rPr>
              <w:t>Հիմնական</w:t>
            </w:r>
            <w:proofErr w:type="spellEnd"/>
            <w:r w:rsidRPr="003560C6">
              <w:rPr>
                <w:rFonts w:ascii="GHEA Grapalat" w:hAnsi="GHEA Grapalat"/>
                <w:szCs w:val="24"/>
              </w:rPr>
              <w:t xml:space="preserve"> </w:t>
            </w:r>
            <w:proofErr w:type="spellStart"/>
            <w:r w:rsidRPr="003560C6">
              <w:rPr>
                <w:rFonts w:ascii="GHEA Grapalat" w:hAnsi="GHEA Grapalat"/>
                <w:szCs w:val="24"/>
              </w:rPr>
              <w:t>միջոցներ</w:t>
            </w:r>
            <w:proofErr w:type="spellEnd"/>
          </w:p>
        </w:tc>
        <w:tc>
          <w:tcPr>
            <w:tcW w:w="992" w:type="dxa"/>
          </w:tcPr>
          <w:p w14:paraId="1A58724D" w14:textId="77777777" w:rsidR="00863E3C" w:rsidRPr="003560C6" w:rsidRDefault="00863E3C" w:rsidP="006D442D">
            <w:pPr>
              <w:numPr>
                <w:ilvl w:val="12"/>
                <w:numId w:val="0"/>
              </w:numPr>
              <w:spacing w:before="60"/>
              <w:jc w:val="center"/>
              <w:rPr>
                <w:rFonts w:ascii="GHEA Grapalat" w:hAnsi="GHEA Grapalat"/>
                <w:szCs w:val="24"/>
                <w:lang w:val="hy-AM"/>
              </w:rPr>
            </w:pPr>
            <w:r w:rsidRPr="003560C6">
              <w:rPr>
                <w:rFonts w:ascii="GHEA Grapalat" w:hAnsi="GHEA Grapalat"/>
                <w:szCs w:val="24"/>
                <w:lang w:val="hy-AM"/>
              </w:rPr>
              <w:t>010</w:t>
            </w:r>
          </w:p>
        </w:tc>
        <w:tc>
          <w:tcPr>
            <w:tcW w:w="2126" w:type="dxa"/>
          </w:tcPr>
          <w:p w14:paraId="4E25C5F2"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en-GB"/>
              </w:rPr>
            </w:pPr>
          </w:p>
        </w:tc>
        <w:tc>
          <w:tcPr>
            <w:tcW w:w="2268" w:type="dxa"/>
          </w:tcPr>
          <w:p w14:paraId="1A27A3D1"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color w:val="000000"/>
                <w:lang w:val="hy-AM"/>
              </w:rPr>
            </w:pPr>
          </w:p>
        </w:tc>
      </w:tr>
      <w:tr w:rsidR="00863E3C" w:rsidRPr="009B28FA" w14:paraId="4DB20CC9" w14:textId="77777777" w:rsidTr="00863E3C">
        <w:tc>
          <w:tcPr>
            <w:tcW w:w="5529" w:type="dxa"/>
          </w:tcPr>
          <w:p w14:paraId="6DD7DB5F" w14:textId="77777777" w:rsidR="00863E3C" w:rsidRPr="003560C6" w:rsidRDefault="00863E3C" w:rsidP="006D442D">
            <w:pPr>
              <w:numPr>
                <w:ilvl w:val="12"/>
                <w:numId w:val="0"/>
              </w:numPr>
              <w:spacing w:before="60"/>
              <w:ind w:left="70" w:right="93"/>
              <w:rPr>
                <w:rFonts w:ascii="GHEA Grapalat" w:hAnsi="GHEA Grapalat"/>
                <w:szCs w:val="24"/>
                <w:lang w:val="en-GB"/>
              </w:rPr>
            </w:pPr>
            <w:proofErr w:type="spellStart"/>
            <w:r w:rsidRPr="003560C6">
              <w:rPr>
                <w:rFonts w:ascii="GHEA Grapalat" w:hAnsi="GHEA Grapalat"/>
                <w:szCs w:val="24"/>
              </w:rPr>
              <w:t>Ոչ</w:t>
            </w:r>
            <w:proofErr w:type="spellEnd"/>
            <w:r w:rsidRPr="003560C6">
              <w:rPr>
                <w:rFonts w:ascii="GHEA Grapalat" w:hAnsi="GHEA Grapalat"/>
                <w:szCs w:val="24"/>
              </w:rPr>
              <w:t xml:space="preserve"> </w:t>
            </w:r>
            <w:proofErr w:type="spellStart"/>
            <w:r w:rsidRPr="003560C6">
              <w:rPr>
                <w:rFonts w:ascii="GHEA Grapalat" w:hAnsi="GHEA Grapalat"/>
                <w:szCs w:val="24"/>
              </w:rPr>
              <w:t>նյութական</w:t>
            </w:r>
            <w:proofErr w:type="spellEnd"/>
            <w:r w:rsidRPr="003560C6">
              <w:rPr>
                <w:rFonts w:ascii="GHEA Grapalat" w:hAnsi="GHEA Grapalat"/>
                <w:szCs w:val="24"/>
              </w:rPr>
              <w:t xml:space="preserve"> </w:t>
            </w:r>
            <w:proofErr w:type="spellStart"/>
            <w:r w:rsidRPr="003560C6">
              <w:rPr>
                <w:rFonts w:ascii="GHEA Grapalat" w:hAnsi="GHEA Grapalat"/>
                <w:szCs w:val="24"/>
              </w:rPr>
              <w:t>ակտիվներ</w:t>
            </w:r>
            <w:proofErr w:type="spellEnd"/>
          </w:p>
        </w:tc>
        <w:tc>
          <w:tcPr>
            <w:tcW w:w="992" w:type="dxa"/>
          </w:tcPr>
          <w:p w14:paraId="0D07AFD8" w14:textId="77777777" w:rsidR="00863E3C" w:rsidRPr="003560C6" w:rsidRDefault="00863E3C" w:rsidP="006D442D">
            <w:pPr>
              <w:numPr>
                <w:ilvl w:val="12"/>
                <w:numId w:val="0"/>
              </w:numPr>
              <w:spacing w:before="60"/>
              <w:jc w:val="center"/>
              <w:rPr>
                <w:rFonts w:ascii="GHEA Grapalat" w:hAnsi="GHEA Grapalat"/>
                <w:szCs w:val="24"/>
                <w:lang w:val="hy-AM"/>
              </w:rPr>
            </w:pPr>
            <w:r w:rsidRPr="003560C6">
              <w:rPr>
                <w:rFonts w:ascii="GHEA Grapalat" w:hAnsi="GHEA Grapalat"/>
                <w:szCs w:val="24"/>
                <w:lang w:val="hy-AM"/>
              </w:rPr>
              <w:t>020</w:t>
            </w:r>
          </w:p>
        </w:tc>
        <w:tc>
          <w:tcPr>
            <w:tcW w:w="2126" w:type="dxa"/>
          </w:tcPr>
          <w:p w14:paraId="7AF1AD55"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en-GB"/>
              </w:rPr>
            </w:pPr>
          </w:p>
        </w:tc>
        <w:tc>
          <w:tcPr>
            <w:tcW w:w="2268" w:type="dxa"/>
          </w:tcPr>
          <w:p w14:paraId="24939B1A"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hy-AM"/>
              </w:rPr>
            </w:pPr>
          </w:p>
        </w:tc>
      </w:tr>
      <w:tr w:rsidR="00863E3C" w:rsidRPr="009B28FA" w14:paraId="24519076" w14:textId="77777777" w:rsidTr="00863E3C">
        <w:tc>
          <w:tcPr>
            <w:tcW w:w="5529" w:type="dxa"/>
          </w:tcPr>
          <w:p w14:paraId="42A15AC7" w14:textId="77777777" w:rsidR="00863E3C" w:rsidRPr="00CA7219" w:rsidRDefault="00863E3C" w:rsidP="006D442D">
            <w:pPr>
              <w:numPr>
                <w:ilvl w:val="12"/>
                <w:numId w:val="0"/>
              </w:numPr>
              <w:spacing w:before="60"/>
              <w:ind w:left="70" w:right="93"/>
              <w:rPr>
                <w:rFonts w:ascii="GHEA Grapalat" w:hAnsi="GHEA Grapalat"/>
                <w:szCs w:val="24"/>
              </w:rPr>
            </w:pPr>
            <w:r>
              <w:rPr>
                <w:rFonts w:ascii="GHEA Grapalat" w:hAnsi="GHEA Grapalat"/>
                <w:szCs w:val="24"/>
                <w:lang w:val="hy-AM"/>
              </w:rPr>
              <w:t>Ոչ ընթացիկ ֆինանսական ակտիվներ</w:t>
            </w:r>
          </w:p>
        </w:tc>
        <w:tc>
          <w:tcPr>
            <w:tcW w:w="992" w:type="dxa"/>
          </w:tcPr>
          <w:p w14:paraId="43246361" w14:textId="77777777" w:rsidR="00863E3C" w:rsidRPr="003560C6" w:rsidRDefault="00863E3C" w:rsidP="006D442D">
            <w:pPr>
              <w:numPr>
                <w:ilvl w:val="12"/>
                <w:numId w:val="0"/>
              </w:numPr>
              <w:spacing w:before="60"/>
              <w:jc w:val="center"/>
              <w:rPr>
                <w:rFonts w:ascii="GHEA Grapalat" w:hAnsi="GHEA Grapalat"/>
                <w:szCs w:val="24"/>
                <w:lang w:val="hy-AM"/>
              </w:rPr>
            </w:pPr>
            <w:r w:rsidRPr="003560C6">
              <w:rPr>
                <w:rFonts w:ascii="GHEA Grapalat" w:hAnsi="GHEA Grapalat"/>
                <w:szCs w:val="24"/>
                <w:lang w:val="hy-AM"/>
              </w:rPr>
              <w:t>030</w:t>
            </w:r>
          </w:p>
        </w:tc>
        <w:tc>
          <w:tcPr>
            <w:tcW w:w="2126" w:type="dxa"/>
          </w:tcPr>
          <w:p w14:paraId="660546F8"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en-GB"/>
              </w:rPr>
            </w:pPr>
          </w:p>
        </w:tc>
        <w:tc>
          <w:tcPr>
            <w:tcW w:w="2268" w:type="dxa"/>
          </w:tcPr>
          <w:p w14:paraId="738083EA"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hy-AM"/>
              </w:rPr>
            </w:pPr>
          </w:p>
        </w:tc>
      </w:tr>
      <w:tr w:rsidR="00863E3C" w:rsidRPr="009B28FA" w14:paraId="65D12C64" w14:textId="77777777" w:rsidTr="00863E3C">
        <w:tc>
          <w:tcPr>
            <w:tcW w:w="5529" w:type="dxa"/>
          </w:tcPr>
          <w:p w14:paraId="681FBA6F" w14:textId="77777777" w:rsidR="00863E3C" w:rsidRPr="00336AF4" w:rsidRDefault="00863E3C" w:rsidP="006D442D">
            <w:pPr>
              <w:numPr>
                <w:ilvl w:val="12"/>
                <w:numId w:val="0"/>
              </w:numPr>
              <w:spacing w:before="60"/>
              <w:ind w:left="70" w:right="93"/>
              <w:rPr>
                <w:rFonts w:ascii="GHEA Grapalat" w:hAnsi="GHEA Grapalat"/>
                <w:i/>
                <w:szCs w:val="24"/>
                <w:lang w:val="hy-AM"/>
              </w:rPr>
            </w:pPr>
            <w:r>
              <w:rPr>
                <w:rFonts w:ascii="GHEA Grapalat" w:hAnsi="GHEA Grapalat"/>
                <w:i/>
                <w:szCs w:val="24"/>
                <w:lang w:val="hy-AM"/>
              </w:rPr>
              <w:t xml:space="preserve">       ա</w:t>
            </w:r>
            <w:r w:rsidRPr="00336AF4">
              <w:rPr>
                <w:rFonts w:ascii="GHEA Grapalat" w:hAnsi="GHEA Grapalat"/>
                <w:i/>
                <w:szCs w:val="24"/>
                <w:lang w:val="hy-AM"/>
              </w:rPr>
              <w:t>յդ թվում՝ կապակցված կողմերի գծով</w:t>
            </w:r>
          </w:p>
        </w:tc>
        <w:tc>
          <w:tcPr>
            <w:tcW w:w="992" w:type="dxa"/>
          </w:tcPr>
          <w:p w14:paraId="24401DAD" w14:textId="77777777" w:rsidR="00863E3C" w:rsidRPr="003560C6" w:rsidRDefault="00863E3C" w:rsidP="006D442D">
            <w:pPr>
              <w:numPr>
                <w:ilvl w:val="12"/>
                <w:numId w:val="0"/>
              </w:numPr>
              <w:spacing w:before="60"/>
              <w:jc w:val="center"/>
              <w:rPr>
                <w:rFonts w:ascii="GHEA Grapalat" w:hAnsi="GHEA Grapalat"/>
                <w:szCs w:val="24"/>
                <w:lang w:val="hy-AM"/>
              </w:rPr>
            </w:pPr>
          </w:p>
        </w:tc>
        <w:tc>
          <w:tcPr>
            <w:tcW w:w="2126" w:type="dxa"/>
          </w:tcPr>
          <w:p w14:paraId="4ABF3829"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en-GB"/>
              </w:rPr>
            </w:pPr>
          </w:p>
        </w:tc>
        <w:tc>
          <w:tcPr>
            <w:tcW w:w="2268" w:type="dxa"/>
          </w:tcPr>
          <w:p w14:paraId="24DA4D38"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hy-AM"/>
              </w:rPr>
            </w:pPr>
          </w:p>
        </w:tc>
      </w:tr>
      <w:tr w:rsidR="00863E3C" w:rsidRPr="009B28FA" w14:paraId="7BFEECFC" w14:textId="77777777" w:rsidTr="00863E3C">
        <w:tc>
          <w:tcPr>
            <w:tcW w:w="5529" w:type="dxa"/>
          </w:tcPr>
          <w:p w14:paraId="24A0EA5F" w14:textId="77777777" w:rsidR="00863E3C" w:rsidRPr="00CA7219" w:rsidRDefault="00863E3C" w:rsidP="006D442D">
            <w:pPr>
              <w:numPr>
                <w:ilvl w:val="12"/>
                <w:numId w:val="0"/>
              </w:numPr>
              <w:spacing w:before="60"/>
              <w:ind w:left="70" w:right="93"/>
              <w:rPr>
                <w:rFonts w:ascii="GHEA Grapalat" w:hAnsi="GHEA Grapalat"/>
                <w:szCs w:val="24"/>
              </w:rPr>
            </w:pPr>
            <w:r>
              <w:rPr>
                <w:rFonts w:ascii="GHEA Grapalat" w:hAnsi="GHEA Grapalat"/>
                <w:lang w:val="hy-AM"/>
              </w:rPr>
              <w:t>Հետաձգված հարկային ակտիվներ</w:t>
            </w:r>
            <w:r>
              <w:rPr>
                <w:rFonts w:ascii="GHEA Grapalat" w:hAnsi="GHEA Grapalat"/>
              </w:rPr>
              <w:t>*</w:t>
            </w:r>
          </w:p>
        </w:tc>
        <w:tc>
          <w:tcPr>
            <w:tcW w:w="992" w:type="dxa"/>
          </w:tcPr>
          <w:p w14:paraId="4C4C0385" w14:textId="77777777" w:rsidR="00863E3C" w:rsidRPr="003560C6" w:rsidRDefault="00863E3C" w:rsidP="006D442D">
            <w:pPr>
              <w:numPr>
                <w:ilvl w:val="12"/>
                <w:numId w:val="0"/>
              </w:numPr>
              <w:spacing w:before="60"/>
              <w:jc w:val="center"/>
              <w:rPr>
                <w:rFonts w:ascii="GHEA Grapalat" w:hAnsi="GHEA Grapalat"/>
                <w:szCs w:val="24"/>
                <w:lang w:val="hy-AM"/>
              </w:rPr>
            </w:pPr>
            <w:r w:rsidRPr="003560C6">
              <w:rPr>
                <w:rFonts w:ascii="GHEA Grapalat" w:hAnsi="GHEA Grapalat"/>
                <w:szCs w:val="24"/>
                <w:lang w:val="hy-AM"/>
              </w:rPr>
              <w:t>0</w:t>
            </w:r>
            <w:r>
              <w:rPr>
                <w:rFonts w:ascii="GHEA Grapalat" w:hAnsi="GHEA Grapalat"/>
                <w:szCs w:val="24"/>
                <w:lang w:val="hy-AM"/>
              </w:rPr>
              <w:t>31</w:t>
            </w:r>
          </w:p>
        </w:tc>
        <w:tc>
          <w:tcPr>
            <w:tcW w:w="2126" w:type="dxa"/>
          </w:tcPr>
          <w:p w14:paraId="1B2FEA53"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en-GB"/>
              </w:rPr>
            </w:pPr>
          </w:p>
        </w:tc>
        <w:tc>
          <w:tcPr>
            <w:tcW w:w="2268" w:type="dxa"/>
          </w:tcPr>
          <w:p w14:paraId="183D1FF0"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eastAsia="MS Mincho" w:hAnsi="GHEA Grapalat" w:cs="MS Mincho"/>
                <w:bCs/>
                <w:lang w:val="hy-AM"/>
              </w:rPr>
            </w:pPr>
          </w:p>
        </w:tc>
      </w:tr>
      <w:tr w:rsidR="00863E3C" w:rsidRPr="009B28FA" w14:paraId="786D3352" w14:textId="77777777" w:rsidTr="00863E3C">
        <w:tc>
          <w:tcPr>
            <w:tcW w:w="5529" w:type="dxa"/>
          </w:tcPr>
          <w:p w14:paraId="7DD68597" w14:textId="77777777" w:rsidR="00863E3C" w:rsidRPr="00295423" w:rsidRDefault="00863E3C" w:rsidP="006D442D">
            <w:pPr>
              <w:numPr>
                <w:ilvl w:val="12"/>
                <w:numId w:val="0"/>
              </w:numPr>
              <w:spacing w:before="60"/>
              <w:ind w:left="70" w:right="93"/>
              <w:rPr>
                <w:rFonts w:ascii="GHEA Grapalat" w:hAnsi="GHEA Grapalat"/>
                <w:b/>
                <w:szCs w:val="24"/>
                <w:lang w:val="ru-RU"/>
              </w:rPr>
            </w:pPr>
            <w:proofErr w:type="spellStart"/>
            <w:r>
              <w:rPr>
                <w:rFonts w:ascii="GHEA Grapalat" w:hAnsi="GHEA Grapalat"/>
                <w:b/>
                <w:szCs w:val="24"/>
                <w:lang w:val="en-GB"/>
              </w:rPr>
              <w:t>Ընդամենը</w:t>
            </w:r>
            <w:proofErr w:type="spellEnd"/>
            <w:r>
              <w:rPr>
                <w:rFonts w:ascii="GHEA Grapalat" w:hAnsi="GHEA Grapalat"/>
                <w:b/>
                <w:szCs w:val="24"/>
                <w:lang w:val="en-GB"/>
              </w:rPr>
              <w:t xml:space="preserve"> </w:t>
            </w:r>
            <w:proofErr w:type="spellStart"/>
            <w:r>
              <w:rPr>
                <w:rFonts w:ascii="GHEA Grapalat" w:hAnsi="GHEA Grapalat"/>
                <w:b/>
                <w:szCs w:val="24"/>
                <w:lang w:val="en-GB"/>
              </w:rPr>
              <w:t>ո</w:t>
            </w:r>
            <w:r w:rsidRPr="003560C6">
              <w:rPr>
                <w:rFonts w:ascii="GHEA Grapalat" w:hAnsi="GHEA Grapalat"/>
                <w:b/>
                <w:szCs w:val="24"/>
                <w:lang w:val="en-GB"/>
              </w:rPr>
              <w:t>չ</w:t>
            </w:r>
            <w:proofErr w:type="spellEnd"/>
            <w:r w:rsidRPr="003560C6">
              <w:rPr>
                <w:rFonts w:ascii="GHEA Grapalat" w:hAnsi="GHEA Grapalat"/>
                <w:b/>
                <w:szCs w:val="24"/>
                <w:lang w:val="en-GB"/>
              </w:rPr>
              <w:t xml:space="preserve"> </w:t>
            </w:r>
            <w:proofErr w:type="spellStart"/>
            <w:r w:rsidRPr="003560C6">
              <w:rPr>
                <w:rFonts w:ascii="GHEA Grapalat" w:hAnsi="GHEA Grapalat"/>
                <w:b/>
                <w:szCs w:val="24"/>
                <w:lang w:val="en-GB"/>
              </w:rPr>
              <w:t>ընթացիկ</w:t>
            </w:r>
            <w:proofErr w:type="spellEnd"/>
            <w:r w:rsidRPr="003560C6">
              <w:rPr>
                <w:rFonts w:ascii="GHEA Grapalat" w:hAnsi="GHEA Grapalat"/>
                <w:b/>
                <w:szCs w:val="24"/>
                <w:lang w:val="en-GB"/>
              </w:rPr>
              <w:t xml:space="preserve"> </w:t>
            </w:r>
            <w:proofErr w:type="spellStart"/>
            <w:r w:rsidRPr="003560C6">
              <w:rPr>
                <w:rFonts w:ascii="GHEA Grapalat" w:hAnsi="GHEA Grapalat"/>
                <w:b/>
                <w:szCs w:val="24"/>
                <w:lang w:val="en-GB"/>
              </w:rPr>
              <w:t>ակտիվներ</w:t>
            </w:r>
            <w:proofErr w:type="spellEnd"/>
            <w:r>
              <w:rPr>
                <w:rFonts w:ascii="GHEA Grapalat" w:hAnsi="GHEA Grapalat"/>
                <w:b/>
                <w:szCs w:val="24"/>
                <w:lang w:val="hy-AM"/>
              </w:rPr>
              <w:t xml:space="preserve"> </w:t>
            </w:r>
            <w:r>
              <w:rPr>
                <w:rFonts w:ascii="GHEA Grapalat" w:hAnsi="GHEA Grapalat"/>
                <w:b/>
                <w:szCs w:val="24"/>
                <w:lang w:val="ru-RU"/>
              </w:rPr>
              <w:t>(010+020+030+031)</w:t>
            </w:r>
          </w:p>
        </w:tc>
        <w:tc>
          <w:tcPr>
            <w:tcW w:w="992" w:type="dxa"/>
          </w:tcPr>
          <w:p w14:paraId="29CFF069" w14:textId="77777777" w:rsidR="00863E3C" w:rsidRPr="003560C6" w:rsidRDefault="00863E3C" w:rsidP="006D442D">
            <w:pPr>
              <w:numPr>
                <w:ilvl w:val="12"/>
                <w:numId w:val="0"/>
              </w:numPr>
              <w:spacing w:before="60"/>
              <w:jc w:val="center"/>
              <w:rPr>
                <w:rFonts w:ascii="GHEA Grapalat" w:hAnsi="GHEA Grapalat"/>
                <w:szCs w:val="24"/>
              </w:rPr>
            </w:pPr>
            <w:r w:rsidRPr="003560C6">
              <w:rPr>
                <w:rFonts w:ascii="GHEA Grapalat" w:hAnsi="GHEA Grapalat"/>
                <w:szCs w:val="24"/>
                <w:lang w:val="hy-AM"/>
              </w:rPr>
              <w:t>0</w:t>
            </w:r>
            <w:r>
              <w:rPr>
                <w:rFonts w:ascii="GHEA Grapalat" w:hAnsi="GHEA Grapalat"/>
                <w:szCs w:val="24"/>
                <w:lang w:val="hy-AM"/>
              </w:rPr>
              <w:t>4</w:t>
            </w:r>
            <w:r w:rsidRPr="003560C6">
              <w:rPr>
                <w:rFonts w:ascii="GHEA Grapalat" w:hAnsi="GHEA Grapalat"/>
                <w:szCs w:val="24"/>
                <w:lang w:val="hy-AM"/>
              </w:rPr>
              <w:t>0</w:t>
            </w:r>
          </w:p>
        </w:tc>
        <w:tc>
          <w:tcPr>
            <w:tcW w:w="2126" w:type="dxa"/>
          </w:tcPr>
          <w:p w14:paraId="2946BE0B"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
                <w:bCs/>
                <w:lang w:val="en-GB"/>
              </w:rPr>
            </w:pPr>
          </w:p>
        </w:tc>
        <w:tc>
          <w:tcPr>
            <w:tcW w:w="2268" w:type="dxa"/>
          </w:tcPr>
          <w:p w14:paraId="19F573EE"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
                <w:bCs/>
                <w:color w:val="000000"/>
                <w:lang w:val="en-GB"/>
              </w:rPr>
            </w:pPr>
          </w:p>
        </w:tc>
      </w:tr>
      <w:tr w:rsidR="00863E3C" w:rsidRPr="009B28FA" w14:paraId="5FF7F560" w14:textId="77777777" w:rsidTr="00863E3C">
        <w:tc>
          <w:tcPr>
            <w:tcW w:w="5529" w:type="dxa"/>
          </w:tcPr>
          <w:p w14:paraId="1056C408" w14:textId="77777777" w:rsidR="00863E3C" w:rsidRPr="003560C6" w:rsidRDefault="00863E3C" w:rsidP="006D442D">
            <w:pPr>
              <w:numPr>
                <w:ilvl w:val="12"/>
                <w:numId w:val="0"/>
              </w:numPr>
              <w:ind w:left="70" w:right="93"/>
              <w:rPr>
                <w:rFonts w:ascii="GHEA Grapalat" w:hAnsi="GHEA Grapalat"/>
                <w:b/>
                <w:bCs/>
                <w:sz w:val="12"/>
                <w:szCs w:val="12"/>
                <w:lang w:val="en-GB"/>
              </w:rPr>
            </w:pPr>
          </w:p>
        </w:tc>
        <w:tc>
          <w:tcPr>
            <w:tcW w:w="992" w:type="dxa"/>
          </w:tcPr>
          <w:p w14:paraId="6BAB2877" w14:textId="77777777" w:rsidR="00863E3C" w:rsidRPr="003560C6" w:rsidRDefault="00863E3C" w:rsidP="006D442D">
            <w:pPr>
              <w:numPr>
                <w:ilvl w:val="12"/>
                <w:numId w:val="0"/>
              </w:numPr>
              <w:jc w:val="center"/>
              <w:rPr>
                <w:rFonts w:ascii="GHEA Grapalat" w:hAnsi="GHEA Grapalat"/>
                <w:sz w:val="12"/>
                <w:szCs w:val="12"/>
                <w:lang w:val="en-GB"/>
              </w:rPr>
            </w:pPr>
          </w:p>
        </w:tc>
        <w:tc>
          <w:tcPr>
            <w:tcW w:w="2126" w:type="dxa"/>
          </w:tcPr>
          <w:p w14:paraId="203C5AF6" w14:textId="77777777" w:rsidR="00863E3C" w:rsidRPr="003560C6" w:rsidRDefault="00863E3C" w:rsidP="006D442D">
            <w:pPr>
              <w:tabs>
                <w:tab w:val="left" w:pos="-5273"/>
              </w:tabs>
              <w:overflowPunct w:val="0"/>
              <w:spacing w:line="260" w:lineRule="atLeast"/>
              <w:ind w:right="41"/>
              <w:jc w:val="right"/>
              <w:textAlignment w:val="baseline"/>
              <w:rPr>
                <w:rFonts w:ascii="GHEA Grapalat" w:hAnsi="GHEA Grapalat"/>
                <w:bCs/>
                <w:lang w:val="en-GB"/>
              </w:rPr>
            </w:pPr>
          </w:p>
        </w:tc>
        <w:tc>
          <w:tcPr>
            <w:tcW w:w="2268" w:type="dxa"/>
          </w:tcPr>
          <w:p w14:paraId="467A616A" w14:textId="77777777" w:rsidR="00863E3C" w:rsidRPr="003560C6" w:rsidRDefault="00863E3C" w:rsidP="006D442D">
            <w:pPr>
              <w:numPr>
                <w:ilvl w:val="12"/>
                <w:numId w:val="0"/>
              </w:numPr>
              <w:tabs>
                <w:tab w:val="decimal" w:pos="1774"/>
              </w:tabs>
              <w:ind w:right="41"/>
              <w:rPr>
                <w:rFonts w:ascii="GHEA Grapalat" w:hAnsi="GHEA Grapalat"/>
                <w:bCs/>
                <w:sz w:val="12"/>
                <w:szCs w:val="12"/>
                <w:lang w:val="en-GB"/>
              </w:rPr>
            </w:pPr>
          </w:p>
        </w:tc>
      </w:tr>
      <w:tr w:rsidR="00863E3C" w:rsidRPr="009B28FA" w14:paraId="675D4E81" w14:textId="77777777" w:rsidTr="00863E3C">
        <w:tc>
          <w:tcPr>
            <w:tcW w:w="5529" w:type="dxa"/>
          </w:tcPr>
          <w:p w14:paraId="468D43DC" w14:textId="77777777" w:rsidR="00863E3C" w:rsidRPr="003560C6" w:rsidRDefault="00863E3C" w:rsidP="006D442D">
            <w:pPr>
              <w:numPr>
                <w:ilvl w:val="12"/>
                <w:numId w:val="0"/>
              </w:numPr>
              <w:spacing w:before="60"/>
              <w:ind w:left="70" w:right="93"/>
              <w:rPr>
                <w:rFonts w:ascii="GHEA Grapalat" w:hAnsi="GHEA Grapalat"/>
                <w:szCs w:val="24"/>
                <w:lang w:val="en-GB"/>
              </w:rPr>
            </w:pPr>
            <w:proofErr w:type="spellStart"/>
            <w:r w:rsidRPr="003560C6">
              <w:rPr>
                <w:rFonts w:ascii="GHEA Grapalat" w:hAnsi="GHEA Grapalat"/>
                <w:szCs w:val="24"/>
              </w:rPr>
              <w:t>Պաշարներ</w:t>
            </w:r>
            <w:proofErr w:type="spellEnd"/>
          </w:p>
        </w:tc>
        <w:tc>
          <w:tcPr>
            <w:tcW w:w="992" w:type="dxa"/>
          </w:tcPr>
          <w:p w14:paraId="34711C8C" w14:textId="77777777" w:rsidR="00863E3C" w:rsidRPr="003560C6" w:rsidRDefault="00863E3C" w:rsidP="006D442D">
            <w:pPr>
              <w:numPr>
                <w:ilvl w:val="12"/>
                <w:numId w:val="0"/>
              </w:numPr>
              <w:spacing w:before="60"/>
              <w:jc w:val="center"/>
              <w:rPr>
                <w:rFonts w:ascii="GHEA Grapalat" w:hAnsi="GHEA Grapalat"/>
                <w:szCs w:val="24"/>
                <w:lang w:val="en-GB"/>
              </w:rPr>
            </w:pPr>
            <w:r>
              <w:rPr>
                <w:rFonts w:ascii="GHEA Grapalat" w:hAnsi="GHEA Grapalat"/>
                <w:szCs w:val="24"/>
                <w:lang w:val="hy-AM"/>
              </w:rPr>
              <w:t>05</w:t>
            </w:r>
            <w:r w:rsidRPr="003560C6">
              <w:rPr>
                <w:rFonts w:ascii="GHEA Grapalat" w:hAnsi="GHEA Grapalat"/>
                <w:szCs w:val="24"/>
                <w:lang w:val="en-GB"/>
              </w:rPr>
              <w:t>0</w:t>
            </w:r>
          </w:p>
        </w:tc>
        <w:tc>
          <w:tcPr>
            <w:tcW w:w="2126" w:type="dxa"/>
          </w:tcPr>
          <w:p w14:paraId="72610797"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en-GB"/>
              </w:rPr>
            </w:pPr>
          </w:p>
        </w:tc>
        <w:tc>
          <w:tcPr>
            <w:tcW w:w="2268" w:type="dxa"/>
          </w:tcPr>
          <w:p w14:paraId="0F6D18CE"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hy-AM"/>
              </w:rPr>
            </w:pPr>
          </w:p>
        </w:tc>
      </w:tr>
      <w:tr w:rsidR="00863E3C" w:rsidRPr="009B28FA" w14:paraId="3BC5CFFD" w14:textId="77777777" w:rsidTr="00863E3C">
        <w:tc>
          <w:tcPr>
            <w:tcW w:w="5529" w:type="dxa"/>
          </w:tcPr>
          <w:p w14:paraId="0199A97F" w14:textId="77777777" w:rsidR="00863E3C" w:rsidRPr="003560C6" w:rsidRDefault="00863E3C" w:rsidP="006D442D">
            <w:pPr>
              <w:numPr>
                <w:ilvl w:val="12"/>
                <w:numId w:val="0"/>
              </w:numPr>
              <w:spacing w:before="60"/>
              <w:ind w:left="70" w:right="93"/>
              <w:rPr>
                <w:rFonts w:ascii="GHEA Grapalat" w:hAnsi="GHEA Grapalat"/>
                <w:szCs w:val="24"/>
                <w:lang w:val="hy-AM"/>
              </w:rPr>
            </w:pPr>
            <w:r>
              <w:rPr>
                <w:rFonts w:ascii="GHEA Grapalat" w:hAnsi="GHEA Grapalat"/>
                <w:szCs w:val="24"/>
                <w:lang w:val="hy-AM"/>
              </w:rPr>
              <w:t>Առևտրային դեբիտորական պարտքեր</w:t>
            </w:r>
          </w:p>
        </w:tc>
        <w:tc>
          <w:tcPr>
            <w:tcW w:w="992" w:type="dxa"/>
          </w:tcPr>
          <w:p w14:paraId="7F081F8F" w14:textId="77777777" w:rsidR="00863E3C" w:rsidRPr="003560C6" w:rsidRDefault="00863E3C" w:rsidP="006D442D">
            <w:pPr>
              <w:numPr>
                <w:ilvl w:val="12"/>
                <w:numId w:val="0"/>
              </w:numPr>
              <w:spacing w:before="60"/>
              <w:jc w:val="center"/>
              <w:rPr>
                <w:rFonts w:ascii="GHEA Grapalat" w:hAnsi="GHEA Grapalat"/>
                <w:szCs w:val="24"/>
                <w:lang w:val="en-GB"/>
              </w:rPr>
            </w:pPr>
            <w:r>
              <w:rPr>
                <w:rFonts w:ascii="GHEA Grapalat" w:hAnsi="GHEA Grapalat"/>
                <w:szCs w:val="24"/>
                <w:lang w:val="hy-AM"/>
              </w:rPr>
              <w:t>060</w:t>
            </w:r>
          </w:p>
        </w:tc>
        <w:tc>
          <w:tcPr>
            <w:tcW w:w="2126" w:type="dxa"/>
          </w:tcPr>
          <w:p w14:paraId="75AFBA84"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en-GB"/>
              </w:rPr>
            </w:pPr>
          </w:p>
        </w:tc>
        <w:tc>
          <w:tcPr>
            <w:tcW w:w="2268" w:type="dxa"/>
          </w:tcPr>
          <w:p w14:paraId="71935236"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hy-AM"/>
              </w:rPr>
            </w:pPr>
          </w:p>
        </w:tc>
      </w:tr>
      <w:tr w:rsidR="00863E3C" w:rsidRPr="009B28FA" w14:paraId="0BB1C001" w14:textId="77777777" w:rsidTr="00863E3C">
        <w:tc>
          <w:tcPr>
            <w:tcW w:w="5529" w:type="dxa"/>
          </w:tcPr>
          <w:p w14:paraId="2EC8E5D1" w14:textId="77777777" w:rsidR="00863E3C" w:rsidRPr="002152E2" w:rsidRDefault="00863E3C" w:rsidP="006D442D">
            <w:pPr>
              <w:numPr>
                <w:ilvl w:val="12"/>
                <w:numId w:val="0"/>
              </w:numPr>
              <w:spacing w:before="60"/>
              <w:ind w:left="70" w:right="93"/>
              <w:rPr>
                <w:rFonts w:ascii="GHEA Grapalat" w:hAnsi="GHEA Grapalat"/>
                <w:szCs w:val="24"/>
                <w:lang w:val="hy-AM"/>
              </w:rPr>
            </w:pPr>
            <w:r w:rsidRPr="003560C6">
              <w:rPr>
                <w:rFonts w:ascii="GHEA Grapalat" w:hAnsi="GHEA Grapalat"/>
                <w:szCs w:val="24"/>
                <w:lang w:val="hy-AM"/>
              </w:rPr>
              <w:t>Դ</w:t>
            </w:r>
            <w:proofErr w:type="spellStart"/>
            <w:r w:rsidRPr="003560C6">
              <w:rPr>
                <w:rFonts w:ascii="GHEA Grapalat" w:hAnsi="GHEA Grapalat"/>
                <w:szCs w:val="24"/>
              </w:rPr>
              <w:t>եբիտորական</w:t>
            </w:r>
            <w:proofErr w:type="spellEnd"/>
            <w:r>
              <w:rPr>
                <w:rFonts w:ascii="GHEA Grapalat" w:hAnsi="GHEA Grapalat"/>
                <w:szCs w:val="24"/>
              </w:rPr>
              <w:t xml:space="preserve"> </w:t>
            </w:r>
            <w:proofErr w:type="spellStart"/>
            <w:r w:rsidRPr="003560C6">
              <w:rPr>
                <w:rFonts w:ascii="GHEA Grapalat" w:hAnsi="GHEA Grapalat"/>
                <w:szCs w:val="24"/>
              </w:rPr>
              <w:t>պարտքեր</w:t>
            </w:r>
            <w:proofErr w:type="spellEnd"/>
            <w:r>
              <w:rPr>
                <w:rFonts w:ascii="GHEA Grapalat" w:hAnsi="GHEA Grapalat"/>
                <w:szCs w:val="24"/>
                <w:lang w:val="hy-AM"/>
              </w:rPr>
              <w:t xml:space="preserve"> հարկերի և </w:t>
            </w:r>
            <w:proofErr w:type="spellStart"/>
            <w:r>
              <w:rPr>
                <w:rFonts w:ascii="GHEA Grapalat" w:hAnsi="GHEA Grapalat"/>
                <w:szCs w:val="24"/>
              </w:rPr>
              <w:t>պարտադիր</w:t>
            </w:r>
            <w:proofErr w:type="spellEnd"/>
            <w:r>
              <w:rPr>
                <w:rFonts w:ascii="GHEA Grapalat" w:hAnsi="GHEA Grapalat"/>
                <w:szCs w:val="24"/>
              </w:rPr>
              <w:t xml:space="preserve"> </w:t>
            </w:r>
            <w:r>
              <w:rPr>
                <w:rFonts w:ascii="GHEA Grapalat" w:hAnsi="GHEA Grapalat"/>
                <w:szCs w:val="24"/>
                <w:lang w:val="hy-AM"/>
              </w:rPr>
              <w:t>վճարների գծով</w:t>
            </w:r>
          </w:p>
        </w:tc>
        <w:tc>
          <w:tcPr>
            <w:tcW w:w="992" w:type="dxa"/>
          </w:tcPr>
          <w:p w14:paraId="6C2552A6" w14:textId="77777777" w:rsidR="00863E3C" w:rsidRPr="002152E2" w:rsidRDefault="00863E3C" w:rsidP="006D442D">
            <w:pPr>
              <w:numPr>
                <w:ilvl w:val="12"/>
                <w:numId w:val="0"/>
              </w:numPr>
              <w:spacing w:before="60"/>
              <w:jc w:val="center"/>
              <w:rPr>
                <w:rFonts w:ascii="GHEA Grapalat" w:hAnsi="GHEA Grapalat"/>
                <w:szCs w:val="24"/>
                <w:lang w:val="hy-AM"/>
              </w:rPr>
            </w:pPr>
            <w:r>
              <w:rPr>
                <w:rFonts w:ascii="GHEA Grapalat" w:hAnsi="GHEA Grapalat"/>
                <w:szCs w:val="24"/>
                <w:lang w:val="hy-AM"/>
              </w:rPr>
              <w:t>070</w:t>
            </w:r>
          </w:p>
        </w:tc>
        <w:tc>
          <w:tcPr>
            <w:tcW w:w="2126" w:type="dxa"/>
          </w:tcPr>
          <w:p w14:paraId="6EE08E55"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en-GB"/>
              </w:rPr>
            </w:pPr>
          </w:p>
        </w:tc>
        <w:tc>
          <w:tcPr>
            <w:tcW w:w="2268" w:type="dxa"/>
          </w:tcPr>
          <w:p w14:paraId="37C13F9A"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hy-AM"/>
              </w:rPr>
            </w:pPr>
          </w:p>
        </w:tc>
      </w:tr>
      <w:tr w:rsidR="00863E3C" w:rsidRPr="009B28FA" w14:paraId="5E715B8B" w14:textId="77777777" w:rsidTr="00863E3C">
        <w:tc>
          <w:tcPr>
            <w:tcW w:w="5529" w:type="dxa"/>
          </w:tcPr>
          <w:p w14:paraId="3D1F9DA9" w14:textId="77777777" w:rsidR="00863E3C" w:rsidRPr="003560C6" w:rsidRDefault="00863E3C" w:rsidP="006D442D">
            <w:pPr>
              <w:numPr>
                <w:ilvl w:val="12"/>
                <w:numId w:val="0"/>
              </w:numPr>
              <w:spacing w:before="60"/>
              <w:ind w:left="70" w:right="93"/>
              <w:rPr>
                <w:rFonts w:ascii="GHEA Grapalat" w:hAnsi="GHEA Grapalat"/>
                <w:szCs w:val="24"/>
                <w:lang w:val="hy-AM"/>
              </w:rPr>
            </w:pPr>
            <w:r w:rsidRPr="003560C6">
              <w:rPr>
                <w:rFonts w:ascii="GHEA Grapalat" w:hAnsi="GHEA Grapalat"/>
                <w:szCs w:val="24"/>
                <w:lang w:val="hy-AM"/>
              </w:rPr>
              <w:t>Ընթացիկ ֆինանսական ակտիվներ</w:t>
            </w:r>
          </w:p>
        </w:tc>
        <w:tc>
          <w:tcPr>
            <w:tcW w:w="992" w:type="dxa"/>
          </w:tcPr>
          <w:p w14:paraId="00F03830" w14:textId="77777777" w:rsidR="00863E3C" w:rsidRPr="002152E2" w:rsidRDefault="00863E3C" w:rsidP="006D442D">
            <w:pPr>
              <w:numPr>
                <w:ilvl w:val="12"/>
                <w:numId w:val="0"/>
              </w:numPr>
              <w:spacing w:before="60"/>
              <w:jc w:val="center"/>
              <w:rPr>
                <w:rFonts w:ascii="GHEA Grapalat" w:hAnsi="GHEA Grapalat"/>
                <w:szCs w:val="24"/>
                <w:lang w:val="hy-AM"/>
              </w:rPr>
            </w:pPr>
            <w:r>
              <w:rPr>
                <w:rFonts w:ascii="GHEA Grapalat" w:hAnsi="GHEA Grapalat"/>
                <w:szCs w:val="24"/>
                <w:lang w:val="hy-AM"/>
              </w:rPr>
              <w:t>080</w:t>
            </w:r>
          </w:p>
        </w:tc>
        <w:tc>
          <w:tcPr>
            <w:tcW w:w="2126" w:type="dxa"/>
          </w:tcPr>
          <w:p w14:paraId="1AA82A1C"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en-GB"/>
              </w:rPr>
            </w:pPr>
          </w:p>
        </w:tc>
        <w:tc>
          <w:tcPr>
            <w:tcW w:w="2268" w:type="dxa"/>
          </w:tcPr>
          <w:p w14:paraId="40642F24"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hy-AM"/>
              </w:rPr>
            </w:pPr>
          </w:p>
        </w:tc>
      </w:tr>
      <w:tr w:rsidR="00863E3C" w:rsidRPr="009B28FA" w14:paraId="312B896F" w14:textId="77777777" w:rsidTr="00863E3C">
        <w:tc>
          <w:tcPr>
            <w:tcW w:w="5529" w:type="dxa"/>
          </w:tcPr>
          <w:p w14:paraId="3DD1D563" w14:textId="77777777" w:rsidR="00863E3C" w:rsidRPr="003560C6" w:rsidRDefault="00863E3C" w:rsidP="006D442D">
            <w:pPr>
              <w:numPr>
                <w:ilvl w:val="12"/>
                <w:numId w:val="0"/>
              </w:numPr>
              <w:spacing w:before="60"/>
              <w:ind w:left="70" w:right="93"/>
              <w:rPr>
                <w:rFonts w:ascii="GHEA Grapalat" w:hAnsi="GHEA Grapalat"/>
                <w:szCs w:val="24"/>
                <w:lang w:val="hy-AM"/>
              </w:rPr>
            </w:pPr>
            <w:r>
              <w:rPr>
                <w:rFonts w:ascii="GHEA Grapalat" w:hAnsi="GHEA Grapalat"/>
                <w:i/>
                <w:szCs w:val="24"/>
                <w:lang w:val="hy-AM"/>
              </w:rPr>
              <w:t xml:space="preserve">        ա</w:t>
            </w:r>
            <w:r w:rsidRPr="00336AF4">
              <w:rPr>
                <w:rFonts w:ascii="GHEA Grapalat" w:hAnsi="GHEA Grapalat"/>
                <w:i/>
                <w:szCs w:val="24"/>
                <w:lang w:val="hy-AM"/>
              </w:rPr>
              <w:t>յդ թվում՝ կապակցված կողմերի գծով</w:t>
            </w:r>
          </w:p>
        </w:tc>
        <w:tc>
          <w:tcPr>
            <w:tcW w:w="992" w:type="dxa"/>
          </w:tcPr>
          <w:p w14:paraId="35F41467" w14:textId="77777777" w:rsidR="00863E3C" w:rsidRDefault="00863E3C" w:rsidP="006D442D">
            <w:pPr>
              <w:numPr>
                <w:ilvl w:val="12"/>
                <w:numId w:val="0"/>
              </w:numPr>
              <w:spacing w:before="60"/>
              <w:jc w:val="center"/>
              <w:rPr>
                <w:rFonts w:ascii="GHEA Grapalat" w:hAnsi="GHEA Grapalat"/>
                <w:szCs w:val="24"/>
                <w:lang w:val="hy-AM"/>
              </w:rPr>
            </w:pPr>
          </w:p>
        </w:tc>
        <w:tc>
          <w:tcPr>
            <w:tcW w:w="2126" w:type="dxa"/>
          </w:tcPr>
          <w:p w14:paraId="6FBF7A4C"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en-GB"/>
              </w:rPr>
            </w:pPr>
          </w:p>
        </w:tc>
        <w:tc>
          <w:tcPr>
            <w:tcW w:w="2268" w:type="dxa"/>
          </w:tcPr>
          <w:p w14:paraId="1FC3AF5F"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hy-AM"/>
              </w:rPr>
            </w:pPr>
          </w:p>
        </w:tc>
      </w:tr>
      <w:tr w:rsidR="00863E3C" w:rsidRPr="009B28FA" w14:paraId="5C6CE912" w14:textId="77777777" w:rsidTr="00863E3C">
        <w:tc>
          <w:tcPr>
            <w:tcW w:w="5529" w:type="dxa"/>
          </w:tcPr>
          <w:p w14:paraId="6E442A75" w14:textId="77777777" w:rsidR="00863E3C" w:rsidRPr="003560C6" w:rsidRDefault="00863E3C" w:rsidP="006D442D">
            <w:pPr>
              <w:numPr>
                <w:ilvl w:val="12"/>
                <w:numId w:val="0"/>
              </w:numPr>
              <w:spacing w:before="60"/>
              <w:ind w:left="70" w:right="93"/>
              <w:rPr>
                <w:rFonts w:ascii="GHEA Grapalat" w:hAnsi="GHEA Grapalat"/>
                <w:szCs w:val="24"/>
              </w:rPr>
            </w:pPr>
            <w:proofErr w:type="spellStart"/>
            <w:r>
              <w:rPr>
                <w:rFonts w:ascii="GHEA Grapalat" w:hAnsi="GHEA Grapalat"/>
                <w:szCs w:val="24"/>
              </w:rPr>
              <w:t>Դրամական</w:t>
            </w:r>
            <w:proofErr w:type="spellEnd"/>
            <w:r>
              <w:rPr>
                <w:rFonts w:ascii="GHEA Grapalat" w:hAnsi="GHEA Grapalat"/>
                <w:szCs w:val="24"/>
              </w:rPr>
              <w:t xml:space="preserve"> </w:t>
            </w:r>
            <w:proofErr w:type="spellStart"/>
            <w:r>
              <w:rPr>
                <w:rFonts w:ascii="GHEA Grapalat" w:hAnsi="GHEA Grapalat"/>
                <w:szCs w:val="24"/>
              </w:rPr>
              <w:t>միջոցներ</w:t>
            </w:r>
            <w:proofErr w:type="spellEnd"/>
          </w:p>
        </w:tc>
        <w:tc>
          <w:tcPr>
            <w:tcW w:w="992" w:type="dxa"/>
          </w:tcPr>
          <w:p w14:paraId="481DC11D" w14:textId="77777777" w:rsidR="00863E3C" w:rsidRPr="002152E2" w:rsidRDefault="00863E3C" w:rsidP="006D442D">
            <w:pPr>
              <w:numPr>
                <w:ilvl w:val="12"/>
                <w:numId w:val="0"/>
              </w:numPr>
              <w:spacing w:before="60"/>
              <w:jc w:val="center"/>
              <w:rPr>
                <w:rFonts w:ascii="GHEA Grapalat" w:hAnsi="GHEA Grapalat"/>
                <w:szCs w:val="24"/>
                <w:lang w:val="hy-AM"/>
              </w:rPr>
            </w:pPr>
            <w:r>
              <w:rPr>
                <w:rFonts w:ascii="GHEA Grapalat" w:hAnsi="GHEA Grapalat"/>
                <w:szCs w:val="24"/>
                <w:lang w:val="hy-AM"/>
              </w:rPr>
              <w:t>090</w:t>
            </w:r>
          </w:p>
        </w:tc>
        <w:tc>
          <w:tcPr>
            <w:tcW w:w="2126" w:type="dxa"/>
          </w:tcPr>
          <w:p w14:paraId="3886640E"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en-GB"/>
              </w:rPr>
            </w:pPr>
          </w:p>
        </w:tc>
        <w:tc>
          <w:tcPr>
            <w:tcW w:w="2268" w:type="dxa"/>
          </w:tcPr>
          <w:p w14:paraId="16B943DB"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hy-AM"/>
              </w:rPr>
            </w:pPr>
          </w:p>
        </w:tc>
      </w:tr>
      <w:tr w:rsidR="00863E3C" w:rsidRPr="009B28FA" w14:paraId="6C59BF0E" w14:textId="77777777" w:rsidTr="00863E3C">
        <w:tc>
          <w:tcPr>
            <w:tcW w:w="5529" w:type="dxa"/>
          </w:tcPr>
          <w:p w14:paraId="59364070" w14:textId="77777777" w:rsidR="00863E3C" w:rsidRPr="00295423" w:rsidRDefault="00863E3C" w:rsidP="006D442D">
            <w:pPr>
              <w:numPr>
                <w:ilvl w:val="12"/>
                <w:numId w:val="0"/>
              </w:numPr>
              <w:spacing w:before="60"/>
              <w:ind w:left="70" w:right="93"/>
              <w:rPr>
                <w:rFonts w:ascii="GHEA Grapalat" w:hAnsi="GHEA Grapalat"/>
                <w:b/>
                <w:szCs w:val="24"/>
                <w:lang w:val="ru-RU"/>
              </w:rPr>
            </w:pPr>
            <w:proofErr w:type="spellStart"/>
            <w:r>
              <w:rPr>
                <w:rFonts w:ascii="GHEA Grapalat" w:hAnsi="GHEA Grapalat"/>
                <w:b/>
                <w:szCs w:val="24"/>
                <w:lang w:val="en-GB"/>
              </w:rPr>
              <w:t>Ընդամենը</w:t>
            </w:r>
            <w:proofErr w:type="spellEnd"/>
            <w:r>
              <w:rPr>
                <w:rFonts w:ascii="GHEA Grapalat" w:hAnsi="GHEA Grapalat"/>
                <w:b/>
                <w:szCs w:val="24"/>
                <w:lang w:val="en-GB"/>
              </w:rPr>
              <w:t xml:space="preserve"> </w:t>
            </w:r>
            <w:proofErr w:type="spellStart"/>
            <w:r>
              <w:rPr>
                <w:rFonts w:ascii="GHEA Grapalat" w:hAnsi="GHEA Grapalat"/>
                <w:b/>
                <w:szCs w:val="24"/>
                <w:lang w:val="en-GB"/>
              </w:rPr>
              <w:t>ը</w:t>
            </w:r>
            <w:r w:rsidRPr="003560C6">
              <w:rPr>
                <w:rFonts w:ascii="GHEA Grapalat" w:hAnsi="GHEA Grapalat"/>
                <w:b/>
                <w:szCs w:val="24"/>
                <w:lang w:val="en-GB"/>
              </w:rPr>
              <w:t>նթացիկ</w:t>
            </w:r>
            <w:proofErr w:type="spellEnd"/>
            <w:r w:rsidRPr="003560C6">
              <w:rPr>
                <w:rFonts w:ascii="GHEA Grapalat" w:hAnsi="GHEA Grapalat"/>
                <w:b/>
                <w:szCs w:val="24"/>
                <w:lang w:val="en-GB"/>
              </w:rPr>
              <w:t xml:space="preserve"> </w:t>
            </w:r>
            <w:proofErr w:type="spellStart"/>
            <w:r w:rsidRPr="003560C6">
              <w:rPr>
                <w:rFonts w:ascii="GHEA Grapalat" w:hAnsi="GHEA Grapalat"/>
                <w:b/>
                <w:szCs w:val="24"/>
                <w:lang w:val="en-GB"/>
              </w:rPr>
              <w:t>ակտիվներ</w:t>
            </w:r>
            <w:proofErr w:type="spellEnd"/>
            <w:r>
              <w:rPr>
                <w:rFonts w:ascii="GHEA Grapalat" w:hAnsi="GHEA Grapalat"/>
                <w:b/>
                <w:szCs w:val="24"/>
                <w:lang w:val="ru-RU"/>
              </w:rPr>
              <w:t xml:space="preserve"> (050+060+070+080+090)</w:t>
            </w:r>
          </w:p>
        </w:tc>
        <w:tc>
          <w:tcPr>
            <w:tcW w:w="992" w:type="dxa"/>
          </w:tcPr>
          <w:p w14:paraId="1152EDEB" w14:textId="77777777" w:rsidR="00863E3C" w:rsidRPr="00295423" w:rsidRDefault="00863E3C" w:rsidP="006D442D">
            <w:pPr>
              <w:numPr>
                <w:ilvl w:val="12"/>
                <w:numId w:val="0"/>
              </w:numPr>
              <w:spacing w:before="60"/>
              <w:jc w:val="center"/>
              <w:rPr>
                <w:rFonts w:ascii="GHEA Grapalat" w:hAnsi="GHEA Grapalat"/>
                <w:szCs w:val="24"/>
                <w:lang w:val="hy-AM"/>
              </w:rPr>
            </w:pPr>
            <w:r>
              <w:rPr>
                <w:rFonts w:ascii="GHEA Grapalat" w:hAnsi="GHEA Grapalat"/>
                <w:szCs w:val="24"/>
                <w:lang w:val="hy-AM"/>
              </w:rPr>
              <w:t>100</w:t>
            </w:r>
          </w:p>
        </w:tc>
        <w:tc>
          <w:tcPr>
            <w:tcW w:w="2126" w:type="dxa"/>
          </w:tcPr>
          <w:p w14:paraId="357E130F" w14:textId="77777777" w:rsidR="00863E3C" w:rsidRPr="003560C6" w:rsidRDefault="00863E3C" w:rsidP="006D442D">
            <w:pPr>
              <w:tabs>
                <w:tab w:val="left" w:pos="-5273"/>
                <w:tab w:val="right" w:pos="4111"/>
              </w:tabs>
              <w:overflowPunct w:val="0"/>
              <w:spacing w:before="60" w:line="260" w:lineRule="atLeast"/>
              <w:ind w:left="289" w:right="41"/>
              <w:jc w:val="right"/>
              <w:textAlignment w:val="baseline"/>
              <w:rPr>
                <w:rFonts w:ascii="GHEA Grapalat" w:hAnsi="GHEA Grapalat"/>
                <w:b/>
                <w:bCs/>
                <w:lang w:val="en-GB"/>
              </w:rPr>
            </w:pPr>
          </w:p>
        </w:tc>
        <w:tc>
          <w:tcPr>
            <w:tcW w:w="2268" w:type="dxa"/>
          </w:tcPr>
          <w:p w14:paraId="40ADF340"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
                <w:bCs/>
                <w:color w:val="000000"/>
                <w:lang w:val="en-GB"/>
              </w:rPr>
            </w:pPr>
          </w:p>
        </w:tc>
      </w:tr>
      <w:tr w:rsidR="00863E3C" w:rsidRPr="009B28FA" w14:paraId="56B0F04D" w14:textId="77777777" w:rsidTr="00863E3C">
        <w:trPr>
          <w:trHeight w:val="246"/>
        </w:trPr>
        <w:tc>
          <w:tcPr>
            <w:tcW w:w="5529" w:type="dxa"/>
          </w:tcPr>
          <w:p w14:paraId="4A037000" w14:textId="77777777" w:rsidR="00863E3C" w:rsidRPr="00295423" w:rsidRDefault="00863E3C" w:rsidP="006D442D">
            <w:pPr>
              <w:numPr>
                <w:ilvl w:val="12"/>
                <w:numId w:val="0"/>
              </w:numPr>
              <w:spacing w:before="60"/>
              <w:ind w:left="70" w:right="93"/>
              <w:rPr>
                <w:rFonts w:ascii="GHEA Grapalat" w:hAnsi="GHEA Grapalat"/>
                <w:b/>
                <w:szCs w:val="24"/>
              </w:rPr>
            </w:pPr>
            <w:r w:rsidRPr="003560C6">
              <w:rPr>
                <w:rFonts w:ascii="GHEA Grapalat" w:hAnsi="GHEA Grapalat"/>
                <w:b/>
                <w:szCs w:val="24"/>
                <w:lang w:val="en-GB"/>
              </w:rPr>
              <w:t>ԸՆԴԱՄԵՆԸ ԱԿՏԻՎՆԵՐ</w:t>
            </w:r>
            <w:r>
              <w:rPr>
                <w:rFonts w:ascii="GHEA Grapalat" w:hAnsi="GHEA Grapalat"/>
                <w:b/>
                <w:szCs w:val="24"/>
                <w:lang w:val="ru-RU"/>
              </w:rPr>
              <w:t xml:space="preserve"> </w:t>
            </w:r>
            <w:r>
              <w:rPr>
                <w:rFonts w:ascii="GHEA Grapalat" w:hAnsi="GHEA Grapalat"/>
                <w:b/>
                <w:szCs w:val="24"/>
              </w:rPr>
              <w:t>(040+100)</w:t>
            </w:r>
          </w:p>
        </w:tc>
        <w:tc>
          <w:tcPr>
            <w:tcW w:w="992" w:type="dxa"/>
          </w:tcPr>
          <w:p w14:paraId="00EC89D8" w14:textId="77777777" w:rsidR="00863E3C" w:rsidRPr="003560C6" w:rsidRDefault="00863E3C" w:rsidP="006D442D">
            <w:pPr>
              <w:numPr>
                <w:ilvl w:val="12"/>
                <w:numId w:val="0"/>
              </w:numPr>
              <w:spacing w:before="60"/>
              <w:jc w:val="center"/>
              <w:rPr>
                <w:rFonts w:ascii="GHEA Grapalat" w:hAnsi="GHEA Grapalat"/>
                <w:szCs w:val="24"/>
                <w:lang w:val="en-GB"/>
              </w:rPr>
            </w:pPr>
            <w:r w:rsidRPr="003560C6">
              <w:rPr>
                <w:rFonts w:ascii="GHEA Grapalat" w:hAnsi="GHEA Grapalat"/>
                <w:szCs w:val="24"/>
                <w:lang w:val="en-GB"/>
              </w:rPr>
              <w:t>1</w:t>
            </w:r>
            <w:r>
              <w:rPr>
                <w:rFonts w:ascii="GHEA Grapalat" w:hAnsi="GHEA Grapalat"/>
                <w:szCs w:val="24"/>
                <w:lang w:val="hy-AM"/>
              </w:rPr>
              <w:t>10</w:t>
            </w:r>
          </w:p>
        </w:tc>
        <w:tc>
          <w:tcPr>
            <w:tcW w:w="2126" w:type="dxa"/>
          </w:tcPr>
          <w:p w14:paraId="0D70CEC8"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
                <w:bCs/>
                <w:lang w:val="en-GB"/>
              </w:rPr>
            </w:pPr>
          </w:p>
        </w:tc>
        <w:tc>
          <w:tcPr>
            <w:tcW w:w="2268" w:type="dxa"/>
          </w:tcPr>
          <w:p w14:paraId="3BB981AF"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
                <w:bCs/>
                <w:color w:val="000000"/>
                <w:lang w:val="en-GB"/>
              </w:rPr>
            </w:pPr>
          </w:p>
        </w:tc>
      </w:tr>
      <w:tr w:rsidR="00863E3C" w:rsidRPr="009B28FA" w14:paraId="71DA8F17" w14:textId="77777777" w:rsidTr="00863E3C">
        <w:tc>
          <w:tcPr>
            <w:tcW w:w="5529" w:type="dxa"/>
          </w:tcPr>
          <w:p w14:paraId="5CFF9456" w14:textId="77777777" w:rsidR="00863E3C" w:rsidRPr="003560C6" w:rsidRDefault="00863E3C" w:rsidP="006D442D">
            <w:pPr>
              <w:numPr>
                <w:ilvl w:val="12"/>
                <w:numId w:val="0"/>
              </w:numPr>
              <w:spacing w:before="60"/>
              <w:ind w:left="70" w:right="93"/>
              <w:rPr>
                <w:rFonts w:ascii="GHEA Grapalat" w:hAnsi="GHEA Grapalat"/>
                <w:b/>
                <w:bCs/>
                <w:szCs w:val="24"/>
                <w:lang w:val="en-GB"/>
              </w:rPr>
            </w:pPr>
          </w:p>
        </w:tc>
        <w:tc>
          <w:tcPr>
            <w:tcW w:w="992" w:type="dxa"/>
          </w:tcPr>
          <w:p w14:paraId="53EA8354" w14:textId="77777777" w:rsidR="00863E3C" w:rsidRPr="003560C6" w:rsidRDefault="00863E3C" w:rsidP="006D442D">
            <w:pPr>
              <w:numPr>
                <w:ilvl w:val="12"/>
                <w:numId w:val="0"/>
              </w:numPr>
              <w:spacing w:before="60"/>
              <w:jc w:val="center"/>
              <w:rPr>
                <w:rFonts w:ascii="GHEA Grapalat" w:hAnsi="GHEA Grapalat"/>
                <w:szCs w:val="24"/>
                <w:lang w:val="en-GB"/>
              </w:rPr>
            </w:pPr>
          </w:p>
        </w:tc>
        <w:tc>
          <w:tcPr>
            <w:tcW w:w="2126" w:type="dxa"/>
          </w:tcPr>
          <w:p w14:paraId="66BD106B"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color w:val="000000"/>
                <w:lang w:val="en-GB"/>
              </w:rPr>
            </w:pPr>
          </w:p>
        </w:tc>
        <w:tc>
          <w:tcPr>
            <w:tcW w:w="2268" w:type="dxa"/>
          </w:tcPr>
          <w:p w14:paraId="7E2BD014"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color w:val="000000"/>
                <w:lang w:val="en-GB"/>
              </w:rPr>
            </w:pPr>
          </w:p>
        </w:tc>
      </w:tr>
      <w:tr w:rsidR="00863E3C" w:rsidRPr="009B28FA" w14:paraId="682D9794" w14:textId="77777777" w:rsidTr="00863E3C">
        <w:tc>
          <w:tcPr>
            <w:tcW w:w="5529" w:type="dxa"/>
          </w:tcPr>
          <w:p w14:paraId="68B0610F" w14:textId="77777777" w:rsidR="00863E3C" w:rsidRPr="003560C6" w:rsidRDefault="00863E3C" w:rsidP="006D442D">
            <w:pPr>
              <w:numPr>
                <w:ilvl w:val="12"/>
                <w:numId w:val="0"/>
              </w:numPr>
              <w:spacing w:before="60"/>
              <w:ind w:left="70" w:right="93"/>
              <w:rPr>
                <w:rFonts w:ascii="GHEA Grapalat" w:hAnsi="GHEA Grapalat"/>
                <w:caps/>
                <w:sz w:val="24"/>
                <w:szCs w:val="24"/>
                <w:lang w:val="ru-RU"/>
              </w:rPr>
            </w:pPr>
            <w:r w:rsidRPr="003560C6">
              <w:rPr>
                <w:rFonts w:ascii="GHEA Grapalat" w:hAnsi="GHEA Grapalat"/>
                <w:b/>
                <w:bCs/>
                <w:caps/>
                <w:sz w:val="24"/>
                <w:szCs w:val="24"/>
                <w:lang w:val="en-GB"/>
              </w:rPr>
              <w:t>սեփական կապիտալ</w:t>
            </w:r>
          </w:p>
        </w:tc>
        <w:tc>
          <w:tcPr>
            <w:tcW w:w="992" w:type="dxa"/>
          </w:tcPr>
          <w:p w14:paraId="51887874" w14:textId="77777777" w:rsidR="00863E3C" w:rsidRPr="00295423" w:rsidRDefault="00863E3C" w:rsidP="006D442D">
            <w:pPr>
              <w:numPr>
                <w:ilvl w:val="12"/>
                <w:numId w:val="0"/>
              </w:numPr>
              <w:spacing w:before="60"/>
              <w:jc w:val="center"/>
              <w:rPr>
                <w:rFonts w:ascii="GHEA Grapalat" w:hAnsi="GHEA Grapalat"/>
                <w:sz w:val="24"/>
                <w:szCs w:val="24"/>
                <w:lang w:val="hy-AM"/>
              </w:rPr>
            </w:pPr>
          </w:p>
        </w:tc>
        <w:tc>
          <w:tcPr>
            <w:tcW w:w="2126" w:type="dxa"/>
          </w:tcPr>
          <w:p w14:paraId="7B81EB94"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color w:val="000000"/>
                <w:sz w:val="24"/>
                <w:lang w:val="en-GB"/>
              </w:rPr>
            </w:pPr>
          </w:p>
        </w:tc>
        <w:tc>
          <w:tcPr>
            <w:tcW w:w="2268" w:type="dxa"/>
          </w:tcPr>
          <w:p w14:paraId="42378D1E"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color w:val="000000"/>
                <w:sz w:val="24"/>
                <w:lang w:val="en-GB"/>
              </w:rPr>
            </w:pPr>
          </w:p>
        </w:tc>
      </w:tr>
      <w:tr w:rsidR="00863E3C" w:rsidRPr="009B28FA" w14:paraId="61310FC1" w14:textId="77777777" w:rsidTr="00863E3C">
        <w:tc>
          <w:tcPr>
            <w:tcW w:w="5529" w:type="dxa"/>
          </w:tcPr>
          <w:p w14:paraId="381D073F" w14:textId="77777777" w:rsidR="00863E3C" w:rsidRPr="003560C6" w:rsidRDefault="00863E3C" w:rsidP="006D442D">
            <w:pPr>
              <w:numPr>
                <w:ilvl w:val="12"/>
                <w:numId w:val="0"/>
              </w:numPr>
              <w:spacing w:before="60"/>
              <w:ind w:left="70" w:right="93"/>
              <w:rPr>
                <w:rFonts w:ascii="GHEA Grapalat" w:hAnsi="GHEA Grapalat"/>
                <w:szCs w:val="24"/>
              </w:rPr>
            </w:pPr>
            <w:proofErr w:type="spellStart"/>
            <w:r>
              <w:rPr>
                <w:rFonts w:ascii="GHEA Grapalat" w:hAnsi="GHEA Grapalat"/>
                <w:szCs w:val="24"/>
              </w:rPr>
              <w:t>Կանոնադրական</w:t>
            </w:r>
            <w:proofErr w:type="spellEnd"/>
            <w:r w:rsidRPr="003560C6">
              <w:rPr>
                <w:rFonts w:ascii="GHEA Grapalat" w:hAnsi="GHEA Grapalat"/>
                <w:szCs w:val="24"/>
              </w:rPr>
              <w:t xml:space="preserve"> </w:t>
            </w:r>
            <w:proofErr w:type="spellStart"/>
            <w:r w:rsidRPr="003560C6">
              <w:rPr>
                <w:rFonts w:ascii="GHEA Grapalat" w:hAnsi="GHEA Grapalat"/>
                <w:szCs w:val="24"/>
              </w:rPr>
              <w:t>կապիտալ</w:t>
            </w:r>
            <w:proofErr w:type="spellEnd"/>
          </w:p>
        </w:tc>
        <w:tc>
          <w:tcPr>
            <w:tcW w:w="992" w:type="dxa"/>
          </w:tcPr>
          <w:p w14:paraId="4CABC6BD" w14:textId="77777777" w:rsidR="00863E3C" w:rsidRPr="00295423" w:rsidRDefault="00863E3C" w:rsidP="006D442D">
            <w:pPr>
              <w:numPr>
                <w:ilvl w:val="12"/>
                <w:numId w:val="0"/>
              </w:numPr>
              <w:spacing w:before="60"/>
              <w:jc w:val="center"/>
              <w:rPr>
                <w:rFonts w:ascii="GHEA Grapalat" w:hAnsi="GHEA Grapalat"/>
                <w:szCs w:val="24"/>
                <w:lang w:val="hy-AM"/>
              </w:rPr>
            </w:pPr>
            <w:r>
              <w:rPr>
                <w:rFonts w:ascii="GHEA Grapalat" w:hAnsi="GHEA Grapalat"/>
                <w:szCs w:val="24"/>
                <w:lang w:val="hy-AM"/>
              </w:rPr>
              <w:t>120</w:t>
            </w:r>
          </w:p>
        </w:tc>
        <w:tc>
          <w:tcPr>
            <w:tcW w:w="2126" w:type="dxa"/>
          </w:tcPr>
          <w:p w14:paraId="74F42C1B"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en-GB"/>
              </w:rPr>
            </w:pPr>
          </w:p>
        </w:tc>
        <w:tc>
          <w:tcPr>
            <w:tcW w:w="2268" w:type="dxa"/>
          </w:tcPr>
          <w:p w14:paraId="564CF3C7"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hy-AM"/>
              </w:rPr>
            </w:pPr>
          </w:p>
        </w:tc>
      </w:tr>
      <w:tr w:rsidR="00863E3C" w:rsidRPr="009B28FA" w14:paraId="35EDD9BE" w14:textId="77777777" w:rsidTr="00863E3C">
        <w:tc>
          <w:tcPr>
            <w:tcW w:w="5529" w:type="dxa"/>
          </w:tcPr>
          <w:p w14:paraId="32363F9F" w14:textId="77777777" w:rsidR="00863E3C" w:rsidRPr="003A6C2C" w:rsidRDefault="00863E3C" w:rsidP="006D442D">
            <w:pPr>
              <w:numPr>
                <w:ilvl w:val="12"/>
                <w:numId w:val="0"/>
              </w:numPr>
              <w:spacing w:before="60"/>
              <w:ind w:left="70" w:right="93"/>
              <w:rPr>
                <w:rFonts w:ascii="GHEA Grapalat" w:hAnsi="GHEA Grapalat"/>
              </w:rPr>
            </w:pPr>
            <w:r>
              <w:rPr>
                <w:rFonts w:ascii="GHEA Grapalat" w:hAnsi="GHEA Grapalat"/>
                <w:lang w:val="hy-AM"/>
              </w:rPr>
              <w:t>Չբաշխված շահույթ</w:t>
            </w:r>
            <w:r>
              <w:rPr>
                <w:rFonts w:ascii="GHEA Grapalat" w:hAnsi="GHEA Grapalat"/>
              </w:rPr>
              <w:t xml:space="preserve"> (</w:t>
            </w:r>
            <w:proofErr w:type="spellStart"/>
            <w:r>
              <w:rPr>
                <w:rFonts w:ascii="GHEA Grapalat" w:hAnsi="GHEA Grapalat"/>
              </w:rPr>
              <w:t>վնաս</w:t>
            </w:r>
            <w:proofErr w:type="spellEnd"/>
            <w:r>
              <w:rPr>
                <w:rFonts w:ascii="GHEA Grapalat" w:hAnsi="GHEA Grapalat"/>
              </w:rPr>
              <w:t>)</w:t>
            </w:r>
          </w:p>
        </w:tc>
        <w:tc>
          <w:tcPr>
            <w:tcW w:w="992" w:type="dxa"/>
          </w:tcPr>
          <w:p w14:paraId="66338ECD" w14:textId="77777777" w:rsidR="00863E3C" w:rsidRPr="003560C6" w:rsidRDefault="00863E3C" w:rsidP="006D442D">
            <w:pPr>
              <w:numPr>
                <w:ilvl w:val="12"/>
                <w:numId w:val="0"/>
              </w:numPr>
              <w:spacing w:before="60"/>
              <w:jc w:val="center"/>
              <w:rPr>
                <w:rFonts w:ascii="GHEA Grapalat" w:hAnsi="GHEA Grapalat"/>
                <w:szCs w:val="24"/>
                <w:lang w:val="en-GB"/>
              </w:rPr>
            </w:pPr>
            <w:r>
              <w:rPr>
                <w:rFonts w:ascii="GHEA Grapalat" w:hAnsi="GHEA Grapalat"/>
                <w:szCs w:val="24"/>
                <w:lang w:val="hy-AM"/>
              </w:rPr>
              <w:t>130</w:t>
            </w:r>
          </w:p>
        </w:tc>
        <w:tc>
          <w:tcPr>
            <w:tcW w:w="2126" w:type="dxa"/>
          </w:tcPr>
          <w:p w14:paraId="62FA38B8"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en-GB"/>
              </w:rPr>
            </w:pPr>
          </w:p>
        </w:tc>
        <w:tc>
          <w:tcPr>
            <w:tcW w:w="2268" w:type="dxa"/>
          </w:tcPr>
          <w:p w14:paraId="345EDA6A"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hy-AM"/>
              </w:rPr>
            </w:pPr>
          </w:p>
        </w:tc>
      </w:tr>
      <w:tr w:rsidR="00863E3C" w:rsidRPr="009B28FA" w14:paraId="5B0CA615" w14:textId="77777777" w:rsidTr="00863E3C">
        <w:tc>
          <w:tcPr>
            <w:tcW w:w="5529" w:type="dxa"/>
          </w:tcPr>
          <w:p w14:paraId="00C72193" w14:textId="77777777" w:rsidR="00863E3C" w:rsidRDefault="00863E3C" w:rsidP="006D442D">
            <w:pPr>
              <w:numPr>
                <w:ilvl w:val="12"/>
                <w:numId w:val="0"/>
              </w:numPr>
              <w:spacing w:before="60"/>
              <w:ind w:left="70" w:right="93"/>
              <w:rPr>
                <w:rFonts w:ascii="GHEA Grapalat" w:hAnsi="GHEA Grapalat"/>
                <w:lang w:val="hy-AM"/>
              </w:rPr>
            </w:pPr>
            <w:r>
              <w:rPr>
                <w:rFonts w:ascii="GHEA Grapalat" w:hAnsi="GHEA Grapalat"/>
                <w:lang w:val="hy-AM"/>
              </w:rPr>
              <w:t>Պահուստային կապիտալ</w:t>
            </w:r>
          </w:p>
        </w:tc>
        <w:tc>
          <w:tcPr>
            <w:tcW w:w="992" w:type="dxa"/>
          </w:tcPr>
          <w:p w14:paraId="725FA5D1" w14:textId="77777777" w:rsidR="00863E3C" w:rsidRDefault="00863E3C" w:rsidP="006D442D">
            <w:pPr>
              <w:numPr>
                <w:ilvl w:val="12"/>
                <w:numId w:val="0"/>
              </w:numPr>
              <w:spacing w:before="60"/>
              <w:jc w:val="center"/>
              <w:rPr>
                <w:rFonts w:ascii="GHEA Grapalat" w:hAnsi="GHEA Grapalat"/>
                <w:szCs w:val="24"/>
                <w:lang w:val="hy-AM"/>
              </w:rPr>
            </w:pPr>
            <w:r>
              <w:rPr>
                <w:rFonts w:ascii="GHEA Grapalat" w:hAnsi="GHEA Grapalat"/>
                <w:szCs w:val="24"/>
                <w:lang w:val="hy-AM"/>
              </w:rPr>
              <w:t>140</w:t>
            </w:r>
          </w:p>
        </w:tc>
        <w:tc>
          <w:tcPr>
            <w:tcW w:w="2126" w:type="dxa"/>
          </w:tcPr>
          <w:p w14:paraId="5A694394"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en-GB"/>
              </w:rPr>
            </w:pPr>
          </w:p>
        </w:tc>
        <w:tc>
          <w:tcPr>
            <w:tcW w:w="2268" w:type="dxa"/>
          </w:tcPr>
          <w:p w14:paraId="13526580"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hy-AM"/>
              </w:rPr>
            </w:pPr>
          </w:p>
        </w:tc>
      </w:tr>
      <w:tr w:rsidR="00863E3C" w:rsidRPr="009B28FA" w14:paraId="61BB2376" w14:textId="77777777" w:rsidTr="00863E3C">
        <w:tc>
          <w:tcPr>
            <w:tcW w:w="5529" w:type="dxa"/>
          </w:tcPr>
          <w:p w14:paraId="0F4C5184" w14:textId="77777777" w:rsidR="00863E3C" w:rsidRPr="003560C6" w:rsidRDefault="00863E3C" w:rsidP="006D442D">
            <w:pPr>
              <w:numPr>
                <w:ilvl w:val="12"/>
                <w:numId w:val="0"/>
              </w:numPr>
              <w:spacing w:before="60"/>
              <w:ind w:left="70" w:right="93"/>
              <w:rPr>
                <w:rFonts w:ascii="GHEA Grapalat" w:hAnsi="GHEA Grapalat"/>
                <w:b/>
                <w:bCs/>
                <w:szCs w:val="24"/>
              </w:rPr>
            </w:pPr>
            <w:r>
              <w:rPr>
                <w:rFonts w:ascii="GHEA Grapalat" w:hAnsi="GHEA Grapalat"/>
                <w:b/>
                <w:szCs w:val="24"/>
              </w:rPr>
              <w:t xml:space="preserve">ԸՆԴԱՄԵՆԸ </w:t>
            </w:r>
            <w:r w:rsidRPr="003560C6">
              <w:rPr>
                <w:rFonts w:ascii="GHEA Grapalat" w:hAnsi="GHEA Grapalat"/>
                <w:b/>
                <w:szCs w:val="24"/>
                <w:lang w:val="en-GB"/>
              </w:rPr>
              <w:t>ՍԵՓԱԿԱՆ ԿԱՊԻՏԱԼ</w:t>
            </w:r>
            <w:r>
              <w:rPr>
                <w:rFonts w:ascii="GHEA Grapalat" w:hAnsi="GHEA Grapalat"/>
                <w:b/>
                <w:szCs w:val="24"/>
                <w:lang w:val="en-GB"/>
              </w:rPr>
              <w:t xml:space="preserve"> (120+130</w:t>
            </w:r>
            <w:r>
              <w:rPr>
                <w:rFonts w:ascii="GHEA Grapalat" w:hAnsi="GHEA Grapalat"/>
                <w:b/>
                <w:szCs w:val="24"/>
                <w:lang w:val="hy-AM"/>
              </w:rPr>
              <w:t>+140</w:t>
            </w:r>
            <w:r>
              <w:rPr>
                <w:rFonts w:ascii="GHEA Grapalat" w:hAnsi="GHEA Grapalat"/>
                <w:b/>
                <w:szCs w:val="24"/>
                <w:lang w:val="en-GB"/>
              </w:rPr>
              <w:t>)</w:t>
            </w:r>
          </w:p>
        </w:tc>
        <w:tc>
          <w:tcPr>
            <w:tcW w:w="992" w:type="dxa"/>
          </w:tcPr>
          <w:p w14:paraId="7DDFFF47" w14:textId="77777777" w:rsidR="00863E3C" w:rsidRPr="003560C6" w:rsidRDefault="00863E3C" w:rsidP="006D442D">
            <w:pPr>
              <w:numPr>
                <w:ilvl w:val="12"/>
                <w:numId w:val="0"/>
              </w:numPr>
              <w:spacing w:before="60"/>
              <w:jc w:val="center"/>
              <w:rPr>
                <w:rFonts w:ascii="GHEA Grapalat" w:hAnsi="GHEA Grapalat"/>
                <w:szCs w:val="24"/>
                <w:lang w:val="en-GB"/>
              </w:rPr>
            </w:pPr>
            <w:r>
              <w:rPr>
                <w:rFonts w:ascii="GHEA Grapalat" w:hAnsi="GHEA Grapalat"/>
                <w:szCs w:val="24"/>
                <w:lang w:val="en-GB"/>
              </w:rPr>
              <w:t>1</w:t>
            </w:r>
            <w:r>
              <w:rPr>
                <w:rFonts w:ascii="GHEA Grapalat" w:hAnsi="GHEA Grapalat"/>
                <w:szCs w:val="24"/>
                <w:lang w:val="hy-AM"/>
              </w:rPr>
              <w:t>5</w:t>
            </w:r>
            <w:r w:rsidRPr="003560C6">
              <w:rPr>
                <w:rFonts w:ascii="GHEA Grapalat" w:hAnsi="GHEA Grapalat"/>
                <w:szCs w:val="24"/>
                <w:lang w:val="en-GB"/>
              </w:rPr>
              <w:t>0</w:t>
            </w:r>
          </w:p>
        </w:tc>
        <w:tc>
          <w:tcPr>
            <w:tcW w:w="2126" w:type="dxa"/>
          </w:tcPr>
          <w:p w14:paraId="15514E31"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
                <w:bCs/>
                <w:lang w:val="en-GB"/>
              </w:rPr>
            </w:pPr>
          </w:p>
        </w:tc>
        <w:tc>
          <w:tcPr>
            <w:tcW w:w="2268" w:type="dxa"/>
          </w:tcPr>
          <w:p w14:paraId="6B3169F7"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
                <w:bCs/>
                <w:color w:val="000000"/>
                <w:lang w:val="ru-RU"/>
              </w:rPr>
            </w:pPr>
          </w:p>
        </w:tc>
      </w:tr>
      <w:tr w:rsidR="00863E3C" w:rsidRPr="009B28FA" w14:paraId="333B0FD7" w14:textId="77777777" w:rsidTr="00863E3C">
        <w:tc>
          <w:tcPr>
            <w:tcW w:w="5529" w:type="dxa"/>
          </w:tcPr>
          <w:p w14:paraId="634C5416" w14:textId="77777777" w:rsidR="00863E3C" w:rsidRPr="003560C6" w:rsidRDefault="00863E3C" w:rsidP="006D442D">
            <w:pPr>
              <w:numPr>
                <w:ilvl w:val="12"/>
                <w:numId w:val="0"/>
              </w:numPr>
              <w:spacing w:before="60"/>
              <w:ind w:left="70" w:right="93"/>
              <w:rPr>
                <w:rFonts w:ascii="GHEA Grapalat" w:hAnsi="GHEA Grapalat"/>
                <w:b/>
                <w:bCs/>
                <w:sz w:val="12"/>
                <w:szCs w:val="12"/>
                <w:lang w:val="en-GB"/>
              </w:rPr>
            </w:pPr>
          </w:p>
        </w:tc>
        <w:tc>
          <w:tcPr>
            <w:tcW w:w="992" w:type="dxa"/>
          </w:tcPr>
          <w:p w14:paraId="0242B141" w14:textId="77777777" w:rsidR="00863E3C" w:rsidRPr="003560C6" w:rsidRDefault="00863E3C" w:rsidP="006D442D">
            <w:pPr>
              <w:numPr>
                <w:ilvl w:val="12"/>
                <w:numId w:val="0"/>
              </w:numPr>
              <w:spacing w:before="60"/>
              <w:jc w:val="center"/>
              <w:rPr>
                <w:rFonts w:ascii="GHEA Grapalat" w:hAnsi="GHEA Grapalat"/>
                <w:sz w:val="12"/>
                <w:szCs w:val="12"/>
                <w:lang w:val="en-GB"/>
              </w:rPr>
            </w:pPr>
          </w:p>
        </w:tc>
        <w:tc>
          <w:tcPr>
            <w:tcW w:w="2126" w:type="dxa"/>
          </w:tcPr>
          <w:p w14:paraId="5396B53F" w14:textId="77777777" w:rsidR="00863E3C" w:rsidRPr="003560C6" w:rsidRDefault="00863E3C" w:rsidP="006D442D">
            <w:pPr>
              <w:tabs>
                <w:tab w:val="left" w:pos="-5273"/>
              </w:tabs>
              <w:overflowPunct w:val="0"/>
              <w:spacing w:before="60" w:line="260" w:lineRule="atLeast"/>
              <w:ind w:right="131"/>
              <w:jc w:val="right"/>
              <w:textAlignment w:val="baseline"/>
              <w:rPr>
                <w:rFonts w:ascii="GHEA Grapalat" w:hAnsi="GHEA Grapalat"/>
                <w:bCs/>
                <w:lang w:val="en-GB"/>
              </w:rPr>
            </w:pPr>
          </w:p>
        </w:tc>
        <w:tc>
          <w:tcPr>
            <w:tcW w:w="2268" w:type="dxa"/>
          </w:tcPr>
          <w:p w14:paraId="57B4194A" w14:textId="77777777" w:rsidR="00863E3C" w:rsidRPr="003560C6" w:rsidRDefault="00863E3C" w:rsidP="006D442D">
            <w:pPr>
              <w:numPr>
                <w:ilvl w:val="12"/>
                <w:numId w:val="0"/>
              </w:numPr>
              <w:tabs>
                <w:tab w:val="decimal" w:pos="1774"/>
              </w:tabs>
              <w:spacing w:before="60"/>
              <w:ind w:right="41"/>
              <w:rPr>
                <w:rFonts w:ascii="GHEA Grapalat" w:hAnsi="GHEA Grapalat"/>
                <w:bCs/>
                <w:sz w:val="12"/>
                <w:szCs w:val="12"/>
                <w:lang w:val="en-GB"/>
              </w:rPr>
            </w:pPr>
          </w:p>
        </w:tc>
      </w:tr>
      <w:tr w:rsidR="00863E3C" w:rsidRPr="009B28FA" w14:paraId="2DDF65A5" w14:textId="77777777" w:rsidTr="00863E3C">
        <w:tc>
          <w:tcPr>
            <w:tcW w:w="5529" w:type="dxa"/>
          </w:tcPr>
          <w:p w14:paraId="7BDB6A6B" w14:textId="77777777" w:rsidR="00863E3C" w:rsidRPr="003560C6" w:rsidRDefault="00863E3C" w:rsidP="006D442D">
            <w:pPr>
              <w:numPr>
                <w:ilvl w:val="12"/>
                <w:numId w:val="0"/>
              </w:numPr>
              <w:spacing w:before="60"/>
              <w:ind w:left="70" w:right="93"/>
              <w:rPr>
                <w:rFonts w:ascii="GHEA Grapalat" w:hAnsi="GHEA Grapalat"/>
                <w:b/>
                <w:caps/>
                <w:sz w:val="24"/>
                <w:szCs w:val="24"/>
                <w:lang w:val="en-GB"/>
              </w:rPr>
            </w:pPr>
            <w:r w:rsidRPr="003560C6">
              <w:rPr>
                <w:rFonts w:ascii="GHEA Grapalat" w:hAnsi="GHEA Grapalat"/>
                <w:b/>
                <w:caps/>
                <w:sz w:val="24"/>
                <w:szCs w:val="24"/>
                <w:lang w:val="en-GB"/>
              </w:rPr>
              <w:t>Պարտավորություններ</w:t>
            </w:r>
          </w:p>
        </w:tc>
        <w:tc>
          <w:tcPr>
            <w:tcW w:w="992" w:type="dxa"/>
          </w:tcPr>
          <w:p w14:paraId="2B8E775E" w14:textId="77777777" w:rsidR="00863E3C" w:rsidRPr="003560C6" w:rsidRDefault="00863E3C" w:rsidP="006D442D">
            <w:pPr>
              <w:numPr>
                <w:ilvl w:val="12"/>
                <w:numId w:val="0"/>
              </w:numPr>
              <w:spacing w:before="60"/>
              <w:jc w:val="center"/>
              <w:rPr>
                <w:rFonts w:ascii="GHEA Grapalat" w:hAnsi="GHEA Grapalat"/>
                <w:sz w:val="24"/>
                <w:szCs w:val="24"/>
                <w:lang w:val="en-GB"/>
              </w:rPr>
            </w:pPr>
          </w:p>
        </w:tc>
        <w:tc>
          <w:tcPr>
            <w:tcW w:w="2126" w:type="dxa"/>
          </w:tcPr>
          <w:p w14:paraId="13862B97" w14:textId="77777777" w:rsidR="00863E3C" w:rsidRPr="003560C6" w:rsidRDefault="00863E3C" w:rsidP="006D442D">
            <w:pPr>
              <w:tabs>
                <w:tab w:val="left" w:pos="-5273"/>
              </w:tabs>
              <w:overflowPunct w:val="0"/>
              <w:spacing w:before="60" w:line="260" w:lineRule="atLeast"/>
              <w:ind w:right="131"/>
              <w:jc w:val="right"/>
              <w:textAlignment w:val="baseline"/>
              <w:rPr>
                <w:rFonts w:ascii="GHEA Grapalat" w:hAnsi="GHEA Grapalat"/>
                <w:bCs/>
                <w:sz w:val="24"/>
                <w:lang w:val="en-GB"/>
              </w:rPr>
            </w:pPr>
          </w:p>
        </w:tc>
        <w:tc>
          <w:tcPr>
            <w:tcW w:w="2268" w:type="dxa"/>
          </w:tcPr>
          <w:p w14:paraId="1D42FC8D" w14:textId="77777777" w:rsidR="00863E3C" w:rsidRPr="003560C6" w:rsidRDefault="00863E3C" w:rsidP="006D442D">
            <w:pPr>
              <w:numPr>
                <w:ilvl w:val="12"/>
                <w:numId w:val="0"/>
              </w:numPr>
              <w:tabs>
                <w:tab w:val="decimal" w:pos="1774"/>
              </w:tabs>
              <w:spacing w:before="60"/>
              <w:ind w:right="41"/>
              <w:rPr>
                <w:rFonts w:ascii="GHEA Grapalat" w:hAnsi="GHEA Grapalat"/>
                <w:bCs/>
                <w:sz w:val="24"/>
                <w:szCs w:val="24"/>
                <w:lang w:val="en-GB"/>
              </w:rPr>
            </w:pPr>
          </w:p>
        </w:tc>
      </w:tr>
      <w:tr w:rsidR="00863E3C" w:rsidRPr="009B28FA" w14:paraId="25799870" w14:textId="77777777" w:rsidTr="00863E3C">
        <w:tc>
          <w:tcPr>
            <w:tcW w:w="5529" w:type="dxa"/>
          </w:tcPr>
          <w:p w14:paraId="6E4B3C29" w14:textId="77777777" w:rsidR="00863E3C" w:rsidRPr="007F00AE" w:rsidRDefault="00863E3C" w:rsidP="006D442D">
            <w:pPr>
              <w:numPr>
                <w:ilvl w:val="12"/>
                <w:numId w:val="0"/>
              </w:numPr>
              <w:spacing w:before="60"/>
              <w:ind w:left="70" w:right="93"/>
              <w:rPr>
                <w:rFonts w:ascii="GHEA Grapalat" w:hAnsi="GHEA Grapalat"/>
                <w:szCs w:val="24"/>
                <w:lang w:val="hy-AM"/>
              </w:rPr>
            </w:pPr>
            <w:r>
              <w:rPr>
                <w:rFonts w:ascii="GHEA Grapalat" w:hAnsi="GHEA Grapalat"/>
                <w:szCs w:val="24"/>
                <w:lang w:val="hy-AM"/>
              </w:rPr>
              <w:t>Երկարաժամկետ պարտավորություններ</w:t>
            </w:r>
          </w:p>
        </w:tc>
        <w:tc>
          <w:tcPr>
            <w:tcW w:w="992" w:type="dxa"/>
          </w:tcPr>
          <w:p w14:paraId="574FED33" w14:textId="77777777" w:rsidR="00863E3C" w:rsidRPr="007F00AE" w:rsidRDefault="00863E3C" w:rsidP="006D442D">
            <w:pPr>
              <w:numPr>
                <w:ilvl w:val="12"/>
                <w:numId w:val="0"/>
              </w:numPr>
              <w:spacing w:before="60"/>
              <w:jc w:val="center"/>
              <w:rPr>
                <w:rFonts w:ascii="GHEA Grapalat" w:hAnsi="GHEA Grapalat"/>
                <w:szCs w:val="24"/>
                <w:lang w:val="hy-AM"/>
              </w:rPr>
            </w:pPr>
            <w:r>
              <w:rPr>
                <w:rFonts w:ascii="GHEA Grapalat" w:hAnsi="GHEA Grapalat"/>
                <w:szCs w:val="24"/>
                <w:lang w:val="hy-AM"/>
              </w:rPr>
              <w:t>160</w:t>
            </w:r>
          </w:p>
        </w:tc>
        <w:tc>
          <w:tcPr>
            <w:tcW w:w="2126" w:type="dxa"/>
          </w:tcPr>
          <w:p w14:paraId="304BA48E" w14:textId="77777777" w:rsidR="00863E3C" w:rsidRPr="003560C6" w:rsidRDefault="00863E3C" w:rsidP="006D442D">
            <w:pPr>
              <w:numPr>
                <w:ilvl w:val="12"/>
                <w:numId w:val="0"/>
              </w:numPr>
              <w:spacing w:before="60"/>
              <w:ind w:left="70" w:right="93"/>
              <w:rPr>
                <w:rFonts w:ascii="GHEA Grapalat" w:hAnsi="GHEA Grapalat"/>
                <w:szCs w:val="24"/>
                <w:lang w:val="hy-AM"/>
              </w:rPr>
            </w:pPr>
          </w:p>
        </w:tc>
        <w:tc>
          <w:tcPr>
            <w:tcW w:w="2268" w:type="dxa"/>
          </w:tcPr>
          <w:p w14:paraId="60F4AC0F" w14:textId="77777777" w:rsidR="00863E3C" w:rsidRPr="003560C6" w:rsidRDefault="00863E3C" w:rsidP="006D442D">
            <w:pPr>
              <w:numPr>
                <w:ilvl w:val="12"/>
                <w:numId w:val="0"/>
              </w:numPr>
              <w:spacing w:before="60"/>
              <w:ind w:left="70" w:right="93"/>
              <w:jc w:val="right"/>
              <w:rPr>
                <w:rFonts w:ascii="GHEA Grapalat" w:hAnsi="GHEA Grapalat"/>
                <w:szCs w:val="24"/>
                <w:lang w:val="hy-AM"/>
              </w:rPr>
            </w:pPr>
          </w:p>
        </w:tc>
      </w:tr>
      <w:tr w:rsidR="00863E3C" w:rsidRPr="009B28FA" w14:paraId="7BA63C52" w14:textId="77777777" w:rsidTr="00863E3C">
        <w:tc>
          <w:tcPr>
            <w:tcW w:w="5529" w:type="dxa"/>
          </w:tcPr>
          <w:p w14:paraId="44D9C41F" w14:textId="77777777" w:rsidR="00863E3C" w:rsidRDefault="00863E3C" w:rsidP="006D442D">
            <w:pPr>
              <w:numPr>
                <w:ilvl w:val="12"/>
                <w:numId w:val="0"/>
              </w:numPr>
              <w:spacing w:before="60"/>
              <w:ind w:left="70" w:right="93"/>
              <w:rPr>
                <w:rFonts w:ascii="GHEA Grapalat" w:hAnsi="GHEA Grapalat"/>
                <w:szCs w:val="24"/>
                <w:lang w:val="hy-AM"/>
              </w:rPr>
            </w:pPr>
            <w:r>
              <w:rPr>
                <w:rFonts w:ascii="GHEA Grapalat" w:hAnsi="GHEA Grapalat"/>
                <w:i/>
                <w:szCs w:val="24"/>
                <w:lang w:val="hy-AM"/>
              </w:rPr>
              <w:t xml:space="preserve">         ա</w:t>
            </w:r>
            <w:r w:rsidRPr="00336AF4">
              <w:rPr>
                <w:rFonts w:ascii="GHEA Grapalat" w:hAnsi="GHEA Grapalat"/>
                <w:i/>
                <w:szCs w:val="24"/>
                <w:lang w:val="hy-AM"/>
              </w:rPr>
              <w:t>յդ թվում՝ կապակցված կողմերի գծով</w:t>
            </w:r>
          </w:p>
        </w:tc>
        <w:tc>
          <w:tcPr>
            <w:tcW w:w="992" w:type="dxa"/>
          </w:tcPr>
          <w:p w14:paraId="7145C561" w14:textId="77777777" w:rsidR="00863E3C" w:rsidRDefault="00863E3C" w:rsidP="006D442D">
            <w:pPr>
              <w:numPr>
                <w:ilvl w:val="12"/>
                <w:numId w:val="0"/>
              </w:numPr>
              <w:spacing w:before="60"/>
              <w:jc w:val="center"/>
              <w:rPr>
                <w:rFonts w:ascii="GHEA Grapalat" w:hAnsi="GHEA Grapalat"/>
                <w:szCs w:val="24"/>
                <w:lang w:val="hy-AM"/>
              </w:rPr>
            </w:pPr>
          </w:p>
        </w:tc>
        <w:tc>
          <w:tcPr>
            <w:tcW w:w="2126" w:type="dxa"/>
          </w:tcPr>
          <w:p w14:paraId="1CB21E90" w14:textId="77777777" w:rsidR="00863E3C" w:rsidRPr="003560C6" w:rsidRDefault="00863E3C" w:rsidP="006D442D">
            <w:pPr>
              <w:numPr>
                <w:ilvl w:val="12"/>
                <w:numId w:val="0"/>
              </w:numPr>
              <w:spacing w:before="60"/>
              <w:ind w:left="70" w:right="93"/>
              <w:rPr>
                <w:rFonts w:ascii="GHEA Grapalat" w:hAnsi="GHEA Grapalat"/>
                <w:szCs w:val="24"/>
                <w:lang w:val="hy-AM"/>
              </w:rPr>
            </w:pPr>
          </w:p>
        </w:tc>
        <w:tc>
          <w:tcPr>
            <w:tcW w:w="2268" w:type="dxa"/>
          </w:tcPr>
          <w:p w14:paraId="784B4BC2" w14:textId="77777777" w:rsidR="00863E3C" w:rsidRPr="003560C6" w:rsidRDefault="00863E3C" w:rsidP="006D442D">
            <w:pPr>
              <w:numPr>
                <w:ilvl w:val="12"/>
                <w:numId w:val="0"/>
              </w:numPr>
              <w:spacing w:before="60"/>
              <w:ind w:left="70" w:right="93"/>
              <w:jc w:val="right"/>
              <w:rPr>
                <w:rFonts w:ascii="GHEA Grapalat" w:hAnsi="GHEA Grapalat"/>
                <w:szCs w:val="24"/>
                <w:lang w:val="hy-AM"/>
              </w:rPr>
            </w:pPr>
          </w:p>
        </w:tc>
      </w:tr>
      <w:tr w:rsidR="00863E3C" w:rsidRPr="009B28FA" w14:paraId="234ADDB3" w14:textId="77777777" w:rsidTr="00863E3C">
        <w:tc>
          <w:tcPr>
            <w:tcW w:w="5529" w:type="dxa"/>
          </w:tcPr>
          <w:p w14:paraId="336516E4" w14:textId="77777777" w:rsidR="00863E3C" w:rsidRPr="003560C6" w:rsidRDefault="00863E3C" w:rsidP="006D442D">
            <w:pPr>
              <w:numPr>
                <w:ilvl w:val="12"/>
                <w:numId w:val="0"/>
              </w:numPr>
              <w:spacing w:before="60"/>
              <w:ind w:left="70" w:right="93"/>
              <w:rPr>
                <w:rFonts w:ascii="GHEA Grapalat" w:hAnsi="GHEA Grapalat"/>
                <w:b/>
                <w:szCs w:val="24"/>
                <w:lang w:val="hy-AM"/>
              </w:rPr>
            </w:pPr>
            <w:r>
              <w:rPr>
                <w:rFonts w:ascii="GHEA Grapalat" w:hAnsi="GHEA Grapalat"/>
                <w:lang w:val="hy-AM"/>
              </w:rPr>
              <w:t>Հետաձգված հարկային պարտավորություններ*</w:t>
            </w:r>
          </w:p>
        </w:tc>
        <w:tc>
          <w:tcPr>
            <w:tcW w:w="992" w:type="dxa"/>
          </w:tcPr>
          <w:p w14:paraId="482C0178" w14:textId="77777777" w:rsidR="00863E3C" w:rsidRPr="007F00AE" w:rsidRDefault="00863E3C" w:rsidP="006D442D">
            <w:pPr>
              <w:numPr>
                <w:ilvl w:val="12"/>
                <w:numId w:val="0"/>
              </w:numPr>
              <w:spacing w:before="60"/>
              <w:jc w:val="center"/>
              <w:rPr>
                <w:rFonts w:ascii="GHEA Grapalat" w:hAnsi="GHEA Grapalat"/>
                <w:szCs w:val="24"/>
                <w:lang w:val="hy-AM"/>
              </w:rPr>
            </w:pPr>
            <w:r>
              <w:rPr>
                <w:rFonts w:ascii="GHEA Grapalat" w:hAnsi="GHEA Grapalat"/>
                <w:szCs w:val="24"/>
                <w:lang w:val="hy-AM"/>
              </w:rPr>
              <w:t>161</w:t>
            </w:r>
          </w:p>
        </w:tc>
        <w:tc>
          <w:tcPr>
            <w:tcW w:w="2126" w:type="dxa"/>
          </w:tcPr>
          <w:p w14:paraId="5B412DDC"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en-GB"/>
              </w:rPr>
            </w:pPr>
          </w:p>
        </w:tc>
        <w:tc>
          <w:tcPr>
            <w:tcW w:w="2268" w:type="dxa"/>
          </w:tcPr>
          <w:p w14:paraId="6E8945E2"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hy-AM"/>
              </w:rPr>
            </w:pPr>
          </w:p>
        </w:tc>
      </w:tr>
      <w:tr w:rsidR="00863E3C" w:rsidRPr="009B28FA" w14:paraId="109D5D35" w14:textId="77777777" w:rsidTr="00863E3C">
        <w:tc>
          <w:tcPr>
            <w:tcW w:w="5529" w:type="dxa"/>
          </w:tcPr>
          <w:p w14:paraId="0A27D367" w14:textId="77777777" w:rsidR="00863E3C" w:rsidRPr="00974170" w:rsidDel="001755E3" w:rsidRDefault="00863E3C" w:rsidP="006D442D">
            <w:pPr>
              <w:tabs>
                <w:tab w:val="left" w:pos="-5273"/>
              </w:tabs>
              <w:overflowPunct w:val="0"/>
              <w:spacing w:before="60" w:line="260" w:lineRule="atLeast"/>
              <w:ind w:left="70" w:right="93"/>
              <w:textAlignment w:val="baseline"/>
              <w:rPr>
                <w:rFonts w:ascii="GHEA Grapalat" w:hAnsi="GHEA Grapalat"/>
                <w:b/>
                <w:lang w:val="hy-AM"/>
              </w:rPr>
            </w:pPr>
            <w:proofErr w:type="spellStart"/>
            <w:r>
              <w:rPr>
                <w:rFonts w:ascii="GHEA Grapalat" w:hAnsi="GHEA Grapalat"/>
                <w:b/>
                <w:lang w:val="en-GB"/>
              </w:rPr>
              <w:t>Ընդամենը</w:t>
            </w:r>
            <w:proofErr w:type="spellEnd"/>
            <w:r>
              <w:rPr>
                <w:rFonts w:ascii="GHEA Grapalat" w:hAnsi="GHEA Grapalat"/>
                <w:b/>
                <w:lang w:val="en-GB"/>
              </w:rPr>
              <w:t xml:space="preserve"> </w:t>
            </w:r>
            <w:proofErr w:type="spellStart"/>
            <w:r>
              <w:rPr>
                <w:rFonts w:ascii="GHEA Grapalat" w:hAnsi="GHEA Grapalat"/>
                <w:b/>
                <w:lang w:val="en-GB"/>
              </w:rPr>
              <w:t>ո</w:t>
            </w:r>
            <w:r w:rsidRPr="003560C6">
              <w:rPr>
                <w:rFonts w:ascii="GHEA Grapalat" w:hAnsi="GHEA Grapalat"/>
                <w:b/>
                <w:lang w:val="en-GB"/>
              </w:rPr>
              <w:t>չ</w:t>
            </w:r>
            <w:proofErr w:type="spellEnd"/>
            <w:r w:rsidRPr="003560C6">
              <w:rPr>
                <w:rFonts w:ascii="GHEA Grapalat" w:hAnsi="GHEA Grapalat"/>
                <w:b/>
                <w:lang w:val="en-GB"/>
              </w:rPr>
              <w:t xml:space="preserve"> </w:t>
            </w:r>
            <w:proofErr w:type="spellStart"/>
            <w:r w:rsidRPr="003560C6">
              <w:rPr>
                <w:rFonts w:ascii="GHEA Grapalat" w:hAnsi="GHEA Grapalat"/>
                <w:b/>
                <w:lang w:val="en-GB"/>
              </w:rPr>
              <w:t>ընթացիկ</w:t>
            </w:r>
            <w:proofErr w:type="spellEnd"/>
            <w:r w:rsidRPr="003560C6">
              <w:rPr>
                <w:rFonts w:ascii="GHEA Grapalat" w:hAnsi="GHEA Grapalat"/>
                <w:b/>
                <w:lang w:val="en-GB"/>
              </w:rPr>
              <w:t xml:space="preserve"> </w:t>
            </w:r>
            <w:proofErr w:type="spellStart"/>
            <w:r w:rsidRPr="003560C6">
              <w:rPr>
                <w:rFonts w:ascii="GHEA Grapalat" w:hAnsi="GHEA Grapalat"/>
                <w:b/>
                <w:lang w:val="en-GB"/>
              </w:rPr>
              <w:t>պարտավորություններ</w:t>
            </w:r>
            <w:proofErr w:type="spellEnd"/>
            <w:r>
              <w:rPr>
                <w:rFonts w:ascii="GHEA Grapalat" w:hAnsi="GHEA Grapalat"/>
                <w:b/>
                <w:lang w:val="hy-AM"/>
              </w:rPr>
              <w:t xml:space="preserve"> </w:t>
            </w:r>
            <w:r>
              <w:rPr>
                <w:rFonts w:ascii="GHEA Grapalat" w:hAnsi="GHEA Grapalat"/>
                <w:b/>
                <w:szCs w:val="24"/>
                <w:lang w:val="en-GB"/>
              </w:rPr>
              <w:t>(</w:t>
            </w:r>
            <w:r>
              <w:rPr>
                <w:rFonts w:ascii="GHEA Grapalat" w:hAnsi="GHEA Grapalat"/>
                <w:b/>
                <w:szCs w:val="24"/>
                <w:lang w:val="hy-AM"/>
              </w:rPr>
              <w:t>160+161</w:t>
            </w:r>
            <w:r>
              <w:rPr>
                <w:rFonts w:ascii="GHEA Grapalat" w:hAnsi="GHEA Grapalat"/>
                <w:b/>
                <w:szCs w:val="24"/>
                <w:lang w:val="en-GB"/>
              </w:rPr>
              <w:t>)</w:t>
            </w:r>
          </w:p>
        </w:tc>
        <w:tc>
          <w:tcPr>
            <w:tcW w:w="992" w:type="dxa"/>
          </w:tcPr>
          <w:p w14:paraId="34E5D2D0" w14:textId="77777777" w:rsidR="00863E3C" w:rsidRPr="00974170" w:rsidRDefault="00863E3C" w:rsidP="006D442D">
            <w:pPr>
              <w:numPr>
                <w:ilvl w:val="12"/>
                <w:numId w:val="0"/>
              </w:numPr>
              <w:spacing w:before="60"/>
              <w:jc w:val="center"/>
              <w:rPr>
                <w:rFonts w:ascii="GHEA Grapalat" w:hAnsi="GHEA Grapalat"/>
                <w:szCs w:val="24"/>
                <w:lang w:val="hy-AM"/>
              </w:rPr>
            </w:pPr>
            <w:r>
              <w:rPr>
                <w:rFonts w:ascii="GHEA Grapalat" w:hAnsi="GHEA Grapalat"/>
                <w:szCs w:val="24"/>
                <w:lang w:val="hy-AM"/>
              </w:rPr>
              <w:t>170</w:t>
            </w:r>
          </w:p>
        </w:tc>
        <w:tc>
          <w:tcPr>
            <w:tcW w:w="2126" w:type="dxa"/>
          </w:tcPr>
          <w:p w14:paraId="6FD53879"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
                <w:bCs/>
                <w:lang w:val="en-GB"/>
              </w:rPr>
            </w:pPr>
          </w:p>
        </w:tc>
        <w:tc>
          <w:tcPr>
            <w:tcW w:w="2268" w:type="dxa"/>
          </w:tcPr>
          <w:p w14:paraId="61E45BA9"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
                <w:bCs/>
                <w:lang w:val="en-GB"/>
              </w:rPr>
            </w:pPr>
          </w:p>
        </w:tc>
      </w:tr>
      <w:tr w:rsidR="00863E3C" w:rsidRPr="009B28FA" w14:paraId="55BEEFD9" w14:textId="77777777" w:rsidTr="00863E3C">
        <w:tc>
          <w:tcPr>
            <w:tcW w:w="5529" w:type="dxa"/>
          </w:tcPr>
          <w:p w14:paraId="000D6292" w14:textId="77777777" w:rsidR="00863E3C" w:rsidRPr="003560C6" w:rsidRDefault="00863E3C" w:rsidP="006D442D">
            <w:pPr>
              <w:numPr>
                <w:ilvl w:val="12"/>
                <w:numId w:val="0"/>
              </w:numPr>
              <w:spacing w:before="60"/>
              <w:ind w:left="70" w:right="93"/>
              <w:rPr>
                <w:rFonts w:ascii="GHEA Grapalat" w:hAnsi="GHEA Grapalat"/>
                <w:b/>
                <w:bCs/>
                <w:sz w:val="12"/>
                <w:szCs w:val="12"/>
                <w:lang w:val="en-GB"/>
              </w:rPr>
            </w:pPr>
          </w:p>
        </w:tc>
        <w:tc>
          <w:tcPr>
            <w:tcW w:w="992" w:type="dxa"/>
          </w:tcPr>
          <w:p w14:paraId="1C8B23E1" w14:textId="77777777" w:rsidR="00863E3C" w:rsidRPr="003560C6" w:rsidRDefault="00863E3C" w:rsidP="006D442D">
            <w:pPr>
              <w:numPr>
                <w:ilvl w:val="12"/>
                <w:numId w:val="0"/>
              </w:numPr>
              <w:spacing w:before="60"/>
              <w:jc w:val="center"/>
              <w:rPr>
                <w:rFonts w:ascii="GHEA Grapalat" w:hAnsi="GHEA Grapalat"/>
                <w:sz w:val="12"/>
                <w:szCs w:val="12"/>
                <w:lang w:val="en-GB"/>
              </w:rPr>
            </w:pPr>
          </w:p>
        </w:tc>
        <w:tc>
          <w:tcPr>
            <w:tcW w:w="2126" w:type="dxa"/>
          </w:tcPr>
          <w:p w14:paraId="20EC21FE"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en-GB"/>
              </w:rPr>
            </w:pPr>
          </w:p>
        </w:tc>
        <w:tc>
          <w:tcPr>
            <w:tcW w:w="2268" w:type="dxa"/>
          </w:tcPr>
          <w:p w14:paraId="1DE0D7AE" w14:textId="77777777" w:rsidR="00863E3C" w:rsidRPr="003560C6" w:rsidRDefault="00863E3C" w:rsidP="006D442D">
            <w:pPr>
              <w:numPr>
                <w:ilvl w:val="12"/>
                <w:numId w:val="0"/>
              </w:numPr>
              <w:tabs>
                <w:tab w:val="decimal" w:pos="1774"/>
              </w:tabs>
              <w:spacing w:before="60"/>
              <w:ind w:right="41"/>
              <w:rPr>
                <w:rFonts w:ascii="GHEA Grapalat" w:hAnsi="GHEA Grapalat"/>
                <w:bCs/>
                <w:sz w:val="12"/>
                <w:szCs w:val="12"/>
                <w:lang w:val="en-GB"/>
              </w:rPr>
            </w:pPr>
          </w:p>
        </w:tc>
      </w:tr>
      <w:tr w:rsidR="00863E3C" w:rsidRPr="009B28FA" w14:paraId="75EF8A42" w14:textId="77777777" w:rsidTr="00863E3C">
        <w:tc>
          <w:tcPr>
            <w:tcW w:w="5529" w:type="dxa"/>
          </w:tcPr>
          <w:p w14:paraId="1904362B" w14:textId="77777777" w:rsidR="00863E3C" w:rsidRPr="003560C6" w:rsidRDefault="00863E3C" w:rsidP="006D442D">
            <w:pPr>
              <w:numPr>
                <w:ilvl w:val="12"/>
                <w:numId w:val="0"/>
              </w:numPr>
              <w:spacing w:before="60"/>
              <w:ind w:left="70" w:right="93"/>
              <w:rPr>
                <w:rFonts w:ascii="GHEA Grapalat" w:hAnsi="GHEA Grapalat"/>
                <w:szCs w:val="24"/>
                <w:lang w:val="en-GB"/>
              </w:rPr>
            </w:pPr>
            <w:proofErr w:type="spellStart"/>
            <w:r>
              <w:rPr>
                <w:rFonts w:ascii="GHEA Grapalat" w:hAnsi="GHEA Grapalat"/>
                <w:szCs w:val="24"/>
              </w:rPr>
              <w:t>Առևտրային</w:t>
            </w:r>
            <w:proofErr w:type="spellEnd"/>
            <w:r>
              <w:rPr>
                <w:rFonts w:ascii="GHEA Grapalat" w:hAnsi="GHEA Grapalat"/>
                <w:szCs w:val="24"/>
              </w:rPr>
              <w:t xml:space="preserve"> </w:t>
            </w:r>
            <w:proofErr w:type="spellStart"/>
            <w:r>
              <w:rPr>
                <w:rFonts w:ascii="GHEA Grapalat" w:hAnsi="GHEA Grapalat"/>
                <w:szCs w:val="24"/>
              </w:rPr>
              <w:t>կրեդիտորական</w:t>
            </w:r>
            <w:proofErr w:type="spellEnd"/>
            <w:r>
              <w:rPr>
                <w:rFonts w:ascii="GHEA Grapalat" w:hAnsi="GHEA Grapalat"/>
                <w:szCs w:val="24"/>
              </w:rPr>
              <w:t xml:space="preserve"> </w:t>
            </w:r>
            <w:proofErr w:type="spellStart"/>
            <w:r>
              <w:rPr>
                <w:rFonts w:ascii="GHEA Grapalat" w:hAnsi="GHEA Grapalat"/>
                <w:szCs w:val="24"/>
              </w:rPr>
              <w:t>պարտքեր</w:t>
            </w:r>
            <w:proofErr w:type="spellEnd"/>
            <w:r>
              <w:rPr>
                <w:rFonts w:ascii="GHEA Grapalat" w:hAnsi="GHEA Grapalat"/>
                <w:szCs w:val="24"/>
                <w:lang w:val="hy-AM"/>
              </w:rPr>
              <w:t xml:space="preserve"> </w:t>
            </w:r>
          </w:p>
        </w:tc>
        <w:tc>
          <w:tcPr>
            <w:tcW w:w="992" w:type="dxa"/>
          </w:tcPr>
          <w:p w14:paraId="519EDD65" w14:textId="77777777" w:rsidR="00863E3C" w:rsidRPr="003560C6" w:rsidRDefault="00863E3C" w:rsidP="006D442D">
            <w:pPr>
              <w:numPr>
                <w:ilvl w:val="12"/>
                <w:numId w:val="0"/>
              </w:numPr>
              <w:spacing w:before="60"/>
              <w:jc w:val="center"/>
              <w:rPr>
                <w:rFonts w:ascii="GHEA Grapalat" w:hAnsi="GHEA Grapalat"/>
                <w:szCs w:val="24"/>
                <w:lang w:val="en-GB"/>
              </w:rPr>
            </w:pPr>
            <w:r>
              <w:rPr>
                <w:rFonts w:ascii="GHEA Grapalat" w:hAnsi="GHEA Grapalat"/>
                <w:szCs w:val="24"/>
                <w:lang w:val="hy-AM"/>
              </w:rPr>
              <w:t>180</w:t>
            </w:r>
          </w:p>
        </w:tc>
        <w:tc>
          <w:tcPr>
            <w:tcW w:w="2126" w:type="dxa"/>
          </w:tcPr>
          <w:p w14:paraId="56A05A5C"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en-GB"/>
              </w:rPr>
            </w:pPr>
          </w:p>
        </w:tc>
        <w:tc>
          <w:tcPr>
            <w:tcW w:w="2268" w:type="dxa"/>
          </w:tcPr>
          <w:p w14:paraId="60B76020"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hy-AM"/>
              </w:rPr>
            </w:pPr>
          </w:p>
        </w:tc>
      </w:tr>
      <w:tr w:rsidR="00863E3C" w:rsidRPr="009B28FA" w14:paraId="01E10ECF" w14:textId="77777777" w:rsidTr="00863E3C">
        <w:tc>
          <w:tcPr>
            <w:tcW w:w="5529" w:type="dxa"/>
          </w:tcPr>
          <w:p w14:paraId="0197EFA1" w14:textId="77777777" w:rsidR="00863E3C" w:rsidRPr="003560C6" w:rsidRDefault="00863E3C" w:rsidP="006D442D">
            <w:pPr>
              <w:numPr>
                <w:ilvl w:val="12"/>
                <w:numId w:val="0"/>
              </w:numPr>
              <w:spacing w:before="60"/>
              <w:ind w:left="70" w:right="93"/>
              <w:rPr>
                <w:rFonts w:ascii="GHEA Grapalat" w:hAnsi="GHEA Grapalat"/>
                <w:szCs w:val="24"/>
                <w:lang w:val="en-GB"/>
              </w:rPr>
            </w:pPr>
            <w:r>
              <w:rPr>
                <w:rFonts w:ascii="GHEA Grapalat" w:hAnsi="GHEA Grapalat"/>
                <w:szCs w:val="24"/>
                <w:lang w:val="hy-AM"/>
              </w:rPr>
              <w:t>Հարկերի և պարտադիր վճարների գծով պարտավորություններ</w:t>
            </w:r>
          </w:p>
        </w:tc>
        <w:tc>
          <w:tcPr>
            <w:tcW w:w="992" w:type="dxa"/>
          </w:tcPr>
          <w:p w14:paraId="3CD0AB76" w14:textId="77777777" w:rsidR="00863E3C" w:rsidRPr="003560C6" w:rsidRDefault="00863E3C" w:rsidP="006D442D">
            <w:pPr>
              <w:numPr>
                <w:ilvl w:val="12"/>
                <w:numId w:val="0"/>
              </w:numPr>
              <w:spacing w:before="60"/>
              <w:jc w:val="center"/>
              <w:rPr>
                <w:rFonts w:ascii="GHEA Grapalat" w:hAnsi="GHEA Grapalat"/>
                <w:szCs w:val="24"/>
                <w:lang w:val="en-GB"/>
              </w:rPr>
            </w:pPr>
            <w:r>
              <w:rPr>
                <w:rFonts w:ascii="GHEA Grapalat" w:hAnsi="GHEA Grapalat"/>
                <w:szCs w:val="24"/>
                <w:lang w:val="hy-AM"/>
              </w:rPr>
              <w:t>190</w:t>
            </w:r>
          </w:p>
        </w:tc>
        <w:tc>
          <w:tcPr>
            <w:tcW w:w="2126" w:type="dxa"/>
          </w:tcPr>
          <w:p w14:paraId="2C4E9BA5"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en-GB"/>
              </w:rPr>
            </w:pPr>
          </w:p>
        </w:tc>
        <w:tc>
          <w:tcPr>
            <w:tcW w:w="2268" w:type="dxa"/>
          </w:tcPr>
          <w:p w14:paraId="5EB5DCB6"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hy-AM"/>
              </w:rPr>
            </w:pPr>
          </w:p>
        </w:tc>
      </w:tr>
      <w:tr w:rsidR="00863E3C" w:rsidRPr="009B28FA" w14:paraId="32A0DDB3" w14:textId="77777777" w:rsidTr="00863E3C">
        <w:tc>
          <w:tcPr>
            <w:tcW w:w="5529" w:type="dxa"/>
          </w:tcPr>
          <w:p w14:paraId="3201C2C3" w14:textId="77777777" w:rsidR="00863E3C" w:rsidRPr="003560C6" w:rsidRDefault="00863E3C" w:rsidP="006D442D">
            <w:pPr>
              <w:numPr>
                <w:ilvl w:val="12"/>
                <w:numId w:val="0"/>
              </w:numPr>
              <w:spacing w:before="60"/>
              <w:ind w:left="70" w:right="93"/>
              <w:rPr>
                <w:rFonts w:ascii="GHEA Grapalat" w:hAnsi="GHEA Grapalat"/>
                <w:szCs w:val="24"/>
                <w:lang w:val="hy-AM"/>
              </w:rPr>
            </w:pPr>
            <w:r w:rsidRPr="003560C6">
              <w:rPr>
                <w:rFonts w:ascii="GHEA Grapalat" w:hAnsi="GHEA Grapalat"/>
                <w:szCs w:val="24"/>
                <w:lang w:val="hy-AM"/>
              </w:rPr>
              <w:t>Այլ ընթացիկ պարտավորություններ</w:t>
            </w:r>
          </w:p>
        </w:tc>
        <w:tc>
          <w:tcPr>
            <w:tcW w:w="992" w:type="dxa"/>
          </w:tcPr>
          <w:p w14:paraId="08998917" w14:textId="77777777" w:rsidR="00863E3C" w:rsidRPr="00DD20F6" w:rsidRDefault="00863E3C" w:rsidP="006D442D">
            <w:pPr>
              <w:numPr>
                <w:ilvl w:val="12"/>
                <w:numId w:val="0"/>
              </w:numPr>
              <w:spacing w:before="60"/>
              <w:jc w:val="center"/>
              <w:rPr>
                <w:rFonts w:ascii="GHEA Grapalat" w:hAnsi="GHEA Grapalat"/>
                <w:szCs w:val="24"/>
                <w:lang w:val="hy-AM"/>
              </w:rPr>
            </w:pPr>
            <w:r>
              <w:rPr>
                <w:rFonts w:ascii="GHEA Grapalat" w:hAnsi="GHEA Grapalat"/>
                <w:szCs w:val="24"/>
                <w:lang w:val="hy-AM"/>
              </w:rPr>
              <w:t>200</w:t>
            </w:r>
          </w:p>
        </w:tc>
        <w:tc>
          <w:tcPr>
            <w:tcW w:w="2126" w:type="dxa"/>
          </w:tcPr>
          <w:p w14:paraId="052CDE19"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en-GB"/>
              </w:rPr>
            </w:pPr>
          </w:p>
        </w:tc>
        <w:tc>
          <w:tcPr>
            <w:tcW w:w="2268" w:type="dxa"/>
          </w:tcPr>
          <w:p w14:paraId="2551150A"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hy-AM"/>
              </w:rPr>
            </w:pPr>
          </w:p>
        </w:tc>
      </w:tr>
      <w:tr w:rsidR="00863E3C" w:rsidRPr="009B28FA" w14:paraId="522E56F3" w14:textId="77777777" w:rsidTr="00863E3C">
        <w:tc>
          <w:tcPr>
            <w:tcW w:w="5529" w:type="dxa"/>
          </w:tcPr>
          <w:p w14:paraId="6065F74A" w14:textId="77777777" w:rsidR="00863E3C" w:rsidRPr="003560C6" w:rsidRDefault="00863E3C" w:rsidP="006D442D">
            <w:pPr>
              <w:numPr>
                <w:ilvl w:val="12"/>
                <w:numId w:val="0"/>
              </w:numPr>
              <w:spacing w:before="60"/>
              <w:ind w:left="70" w:right="93"/>
              <w:rPr>
                <w:rFonts w:ascii="GHEA Grapalat" w:hAnsi="GHEA Grapalat"/>
                <w:szCs w:val="24"/>
                <w:lang w:val="hy-AM"/>
              </w:rPr>
            </w:pPr>
            <w:r>
              <w:rPr>
                <w:rFonts w:ascii="GHEA Grapalat" w:hAnsi="GHEA Grapalat"/>
                <w:i/>
                <w:szCs w:val="24"/>
                <w:lang w:val="hy-AM"/>
              </w:rPr>
              <w:t xml:space="preserve">        ա</w:t>
            </w:r>
            <w:r w:rsidRPr="00336AF4">
              <w:rPr>
                <w:rFonts w:ascii="GHEA Grapalat" w:hAnsi="GHEA Grapalat"/>
                <w:i/>
                <w:szCs w:val="24"/>
                <w:lang w:val="hy-AM"/>
              </w:rPr>
              <w:t>յդ թվում՝ կապակցված կողմերի գծով</w:t>
            </w:r>
          </w:p>
        </w:tc>
        <w:tc>
          <w:tcPr>
            <w:tcW w:w="992" w:type="dxa"/>
          </w:tcPr>
          <w:p w14:paraId="42CCB4DD" w14:textId="77777777" w:rsidR="00863E3C" w:rsidRDefault="00863E3C" w:rsidP="006D442D">
            <w:pPr>
              <w:numPr>
                <w:ilvl w:val="12"/>
                <w:numId w:val="0"/>
              </w:numPr>
              <w:spacing w:before="60"/>
              <w:jc w:val="center"/>
              <w:rPr>
                <w:rFonts w:ascii="GHEA Grapalat" w:hAnsi="GHEA Grapalat"/>
                <w:szCs w:val="24"/>
                <w:lang w:val="hy-AM"/>
              </w:rPr>
            </w:pPr>
          </w:p>
        </w:tc>
        <w:tc>
          <w:tcPr>
            <w:tcW w:w="2126" w:type="dxa"/>
          </w:tcPr>
          <w:p w14:paraId="42435A1A"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en-GB"/>
              </w:rPr>
            </w:pPr>
          </w:p>
        </w:tc>
        <w:tc>
          <w:tcPr>
            <w:tcW w:w="2268" w:type="dxa"/>
          </w:tcPr>
          <w:p w14:paraId="2CE46CCA"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Cs/>
                <w:lang w:val="hy-AM"/>
              </w:rPr>
            </w:pPr>
          </w:p>
        </w:tc>
      </w:tr>
      <w:tr w:rsidR="00863E3C" w:rsidRPr="009B28FA" w14:paraId="583D5F1B" w14:textId="77777777" w:rsidTr="00863E3C">
        <w:tc>
          <w:tcPr>
            <w:tcW w:w="5529" w:type="dxa"/>
          </w:tcPr>
          <w:p w14:paraId="56CA92C0" w14:textId="77777777" w:rsidR="00863E3C" w:rsidRPr="003560C6" w:rsidRDefault="00863E3C" w:rsidP="006D442D">
            <w:pPr>
              <w:numPr>
                <w:ilvl w:val="12"/>
                <w:numId w:val="0"/>
              </w:numPr>
              <w:spacing w:before="60"/>
              <w:ind w:left="70" w:right="93"/>
              <w:rPr>
                <w:rFonts w:ascii="GHEA Grapalat" w:hAnsi="GHEA Grapalat"/>
                <w:b/>
                <w:bCs/>
                <w:szCs w:val="24"/>
                <w:lang w:val="en-GB"/>
              </w:rPr>
            </w:pPr>
            <w:proofErr w:type="spellStart"/>
            <w:r>
              <w:rPr>
                <w:rFonts w:ascii="GHEA Grapalat" w:hAnsi="GHEA Grapalat"/>
                <w:b/>
                <w:szCs w:val="24"/>
              </w:rPr>
              <w:t>Ընդամենը</w:t>
            </w:r>
            <w:proofErr w:type="spellEnd"/>
            <w:r>
              <w:rPr>
                <w:rFonts w:ascii="GHEA Grapalat" w:hAnsi="GHEA Grapalat"/>
                <w:b/>
                <w:szCs w:val="24"/>
              </w:rPr>
              <w:t xml:space="preserve"> </w:t>
            </w:r>
            <w:proofErr w:type="spellStart"/>
            <w:r>
              <w:rPr>
                <w:rFonts w:ascii="GHEA Grapalat" w:hAnsi="GHEA Grapalat"/>
                <w:b/>
                <w:szCs w:val="24"/>
              </w:rPr>
              <w:t>ը</w:t>
            </w:r>
            <w:r w:rsidRPr="003560C6">
              <w:rPr>
                <w:rFonts w:ascii="GHEA Grapalat" w:hAnsi="GHEA Grapalat"/>
                <w:b/>
                <w:szCs w:val="24"/>
              </w:rPr>
              <w:t>նթացիկ</w:t>
            </w:r>
            <w:proofErr w:type="spellEnd"/>
            <w:r w:rsidRPr="003560C6">
              <w:rPr>
                <w:rFonts w:ascii="GHEA Grapalat" w:hAnsi="GHEA Grapalat"/>
                <w:b/>
                <w:szCs w:val="24"/>
              </w:rPr>
              <w:t xml:space="preserve"> </w:t>
            </w:r>
            <w:proofErr w:type="spellStart"/>
            <w:r w:rsidRPr="003560C6">
              <w:rPr>
                <w:rFonts w:ascii="GHEA Grapalat" w:hAnsi="GHEA Grapalat"/>
                <w:b/>
                <w:szCs w:val="24"/>
              </w:rPr>
              <w:t>պարտավորություններ</w:t>
            </w:r>
            <w:proofErr w:type="spellEnd"/>
            <w:r>
              <w:rPr>
                <w:rFonts w:ascii="GHEA Grapalat" w:hAnsi="GHEA Grapalat"/>
                <w:b/>
                <w:szCs w:val="24"/>
                <w:lang w:val="hy-AM"/>
              </w:rPr>
              <w:t xml:space="preserve"> </w:t>
            </w:r>
            <w:r>
              <w:rPr>
                <w:rFonts w:ascii="GHEA Grapalat" w:hAnsi="GHEA Grapalat"/>
                <w:b/>
                <w:szCs w:val="24"/>
                <w:lang w:val="en-GB"/>
              </w:rPr>
              <w:t>(</w:t>
            </w:r>
            <w:r>
              <w:rPr>
                <w:rFonts w:ascii="GHEA Grapalat" w:hAnsi="GHEA Grapalat"/>
                <w:b/>
                <w:szCs w:val="24"/>
                <w:lang w:val="hy-AM"/>
              </w:rPr>
              <w:t>180+190+200</w:t>
            </w:r>
            <w:r>
              <w:rPr>
                <w:rFonts w:ascii="GHEA Grapalat" w:hAnsi="GHEA Grapalat"/>
                <w:b/>
                <w:szCs w:val="24"/>
                <w:lang w:val="en-GB"/>
              </w:rPr>
              <w:t>)</w:t>
            </w:r>
          </w:p>
        </w:tc>
        <w:tc>
          <w:tcPr>
            <w:tcW w:w="992" w:type="dxa"/>
          </w:tcPr>
          <w:p w14:paraId="346CADDC" w14:textId="77777777" w:rsidR="00863E3C" w:rsidRPr="00DD20F6" w:rsidRDefault="00863E3C" w:rsidP="006D442D">
            <w:pPr>
              <w:numPr>
                <w:ilvl w:val="12"/>
                <w:numId w:val="0"/>
              </w:numPr>
              <w:spacing w:before="60"/>
              <w:jc w:val="center"/>
              <w:rPr>
                <w:rFonts w:ascii="GHEA Grapalat" w:hAnsi="GHEA Grapalat"/>
                <w:szCs w:val="24"/>
                <w:lang w:val="hy-AM"/>
              </w:rPr>
            </w:pPr>
            <w:r>
              <w:rPr>
                <w:rFonts w:ascii="GHEA Grapalat" w:hAnsi="GHEA Grapalat"/>
                <w:szCs w:val="24"/>
                <w:lang w:val="hy-AM"/>
              </w:rPr>
              <w:t>210</w:t>
            </w:r>
          </w:p>
        </w:tc>
        <w:tc>
          <w:tcPr>
            <w:tcW w:w="2126" w:type="dxa"/>
          </w:tcPr>
          <w:p w14:paraId="4856B028"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
                <w:bCs/>
                <w:lang w:val="en-GB"/>
              </w:rPr>
            </w:pPr>
          </w:p>
        </w:tc>
        <w:tc>
          <w:tcPr>
            <w:tcW w:w="2268" w:type="dxa"/>
          </w:tcPr>
          <w:p w14:paraId="40B0C333"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
                <w:bCs/>
                <w:color w:val="000000"/>
                <w:lang w:val="en-GB"/>
              </w:rPr>
            </w:pPr>
          </w:p>
        </w:tc>
      </w:tr>
      <w:tr w:rsidR="00863E3C" w:rsidRPr="009B28FA" w14:paraId="40ACBEAF" w14:textId="77777777" w:rsidTr="00863E3C">
        <w:tc>
          <w:tcPr>
            <w:tcW w:w="5529" w:type="dxa"/>
          </w:tcPr>
          <w:p w14:paraId="45767802" w14:textId="77777777" w:rsidR="00863E3C" w:rsidRPr="003560C6" w:rsidRDefault="00863E3C" w:rsidP="006D442D">
            <w:pPr>
              <w:numPr>
                <w:ilvl w:val="12"/>
                <w:numId w:val="0"/>
              </w:numPr>
              <w:spacing w:before="60"/>
              <w:ind w:left="70" w:right="93"/>
              <w:rPr>
                <w:rFonts w:ascii="GHEA Grapalat" w:hAnsi="GHEA Grapalat"/>
                <w:b/>
                <w:szCs w:val="24"/>
                <w:lang w:val="en-GB"/>
              </w:rPr>
            </w:pPr>
            <w:r w:rsidRPr="003560C6">
              <w:rPr>
                <w:rFonts w:ascii="GHEA Grapalat" w:hAnsi="GHEA Grapalat"/>
                <w:b/>
                <w:szCs w:val="24"/>
              </w:rPr>
              <w:t>ԸՆԴԱՄԵՆԸ ՊԱՐՏԱՎՈՐՈՒԹՅՈՒՆՆԵՐ</w:t>
            </w:r>
            <w:r>
              <w:rPr>
                <w:rFonts w:ascii="GHEA Grapalat" w:hAnsi="GHEA Grapalat"/>
                <w:b/>
                <w:szCs w:val="24"/>
                <w:lang w:val="hy-AM"/>
              </w:rPr>
              <w:t xml:space="preserve"> </w:t>
            </w:r>
            <w:r>
              <w:rPr>
                <w:rFonts w:ascii="GHEA Grapalat" w:hAnsi="GHEA Grapalat"/>
                <w:b/>
                <w:szCs w:val="24"/>
                <w:lang w:val="en-GB"/>
              </w:rPr>
              <w:t>(</w:t>
            </w:r>
            <w:r>
              <w:rPr>
                <w:rFonts w:ascii="GHEA Grapalat" w:hAnsi="GHEA Grapalat"/>
                <w:b/>
                <w:szCs w:val="24"/>
                <w:lang w:val="hy-AM"/>
              </w:rPr>
              <w:t>170+210</w:t>
            </w:r>
            <w:r>
              <w:rPr>
                <w:rFonts w:ascii="GHEA Grapalat" w:hAnsi="GHEA Grapalat"/>
                <w:b/>
                <w:szCs w:val="24"/>
                <w:lang w:val="en-GB"/>
              </w:rPr>
              <w:t>)</w:t>
            </w:r>
          </w:p>
        </w:tc>
        <w:tc>
          <w:tcPr>
            <w:tcW w:w="992" w:type="dxa"/>
          </w:tcPr>
          <w:p w14:paraId="6CE6BF76" w14:textId="77777777" w:rsidR="00863E3C" w:rsidRPr="00DD20F6" w:rsidRDefault="00863E3C" w:rsidP="006D442D">
            <w:pPr>
              <w:numPr>
                <w:ilvl w:val="12"/>
                <w:numId w:val="0"/>
              </w:numPr>
              <w:spacing w:before="60"/>
              <w:jc w:val="center"/>
              <w:rPr>
                <w:rFonts w:ascii="GHEA Grapalat" w:hAnsi="GHEA Grapalat"/>
                <w:szCs w:val="24"/>
                <w:lang w:val="hy-AM"/>
              </w:rPr>
            </w:pPr>
            <w:r>
              <w:rPr>
                <w:rFonts w:ascii="GHEA Grapalat" w:hAnsi="GHEA Grapalat"/>
                <w:szCs w:val="24"/>
                <w:lang w:val="hy-AM"/>
              </w:rPr>
              <w:t>220</w:t>
            </w:r>
          </w:p>
        </w:tc>
        <w:tc>
          <w:tcPr>
            <w:tcW w:w="2126" w:type="dxa"/>
          </w:tcPr>
          <w:p w14:paraId="6B4C10CB"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
                <w:bCs/>
                <w:lang w:val="en-GB"/>
              </w:rPr>
            </w:pPr>
          </w:p>
        </w:tc>
        <w:tc>
          <w:tcPr>
            <w:tcW w:w="2268" w:type="dxa"/>
          </w:tcPr>
          <w:p w14:paraId="602D308F"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
                <w:bCs/>
                <w:lang w:val="en-GB"/>
              </w:rPr>
            </w:pPr>
          </w:p>
        </w:tc>
      </w:tr>
      <w:tr w:rsidR="00863E3C" w:rsidRPr="009B28FA" w14:paraId="4E467E68" w14:textId="77777777" w:rsidTr="00863E3C">
        <w:tc>
          <w:tcPr>
            <w:tcW w:w="5529" w:type="dxa"/>
          </w:tcPr>
          <w:p w14:paraId="3E1C0628" w14:textId="77777777" w:rsidR="00863E3C" w:rsidRPr="003560C6" w:rsidRDefault="00863E3C" w:rsidP="006D442D">
            <w:pPr>
              <w:numPr>
                <w:ilvl w:val="12"/>
                <w:numId w:val="0"/>
              </w:numPr>
              <w:spacing w:before="60"/>
              <w:ind w:left="70" w:right="93"/>
              <w:rPr>
                <w:rFonts w:ascii="GHEA Grapalat" w:hAnsi="GHEA Grapalat"/>
                <w:szCs w:val="24"/>
                <w:lang w:val="en-GB"/>
              </w:rPr>
            </w:pPr>
            <w:r w:rsidRPr="003560C6">
              <w:rPr>
                <w:rFonts w:ascii="GHEA Grapalat" w:hAnsi="GHEA Grapalat"/>
                <w:b/>
                <w:szCs w:val="24"/>
              </w:rPr>
              <w:lastRenderedPageBreak/>
              <w:t xml:space="preserve">ԸՆԴԱՄԵՆԸ ՍԵՓԱԿԱՆ ԿԱՊԻՏԱԼ </w:t>
            </w:r>
            <w:r>
              <w:rPr>
                <w:rFonts w:ascii="GHEA Grapalat" w:hAnsi="GHEA Grapalat"/>
                <w:b/>
                <w:szCs w:val="24"/>
              </w:rPr>
              <w:t>ԵՎ</w:t>
            </w:r>
            <w:r w:rsidRPr="003560C6">
              <w:rPr>
                <w:rFonts w:ascii="GHEA Grapalat" w:hAnsi="GHEA Grapalat"/>
                <w:b/>
                <w:szCs w:val="24"/>
              </w:rPr>
              <w:t xml:space="preserve"> ՊԱՐՏԱՎՈՐՈՒԹՅՈՒՆՆԵՐ</w:t>
            </w:r>
            <w:r>
              <w:rPr>
                <w:rFonts w:ascii="GHEA Grapalat" w:hAnsi="GHEA Grapalat"/>
                <w:b/>
                <w:szCs w:val="24"/>
                <w:lang w:val="hy-AM"/>
              </w:rPr>
              <w:t xml:space="preserve"> </w:t>
            </w:r>
            <w:r>
              <w:rPr>
                <w:rFonts w:ascii="GHEA Grapalat" w:hAnsi="GHEA Grapalat"/>
                <w:b/>
                <w:szCs w:val="24"/>
                <w:lang w:val="en-GB"/>
              </w:rPr>
              <w:t>(</w:t>
            </w:r>
            <w:r>
              <w:rPr>
                <w:rFonts w:ascii="GHEA Grapalat" w:hAnsi="GHEA Grapalat"/>
                <w:b/>
                <w:szCs w:val="24"/>
                <w:lang w:val="hy-AM"/>
              </w:rPr>
              <w:t>150+220</w:t>
            </w:r>
            <w:r>
              <w:rPr>
                <w:rFonts w:ascii="GHEA Grapalat" w:hAnsi="GHEA Grapalat"/>
                <w:b/>
                <w:szCs w:val="24"/>
                <w:lang w:val="en-GB"/>
              </w:rPr>
              <w:t>)</w:t>
            </w:r>
          </w:p>
        </w:tc>
        <w:tc>
          <w:tcPr>
            <w:tcW w:w="992" w:type="dxa"/>
          </w:tcPr>
          <w:p w14:paraId="54250A6A" w14:textId="77777777" w:rsidR="00863E3C" w:rsidRPr="003560C6" w:rsidRDefault="00863E3C" w:rsidP="006D442D">
            <w:pPr>
              <w:numPr>
                <w:ilvl w:val="12"/>
                <w:numId w:val="0"/>
              </w:numPr>
              <w:spacing w:before="60"/>
              <w:jc w:val="center"/>
              <w:rPr>
                <w:rFonts w:ascii="GHEA Grapalat" w:hAnsi="GHEA Grapalat"/>
                <w:szCs w:val="24"/>
                <w:lang w:val="hy-AM"/>
              </w:rPr>
            </w:pPr>
            <w:r>
              <w:rPr>
                <w:rFonts w:ascii="GHEA Grapalat" w:hAnsi="GHEA Grapalat"/>
                <w:szCs w:val="24"/>
                <w:lang w:val="hy-AM"/>
              </w:rPr>
              <w:t>230</w:t>
            </w:r>
          </w:p>
        </w:tc>
        <w:tc>
          <w:tcPr>
            <w:tcW w:w="2126" w:type="dxa"/>
          </w:tcPr>
          <w:p w14:paraId="2C0D7534"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
                <w:bCs/>
                <w:lang w:val="en-GB"/>
              </w:rPr>
            </w:pPr>
          </w:p>
        </w:tc>
        <w:tc>
          <w:tcPr>
            <w:tcW w:w="2268" w:type="dxa"/>
          </w:tcPr>
          <w:p w14:paraId="1B560690" w14:textId="77777777" w:rsidR="00863E3C" w:rsidRPr="003560C6" w:rsidRDefault="00863E3C" w:rsidP="006D442D">
            <w:pPr>
              <w:tabs>
                <w:tab w:val="left" w:pos="-5273"/>
              </w:tabs>
              <w:overflowPunct w:val="0"/>
              <w:spacing w:before="60" w:line="260" w:lineRule="atLeast"/>
              <w:ind w:right="41"/>
              <w:jc w:val="right"/>
              <w:textAlignment w:val="baseline"/>
              <w:rPr>
                <w:rFonts w:ascii="GHEA Grapalat" w:hAnsi="GHEA Grapalat"/>
                <w:b/>
                <w:bCs/>
                <w:lang w:val="en-GB"/>
              </w:rPr>
            </w:pPr>
          </w:p>
        </w:tc>
      </w:tr>
    </w:tbl>
    <w:p w14:paraId="016C2930" w14:textId="77777777" w:rsidR="00863E3C" w:rsidRDefault="00863E3C" w:rsidP="00863E3C">
      <w:pPr>
        <w:rPr>
          <w:rFonts w:ascii="GHEA Grapalat" w:hAnsi="GHEA Grapalat"/>
          <w:b/>
          <w:sz w:val="28"/>
        </w:rPr>
      </w:pPr>
    </w:p>
    <w:p w14:paraId="2D74BBE7" w14:textId="77777777" w:rsidR="00863E3C" w:rsidRDefault="00863E3C" w:rsidP="00863E3C">
      <w:pPr>
        <w:rPr>
          <w:rFonts w:ascii="GHEA Grapalat" w:hAnsi="GHEA Grapalat"/>
        </w:rPr>
      </w:pPr>
      <w:r w:rsidRPr="00877E36">
        <w:rPr>
          <w:rFonts w:ascii="GHEA Grapalat" w:hAnsi="GHEA Grapalat"/>
        </w:rPr>
        <w:t>*</w:t>
      </w:r>
      <w:r w:rsidRPr="00963402">
        <w:t xml:space="preserve"> </w:t>
      </w:r>
      <w:proofErr w:type="spellStart"/>
      <w:r w:rsidRPr="00963402">
        <w:rPr>
          <w:rFonts w:ascii="GHEA Grapalat" w:hAnsi="GHEA Grapalat"/>
        </w:rPr>
        <w:t>ներկայացվում</w:t>
      </w:r>
      <w:proofErr w:type="spellEnd"/>
      <w:r w:rsidRPr="00963402">
        <w:rPr>
          <w:rFonts w:ascii="GHEA Grapalat" w:hAnsi="GHEA Grapalat"/>
        </w:rPr>
        <w:t xml:space="preserve"> </w:t>
      </w:r>
      <w:proofErr w:type="spellStart"/>
      <w:r w:rsidRPr="00963402">
        <w:rPr>
          <w:rFonts w:ascii="GHEA Grapalat" w:hAnsi="GHEA Grapalat"/>
        </w:rPr>
        <w:t>են</w:t>
      </w:r>
      <w:proofErr w:type="spellEnd"/>
      <w:r w:rsidRPr="00963402">
        <w:rPr>
          <w:rFonts w:ascii="GHEA Grapalat" w:hAnsi="GHEA Grapalat"/>
        </w:rPr>
        <w:t xml:space="preserve"> </w:t>
      </w:r>
      <w:proofErr w:type="spellStart"/>
      <w:r w:rsidRPr="00963402">
        <w:rPr>
          <w:rFonts w:ascii="GHEA Grapalat" w:hAnsi="GHEA Grapalat"/>
        </w:rPr>
        <w:t>միայն</w:t>
      </w:r>
      <w:proofErr w:type="spellEnd"/>
      <w:r w:rsidRPr="00963402">
        <w:rPr>
          <w:rFonts w:ascii="GHEA Grapalat" w:hAnsi="GHEA Grapalat"/>
        </w:rPr>
        <w:t xml:space="preserve"> </w:t>
      </w:r>
      <w:r>
        <w:rPr>
          <w:rFonts w:ascii="GHEA Grapalat" w:hAnsi="GHEA Grapalat"/>
          <w:lang w:val="hy-AM"/>
        </w:rPr>
        <w:t xml:space="preserve">այն </w:t>
      </w:r>
      <w:proofErr w:type="spellStart"/>
      <w:r w:rsidRPr="00963402">
        <w:rPr>
          <w:rFonts w:ascii="GHEA Grapalat" w:hAnsi="GHEA Grapalat"/>
        </w:rPr>
        <w:t>միկրոկազմակերպությունների</w:t>
      </w:r>
      <w:proofErr w:type="spellEnd"/>
      <w:r w:rsidRPr="00963402">
        <w:rPr>
          <w:rFonts w:ascii="GHEA Grapalat" w:hAnsi="GHEA Grapalat"/>
        </w:rPr>
        <w:t xml:space="preserve"> </w:t>
      </w:r>
      <w:proofErr w:type="spellStart"/>
      <w:r w:rsidRPr="00963402">
        <w:rPr>
          <w:rFonts w:ascii="GHEA Grapalat" w:hAnsi="GHEA Grapalat"/>
        </w:rPr>
        <w:t>կողմից</w:t>
      </w:r>
      <w:proofErr w:type="spellEnd"/>
      <w:r w:rsidRPr="00963402">
        <w:rPr>
          <w:rFonts w:ascii="GHEA Grapalat" w:hAnsi="GHEA Grapalat"/>
        </w:rPr>
        <w:t xml:space="preserve">, </w:t>
      </w:r>
      <w:proofErr w:type="spellStart"/>
      <w:r w:rsidRPr="00963402">
        <w:rPr>
          <w:rFonts w:ascii="GHEA Grapalat" w:hAnsi="GHEA Grapalat"/>
        </w:rPr>
        <w:t>որոնք</w:t>
      </w:r>
      <w:proofErr w:type="spellEnd"/>
      <w:r w:rsidRPr="00963402">
        <w:rPr>
          <w:rFonts w:ascii="GHEA Grapalat" w:hAnsi="GHEA Grapalat"/>
        </w:rPr>
        <w:t xml:space="preserve"> </w:t>
      </w:r>
      <w:proofErr w:type="spellStart"/>
      <w:r w:rsidRPr="00963402">
        <w:rPr>
          <w:rFonts w:ascii="GHEA Grapalat" w:hAnsi="GHEA Grapalat"/>
        </w:rPr>
        <w:t>հաշվետու</w:t>
      </w:r>
      <w:proofErr w:type="spellEnd"/>
      <w:r w:rsidRPr="00963402">
        <w:rPr>
          <w:rFonts w:ascii="GHEA Grapalat" w:hAnsi="GHEA Grapalat"/>
        </w:rPr>
        <w:t xml:space="preserve"> </w:t>
      </w:r>
      <w:proofErr w:type="spellStart"/>
      <w:r w:rsidRPr="00963402">
        <w:rPr>
          <w:rFonts w:ascii="GHEA Grapalat" w:hAnsi="GHEA Grapalat"/>
        </w:rPr>
        <w:t>տարվա</w:t>
      </w:r>
      <w:proofErr w:type="spellEnd"/>
      <w:r w:rsidRPr="00963402">
        <w:rPr>
          <w:rFonts w:ascii="GHEA Grapalat" w:hAnsi="GHEA Grapalat"/>
        </w:rPr>
        <w:t xml:space="preserve"> </w:t>
      </w:r>
      <w:proofErr w:type="spellStart"/>
      <w:r w:rsidRPr="00963402">
        <w:rPr>
          <w:rFonts w:ascii="GHEA Grapalat" w:hAnsi="GHEA Grapalat"/>
        </w:rPr>
        <w:t>վերջի</w:t>
      </w:r>
      <w:proofErr w:type="spellEnd"/>
      <w:r w:rsidRPr="00963402">
        <w:rPr>
          <w:rFonts w:ascii="GHEA Grapalat" w:hAnsi="GHEA Grapalat"/>
        </w:rPr>
        <w:t xml:space="preserve"> </w:t>
      </w:r>
      <w:proofErr w:type="spellStart"/>
      <w:r w:rsidRPr="00963402">
        <w:rPr>
          <w:rFonts w:ascii="GHEA Grapalat" w:hAnsi="GHEA Grapalat"/>
        </w:rPr>
        <w:t>դրությամբ</w:t>
      </w:r>
      <w:proofErr w:type="spellEnd"/>
      <w:r w:rsidRPr="00963402">
        <w:rPr>
          <w:rFonts w:ascii="GHEA Grapalat" w:hAnsi="GHEA Grapalat"/>
        </w:rPr>
        <w:t xml:space="preserve">՝ ՀՀ </w:t>
      </w:r>
      <w:proofErr w:type="spellStart"/>
      <w:r w:rsidRPr="00963402">
        <w:rPr>
          <w:rFonts w:ascii="GHEA Grapalat" w:hAnsi="GHEA Grapalat"/>
        </w:rPr>
        <w:t>հարկային</w:t>
      </w:r>
      <w:proofErr w:type="spellEnd"/>
      <w:r w:rsidRPr="00963402">
        <w:rPr>
          <w:rFonts w:ascii="GHEA Grapalat" w:hAnsi="GHEA Grapalat"/>
        </w:rPr>
        <w:t xml:space="preserve"> </w:t>
      </w:r>
      <w:proofErr w:type="spellStart"/>
      <w:r w:rsidRPr="00963402">
        <w:rPr>
          <w:rFonts w:ascii="GHEA Grapalat" w:hAnsi="GHEA Grapalat"/>
        </w:rPr>
        <w:t>օրենսգրքի</w:t>
      </w:r>
      <w:proofErr w:type="spellEnd"/>
      <w:r w:rsidRPr="00963402">
        <w:rPr>
          <w:rFonts w:ascii="GHEA Grapalat" w:hAnsi="GHEA Grapalat"/>
        </w:rPr>
        <w:t xml:space="preserve"> </w:t>
      </w:r>
      <w:proofErr w:type="spellStart"/>
      <w:r w:rsidRPr="00963402">
        <w:rPr>
          <w:rFonts w:ascii="GHEA Grapalat" w:hAnsi="GHEA Grapalat"/>
        </w:rPr>
        <w:t>համաձայն</w:t>
      </w:r>
      <w:proofErr w:type="spellEnd"/>
      <w:r w:rsidRPr="00963402">
        <w:rPr>
          <w:rFonts w:ascii="GHEA Grapalat" w:hAnsi="GHEA Grapalat"/>
        </w:rPr>
        <w:t xml:space="preserve"> </w:t>
      </w:r>
      <w:proofErr w:type="spellStart"/>
      <w:r w:rsidRPr="00963402">
        <w:rPr>
          <w:rFonts w:ascii="GHEA Grapalat" w:hAnsi="GHEA Grapalat"/>
        </w:rPr>
        <w:t>համարվում</w:t>
      </w:r>
      <w:proofErr w:type="spellEnd"/>
      <w:r w:rsidRPr="00963402">
        <w:rPr>
          <w:rFonts w:ascii="GHEA Grapalat" w:hAnsi="GHEA Grapalat"/>
        </w:rPr>
        <w:t xml:space="preserve"> </w:t>
      </w:r>
      <w:proofErr w:type="spellStart"/>
      <w:r w:rsidRPr="00963402">
        <w:rPr>
          <w:rFonts w:ascii="GHEA Grapalat" w:hAnsi="GHEA Grapalat"/>
        </w:rPr>
        <w:t>են</w:t>
      </w:r>
      <w:proofErr w:type="spellEnd"/>
      <w:r w:rsidRPr="00963402">
        <w:rPr>
          <w:rFonts w:ascii="GHEA Grapalat" w:hAnsi="GHEA Grapalat"/>
        </w:rPr>
        <w:t xml:space="preserve"> </w:t>
      </w:r>
      <w:proofErr w:type="spellStart"/>
      <w:r w:rsidRPr="00963402">
        <w:rPr>
          <w:rFonts w:ascii="GHEA Grapalat" w:hAnsi="GHEA Grapalat"/>
        </w:rPr>
        <w:t>շահութահարկ</w:t>
      </w:r>
      <w:proofErr w:type="spellEnd"/>
      <w:r w:rsidRPr="00963402">
        <w:rPr>
          <w:rFonts w:ascii="GHEA Grapalat" w:hAnsi="GHEA Grapalat"/>
        </w:rPr>
        <w:t xml:space="preserve"> </w:t>
      </w:r>
      <w:proofErr w:type="spellStart"/>
      <w:r w:rsidRPr="00963402">
        <w:rPr>
          <w:rFonts w:ascii="GHEA Grapalat" w:hAnsi="GHEA Grapalat"/>
        </w:rPr>
        <w:t>վճարողներ</w:t>
      </w:r>
      <w:proofErr w:type="spellEnd"/>
    </w:p>
    <w:p w14:paraId="72595FDD" w14:textId="77777777" w:rsidR="00863E3C" w:rsidRPr="00877E36" w:rsidRDefault="00863E3C" w:rsidP="00863E3C">
      <w:pPr>
        <w:rPr>
          <w:rFonts w:ascii="GHEA Grapalat" w:hAnsi="GHEA Grapalat"/>
        </w:rPr>
      </w:pPr>
    </w:p>
    <w:tbl>
      <w:tblPr>
        <w:tblpPr w:leftFromText="180" w:rightFromText="180" w:vertAnchor="text" w:horzAnchor="margin" w:tblpY="250"/>
        <w:tblW w:w="7831" w:type="dxa"/>
        <w:tblLook w:val="00A0" w:firstRow="1" w:lastRow="0" w:firstColumn="1" w:lastColumn="0" w:noHBand="0" w:noVBand="0"/>
      </w:tblPr>
      <w:tblGrid>
        <w:gridCol w:w="2835"/>
        <w:gridCol w:w="284"/>
        <w:gridCol w:w="10"/>
        <w:gridCol w:w="1680"/>
        <w:gridCol w:w="11"/>
        <w:gridCol w:w="283"/>
        <w:gridCol w:w="2728"/>
      </w:tblGrid>
      <w:tr w:rsidR="00863E3C" w:rsidRPr="009B28FA" w14:paraId="26022CF5" w14:textId="77777777" w:rsidTr="006D442D">
        <w:tc>
          <w:tcPr>
            <w:tcW w:w="2835" w:type="dxa"/>
          </w:tcPr>
          <w:p w14:paraId="69BF898C" w14:textId="77777777" w:rsidR="00863E3C" w:rsidRPr="003560C6" w:rsidRDefault="00863E3C" w:rsidP="006D442D">
            <w:pPr>
              <w:jc w:val="both"/>
              <w:rPr>
                <w:rFonts w:ascii="GHEA Grapalat" w:hAnsi="GHEA Grapalat"/>
                <w:lang w:val="en-GB"/>
              </w:rPr>
            </w:pPr>
            <w:r w:rsidRPr="003560C6">
              <w:rPr>
                <w:rFonts w:ascii="GHEA Grapalat" w:hAnsi="GHEA Grapalat"/>
                <w:lang w:val="hy-AM"/>
              </w:rPr>
              <w:t>Ղեկավար</w:t>
            </w:r>
          </w:p>
        </w:tc>
        <w:tc>
          <w:tcPr>
            <w:tcW w:w="284" w:type="dxa"/>
          </w:tcPr>
          <w:p w14:paraId="740CA370" w14:textId="77777777" w:rsidR="00863E3C" w:rsidRPr="003560C6" w:rsidRDefault="00863E3C" w:rsidP="006D442D">
            <w:pPr>
              <w:jc w:val="both"/>
              <w:rPr>
                <w:rFonts w:ascii="GHEA Grapalat" w:hAnsi="GHEA Grapalat"/>
                <w:lang w:val="en-GB"/>
              </w:rPr>
            </w:pPr>
          </w:p>
        </w:tc>
        <w:tc>
          <w:tcPr>
            <w:tcW w:w="1701" w:type="dxa"/>
            <w:gridSpan w:val="3"/>
            <w:tcBorders>
              <w:bottom w:val="single" w:sz="4" w:space="0" w:color="auto"/>
            </w:tcBorders>
          </w:tcPr>
          <w:p w14:paraId="23E6E8E4" w14:textId="77777777" w:rsidR="00863E3C" w:rsidRPr="003560C6" w:rsidRDefault="00863E3C" w:rsidP="006D442D">
            <w:pPr>
              <w:jc w:val="both"/>
              <w:rPr>
                <w:rFonts w:ascii="GHEA Grapalat" w:hAnsi="GHEA Grapalat"/>
                <w:lang w:val="en-GB"/>
              </w:rPr>
            </w:pPr>
          </w:p>
        </w:tc>
        <w:tc>
          <w:tcPr>
            <w:tcW w:w="283" w:type="dxa"/>
          </w:tcPr>
          <w:p w14:paraId="6C812733" w14:textId="77777777" w:rsidR="00863E3C" w:rsidRPr="003560C6" w:rsidRDefault="00863E3C" w:rsidP="006D442D">
            <w:pPr>
              <w:jc w:val="both"/>
              <w:rPr>
                <w:rFonts w:ascii="GHEA Grapalat" w:hAnsi="GHEA Grapalat"/>
                <w:lang w:val="en-GB"/>
              </w:rPr>
            </w:pPr>
          </w:p>
        </w:tc>
        <w:tc>
          <w:tcPr>
            <w:tcW w:w="2728" w:type="dxa"/>
            <w:tcBorders>
              <w:bottom w:val="single" w:sz="4" w:space="0" w:color="auto"/>
            </w:tcBorders>
          </w:tcPr>
          <w:p w14:paraId="31C9CE75" w14:textId="77777777" w:rsidR="00863E3C" w:rsidRPr="003560C6" w:rsidRDefault="00863E3C" w:rsidP="006D442D">
            <w:pPr>
              <w:ind w:right="-108"/>
              <w:jc w:val="both"/>
              <w:rPr>
                <w:rFonts w:ascii="GHEA Grapalat" w:hAnsi="GHEA Grapalat"/>
                <w:lang w:val="en-GB"/>
              </w:rPr>
            </w:pPr>
          </w:p>
        </w:tc>
      </w:tr>
      <w:tr w:rsidR="00863E3C" w:rsidRPr="009B28FA" w14:paraId="013AD13D" w14:textId="77777777" w:rsidTr="006D442D">
        <w:tc>
          <w:tcPr>
            <w:tcW w:w="2835" w:type="dxa"/>
          </w:tcPr>
          <w:p w14:paraId="3C836D4C" w14:textId="77777777" w:rsidR="00863E3C" w:rsidRPr="003560C6" w:rsidRDefault="00863E3C" w:rsidP="006D442D">
            <w:pPr>
              <w:jc w:val="both"/>
              <w:rPr>
                <w:rFonts w:ascii="GHEA Grapalat" w:hAnsi="GHEA Grapalat"/>
                <w:lang w:val="hy-AM"/>
              </w:rPr>
            </w:pPr>
          </w:p>
        </w:tc>
        <w:tc>
          <w:tcPr>
            <w:tcW w:w="284" w:type="dxa"/>
          </w:tcPr>
          <w:p w14:paraId="1904E297" w14:textId="77777777" w:rsidR="00863E3C" w:rsidRPr="003560C6" w:rsidRDefault="00863E3C" w:rsidP="006D442D">
            <w:pPr>
              <w:jc w:val="both"/>
              <w:rPr>
                <w:rFonts w:ascii="GHEA Grapalat" w:hAnsi="GHEA Grapalat"/>
                <w:lang w:val="en-GB"/>
              </w:rPr>
            </w:pPr>
          </w:p>
        </w:tc>
        <w:tc>
          <w:tcPr>
            <w:tcW w:w="1701" w:type="dxa"/>
            <w:gridSpan w:val="3"/>
            <w:tcBorders>
              <w:top w:val="single" w:sz="4" w:space="0" w:color="auto"/>
            </w:tcBorders>
          </w:tcPr>
          <w:p w14:paraId="6B75767F" w14:textId="77777777" w:rsidR="00863E3C" w:rsidRPr="003560C6" w:rsidRDefault="00863E3C" w:rsidP="006D442D">
            <w:pPr>
              <w:jc w:val="center"/>
              <w:rPr>
                <w:rFonts w:ascii="GHEA Grapalat" w:hAnsi="GHEA Grapalat"/>
                <w:sz w:val="16"/>
                <w:szCs w:val="16"/>
                <w:lang w:val="hy-AM"/>
              </w:rPr>
            </w:pPr>
            <w:r w:rsidRPr="003560C6">
              <w:rPr>
                <w:rFonts w:ascii="GHEA Grapalat" w:hAnsi="GHEA Grapalat"/>
                <w:sz w:val="16"/>
                <w:szCs w:val="16"/>
                <w:lang w:val="hy-AM"/>
              </w:rPr>
              <w:t>ստորագրություն</w:t>
            </w:r>
          </w:p>
        </w:tc>
        <w:tc>
          <w:tcPr>
            <w:tcW w:w="283" w:type="dxa"/>
          </w:tcPr>
          <w:p w14:paraId="144FD675" w14:textId="77777777" w:rsidR="00863E3C" w:rsidRPr="003560C6" w:rsidRDefault="00863E3C" w:rsidP="006D442D">
            <w:pPr>
              <w:jc w:val="center"/>
              <w:rPr>
                <w:rFonts w:ascii="GHEA Grapalat" w:hAnsi="GHEA Grapalat"/>
                <w:sz w:val="16"/>
                <w:szCs w:val="16"/>
                <w:lang w:val="en-GB"/>
              </w:rPr>
            </w:pPr>
          </w:p>
        </w:tc>
        <w:tc>
          <w:tcPr>
            <w:tcW w:w="2728" w:type="dxa"/>
            <w:tcBorders>
              <w:top w:val="single" w:sz="4" w:space="0" w:color="auto"/>
            </w:tcBorders>
          </w:tcPr>
          <w:p w14:paraId="55E304C5" w14:textId="77777777" w:rsidR="00863E3C" w:rsidRPr="003560C6" w:rsidRDefault="00863E3C" w:rsidP="006D442D">
            <w:pPr>
              <w:ind w:right="-108"/>
              <w:jc w:val="center"/>
              <w:rPr>
                <w:rFonts w:ascii="GHEA Grapalat" w:hAnsi="GHEA Grapalat"/>
                <w:sz w:val="16"/>
                <w:szCs w:val="16"/>
                <w:lang w:val="hy-AM"/>
              </w:rPr>
            </w:pPr>
            <w:r w:rsidRPr="003560C6">
              <w:rPr>
                <w:rFonts w:ascii="GHEA Grapalat" w:hAnsi="GHEA Grapalat"/>
                <w:sz w:val="16"/>
                <w:szCs w:val="16"/>
                <w:lang w:val="hy-AM"/>
              </w:rPr>
              <w:t>Անուն Ազգանուն</w:t>
            </w:r>
          </w:p>
        </w:tc>
      </w:tr>
      <w:tr w:rsidR="00863E3C" w:rsidRPr="009B28FA" w14:paraId="52A05818" w14:textId="77777777" w:rsidTr="006D442D">
        <w:tc>
          <w:tcPr>
            <w:tcW w:w="2835" w:type="dxa"/>
          </w:tcPr>
          <w:p w14:paraId="4879B234" w14:textId="77777777" w:rsidR="00863E3C" w:rsidRPr="003560C6" w:rsidRDefault="00863E3C" w:rsidP="006D442D">
            <w:pPr>
              <w:spacing w:before="120"/>
              <w:jc w:val="both"/>
              <w:rPr>
                <w:rFonts w:ascii="GHEA Grapalat" w:hAnsi="GHEA Grapalat"/>
                <w:lang w:val="en-GB"/>
              </w:rPr>
            </w:pPr>
            <w:r w:rsidRPr="003560C6">
              <w:rPr>
                <w:rFonts w:ascii="GHEA Grapalat" w:hAnsi="GHEA Grapalat"/>
                <w:lang w:val="hy-AM"/>
              </w:rPr>
              <w:t>Գլխավոր հաշվապահ</w:t>
            </w:r>
          </w:p>
        </w:tc>
        <w:tc>
          <w:tcPr>
            <w:tcW w:w="294" w:type="dxa"/>
            <w:gridSpan w:val="2"/>
          </w:tcPr>
          <w:p w14:paraId="7FB652B3" w14:textId="77777777" w:rsidR="00863E3C" w:rsidRPr="003560C6" w:rsidRDefault="00863E3C" w:rsidP="006D442D">
            <w:pPr>
              <w:jc w:val="both"/>
              <w:rPr>
                <w:rFonts w:ascii="GHEA Grapalat" w:hAnsi="GHEA Grapalat"/>
                <w:lang w:val="en-GB"/>
              </w:rPr>
            </w:pPr>
          </w:p>
        </w:tc>
        <w:tc>
          <w:tcPr>
            <w:tcW w:w="1680" w:type="dxa"/>
            <w:tcBorders>
              <w:bottom w:val="single" w:sz="4" w:space="0" w:color="auto"/>
            </w:tcBorders>
          </w:tcPr>
          <w:p w14:paraId="108F9238" w14:textId="77777777" w:rsidR="00863E3C" w:rsidRPr="003560C6" w:rsidRDefault="00863E3C" w:rsidP="006D442D">
            <w:pPr>
              <w:jc w:val="both"/>
              <w:rPr>
                <w:rFonts w:ascii="GHEA Grapalat" w:hAnsi="GHEA Grapalat"/>
                <w:lang w:val="en-GB"/>
              </w:rPr>
            </w:pPr>
          </w:p>
        </w:tc>
        <w:tc>
          <w:tcPr>
            <w:tcW w:w="294" w:type="dxa"/>
            <w:gridSpan w:val="2"/>
          </w:tcPr>
          <w:p w14:paraId="6EE9251D" w14:textId="77777777" w:rsidR="00863E3C" w:rsidRPr="003560C6" w:rsidRDefault="00863E3C" w:rsidP="006D442D">
            <w:pPr>
              <w:jc w:val="both"/>
              <w:rPr>
                <w:rFonts w:ascii="GHEA Grapalat" w:hAnsi="GHEA Grapalat"/>
                <w:lang w:val="en-GB"/>
              </w:rPr>
            </w:pPr>
          </w:p>
        </w:tc>
        <w:tc>
          <w:tcPr>
            <w:tcW w:w="2728" w:type="dxa"/>
            <w:tcBorders>
              <w:bottom w:val="single" w:sz="4" w:space="0" w:color="auto"/>
            </w:tcBorders>
          </w:tcPr>
          <w:p w14:paraId="0141C146" w14:textId="77777777" w:rsidR="00863E3C" w:rsidRPr="003560C6" w:rsidRDefault="00863E3C" w:rsidP="006D442D">
            <w:pPr>
              <w:ind w:right="-108"/>
              <w:jc w:val="both"/>
              <w:rPr>
                <w:rFonts w:ascii="GHEA Grapalat" w:hAnsi="GHEA Grapalat"/>
                <w:lang w:val="en-GB"/>
              </w:rPr>
            </w:pPr>
          </w:p>
        </w:tc>
      </w:tr>
      <w:tr w:rsidR="00863E3C" w:rsidRPr="009B28FA" w14:paraId="360E90D9" w14:textId="77777777" w:rsidTr="006D442D">
        <w:tc>
          <w:tcPr>
            <w:tcW w:w="2835" w:type="dxa"/>
          </w:tcPr>
          <w:p w14:paraId="6C607D5D" w14:textId="77777777" w:rsidR="00863E3C" w:rsidRPr="003560C6" w:rsidRDefault="00863E3C" w:rsidP="006D442D">
            <w:pPr>
              <w:ind w:left="-108"/>
              <w:jc w:val="both"/>
              <w:rPr>
                <w:rFonts w:ascii="GHEA Grapalat" w:hAnsi="GHEA Grapalat"/>
                <w:lang w:val="hy-AM"/>
              </w:rPr>
            </w:pPr>
          </w:p>
        </w:tc>
        <w:tc>
          <w:tcPr>
            <w:tcW w:w="294" w:type="dxa"/>
            <w:gridSpan w:val="2"/>
          </w:tcPr>
          <w:p w14:paraId="4CB64CA0" w14:textId="77777777" w:rsidR="00863E3C" w:rsidRPr="003560C6" w:rsidRDefault="00863E3C" w:rsidP="006D442D">
            <w:pPr>
              <w:jc w:val="both"/>
              <w:rPr>
                <w:rFonts w:ascii="GHEA Grapalat" w:hAnsi="GHEA Grapalat"/>
                <w:lang w:val="en-GB"/>
              </w:rPr>
            </w:pPr>
          </w:p>
        </w:tc>
        <w:tc>
          <w:tcPr>
            <w:tcW w:w="1680" w:type="dxa"/>
            <w:tcBorders>
              <w:top w:val="single" w:sz="4" w:space="0" w:color="auto"/>
            </w:tcBorders>
          </w:tcPr>
          <w:p w14:paraId="08A66913" w14:textId="77777777" w:rsidR="00863E3C" w:rsidRPr="003560C6" w:rsidRDefault="00863E3C" w:rsidP="006D442D">
            <w:pPr>
              <w:jc w:val="center"/>
              <w:rPr>
                <w:rFonts w:ascii="GHEA Grapalat" w:hAnsi="GHEA Grapalat"/>
                <w:sz w:val="16"/>
                <w:szCs w:val="16"/>
                <w:lang w:val="hy-AM"/>
              </w:rPr>
            </w:pPr>
            <w:r w:rsidRPr="003560C6">
              <w:rPr>
                <w:rFonts w:ascii="GHEA Grapalat" w:hAnsi="GHEA Grapalat"/>
                <w:sz w:val="16"/>
                <w:szCs w:val="16"/>
                <w:lang w:val="hy-AM"/>
              </w:rPr>
              <w:t>ստորագրություն</w:t>
            </w:r>
          </w:p>
        </w:tc>
        <w:tc>
          <w:tcPr>
            <w:tcW w:w="294" w:type="dxa"/>
            <w:gridSpan w:val="2"/>
          </w:tcPr>
          <w:p w14:paraId="7319B44C" w14:textId="77777777" w:rsidR="00863E3C" w:rsidRPr="003560C6" w:rsidRDefault="00863E3C" w:rsidP="006D442D">
            <w:pPr>
              <w:jc w:val="center"/>
              <w:rPr>
                <w:rFonts w:ascii="GHEA Grapalat" w:hAnsi="GHEA Grapalat"/>
                <w:sz w:val="16"/>
                <w:szCs w:val="16"/>
                <w:lang w:val="en-GB"/>
              </w:rPr>
            </w:pPr>
          </w:p>
        </w:tc>
        <w:tc>
          <w:tcPr>
            <w:tcW w:w="2728" w:type="dxa"/>
            <w:tcBorders>
              <w:top w:val="single" w:sz="4" w:space="0" w:color="auto"/>
            </w:tcBorders>
          </w:tcPr>
          <w:p w14:paraId="3C26C2DE" w14:textId="77777777" w:rsidR="00863E3C" w:rsidRPr="003560C6" w:rsidRDefault="00863E3C" w:rsidP="006D442D">
            <w:pPr>
              <w:ind w:right="-108"/>
              <w:jc w:val="center"/>
              <w:rPr>
                <w:rFonts w:ascii="GHEA Grapalat" w:hAnsi="GHEA Grapalat"/>
                <w:sz w:val="16"/>
                <w:szCs w:val="16"/>
                <w:lang w:val="hy-AM"/>
              </w:rPr>
            </w:pPr>
            <w:r w:rsidRPr="003560C6">
              <w:rPr>
                <w:rFonts w:ascii="GHEA Grapalat" w:hAnsi="GHEA Grapalat"/>
                <w:sz w:val="16"/>
                <w:szCs w:val="16"/>
                <w:lang w:val="hy-AM"/>
              </w:rPr>
              <w:t>Անուն Ազգանուն</w:t>
            </w:r>
          </w:p>
        </w:tc>
      </w:tr>
    </w:tbl>
    <w:p w14:paraId="67D79245" w14:textId="77777777" w:rsidR="00863E3C" w:rsidRPr="003560C6" w:rsidRDefault="00863E3C" w:rsidP="00863E3C">
      <w:pPr>
        <w:rPr>
          <w:rFonts w:ascii="GHEA Grapalat" w:hAnsi="GHEA Grapalat"/>
          <w:b/>
          <w:sz w:val="28"/>
          <w:lang w:val="hy-AM"/>
        </w:rPr>
      </w:pPr>
    </w:p>
    <w:p w14:paraId="54135F2B" w14:textId="77777777" w:rsidR="00863E3C" w:rsidRPr="003560C6" w:rsidRDefault="00863E3C" w:rsidP="00863E3C">
      <w:pPr>
        <w:rPr>
          <w:rFonts w:ascii="GHEA Grapalat" w:hAnsi="GHEA Grapalat"/>
          <w:b/>
          <w:sz w:val="28"/>
          <w:lang w:val="hy-AM"/>
        </w:rPr>
      </w:pPr>
    </w:p>
    <w:p w14:paraId="0636E95D" w14:textId="77777777" w:rsidR="00863E3C" w:rsidRPr="003560C6" w:rsidRDefault="00863E3C" w:rsidP="00863E3C">
      <w:pPr>
        <w:rPr>
          <w:rFonts w:ascii="GHEA Grapalat" w:hAnsi="GHEA Grapalat"/>
          <w:b/>
          <w:sz w:val="28"/>
          <w:lang w:val="hy-AM"/>
        </w:rPr>
      </w:pPr>
    </w:p>
    <w:p w14:paraId="03A3481D" w14:textId="77777777" w:rsidR="00863E3C" w:rsidRPr="003560C6" w:rsidRDefault="00863E3C" w:rsidP="00863E3C">
      <w:pPr>
        <w:spacing w:line="260" w:lineRule="atLeast"/>
        <w:jc w:val="both"/>
        <w:rPr>
          <w:rFonts w:ascii="GHEA Grapalat" w:hAnsi="GHEA Grapalat"/>
          <w:sz w:val="2"/>
          <w:lang w:val="en-GB"/>
        </w:rPr>
      </w:pPr>
    </w:p>
    <w:p w14:paraId="2A124446" w14:textId="77777777" w:rsidR="00863E3C" w:rsidRPr="003560C6" w:rsidRDefault="00863E3C" w:rsidP="00863E3C">
      <w:pPr>
        <w:spacing w:line="260" w:lineRule="atLeast"/>
        <w:jc w:val="both"/>
        <w:rPr>
          <w:rFonts w:ascii="GHEA Grapalat" w:hAnsi="GHEA Grapalat"/>
          <w:sz w:val="2"/>
          <w:lang w:val="en-GB"/>
        </w:rPr>
      </w:pPr>
    </w:p>
    <w:p w14:paraId="19D1ECB3" w14:textId="77777777" w:rsidR="00863E3C" w:rsidRPr="003560C6" w:rsidRDefault="00863E3C" w:rsidP="00863E3C">
      <w:pPr>
        <w:spacing w:line="260" w:lineRule="atLeast"/>
        <w:jc w:val="both"/>
        <w:rPr>
          <w:rFonts w:ascii="GHEA Grapalat" w:hAnsi="GHEA Grapalat"/>
          <w:sz w:val="2"/>
          <w:lang w:val="en-GB"/>
        </w:rPr>
      </w:pPr>
    </w:p>
    <w:tbl>
      <w:tblPr>
        <w:tblW w:w="3120" w:type="dxa"/>
        <w:tblInd w:w="4688" w:type="dxa"/>
        <w:tblLook w:val="00A0" w:firstRow="1" w:lastRow="0" w:firstColumn="1" w:lastColumn="0" w:noHBand="0" w:noVBand="0"/>
      </w:tblPr>
      <w:tblGrid>
        <w:gridCol w:w="3120"/>
      </w:tblGrid>
      <w:tr w:rsidR="00863E3C" w:rsidRPr="009B28FA" w14:paraId="2F5393A9" w14:textId="77777777" w:rsidTr="006D442D">
        <w:tc>
          <w:tcPr>
            <w:tcW w:w="3120" w:type="dxa"/>
            <w:tcBorders>
              <w:top w:val="single" w:sz="4" w:space="0" w:color="auto"/>
            </w:tcBorders>
          </w:tcPr>
          <w:p w14:paraId="25725C81" w14:textId="77777777" w:rsidR="00863E3C" w:rsidRPr="003560C6" w:rsidRDefault="00863E3C" w:rsidP="006D442D">
            <w:pPr>
              <w:ind w:left="-108"/>
              <w:jc w:val="center"/>
              <w:rPr>
                <w:rFonts w:ascii="GHEA Grapalat" w:hAnsi="GHEA Grapalat"/>
                <w:sz w:val="18"/>
                <w:lang w:val="hy-AM"/>
              </w:rPr>
            </w:pPr>
            <w:r>
              <w:rPr>
                <w:rFonts w:ascii="GHEA Grapalat" w:hAnsi="GHEA Grapalat"/>
                <w:sz w:val="18"/>
              </w:rPr>
              <w:t xml:space="preserve">    </w:t>
            </w:r>
            <w:proofErr w:type="spellStart"/>
            <w:r>
              <w:rPr>
                <w:rFonts w:ascii="GHEA Grapalat" w:hAnsi="GHEA Grapalat"/>
                <w:sz w:val="18"/>
              </w:rPr>
              <w:t>հաստատման</w:t>
            </w:r>
            <w:proofErr w:type="spellEnd"/>
            <w:r w:rsidRPr="003560C6">
              <w:rPr>
                <w:rFonts w:ascii="GHEA Grapalat" w:hAnsi="GHEA Grapalat"/>
                <w:sz w:val="18"/>
                <w:lang w:val="hy-AM"/>
              </w:rPr>
              <w:t xml:space="preserve"> ամսաթիվ</w:t>
            </w:r>
          </w:p>
        </w:tc>
      </w:tr>
    </w:tbl>
    <w:p w14:paraId="34548938" w14:textId="77777777" w:rsidR="00863E3C" w:rsidRDefault="00863E3C" w:rsidP="00863E3C"/>
    <w:p w14:paraId="3772DE11" w14:textId="42C5B5C1" w:rsidR="00863E3C" w:rsidRDefault="00863E3C">
      <w:pPr>
        <w:rPr>
          <w:rFonts w:ascii="Times New Roman" w:hAnsi="Times New Roman" w:cs="Times New Roman"/>
        </w:rPr>
      </w:pPr>
    </w:p>
    <w:p w14:paraId="35DA8228" w14:textId="7E4DB6D4" w:rsidR="00863E3C" w:rsidRDefault="00863E3C">
      <w:pPr>
        <w:rPr>
          <w:rFonts w:ascii="Times New Roman" w:hAnsi="Times New Roman" w:cs="Times New Roman"/>
        </w:rPr>
      </w:pPr>
    </w:p>
    <w:p w14:paraId="066BEB50" w14:textId="4F684F5E" w:rsidR="00863E3C" w:rsidRDefault="00863E3C">
      <w:pPr>
        <w:rPr>
          <w:rFonts w:ascii="Times New Roman" w:hAnsi="Times New Roman" w:cs="Times New Roman"/>
        </w:rPr>
      </w:pPr>
    </w:p>
    <w:p w14:paraId="6FB9AFF3" w14:textId="413B27A7" w:rsidR="00863E3C" w:rsidRDefault="00863E3C">
      <w:pPr>
        <w:rPr>
          <w:rFonts w:ascii="Times New Roman" w:hAnsi="Times New Roman" w:cs="Times New Roman"/>
        </w:rPr>
      </w:pPr>
    </w:p>
    <w:p w14:paraId="156D18EC" w14:textId="51653D4F" w:rsidR="00863E3C" w:rsidRDefault="00863E3C">
      <w:pPr>
        <w:rPr>
          <w:rFonts w:ascii="Times New Roman" w:hAnsi="Times New Roman" w:cs="Times New Roman"/>
        </w:rPr>
      </w:pPr>
    </w:p>
    <w:p w14:paraId="33EDD771" w14:textId="2BDDB1E1" w:rsidR="00863E3C" w:rsidRDefault="00863E3C">
      <w:pPr>
        <w:rPr>
          <w:rFonts w:ascii="Times New Roman" w:hAnsi="Times New Roman" w:cs="Times New Roman"/>
        </w:rPr>
      </w:pPr>
    </w:p>
    <w:p w14:paraId="72FDE1DF" w14:textId="1C89FA62" w:rsidR="00863E3C" w:rsidRDefault="00863E3C">
      <w:pPr>
        <w:rPr>
          <w:rFonts w:ascii="Times New Roman" w:hAnsi="Times New Roman" w:cs="Times New Roman"/>
        </w:rPr>
      </w:pPr>
    </w:p>
    <w:p w14:paraId="74574DA7" w14:textId="495AC8A3" w:rsidR="00863E3C" w:rsidRDefault="00863E3C">
      <w:pPr>
        <w:rPr>
          <w:rFonts w:ascii="Times New Roman" w:hAnsi="Times New Roman" w:cs="Times New Roman"/>
        </w:rPr>
      </w:pPr>
    </w:p>
    <w:p w14:paraId="3ACFF400" w14:textId="65151A5E" w:rsidR="00863E3C" w:rsidRDefault="00863E3C">
      <w:pPr>
        <w:rPr>
          <w:rFonts w:ascii="Times New Roman" w:hAnsi="Times New Roman" w:cs="Times New Roman"/>
        </w:rPr>
      </w:pPr>
    </w:p>
    <w:p w14:paraId="75A17B29" w14:textId="6649C622" w:rsidR="00863E3C" w:rsidRDefault="00863E3C">
      <w:pPr>
        <w:rPr>
          <w:rFonts w:ascii="Times New Roman" w:hAnsi="Times New Roman" w:cs="Times New Roman"/>
        </w:rPr>
      </w:pPr>
    </w:p>
    <w:p w14:paraId="3742F8EB" w14:textId="2E2FA359" w:rsidR="00863E3C" w:rsidRDefault="00863E3C">
      <w:pPr>
        <w:rPr>
          <w:rFonts w:ascii="Times New Roman" w:hAnsi="Times New Roman" w:cs="Times New Roman"/>
        </w:rPr>
      </w:pPr>
    </w:p>
    <w:p w14:paraId="749A5389" w14:textId="4EACA80D" w:rsidR="00863E3C" w:rsidRDefault="00863E3C">
      <w:pPr>
        <w:rPr>
          <w:rFonts w:ascii="Times New Roman" w:hAnsi="Times New Roman" w:cs="Times New Roman"/>
        </w:rPr>
      </w:pPr>
    </w:p>
    <w:p w14:paraId="50B7E844" w14:textId="28B7B400" w:rsidR="00863E3C" w:rsidRDefault="00863E3C">
      <w:pPr>
        <w:rPr>
          <w:rFonts w:ascii="Times New Roman" w:hAnsi="Times New Roman" w:cs="Times New Roman"/>
        </w:rPr>
      </w:pPr>
    </w:p>
    <w:p w14:paraId="2A811ED0" w14:textId="0276299A" w:rsidR="00863E3C" w:rsidRDefault="00863E3C">
      <w:pPr>
        <w:rPr>
          <w:rFonts w:ascii="Times New Roman" w:hAnsi="Times New Roman" w:cs="Times New Roman"/>
        </w:rPr>
      </w:pPr>
    </w:p>
    <w:p w14:paraId="0A26A7C7" w14:textId="6C8A82B6" w:rsidR="00863E3C" w:rsidRDefault="00863E3C">
      <w:pPr>
        <w:rPr>
          <w:rFonts w:ascii="Times New Roman" w:hAnsi="Times New Roman" w:cs="Times New Roman"/>
        </w:rPr>
      </w:pPr>
    </w:p>
    <w:p w14:paraId="18C572FC" w14:textId="69EB85F9" w:rsidR="00863E3C" w:rsidRDefault="00863E3C">
      <w:pPr>
        <w:rPr>
          <w:rFonts w:ascii="Times New Roman" w:hAnsi="Times New Roman" w:cs="Times New Roman"/>
        </w:rPr>
      </w:pPr>
    </w:p>
    <w:p w14:paraId="0B7F8CE8" w14:textId="5BD57B91" w:rsidR="00863E3C" w:rsidRDefault="00863E3C">
      <w:pPr>
        <w:rPr>
          <w:rFonts w:ascii="Times New Roman" w:hAnsi="Times New Roman" w:cs="Times New Roman"/>
        </w:rPr>
      </w:pPr>
    </w:p>
    <w:p w14:paraId="27F261CA" w14:textId="2CA8C236" w:rsidR="00863E3C" w:rsidRDefault="00863E3C">
      <w:pPr>
        <w:rPr>
          <w:rFonts w:ascii="Times New Roman" w:hAnsi="Times New Roman" w:cs="Times New Roman"/>
        </w:rPr>
      </w:pPr>
    </w:p>
    <w:p w14:paraId="612F50B5" w14:textId="3FA3D367" w:rsidR="00863E3C" w:rsidRDefault="00863E3C">
      <w:pPr>
        <w:rPr>
          <w:rFonts w:ascii="Times New Roman" w:hAnsi="Times New Roman" w:cs="Times New Roman"/>
        </w:rPr>
      </w:pPr>
    </w:p>
    <w:p w14:paraId="0AF1E4F2" w14:textId="62EFF02B" w:rsidR="00863E3C" w:rsidRDefault="00863E3C">
      <w:pPr>
        <w:rPr>
          <w:rFonts w:ascii="Times New Roman" w:hAnsi="Times New Roman" w:cs="Times New Roman"/>
        </w:rPr>
      </w:pPr>
    </w:p>
    <w:p w14:paraId="29DD8846" w14:textId="66AD39F0" w:rsidR="00863E3C" w:rsidRDefault="00863E3C">
      <w:pPr>
        <w:rPr>
          <w:rFonts w:ascii="Times New Roman" w:hAnsi="Times New Roman" w:cs="Times New Roman"/>
        </w:rPr>
      </w:pPr>
    </w:p>
    <w:p w14:paraId="1E949012" w14:textId="0C764292" w:rsidR="00863E3C" w:rsidRDefault="00863E3C">
      <w:pPr>
        <w:rPr>
          <w:rFonts w:ascii="Times New Roman" w:hAnsi="Times New Roman" w:cs="Times New Roman"/>
        </w:rPr>
      </w:pPr>
    </w:p>
    <w:p w14:paraId="2FE49004" w14:textId="1984F411" w:rsidR="00863E3C" w:rsidRDefault="00863E3C">
      <w:pPr>
        <w:rPr>
          <w:rFonts w:ascii="Times New Roman" w:hAnsi="Times New Roman" w:cs="Times New Roman"/>
        </w:rPr>
      </w:pPr>
    </w:p>
    <w:p w14:paraId="1C93FC4E" w14:textId="6C394D8B" w:rsidR="00863E3C" w:rsidRDefault="00863E3C">
      <w:pPr>
        <w:rPr>
          <w:rFonts w:ascii="Times New Roman" w:hAnsi="Times New Roman" w:cs="Times New Roman"/>
        </w:rPr>
      </w:pPr>
    </w:p>
    <w:p w14:paraId="6D60B1BF" w14:textId="1E2CB965" w:rsidR="00863E3C" w:rsidRDefault="00863E3C">
      <w:pPr>
        <w:rPr>
          <w:rFonts w:ascii="Times New Roman" w:hAnsi="Times New Roman" w:cs="Times New Roman"/>
        </w:rPr>
      </w:pPr>
    </w:p>
    <w:p w14:paraId="34D12026" w14:textId="469FF7B3" w:rsidR="00863E3C" w:rsidRDefault="00863E3C">
      <w:pPr>
        <w:rPr>
          <w:rFonts w:ascii="Times New Roman" w:hAnsi="Times New Roman" w:cs="Times New Roman"/>
        </w:rPr>
      </w:pPr>
    </w:p>
    <w:p w14:paraId="01EE664C" w14:textId="5C254B83" w:rsidR="00863E3C" w:rsidRDefault="00863E3C">
      <w:pPr>
        <w:rPr>
          <w:rFonts w:ascii="Times New Roman" w:hAnsi="Times New Roman" w:cs="Times New Roman"/>
        </w:rPr>
      </w:pPr>
    </w:p>
    <w:p w14:paraId="1DCED7F4" w14:textId="728D8E21" w:rsidR="00863E3C" w:rsidRDefault="00863E3C">
      <w:pPr>
        <w:rPr>
          <w:rFonts w:ascii="Times New Roman" w:hAnsi="Times New Roman" w:cs="Times New Roman"/>
        </w:rPr>
      </w:pPr>
    </w:p>
    <w:p w14:paraId="3B928019" w14:textId="4435F39F" w:rsidR="00863E3C" w:rsidRDefault="00863E3C">
      <w:pPr>
        <w:rPr>
          <w:rFonts w:ascii="Times New Roman" w:hAnsi="Times New Roman" w:cs="Times New Roman"/>
        </w:rPr>
      </w:pPr>
    </w:p>
    <w:p w14:paraId="64D003CF" w14:textId="4B3533A2" w:rsidR="00863E3C" w:rsidRDefault="00863E3C">
      <w:pPr>
        <w:rPr>
          <w:rFonts w:ascii="Times New Roman" w:hAnsi="Times New Roman" w:cs="Times New Roman"/>
        </w:rPr>
      </w:pPr>
    </w:p>
    <w:p w14:paraId="530A999A" w14:textId="058C9063" w:rsidR="00863E3C" w:rsidRDefault="00863E3C">
      <w:pPr>
        <w:rPr>
          <w:rFonts w:ascii="Times New Roman" w:hAnsi="Times New Roman" w:cs="Times New Roman"/>
        </w:rPr>
      </w:pPr>
    </w:p>
    <w:p w14:paraId="7C8BD0BF" w14:textId="18B50D69" w:rsidR="00863E3C" w:rsidRDefault="00863E3C">
      <w:pPr>
        <w:rPr>
          <w:rFonts w:ascii="Times New Roman" w:hAnsi="Times New Roman" w:cs="Times New Roman"/>
        </w:rPr>
      </w:pPr>
    </w:p>
    <w:p w14:paraId="74D03C40" w14:textId="69F252D2" w:rsidR="00863E3C" w:rsidRDefault="00863E3C">
      <w:pPr>
        <w:rPr>
          <w:rFonts w:ascii="Times New Roman" w:hAnsi="Times New Roman" w:cs="Times New Roman"/>
        </w:rPr>
      </w:pPr>
    </w:p>
    <w:p w14:paraId="1060366F" w14:textId="107D9FB3" w:rsidR="00863E3C" w:rsidRDefault="00863E3C">
      <w:pPr>
        <w:rPr>
          <w:rFonts w:ascii="Times New Roman" w:hAnsi="Times New Roman" w:cs="Times New Roman"/>
        </w:rPr>
      </w:pPr>
    </w:p>
    <w:p w14:paraId="3E6456FE" w14:textId="7884E097" w:rsidR="00863E3C" w:rsidRDefault="00863E3C">
      <w:pPr>
        <w:rPr>
          <w:rFonts w:ascii="Times New Roman" w:hAnsi="Times New Roman" w:cs="Times New Roman"/>
        </w:rPr>
      </w:pPr>
    </w:p>
    <w:p w14:paraId="1CA8F273" w14:textId="1CB02CA2" w:rsidR="00863E3C" w:rsidRDefault="00863E3C">
      <w:pPr>
        <w:rPr>
          <w:rFonts w:ascii="Times New Roman" w:hAnsi="Times New Roman" w:cs="Times New Roman"/>
        </w:rPr>
      </w:pPr>
    </w:p>
    <w:p w14:paraId="2DAD0C48" w14:textId="4EB1EDB0" w:rsidR="00863E3C" w:rsidRDefault="00863E3C">
      <w:pPr>
        <w:rPr>
          <w:rFonts w:ascii="Times New Roman" w:hAnsi="Times New Roman" w:cs="Times New Roman"/>
        </w:rPr>
      </w:pPr>
    </w:p>
    <w:p w14:paraId="1AF8478A" w14:textId="67717827" w:rsidR="00863E3C" w:rsidRDefault="00863E3C">
      <w:pPr>
        <w:rPr>
          <w:rFonts w:ascii="Times New Roman" w:hAnsi="Times New Roman" w:cs="Times New Roman"/>
        </w:rPr>
      </w:pPr>
    </w:p>
    <w:p w14:paraId="071B661C" w14:textId="21FA2BBC" w:rsidR="00863E3C" w:rsidRDefault="00863E3C">
      <w:pPr>
        <w:rPr>
          <w:rFonts w:ascii="Times New Roman" w:hAnsi="Times New Roman" w:cs="Times New Roman"/>
        </w:rPr>
      </w:pPr>
    </w:p>
    <w:p w14:paraId="156C9DDF" w14:textId="52E32EFC" w:rsidR="00863E3C" w:rsidRDefault="00863E3C">
      <w:pPr>
        <w:rPr>
          <w:rFonts w:ascii="Times New Roman" w:hAnsi="Times New Roman" w:cs="Times New Roman"/>
        </w:rPr>
      </w:pPr>
    </w:p>
    <w:p w14:paraId="708E5B53" w14:textId="109F7524" w:rsidR="00863E3C" w:rsidRDefault="00863E3C">
      <w:pPr>
        <w:rPr>
          <w:rFonts w:ascii="Times New Roman" w:hAnsi="Times New Roman" w:cs="Times New Roman"/>
        </w:rPr>
      </w:pPr>
    </w:p>
    <w:p w14:paraId="505D9E59" w14:textId="1CEBD323" w:rsidR="00863E3C" w:rsidRDefault="00863E3C">
      <w:pPr>
        <w:rPr>
          <w:rFonts w:ascii="Times New Roman" w:hAnsi="Times New Roman" w:cs="Times New Roman"/>
        </w:rPr>
      </w:pPr>
    </w:p>
    <w:p w14:paraId="1E0F99CB" w14:textId="6E67F6D6" w:rsidR="00863E3C" w:rsidRDefault="00863E3C">
      <w:pPr>
        <w:rPr>
          <w:rFonts w:ascii="Times New Roman" w:hAnsi="Times New Roman" w:cs="Times New Roman"/>
        </w:rPr>
      </w:pPr>
    </w:p>
    <w:p w14:paraId="25755965" w14:textId="21F32FAA" w:rsidR="00D1618E" w:rsidRDefault="00D1618E">
      <w:pPr>
        <w:rPr>
          <w:rFonts w:ascii="Times New Roman" w:hAnsi="Times New Roman" w:cs="Times New Roman"/>
        </w:rPr>
      </w:pPr>
    </w:p>
    <w:p w14:paraId="09785A89" w14:textId="69360213" w:rsidR="00D1618E" w:rsidRDefault="00D1618E">
      <w:pPr>
        <w:rPr>
          <w:rFonts w:ascii="Times New Roman" w:hAnsi="Times New Roman" w:cs="Times New Roman"/>
        </w:rPr>
      </w:pPr>
    </w:p>
    <w:p w14:paraId="57FA779B" w14:textId="77777777" w:rsidR="00D1618E" w:rsidRDefault="00D1618E">
      <w:pPr>
        <w:rPr>
          <w:rFonts w:ascii="Times New Roman" w:hAnsi="Times New Roman" w:cs="Times New Roman"/>
        </w:rPr>
      </w:pPr>
    </w:p>
    <w:p w14:paraId="3DA9409C" w14:textId="09DCD76A" w:rsidR="00863E3C" w:rsidRDefault="00863E3C">
      <w:pPr>
        <w:rPr>
          <w:rFonts w:ascii="Times New Roman" w:hAnsi="Times New Roman" w:cs="Times New Roman"/>
        </w:rPr>
      </w:pPr>
    </w:p>
    <w:p w14:paraId="0F6DDE89" w14:textId="77777777" w:rsidR="00863E3C" w:rsidRPr="001B2BD5" w:rsidRDefault="00863E3C" w:rsidP="00863E3C">
      <w:pPr>
        <w:keepLines/>
        <w:tabs>
          <w:tab w:val="left" w:pos="-426"/>
          <w:tab w:val="left" w:pos="2060"/>
        </w:tabs>
        <w:spacing w:after="130"/>
        <w:ind w:right="567"/>
        <w:jc w:val="right"/>
        <w:outlineLvl w:val="0"/>
        <w:rPr>
          <w:rFonts w:ascii="GHEA Grapalat" w:hAnsi="GHEA Grapalat"/>
          <w:bCs/>
          <w:lang w:val="hy-AM"/>
        </w:rPr>
      </w:pPr>
      <w:r w:rsidRPr="001B2BD5">
        <w:rPr>
          <w:rFonts w:ascii="GHEA Grapalat" w:hAnsi="GHEA Grapalat"/>
          <w:bCs/>
          <w:lang w:val="hy-AM"/>
        </w:rPr>
        <w:lastRenderedPageBreak/>
        <w:t>Ձև 2</w:t>
      </w:r>
    </w:p>
    <w:p w14:paraId="04FEEA8A" w14:textId="77777777" w:rsidR="00863E3C" w:rsidRPr="003560C6" w:rsidRDefault="00863E3C" w:rsidP="00863E3C">
      <w:pPr>
        <w:keepLines/>
        <w:tabs>
          <w:tab w:val="left" w:pos="-426"/>
          <w:tab w:val="left" w:pos="2060"/>
        </w:tabs>
        <w:spacing w:after="130"/>
        <w:jc w:val="center"/>
        <w:outlineLvl w:val="0"/>
        <w:rPr>
          <w:rFonts w:ascii="GHEA Grapalat" w:hAnsi="GHEA Grapalat"/>
          <w:color w:val="FFFFFF"/>
          <w:sz w:val="4"/>
        </w:rPr>
      </w:pPr>
      <w:r w:rsidRPr="003560C6">
        <w:rPr>
          <w:rFonts w:ascii="GHEA Grapalat" w:hAnsi="GHEA Grapalat"/>
          <w:b/>
          <w:bCs/>
          <w:sz w:val="28"/>
          <w:szCs w:val="28"/>
          <w:lang w:val="hy-AM"/>
        </w:rPr>
        <w:t>Ֆ</w:t>
      </w:r>
      <w:proofErr w:type="spellStart"/>
      <w:r w:rsidRPr="003560C6">
        <w:rPr>
          <w:rFonts w:ascii="GHEA Grapalat" w:hAnsi="GHEA Grapalat"/>
          <w:b/>
          <w:bCs/>
          <w:sz w:val="28"/>
          <w:szCs w:val="28"/>
          <w:lang w:val="en-GB"/>
        </w:rPr>
        <w:t>ինանսական</w:t>
      </w:r>
      <w:proofErr w:type="spellEnd"/>
      <w:r w:rsidRPr="003560C6">
        <w:rPr>
          <w:rFonts w:ascii="GHEA Grapalat" w:hAnsi="GHEA Grapalat"/>
          <w:b/>
          <w:bCs/>
          <w:sz w:val="28"/>
          <w:szCs w:val="28"/>
          <w:lang w:val="en-GB"/>
        </w:rPr>
        <w:t xml:space="preserve"> </w:t>
      </w:r>
      <w:proofErr w:type="spellStart"/>
      <w:r w:rsidRPr="003560C6">
        <w:rPr>
          <w:rFonts w:ascii="GHEA Grapalat" w:hAnsi="GHEA Grapalat"/>
          <w:b/>
          <w:bCs/>
          <w:sz w:val="28"/>
          <w:szCs w:val="28"/>
          <w:lang w:val="en-GB"/>
        </w:rPr>
        <w:t>արդյունքների</w:t>
      </w:r>
      <w:proofErr w:type="spellEnd"/>
      <w:r w:rsidRPr="003560C6">
        <w:rPr>
          <w:rFonts w:ascii="GHEA Grapalat" w:hAnsi="GHEA Grapalat"/>
          <w:b/>
          <w:bCs/>
          <w:sz w:val="28"/>
          <w:szCs w:val="28"/>
          <w:lang w:val="en-GB"/>
        </w:rPr>
        <w:t xml:space="preserve"> </w:t>
      </w:r>
      <w:proofErr w:type="spellStart"/>
      <w:r w:rsidRPr="003560C6">
        <w:rPr>
          <w:rFonts w:ascii="GHEA Grapalat" w:hAnsi="GHEA Grapalat"/>
          <w:b/>
          <w:bCs/>
          <w:sz w:val="28"/>
          <w:szCs w:val="28"/>
          <w:lang w:val="en-GB"/>
        </w:rPr>
        <w:t>մասին</w:t>
      </w:r>
      <w:proofErr w:type="spellEnd"/>
      <w:r w:rsidRPr="003560C6">
        <w:rPr>
          <w:rFonts w:ascii="GHEA Grapalat" w:hAnsi="GHEA Grapalat"/>
          <w:b/>
          <w:bCs/>
          <w:sz w:val="28"/>
          <w:szCs w:val="28"/>
          <w:lang w:val="en-GB"/>
        </w:rPr>
        <w:t xml:space="preserve"> </w:t>
      </w:r>
      <w:proofErr w:type="spellStart"/>
      <w:r w:rsidRPr="003560C6">
        <w:rPr>
          <w:rFonts w:ascii="GHEA Grapalat" w:hAnsi="GHEA Grapalat"/>
          <w:b/>
          <w:bCs/>
          <w:sz w:val="28"/>
          <w:szCs w:val="28"/>
          <w:lang w:val="en-GB"/>
        </w:rPr>
        <w:t>հաշվետվություն</w:t>
      </w:r>
      <w:proofErr w:type="spellEnd"/>
    </w:p>
    <w:p w14:paraId="42786F86" w14:textId="77777777" w:rsidR="00863E3C" w:rsidRPr="003560C6" w:rsidRDefault="00863E3C" w:rsidP="00863E3C">
      <w:pPr>
        <w:pStyle w:val="NoSpacing"/>
        <w:rPr>
          <w:lang w:val="hy-AM"/>
        </w:rPr>
      </w:pPr>
    </w:p>
    <w:tbl>
      <w:tblPr>
        <w:tblW w:w="497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11"/>
        <w:gridCol w:w="621"/>
        <w:gridCol w:w="1798"/>
        <w:gridCol w:w="1859"/>
      </w:tblGrid>
      <w:tr w:rsidR="00863E3C" w:rsidRPr="00821D47" w14:paraId="5D49E3FA" w14:textId="77777777" w:rsidTr="006D442D">
        <w:trPr>
          <w:cantSplit/>
          <w:trHeight w:val="246"/>
        </w:trPr>
        <w:tc>
          <w:tcPr>
            <w:tcW w:w="6255" w:type="dxa"/>
          </w:tcPr>
          <w:p w14:paraId="215B34C8" w14:textId="77777777" w:rsidR="00863E3C" w:rsidRPr="00821D47" w:rsidRDefault="00863E3C" w:rsidP="006D442D">
            <w:pPr>
              <w:keepNext/>
              <w:keepLines/>
              <w:tabs>
                <w:tab w:val="left" w:pos="0"/>
              </w:tabs>
              <w:ind w:left="964" w:hanging="822"/>
              <w:jc w:val="center"/>
              <w:outlineLvl w:val="0"/>
              <w:rPr>
                <w:rFonts w:ascii="GHEA Grapalat" w:hAnsi="GHEA Grapalat"/>
                <w:b/>
                <w:lang w:val="en-GB"/>
              </w:rPr>
            </w:pPr>
          </w:p>
        </w:tc>
        <w:tc>
          <w:tcPr>
            <w:tcW w:w="616" w:type="dxa"/>
            <w:vAlign w:val="center"/>
          </w:tcPr>
          <w:p w14:paraId="4304B2F9" w14:textId="77777777" w:rsidR="00863E3C" w:rsidRPr="00821D47" w:rsidRDefault="00863E3C" w:rsidP="006D442D">
            <w:pPr>
              <w:numPr>
                <w:ilvl w:val="12"/>
                <w:numId w:val="0"/>
              </w:numPr>
              <w:jc w:val="center"/>
              <w:rPr>
                <w:rFonts w:ascii="GHEA Grapalat" w:hAnsi="GHEA Grapalat"/>
                <w:b/>
                <w:bCs/>
                <w:lang w:val="hy-AM"/>
              </w:rPr>
            </w:pPr>
            <w:r w:rsidRPr="00821D47">
              <w:rPr>
                <w:rFonts w:ascii="GHEA Grapalat" w:hAnsi="GHEA Grapalat"/>
                <w:b/>
                <w:bCs/>
                <w:lang w:val="hy-AM"/>
              </w:rPr>
              <w:t>Տող</w:t>
            </w:r>
          </w:p>
        </w:tc>
        <w:tc>
          <w:tcPr>
            <w:tcW w:w="1782" w:type="dxa"/>
          </w:tcPr>
          <w:p w14:paraId="2652DDE4" w14:textId="77777777" w:rsidR="00863E3C" w:rsidRPr="00821D47" w:rsidRDefault="00863E3C" w:rsidP="006D442D">
            <w:pPr>
              <w:numPr>
                <w:ilvl w:val="12"/>
                <w:numId w:val="0"/>
              </w:numPr>
              <w:jc w:val="center"/>
              <w:rPr>
                <w:rFonts w:ascii="GHEA Grapalat" w:hAnsi="GHEA Grapalat"/>
                <w:b/>
                <w:bCs/>
              </w:rPr>
            </w:pPr>
            <w:r w:rsidRPr="00821D47">
              <w:rPr>
                <w:rFonts w:ascii="GHEA Grapalat" w:hAnsi="GHEA Grapalat"/>
                <w:b/>
                <w:bCs/>
              </w:rPr>
              <w:t>20</w:t>
            </w:r>
            <w:r w:rsidRPr="00821D47">
              <w:rPr>
                <w:rFonts w:ascii="GHEA Grapalat" w:hAnsi="GHEA Grapalat"/>
                <w:b/>
                <w:bCs/>
                <w:lang w:val="hy-AM"/>
              </w:rPr>
              <w:t>--</w:t>
            </w:r>
            <w:r w:rsidRPr="00821D47">
              <w:rPr>
                <w:rFonts w:ascii="GHEA Grapalat" w:hAnsi="GHEA Grapalat"/>
                <w:b/>
                <w:bCs/>
              </w:rPr>
              <w:t>թ.</w:t>
            </w:r>
          </w:p>
          <w:p w14:paraId="541728BA" w14:textId="77777777" w:rsidR="00863E3C" w:rsidRPr="00821D47" w:rsidRDefault="00863E3C" w:rsidP="006D442D">
            <w:pPr>
              <w:numPr>
                <w:ilvl w:val="12"/>
                <w:numId w:val="0"/>
              </w:numPr>
              <w:jc w:val="center"/>
              <w:rPr>
                <w:rFonts w:ascii="GHEA Grapalat" w:hAnsi="GHEA Grapalat"/>
                <w:b/>
                <w:bCs/>
              </w:rPr>
            </w:pPr>
            <w:r w:rsidRPr="00821D47">
              <w:rPr>
                <w:rFonts w:ascii="GHEA Grapalat" w:hAnsi="GHEA Grapalat"/>
                <w:bCs/>
              </w:rPr>
              <w:t>(</w:t>
            </w:r>
            <w:r w:rsidRPr="00821D47">
              <w:rPr>
                <w:rFonts w:ascii="GHEA Grapalat" w:hAnsi="GHEA Grapalat"/>
                <w:bCs/>
                <w:lang w:val="hy-AM"/>
              </w:rPr>
              <w:t>հաշվետու</w:t>
            </w:r>
            <w:r w:rsidRPr="00821D47">
              <w:rPr>
                <w:rFonts w:ascii="GHEA Grapalat" w:hAnsi="GHEA Grapalat"/>
                <w:bCs/>
              </w:rPr>
              <w:t>)</w:t>
            </w:r>
          </w:p>
        </w:tc>
        <w:tc>
          <w:tcPr>
            <w:tcW w:w="1843" w:type="dxa"/>
          </w:tcPr>
          <w:p w14:paraId="17824A8E" w14:textId="77777777" w:rsidR="00863E3C" w:rsidRPr="00821D47" w:rsidRDefault="00863E3C" w:rsidP="006D442D">
            <w:pPr>
              <w:numPr>
                <w:ilvl w:val="12"/>
                <w:numId w:val="0"/>
              </w:numPr>
              <w:jc w:val="center"/>
              <w:rPr>
                <w:rFonts w:ascii="GHEA Grapalat" w:hAnsi="GHEA Grapalat"/>
                <w:b/>
                <w:bCs/>
              </w:rPr>
            </w:pPr>
            <w:r w:rsidRPr="00821D47">
              <w:rPr>
                <w:rFonts w:ascii="GHEA Grapalat" w:hAnsi="GHEA Grapalat"/>
                <w:b/>
                <w:bCs/>
              </w:rPr>
              <w:t>20</w:t>
            </w:r>
            <w:r w:rsidRPr="00821D47">
              <w:rPr>
                <w:rFonts w:ascii="GHEA Grapalat" w:hAnsi="GHEA Grapalat"/>
                <w:b/>
                <w:bCs/>
                <w:lang w:val="hy-AM"/>
              </w:rPr>
              <w:t>--</w:t>
            </w:r>
            <w:r w:rsidRPr="00821D47">
              <w:rPr>
                <w:rFonts w:ascii="GHEA Grapalat" w:hAnsi="GHEA Grapalat"/>
                <w:b/>
                <w:bCs/>
              </w:rPr>
              <w:t>թ.</w:t>
            </w:r>
          </w:p>
          <w:p w14:paraId="7C72DB09" w14:textId="77777777" w:rsidR="00863E3C" w:rsidRPr="00821D47" w:rsidRDefault="00863E3C" w:rsidP="006D442D">
            <w:pPr>
              <w:numPr>
                <w:ilvl w:val="12"/>
                <w:numId w:val="0"/>
              </w:numPr>
              <w:jc w:val="center"/>
              <w:rPr>
                <w:rFonts w:ascii="GHEA Grapalat" w:hAnsi="GHEA Grapalat"/>
                <w:b/>
                <w:bCs/>
              </w:rPr>
            </w:pPr>
            <w:r w:rsidRPr="00821D47">
              <w:rPr>
                <w:rFonts w:ascii="GHEA Grapalat" w:hAnsi="GHEA Grapalat"/>
                <w:bCs/>
              </w:rPr>
              <w:t>(</w:t>
            </w:r>
            <w:r w:rsidRPr="00821D47">
              <w:rPr>
                <w:rFonts w:ascii="GHEA Grapalat" w:hAnsi="GHEA Grapalat"/>
                <w:bCs/>
                <w:lang w:val="hy-AM"/>
              </w:rPr>
              <w:t>նախորդ</w:t>
            </w:r>
            <w:r w:rsidRPr="00821D47">
              <w:rPr>
                <w:rFonts w:ascii="GHEA Grapalat" w:hAnsi="GHEA Grapalat"/>
                <w:bCs/>
              </w:rPr>
              <w:t>)</w:t>
            </w:r>
          </w:p>
        </w:tc>
      </w:tr>
      <w:tr w:rsidR="00863E3C" w:rsidRPr="00821D47" w14:paraId="27F505CA" w14:textId="77777777" w:rsidTr="006D442D">
        <w:trPr>
          <w:cantSplit/>
          <w:trHeight w:val="258"/>
        </w:trPr>
        <w:tc>
          <w:tcPr>
            <w:tcW w:w="6255" w:type="dxa"/>
            <w:vAlign w:val="bottom"/>
          </w:tcPr>
          <w:p w14:paraId="76BBC376" w14:textId="77777777" w:rsidR="00863E3C" w:rsidRPr="00821D47" w:rsidRDefault="00863E3C" w:rsidP="006D442D">
            <w:pPr>
              <w:numPr>
                <w:ilvl w:val="12"/>
                <w:numId w:val="0"/>
              </w:numPr>
              <w:ind w:left="84" w:right="57"/>
              <w:jc w:val="center"/>
              <w:rPr>
                <w:rFonts w:ascii="GHEA Grapalat" w:hAnsi="GHEA Grapalat"/>
              </w:rPr>
            </w:pPr>
            <w:r w:rsidRPr="00821D47">
              <w:rPr>
                <w:rFonts w:ascii="GHEA Grapalat" w:hAnsi="GHEA Grapalat"/>
              </w:rPr>
              <w:t>1</w:t>
            </w:r>
          </w:p>
        </w:tc>
        <w:tc>
          <w:tcPr>
            <w:tcW w:w="616" w:type="dxa"/>
            <w:vAlign w:val="center"/>
          </w:tcPr>
          <w:p w14:paraId="1C467750" w14:textId="77777777" w:rsidR="00863E3C" w:rsidRPr="00821D47" w:rsidRDefault="00863E3C" w:rsidP="006D442D">
            <w:pPr>
              <w:numPr>
                <w:ilvl w:val="12"/>
                <w:numId w:val="0"/>
              </w:numPr>
              <w:jc w:val="center"/>
              <w:rPr>
                <w:rFonts w:ascii="GHEA Grapalat" w:hAnsi="GHEA Grapalat"/>
              </w:rPr>
            </w:pPr>
            <w:r w:rsidRPr="00821D47">
              <w:rPr>
                <w:rFonts w:ascii="GHEA Grapalat" w:hAnsi="GHEA Grapalat"/>
              </w:rPr>
              <w:t>2</w:t>
            </w:r>
          </w:p>
        </w:tc>
        <w:tc>
          <w:tcPr>
            <w:tcW w:w="1782" w:type="dxa"/>
            <w:vAlign w:val="bottom"/>
          </w:tcPr>
          <w:p w14:paraId="565BEBD6" w14:textId="77777777" w:rsidR="00863E3C" w:rsidRPr="00821D47" w:rsidRDefault="00863E3C" w:rsidP="006D442D">
            <w:pPr>
              <w:numPr>
                <w:ilvl w:val="12"/>
                <w:numId w:val="0"/>
              </w:numPr>
              <w:tabs>
                <w:tab w:val="decimal" w:pos="911"/>
              </w:tabs>
              <w:ind w:right="57"/>
              <w:rPr>
                <w:rFonts w:ascii="GHEA Grapalat" w:hAnsi="GHEA Grapalat"/>
              </w:rPr>
            </w:pPr>
            <w:r>
              <w:rPr>
                <w:rFonts w:ascii="GHEA Grapalat" w:hAnsi="GHEA Grapalat"/>
              </w:rPr>
              <w:t>3</w:t>
            </w:r>
          </w:p>
        </w:tc>
        <w:tc>
          <w:tcPr>
            <w:tcW w:w="1843" w:type="dxa"/>
            <w:vAlign w:val="bottom"/>
          </w:tcPr>
          <w:p w14:paraId="1F735E4A" w14:textId="77777777" w:rsidR="00863E3C" w:rsidRPr="00821D47" w:rsidRDefault="00863E3C" w:rsidP="006D442D">
            <w:pPr>
              <w:numPr>
                <w:ilvl w:val="12"/>
                <w:numId w:val="0"/>
              </w:numPr>
              <w:ind w:right="57"/>
              <w:jc w:val="center"/>
              <w:rPr>
                <w:rFonts w:ascii="GHEA Grapalat" w:hAnsi="GHEA Grapalat"/>
              </w:rPr>
            </w:pPr>
            <w:r>
              <w:rPr>
                <w:rFonts w:ascii="GHEA Grapalat" w:hAnsi="GHEA Grapalat"/>
              </w:rPr>
              <w:t>4</w:t>
            </w:r>
          </w:p>
        </w:tc>
      </w:tr>
      <w:tr w:rsidR="00863E3C" w:rsidRPr="00821D47" w14:paraId="46AF334F" w14:textId="77777777" w:rsidTr="006D442D">
        <w:trPr>
          <w:cantSplit/>
          <w:trHeight w:val="256"/>
        </w:trPr>
        <w:tc>
          <w:tcPr>
            <w:tcW w:w="6255" w:type="dxa"/>
            <w:vAlign w:val="bottom"/>
          </w:tcPr>
          <w:p w14:paraId="7DEBE61A" w14:textId="77777777" w:rsidR="00863E3C" w:rsidRPr="00821D47" w:rsidRDefault="00863E3C" w:rsidP="006D442D">
            <w:pPr>
              <w:numPr>
                <w:ilvl w:val="12"/>
                <w:numId w:val="0"/>
              </w:numPr>
              <w:spacing w:before="60"/>
              <w:ind w:left="84" w:right="57"/>
              <w:rPr>
                <w:rFonts w:ascii="GHEA Grapalat" w:hAnsi="GHEA Grapalat"/>
                <w:b/>
                <w:lang w:val="hy-AM"/>
              </w:rPr>
            </w:pPr>
            <w:r>
              <w:rPr>
                <w:rFonts w:ascii="GHEA Grapalat" w:hAnsi="GHEA Grapalat"/>
                <w:b/>
                <w:lang w:val="hy-AM"/>
              </w:rPr>
              <w:t>ՀԱՍՈՒՅԹ</w:t>
            </w:r>
          </w:p>
        </w:tc>
        <w:tc>
          <w:tcPr>
            <w:tcW w:w="616" w:type="dxa"/>
            <w:vAlign w:val="center"/>
          </w:tcPr>
          <w:p w14:paraId="5DE77DD6" w14:textId="77777777" w:rsidR="00863E3C" w:rsidRPr="00821D47" w:rsidRDefault="00863E3C" w:rsidP="006D442D">
            <w:pPr>
              <w:numPr>
                <w:ilvl w:val="12"/>
                <w:numId w:val="0"/>
              </w:numPr>
              <w:spacing w:before="60"/>
              <w:jc w:val="center"/>
              <w:rPr>
                <w:rFonts w:ascii="GHEA Grapalat" w:hAnsi="GHEA Grapalat"/>
              </w:rPr>
            </w:pPr>
            <w:r w:rsidRPr="00821D47">
              <w:rPr>
                <w:rFonts w:ascii="GHEA Grapalat" w:hAnsi="GHEA Grapalat"/>
              </w:rPr>
              <w:t>010</w:t>
            </w:r>
          </w:p>
        </w:tc>
        <w:tc>
          <w:tcPr>
            <w:tcW w:w="1782" w:type="dxa"/>
            <w:vAlign w:val="bottom"/>
          </w:tcPr>
          <w:p w14:paraId="14D36777" w14:textId="77777777" w:rsidR="00863E3C" w:rsidRPr="00821D47" w:rsidRDefault="00863E3C" w:rsidP="006D442D">
            <w:pPr>
              <w:numPr>
                <w:ilvl w:val="12"/>
                <w:numId w:val="0"/>
              </w:numPr>
              <w:tabs>
                <w:tab w:val="decimal" w:pos="1740"/>
              </w:tabs>
              <w:spacing w:before="60"/>
              <w:ind w:right="57"/>
              <w:jc w:val="center"/>
              <w:rPr>
                <w:rFonts w:ascii="GHEA Grapalat" w:hAnsi="GHEA Grapalat"/>
                <w:lang w:val="hy-AM"/>
              </w:rPr>
            </w:pPr>
          </w:p>
        </w:tc>
        <w:tc>
          <w:tcPr>
            <w:tcW w:w="1843" w:type="dxa"/>
            <w:vAlign w:val="bottom"/>
          </w:tcPr>
          <w:p w14:paraId="0D350937" w14:textId="77777777" w:rsidR="00863E3C" w:rsidRPr="00821D47" w:rsidRDefault="00863E3C" w:rsidP="006D442D">
            <w:pPr>
              <w:spacing w:before="60"/>
              <w:ind w:right="124"/>
              <w:jc w:val="right"/>
              <w:rPr>
                <w:rFonts w:ascii="GHEA Grapalat" w:hAnsi="GHEA Grapalat"/>
                <w:color w:val="000000"/>
                <w:lang w:val="hy-AM"/>
              </w:rPr>
            </w:pPr>
          </w:p>
        </w:tc>
      </w:tr>
      <w:tr w:rsidR="00863E3C" w:rsidRPr="00821D47" w14:paraId="514E5153" w14:textId="77777777" w:rsidTr="006D442D">
        <w:trPr>
          <w:cantSplit/>
          <w:trHeight w:val="256"/>
        </w:trPr>
        <w:tc>
          <w:tcPr>
            <w:tcW w:w="6255" w:type="dxa"/>
            <w:vAlign w:val="bottom"/>
          </w:tcPr>
          <w:p w14:paraId="4A503D9B" w14:textId="77777777" w:rsidR="00863E3C" w:rsidRPr="00821D47" w:rsidRDefault="00863E3C" w:rsidP="006D442D">
            <w:pPr>
              <w:numPr>
                <w:ilvl w:val="12"/>
                <w:numId w:val="0"/>
              </w:numPr>
              <w:spacing w:before="60"/>
              <w:ind w:left="84" w:right="57"/>
              <w:rPr>
                <w:rFonts w:ascii="GHEA Grapalat" w:hAnsi="GHEA Grapalat"/>
                <w:lang w:val="hy-AM"/>
              </w:rPr>
            </w:pPr>
            <w:r>
              <w:rPr>
                <w:rFonts w:ascii="GHEA Grapalat" w:hAnsi="GHEA Grapalat"/>
                <w:lang w:val="hy-AM"/>
              </w:rPr>
              <w:t>Ինքնարժեք</w:t>
            </w:r>
          </w:p>
        </w:tc>
        <w:tc>
          <w:tcPr>
            <w:tcW w:w="616" w:type="dxa"/>
            <w:vAlign w:val="center"/>
          </w:tcPr>
          <w:p w14:paraId="03585055" w14:textId="77777777" w:rsidR="00863E3C" w:rsidRPr="00821D47" w:rsidRDefault="00863E3C" w:rsidP="006D442D">
            <w:pPr>
              <w:numPr>
                <w:ilvl w:val="12"/>
                <w:numId w:val="0"/>
              </w:numPr>
              <w:spacing w:before="60"/>
              <w:jc w:val="center"/>
              <w:rPr>
                <w:rFonts w:ascii="GHEA Grapalat" w:hAnsi="GHEA Grapalat"/>
                <w:lang w:val="hy-AM"/>
              </w:rPr>
            </w:pPr>
            <w:r w:rsidRPr="00821D47">
              <w:rPr>
                <w:rFonts w:ascii="GHEA Grapalat" w:hAnsi="GHEA Grapalat"/>
                <w:lang w:val="hy-AM"/>
              </w:rPr>
              <w:t>020</w:t>
            </w:r>
          </w:p>
        </w:tc>
        <w:tc>
          <w:tcPr>
            <w:tcW w:w="1782" w:type="dxa"/>
            <w:vAlign w:val="bottom"/>
          </w:tcPr>
          <w:p w14:paraId="6E0E8B5E" w14:textId="77777777" w:rsidR="00863E3C" w:rsidRPr="00821D47" w:rsidRDefault="00863E3C" w:rsidP="006D442D">
            <w:pPr>
              <w:numPr>
                <w:ilvl w:val="12"/>
                <w:numId w:val="0"/>
              </w:numPr>
              <w:spacing w:before="60"/>
              <w:ind w:right="57"/>
              <w:jc w:val="center"/>
              <w:rPr>
                <w:rFonts w:ascii="GHEA Grapalat" w:hAnsi="GHEA Grapalat"/>
              </w:rPr>
            </w:pPr>
          </w:p>
        </w:tc>
        <w:tc>
          <w:tcPr>
            <w:tcW w:w="1843" w:type="dxa"/>
            <w:vAlign w:val="bottom"/>
          </w:tcPr>
          <w:p w14:paraId="3F0581B8" w14:textId="77777777" w:rsidR="00863E3C" w:rsidRPr="00821D47" w:rsidRDefault="00863E3C" w:rsidP="006D442D">
            <w:pPr>
              <w:spacing w:before="60"/>
              <w:ind w:right="124"/>
              <w:jc w:val="right"/>
              <w:rPr>
                <w:rFonts w:ascii="GHEA Grapalat" w:hAnsi="GHEA Grapalat"/>
                <w:color w:val="000000"/>
                <w:lang w:val="hy-AM"/>
              </w:rPr>
            </w:pPr>
          </w:p>
        </w:tc>
      </w:tr>
      <w:tr w:rsidR="00863E3C" w:rsidRPr="00821D47" w14:paraId="7DA35878" w14:textId="77777777" w:rsidTr="006D442D">
        <w:trPr>
          <w:cantSplit/>
          <w:trHeight w:val="256"/>
        </w:trPr>
        <w:tc>
          <w:tcPr>
            <w:tcW w:w="6255" w:type="dxa"/>
            <w:vAlign w:val="bottom"/>
          </w:tcPr>
          <w:p w14:paraId="4492C30E" w14:textId="77777777" w:rsidR="00863E3C" w:rsidRPr="00821D47" w:rsidRDefault="00863E3C" w:rsidP="006D442D">
            <w:pPr>
              <w:numPr>
                <w:ilvl w:val="12"/>
                <w:numId w:val="0"/>
              </w:numPr>
              <w:spacing w:before="60"/>
              <w:ind w:left="84" w:right="57"/>
              <w:rPr>
                <w:rFonts w:ascii="GHEA Grapalat" w:hAnsi="GHEA Grapalat"/>
              </w:rPr>
            </w:pPr>
            <w:proofErr w:type="spellStart"/>
            <w:r w:rsidRPr="00821D47">
              <w:rPr>
                <w:rFonts w:ascii="GHEA Grapalat" w:hAnsi="GHEA Grapalat"/>
              </w:rPr>
              <w:t>Իրացման</w:t>
            </w:r>
            <w:proofErr w:type="spellEnd"/>
            <w:r w:rsidRPr="00821D47">
              <w:rPr>
                <w:rFonts w:ascii="GHEA Grapalat" w:hAnsi="GHEA Grapalat"/>
              </w:rPr>
              <w:t xml:space="preserve"> </w:t>
            </w:r>
            <w:proofErr w:type="spellStart"/>
            <w:r w:rsidRPr="00821D47">
              <w:rPr>
                <w:rFonts w:ascii="GHEA Grapalat" w:hAnsi="GHEA Grapalat"/>
              </w:rPr>
              <w:t>ծախսեր</w:t>
            </w:r>
            <w:proofErr w:type="spellEnd"/>
          </w:p>
        </w:tc>
        <w:tc>
          <w:tcPr>
            <w:tcW w:w="616" w:type="dxa"/>
            <w:vAlign w:val="center"/>
          </w:tcPr>
          <w:p w14:paraId="4D51CB20" w14:textId="77777777" w:rsidR="00863E3C" w:rsidRPr="00821D47" w:rsidRDefault="00863E3C" w:rsidP="006D442D">
            <w:pPr>
              <w:numPr>
                <w:ilvl w:val="12"/>
                <w:numId w:val="0"/>
              </w:numPr>
              <w:spacing w:before="60"/>
              <w:jc w:val="center"/>
              <w:rPr>
                <w:rFonts w:ascii="GHEA Grapalat" w:hAnsi="GHEA Grapalat"/>
                <w:lang w:val="hy-AM"/>
              </w:rPr>
            </w:pPr>
            <w:r w:rsidRPr="00821D47">
              <w:rPr>
                <w:rFonts w:ascii="GHEA Grapalat" w:hAnsi="GHEA Grapalat"/>
                <w:lang w:val="hy-AM"/>
              </w:rPr>
              <w:t>030</w:t>
            </w:r>
          </w:p>
        </w:tc>
        <w:tc>
          <w:tcPr>
            <w:tcW w:w="1782" w:type="dxa"/>
            <w:vAlign w:val="bottom"/>
          </w:tcPr>
          <w:p w14:paraId="55EA58B3" w14:textId="77777777" w:rsidR="00863E3C" w:rsidRPr="00821D47" w:rsidRDefault="00863E3C" w:rsidP="006D442D">
            <w:pPr>
              <w:numPr>
                <w:ilvl w:val="12"/>
                <w:numId w:val="0"/>
              </w:numPr>
              <w:spacing w:before="60"/>
              <w:ind w:right="57"/>
              <w:jc w:val="center"/>
              <w:rPr>
                <w:rFonts w:ascii="GHEA Grapalat" w:hAnsi="GHEA Grapalat"/>
              </w:rPr>
            </w:pPr>
          </w:p>
        </w:tc>
        <w:tc>
          <w:tcPr>
            <w:tcW w:w="1843" w:type="dxa"/>
            <w:vAlign w:val="bottom"/>
          </w:tcPr>
          <w:p w14:paraId="1A59AF36" w14:textId="77777777" w:rsidR="00863E3C" w:rsidRPr="00821D47" w:rsidRDefault="00863E3C" w:rsidP="006D442D">
            <w:pPr>
              <w:spacing w:before="60"/>
              <w:ind w:right="124"/>
              <w:jc w:val="right"/>
              <w:rPr>
                <w:rFonts w:ascii="GHEA Grapalat" w:hAnsi="GHEA Grapalat"/>
                <w:color w:val="000000"/>
                <w:lang w:val="hy-AM"/>
              </w:rPr>
            </w:pPr>
          </w:p>
        </w:tc>
      </w:tr>
      <w:tr w:rsidR="00863E3C" w:rsidRPr="00821D47" w14:paraId="6EA3B134" w14:textId="77777777" w:rsidTr="006D442D">
        <w:trPr>
          <w:cantSplit/>
          <w:trHeight w:val="256"/>
        </w:trPr>
        <w:tc>
          <w:tcPr>
            <w:tcW w:w="6255" w:type="dxa"/>
            <w:vAlign w:val="bottom"/>
          </w:tcPr>
          <w:p w14:paraId="7E85FA16" w14:textId="77777777" w:rsidR="00863E3C" w:rsidRPr="00821D47" w:rsidRDefault="00863E3C" w:rsidP="006D442D">
            <w:pPr>
              <w:numPr>
                <w:ilvl w:val="12"/>
                <w:numId w:val="0"/>
              </w:numPr>
              <w:spacing w:before="60"/>
              <w:ind w:left="84" w:right="57"/>
              <w:rPr>
                <w:rFonts w:ascii="GHEA Grapalat" w:hAnsi="GHEA Grapalat"/>
                <w:lang w:val="hy-AM"/>
              </w:rPr>
            </w:pPr>
            <w:r w:rsidRPr="00821D47">
              <w:rPr>
                <w:rFonts w:ascii="GHEA Grapalat" w:hAnsi="GHEA Grapalat"/>
                <w:lang w:val="hy-AM"/>
              </w:rPr>
              <w:t>Վարչական ծախսեր</w:t>
            </w:r>
          </w:p>
        </w:tc>
        <w:tc>
          <w:tcPr>
            <w:tcW w:w="616" w:type="dxa"/>
            <w:vAlign w:val="center"/>
          </w:tcPr>
          <w:p w14:paraId="74D81FFD" w14:textId="77777777" w:rsidR="00863E3C" w:rsidRPr="00821D47" w:rsidRDefault="00863E3C" w:rsidP="006D442D">
            <w:pPr>
              <w:numPr>
                <w:ilvl w:val="12"/>
                <w:numId w:val="0"/>
              </w:numPr>
              <w:spacing w:before="60"/>
              <w:jc w:val="center"/>
              <w:rPr>
                <w:rFonts w:ascii="GHEA Grapalat" w:hAnsi="GHEA Grapalat"/>
                <w:lang w:val="hy-AM"/>
              </w:rPr>
            </w:pPr>
            <w:r w:rsidRPr="00821D47">
              <w:rPr>
                <w:rFonts w:ascii="GHEA Grapalat" w:hAnsi="GHEA Grapalat"/>
                <w:lang w:val="hy-AM"/>
              </w:rPr>
              <w:t>040</w:t>
            </w:r>
          </w:p>
        </w:tc>
        <w:tc>
          <w:tcPr>
            <w:tcW w:w="1782" w:type="dxa"/>
            <w:vAlign w:val="bottom"/>
          </w:tcPr>
          <w:p w14:paraId="225032CF" w14:textId="77777777" w:rsidR="00863E3C" w:rsidRPr="00821D47" w:rsidRDefault="00863E3C" w:rsidP="006D442D">
            <w:pPr>
              <w:numPr>
                <w:ilvl w:val="12"/>
                <w:numId w:val="0"/>
              </w:numPr>
              <w:spacing w:before="60"/>
              <w:ind w:right="57"/>
              <w:jc w:val="center"/>
              <w:rPr>
                <w:rFonts w:ascii="GHEA Grapalat" w:hAnsi="GHEA Grapalat"/>
              </w:rPr>
            </w:pPr>
          </w:p>
        </w:tc>
        <w:tc>
          <w:tcPr>
            <w:tcW w:w="1843" w:type="dxa"/>
            <w:vAlign w:val="bottom"/>
          </w:tcPr>
          <w:p w14:paraId="79B9F973" w14:textId="77777777" w:rsidR="00863E3C" w:rsidRPr="00821D47" w:rsidRDefault="00863E3C" w:rsidP="006D442D">
            <w:pPr>
              <w:spacing w:before="60"/>
              <w:ind w:right="124"/>
              <w:jc w:val="right"/>
              <w:rPr>
                <w:rFonts w:ascii="GHEA Grapalat" w:hAnsi="GHEA Grapalat"/>
                <w:color w:val="000000"/>
                <w:lang w:val="hy-AM"/>
              </w:rPr>
            </w:pPr>
          </w:p>
        </w:tc>
      </w:tr>
      <w:tr w:rsidR="00863E3C" w:rsidRPr="00821D47" w14:paraId="7039E91C" w14:textId="77777777" w:rsidTr="006D442D">
        <w:trPr>
          <w:cantSplit/>
          <w:trHeight w:val="256"/>
        </w:trPr>
        <w:tc>
          <w:tcPr>
            <w:tcW w:w="6255" w:type="dxa"/>
            <w:vAlign w:val="bottom"/>
          </w:tcPr>
          <w:p w14:paraId="18D1FE9F" w14:textId="77777777" w:rsidR="00863E3C" w:rsidRPr="00821D47" w:rsidRDefault="00863E3C" w:rsidP="006D442D">
            <w:pPr>
              <w:numPr>
                <w:ilvl w:val="12"/>
                <w:numId w:val="0"/>
              </w:numPr>
              <w:spacing w:before="60"/>
              <w:ind w:left="84" w:right="57"/>
              <w:rPr>
                <w:rFonts w:ascii="GHEA Grapalat" w:hAnsi="GHEA Grapalat"/>
                <w:lang w:val="hy-AM"/>
              </w:rPr>
            </w:pPr>
            <w:r w:rsidRPr="00821D47">
              <w:rPr>
                <w:rFonts w:ascii="GHEA Grapalat" w:hAnsi="GHEA Grapalat"/>
                <w:lang w:val="hy-AM"/>
              </w:rPr>
              <w:t>Ֆինանսական ծախսեր</w:t>
            </w:r>
          </w:p>
        </w:tc>
        <w:tc>
          <w:tcPr>
            <w:tcW w:w="616" w:type="dxa"/>
            <w:vAlign w:val="center"/>
          </w:tcPr>
          <w:p w14:paraId="4B21CE70" w14:textId="77777777" w:rsidR="00863E3C" w:rsidRPr="00821D47" w:rsidRDefault="00863E3C" w:rsidP="006D442D">
            <w:pPr>
              <w:numPr>
                <w:ilvl w:val="12"/>
                <w:numId w:val="0"/>
              </w:numPr>
              <w:spacing w:before="60"/>
              <w:jc w:val="center"/>
              <w:rPr>
                <w:rFonts w:ascii="GHEA Grapalat" w:hAnsi="GHEA Grapalat"/>
                <w:lang w:val="hy-AM"/>
              </w:rPr>
            </w:pPr>
            <w:r w:rsidRPr="00821D47">
              <w:rPr>
                <w:rFonts w:ascii="GHEA Grapalat" w:hAnsi="GHEA Grapalat"/>
                <w:lang w:val="hy-AM"/>
              </w:rPr>
              <w:t>050</w:t>
            </w:r>
          </w:p>
        </w:tc>
        <w:tc>
          <w:tcPr>
            <w:tcW w:w="1782" w:type="dxa"/>
            <w:vAlign w:val="bottom"/>
          </w:tcPr>
          <w:p w14:paraId="6AF96CC3" w14:textId="77777777" w:rsidR="00863E3C" w:rsidRPr="00821D47" w:rsidRDefault="00863E3C" w:rsidP="006D442D">
            <w:pPr>
              <w:numPr>
                <w:ilvl w:val="12"/>
                <w:numId w:val="0"/>
              </w:numPr>
              <w:spacing w:before="60"/>
              <w:ind w:right="57"/>
              <w:jc w:val="center"/>
              <w:rPr>
                <w:rFonts w:ascii="GHEA Grapalat" w:hAnsi="GHEA Grapalat"/>
              </w:rPr>
            </w:pPr>
          </w:p>
        </w:tc>
        <w:tc>
          <w:tcPr>
            <w:tcW w:w="1843" w:type="dxa"/>
            <w:vAlign w:val="bottom"/>
          </w:tcPr>
          <w:p w14:paraId="7DCE5904" w14:textId="77777777" w:rsidR="00863E3C" w:rsidRPr="00821D47" w:rsidRDefault="00863E3C" w:rsidP="006D442D">
            <w:pPr>
              <w:spacing w:before="60"/>
              <w:ind w:right="124"/>
              <w:jc w:val="right"/>
              <w:rPr>
                <w:rFonts w:ascii="GHEA Grapalat" w:hAnsi="GHEA Grapalat"/>
                <w:color w:val="000000"/>
              </w:rPr>
            </w:pPr>
          </w:p>
        </w:tc>
      </w:tr>
      <w:tr w:rsidR="00863E3C" w:rsidRPr="00821D47" w14:paraId="371580EC" w14:textId="77777777" w:rsidTr="006D442D">
        <w:trPr>
          <w:cantSplit/>
          <w:trHeight w:val="256"/>
        </w:trPr>
        <w:tc>
          <w:tcPr>
            <w:tcW w:w="6255" w:type="dxa"/>
            <w:vAlign w:val="bottom"/>
          </w:tcPr>
          <w:p w14:paraId="78B0BE58" w14:textId="77777777" w:rsidR="00863E3C" w:rsidRPr="00821D47" w:rsidRDefault="00863E3C" w:rsidP="006D442D">
            <w:pPr>
              <w:numPr>
                <w:ilvl w:val="12"/>
                <w:numId w:val="0"/>
              </w:numPr>
              <w:spacing w:before="60"/>
              <w:ind w:left="84" w:right="57"/>
              <w:rPr>
                <w:rFonts w:ascii="GHEA Grapalat" w:hAnsi="GHEA Grapalat"/>
                <w:lang w:val="hy-AM"/>
              </w:rPr>
            </w:pPr>
            <w:r>
              <w:rPr>
                <w:rFonts w:ascii="GHEA Grapalat" w:hAnsi="GHEA Grapalat"/>
                <w:lang w:val="hy-AM"/>
              </w:rPr>
              <w:t>Այլ ծախսեր</w:t>
            </w:r>
          </w:p>
        </w:tc>
        <w:tc>
          <w:tcPr>
            <w:tcW w:w="616" w:type="dxa"/>
            <w:vAlign w:val="center"/>
          </w:tcPr>
          <w:p w14:paraId="2F833AD1" w14:textId="77777777" w:rsidR="00863E3C" w:rsidRPr="00821D47" w:rsidRDefault="00863E3C" w:rsidP="006D442D">
            <w:pPr>
              <w:numPr>
                <w:ilvl w:val="12"/>
                <w:numId w:val="0"/>
              </w:numPr>
              <w:spacing w:before="60"/>
              <w:jc w:val="center"/>
              <w:rPr>
                <w:rFonts w:ascii="GHEA Grapalat" w:hAnsi="GHEA Grapalat"/>
                <w:lang w:val="hy-AM"/>
              </w:rPr>
            </w:pPr>
            <w:r w:rsidRPr="00821D47">
              <w:rPr>
                <w:rFonts w:ascii="GHEA Grapalat" w:hAnsi="GHEA Grapalat"/>
                <w:lang w:val="hy-AM"/>
              </w:rPr>
              <w:t>060</w:t>
            </w:r>
          </w:p>
        </w:tc>
        <w:tc>
          <w:tcPr>
            <w:tcW w:w="1782" w:type="dxa"/>
            <w:vAlign w:val="bottom"/>
          </w:tcPr>
          <w:p w14:paraId="58743FB6" w14:textId="77777777" w:rsidR="00863E3C" w:rsidRPr="00821D47" w:rsidRDefault="00863E3C" w:rsidP="006D442D">
            <w:pPr>
              <w:numPr>
                <w:ilvl w:val="12"/>
                <w:numId w:val="0"/>
              </w:numPr>
              <w:spacing w:before="60"/>
              <w:ind w:right="57"/>
              <w:jc w:val="center"/>
              <w:rPr>
                <w:rFonts w:ascii="GHEA Grapalat" w:hAnsi="GHEA Grapalat"/>
                <w:lang w:val="hy-AM"/>
              </w:rPr>
            </w:pPr>
          </w:p>
        </w:tc>
        <w:tc>
          <w:tcPr>
            <w:tcW w:w="1843" w:type="dxa"/>
            <w:vAlign w:val="bottom"/>
          </w:tcPr>
          <w:p w14:paraId="7EBD1682" w14:textId="77777777" w:rsidR="00863E3C" w:rsidRPr="00821D47" w:rsidRDefault="00863E3C" w:rsidP="006D442D">
            <w:pPr>
              <w:numPr>
                <w:ilvl w:val="12"/>
                <w:numId w:val="0"/>
              </w:numPr>
              <w:spacing w:before="60"/>
              <w:ind w:right="57"/>
              <w:jc w:val="right"/>
              <w:rPr>
                <w:rFonts w:ascii="GHEA Grapalat" w:hAnsi="GHEA Grapalat"/>
                <w:lang w:val="ru-RU"/>
              </w:rPr>
            </w:pPr>
          </w:p>
        </w:tc>
      </w:tr>
      <w:tr w:rsidR="00863E3C" w:rsidRPr="00821D47" w14:paraId="66C121DA" w14:textId="77777777" w:rsidTr="006D442D">
        <w:trPr>
          <w:cantSplit/>
          <w:trHeight w:val="256"/>
        </w:trPr>
        <w:tc>
          <w:tcPr>
            <w:tcW w:w="6255" w:type="dxa"/>
            <w:vAlign w:val="bottom"/>
          </w:tcPr>
          <w:p w14:paraId="4EFFB5C6" w14:textId="77777777" w:rsidR="00863E3C" w:rsidRPr="00F014E8" w:rsidRDefault="00863E3C" w:rsidP="006D442D">
            <w:pPr>
              <w:numPr>
                <w:ilvl w:val="12"/>
                <w:numId w:val="0"/>
              </w:numPr>
              <w:spacing w:before="60"/>
              <w:ind w:left="84" w:right="57"/>
              <w:rPr>
                <w:rFonts w:ascii="GHEA Grapalat" w:hAnsi="GHEA Grapalat"/>
              </w:rPr>
            </w:pPr>
            <w:r>
              <w:rPr>
                <w:rFonts w:ascii="GHEA Grapalat" w:hAnsi="GHEA Grapalat"/>
                <w:lang w:val="hy-AM"/>
              </w:rPr>
              <w:t>Այլ եկամուտներ</w:t>
            </w:r>
          </w:p>
        </w:tc>
        <w:tc>
          <w:tcPr>
            <w:tcW w:w="616" w:type="dxa"/>
            <w:vAlign w:val="center"/>
          </w:tcPr>
          <w:p w14:paraId="42ED572E" w14:textId="77777777" w:rsidR="00863E3C" w:rsidRPr="00821D47" w:rsidRDefault="00863E3C" w:rsidP="006D442D">
            <w:pPr>
              <w:numPr>
                <w:ilvl w:val="12"/>
                <w:numId w:val="0"/>
              </w:numPr>
              <w:spacing w:before="60"/>
              <w:jc w:val="center"/>
              <w:rPr>
                <w:rFonts w:ascii="GHEA Grapalat" w:hAnsi="GHEA Grapalat"/>
                <w:lang w:val="hy-AM"/>
              </w:rPr>
            </w:pPr>
            <w:r w:rsidRPr="00821D47">
              <w:rPr>
                <w:rFonts w:ascii="GHEA Grapalat" w:hAnsi="GHEA Grapalat"/>
                <w:lang w:val="hy-AM"/>
              </w:rPr>
              <w:t>0</w:t>
            </w:r>
            <w:r>
              <w:rPr>
                <w:rFonts w:ascii="GHEA Grapalat" w:hAnsi="GHEA Grapalat"/>
              </w:rPr>
              <w:t>7</w:t>
            </w:r>
            <w:r w:rsidRPr="00821D47">
              <w:rPr>
                <w:rFonts w:ascii="GHEA Grapalat" w:hAnsi="GHEA Grapalat"/>
                <w:lang w:val="hy-AM"/>
              </w:rPr>
              <w:t>0</w:t>
            </w:r>
          </w:p>
        </w:tc>
        <w:tc>
          <w:tcPr>
            <w:tcW w:w="1782" w:type="dxa"/>
            <w:vAlign w:val="bottom"/>
          </w:tcPr>
          <w:p w14:paraId="263648EB" w14:textId="77777777" w:rsidR="00863E3C" w:rsidRPr="00821D47" w:rsidRDefault="00863E3C" w:rsidP="006D442D">
            <w:pPr>
              <w:numPr>
                <w:ilvl w:val="12"/>
                <w:numId w:val="0"/>
              </w:numPr>
              <w:spacing w:before="60"/>
              <w:ind w:right="57"/>
              <w:jc w:val="center"/>
              <w:rPr>
                <w:rFonts w:ascii="GHEA Grapalat" w:hAnsi="GHEA Grapalat"/>
                <w:lang w:val="hy-AM"/>
              </w:rPr>
            </w:pPr>
          </w:p>
        </w:tc>
        <w:tc>
          <w:tcPr>
            <w:tcW w:w="1843" w:type="dxa"/>
            <w:vAlign w:val="bottom"/>
          </w:tcPr>
          <w:p w14:paraId="0B98249C" w14:textId="77777777" w:rsidR="00863E3C" w:rsidRPr="00821D47" w:rsidRDefault="00863E3C" w:rsidP="006D442D">
            <w:pPr>
              <w:numPr>
                <w:ilvl w:val="12"/>
                <w:numId w:val="0"/>
              </w:numPr>
              <w:spacing w:before="60"/>
              <w:ind w:right="57"/>
              <w:jc w:val="right"/>
              <w:rPr>
                <w:rFonts w:ascii="GHEA Grapalat" w:hAnsi="GHEA Grapalat"/>
                <w:lang w:val="ru-RU"/>
              </w:rPr>
            </w:pPr>
          </w:p>
        </w:tc>
      </w:tr>
      <w:tr w:rsidR="00863E3C" w:rsidRPr="00821D47" w14:paraId="05F0140C" w14:textId="77777777" w:rsidTr="006D442D">
        <w:trPr>
          <w:cantSplit/>
          <w:trHeight w:val="256"/>
        </w:trPr>
        <w:tc>
          <w:tcPr>
            <w:tcW w:w="6255" w:type="dxa"/>
            <w:vAlign w:val="bottom"/>
          </w:tcPr>
          <w:p w14:paraId="1A3C9658" w14:textId="77777777" w:rsidR="00863E3C" w:rsidRPr="00821D47" w:rsidRDefault="00863E3C" w:rsidP="006D442D">
            <w:pPr>
              <w:numPr>
                <w:ilvl w:val="12"/>
                <w:numId w:val="0"/>
              </w:numPr>
              <w:spacing w:before="60"/>
              <w:ind w:right="57"/>
              <w:rPr>
                <w:rFonts w:ascii="GHEA Grapalat" w:hAnsi="GHEA Grapalat"/>
                <w:b/>
                <w:lang w:val="hy-AM"/>
              </w:rPr>
            </w:pPr>
            <w:r w:rsidRPr="00821D47">
              <w:rPr>
                <w:rFonts w:ascii="GHEA Grapalat" w:hAnsi="GHEA Grapalat"/>
                <w:lang w:val="hy-AM"/>
              </w:rPr>
              <w:t xml:space="preserve"> </w:t>
            </w:r>
            <w:proofErr w:type="spellStart"/>
            <w:r w:rsidRPr="00821D47">
              <w:rPr>
                <w:rFonts w:ascii="GHEA Grapalat" w:hAnsi="GHEA Grapalat"/>
                <w:lang w:val="en-GB"/>
              </w:rPr>
              <w:t>Շահութահարկ</w:t>
            </w:r>
            <w:r>
              <w:rPr>
                <w:rFonts w:ascii="GHEA Grapalat" w:hAnsi="GHEA Grapalat"/>
                <w:lang w:val="en-GB"/>
              </w:rPr>
              <w:t>ի</w:t>
            </w:r>
            <w:proofErr w:type="spellEnd"/>
            <w:r>
              <w:rPr>
                <w:rFonts w:ascii="GHEA Grapalat" w:hAnsi="GHEA Grapalat"/>
                <w:lang w:val="en-GB"/>
              </w:rPr>
              <w:t xml:space="preserve"> </w:t>
            </w:r>
            <w:proofErr w:type="spellStart"/>
            <w:r>
              <w:rPr>
                <w:rFonts w:ascii="GHEA Grapalat" w:hAnsi="GHEA Grapalat"/>
                <w:lang w:val="en-GB"/>
              </w:rPr>
              <w:t>գծով</w:t>
            </w:r>
            <w:proofErr w:type="spellEnd"/>
            <w:r>
              <w:rPr>
                <w:rFonts w:ascii="GHEA Grapalat" w:hAnsi="GHEA Grapalat"/>
                <w:lang w:val="en-GB"/>
              </w:rPr>
              <w:t xml:space="preserve"> </w:t>
            </w:r>
            <w:proofErr w:type="spellStart"/>
            <w:r>
              <w:rPr>
                <w:rFonts w:ascii="GHEA Grapalat" w:hAnsi="GHEA Grapalat"/>
                <w:lang w:val="en-GB"/>
              </w:rPr>
              <w:t>ծախս</w:t>
            </w:r>
            <w:proofErr w:type="spellEnd"/>
            <w:r w:rsidRPr="00821D47">
              <w:rPr>
                <w:rFonts w:ascii="GHEA Grapalat" w:hAnsi="GHEA Grapalat"/>
                <w:lang w:val="en-GB"/>
              </w:rPr>
              <w:t>*</w:t>
            </w:r>
          </w:p>
        </w:tc>
        <w:tc>
          <w:tcPr>
            <w:tcW w:w="616" w:type="dxa"/>
            <w:vAlign w:val="center"/>
          </w:tcPr>
          <w:p w14:paraId="216061E5" w14:textId="77777777" w:rsidR="00863E3C" w:rsidRPr="00821D47" w:rsidRDefault="00863E3C" w:rsidP="006D442D">
            <w:pPr>
              <w:numPr>
                <w:ilvl w:val="12"/>
                <w:numId w:val="0"/>
              </w:numPr>
              <w:spacing w:before="60"/>
              <w:jc w:val="center"/>
              <w:rPr>
                <w:rFonts w:ascii="GHEA Grapalat" w:hAnsi="GHEA Grapalat"/>
                <w:lang w:val="hy-AM"/>
              </w:rPr>
            </w:pPr>
            <w:r w:rsidRPr="00821D47">
              <w:rPr>
                <w:rFonts w:ascii="GHEA Grapalat" w:hAnsi="GHEA Grapalat"/>
                <w:lang w:val="hy-AM"/>
              </w:rPr>
              <w:t>0</w:t>
            </w:r>
            <w:r>
              <w:rPr>
                <w:rFonts w:ascii="GHEA Grapalat" w:hAnsi="GHEA Grapalat"/>
              </w:rPr>
              <w:t>7</w:t>
            </w:r>
            <w:r w:rsidRPr="00821D47">
              <w:rPr>
                <w:rFonts w:ascii="GHEA Grapalat" w:hAnsi="GHEA Grapalat"/>
                <w:lang w:val="hy-AM"/>
              </w:rPr>
              <w:t>1</w:t>
            </w:r>
          </w:p>
        </w:tc>
        <w:tc>
          <w:tcPr>
            <w:tcW w:w="1782" w:type="dxa"/>
            <w:vAlign w:val="bottom"/>
          </w:tcPr>
          <w:p w14:paraId="09986350" w14:textId="77777777" w:rsidR="00863E3C" w:rsidRPr="00821D47" w:rsidRDefault="00863E3C" w:rsidP="006D442D">
            <w:pPr>
              <w:numPr>
                <w:ilvl w:val="12"/>
                <w:numId w:val="0"/>
              </w:numPr>
              <w:spacing w:before="60"/>
              <w:ind w:right="57"/>
              <w:jc w:val="center"/>
              <w:rPr>
                <w:rFonts w:ascii="GHEA Grapalat" w:hAnsi="GHEA Grapalat"/>
                <w:b/>
                <w:lang w:val="hy-AM"/>
              </w:rPr>
            </w:pPr>
          </w:p>
        </w:tc>
        <w:tc>
          <w:tcPr>
            <w:tcW w:w="1843" w:type="dxa"/>
            <w:vAlign w:val="bottom"/>
          </w:tcPr>
          <w:p w14:paraId="3626B4BA" w14:textId="77777777" w:rsidR="00863E3C" w:rsidRPr="00821D47" w:rsidRDefault="00863E3C" w:rsidP="006D442D">
            <w:pPr>
              <w:numPr>
                <w:ilvl w:val="12"/>
                <w:numId w:val="0"/>
              </w:numPr>
              <w:spacing w:before="60"/>
              <w:ind w:right="57"/>
              <w:jc w:val="right"/>
              <w:rPr>
                <w:rFonts w:ascii="GHEA Grapalat" w:hAnsi="GHEA Grapalat"/>
                <w:b/>
                <w:lang w:val="hy-AM"/>
              </w:rPr>
            </w:pPr>
          </w:p>
        </w:tc>
      </w:tr>
      <w:tr w:rsidR="00863E3C" w:rsidRPr="00821D47" w14:paraId="7EB27FC6" w14:textId="77777777" w:rsidTr="006D442D">
        <w:trPr>
          <w:cantSplit/>
          <w:trHeight w:val="91"/>
        </w:trPr>
        <w:tc>
          <w:tcPr>
            <w:tcW w:w="6255" w:type="dxa"/>
            <w:vAlign w:val="bottom"/>
          </w:tcPr>
          <w:p w14:paraId="663DC6FB" w14:textId="77777777" w:rsidR="00863E3C" w:rsidRPr="00821D47" w:rsidRDefault="00863E3C" w:rsidP="006D442D">
            <w:pPr>
              <w:numPr>
                <w:ilvl w:val="12"/>
                <w:numId w:val="0"/>
              </w:numPr>
              <w:spacing w:before="60"/>
              <w:ind w:right="57"/>
              <w:rPr>
                <w:rFonts w:ascii="GHEA Grapalat" w:hAnsi="GHEA Grapalat"/>
                <w:b/>
                <w:bCs/>
                <w:lang w:val="ru-RU"/>
              </w:rPr>
            </w:pPr>
            <w:r w:rsidRPr="00821D47">
              <w:rPr>
                <w:rFonts w:ascii="GHEA Grapalat" w:hAnsi="GHEA Grapalat"/>
                <w:lang w:val="hy-AM"/>
              </w:rPr>
              <w:t xml:space="preserve"> </w:t>
            </w:r>
            <w:r w:rsidRPr="00821D47">
              <w:rPr>
                <w:rFonts w:ascii="GHEA Grapalat" w:hAnsi="GHEA Grapalat"/>
                <w:b/>
                <w:bCs/>
                <w:lang w:val="hy-AM"/>
              </w:rPr>
              <w:t>Շահույթ նախքան բաշխումը</w:t>
            </w:r>
            <w:r w:rsidRPr="00821D47">
              <w:rPr>
                <w:rFonts w:ascii="GHEA Grapalat" w:hAnsi="GHEA Grapalat"/>
                <w:b/>
                <w:bCs/>
                <w:lang w:val="ru-RU"/>
              </w:rPr>
              <w:t xml:space="preserve"> (</w:t>
            </w:r>
            <w:r w:rsidRPr="00821D47">
              <w:rPr>
                <w:rFonts w:ascii="GHEA Grapalat" w:hAnsi="GHEA Grapalat"/>
                <w:b/>
                <w:bCs/>
                <w:lang w:val="hy-AM"/>
              </w:rPr>
              <w:t>010-020-030-040-</w:t>
            </w:r>
            <w:r>
              <w:rPr>
                <w:rFonts w:ascii="GHEA Grapalat" w:hAnsi="GHEA Grapalat"/>
                <w:b/>
                <w:bCs/>
              </w:rPr>
              <w:t>050-</w:t>
            </w:r>
            <w:r w:rsidRPr="00821D47">
              <w:rPr>
                <w:rFonts w:ascii="GHEA Grapalat" w:hAnsi="GHEA Grapalat"/>
                <w:b/>
                <w:bCs/>
                <w:lang w:val="hy-AM"/>
              </w:rPr>
              <w:t>060</w:t>
            </w:r>
            <w:r>
              <w:rPr>
                <w:rFonts w:ascii="GHEA Grapalat" w:hAnsi="GHEA Grapalat"/>
                <w:b/>
                <w:bCs/>
                <w:lang w:val="hy-AM"/>
              </w:rPr>
              <w:t>+</w:t>
            </w:r>
            <w:r>
              <w:rPr>
                <w:rFonts w:ascii="GHEA Grapalat" w:hAnsi="GHEA Grapalat"/>
                <w:b/>
                <w:bCs/>
              </w:rPr>
              <w:t>070-</w:t>
            </w:r>
            <w:r w:rsidRPr="00821D47">
              <w:rPr>
                <w:rFonts w:ascii="GHEA Grapalat" w:hAnsi="GHEA Grapalat"/>
                <w:b/>
                <w:bCs/>
                <w:lang w:val="hy-AM"/>
              </w:rPr>
              <w:t>0</w:t>
            </w:r>
            <w:r>
              <w:rPr>
                <w:rFonts w:ascii="GHEA Grapalat" w:hAnsi="GHEA Grapalat"/>
                <w:b/>
                <w:bCs/>
              </w:rPr>
              <w:t>7</w:t>
            </w:r>
            <w:r w:rsidRPr="00821D47">
              <w:rPr>
                <w:rFonts w:ascii="GHEA Grapalat" w:hAnsi="GHEA Grapalat"/>
                <w:b/>
                <w:bCs/>
                <w:lang w:val="hy-AM"/>
              </w:rPr>
              <w:t>1</w:t>
            </w:r>
            <w:r w:rsidRPr="00821D47">
              <w:rPr>
                <w:rFonts w:ascii="GHEA Grapalat" w:hAnsi="GHEA Grapalat"/>
                <w:b/>
                <w:bCs/>
                <w:lang w:val="ru-RU"/>
              </w:rPr>
              <w:t>)</w:t>
            </w:r>
          </w:p>
        </w:tc>
        <w:tc>
          <w:tcPr>
            <w:tcW w:w="616" w:type="dxa"/>
            <w:vAlign w:val="center"/>
          </w:tcPr>
          <w:p w14:paraId="6B0774FB" w14:textId="77777777" w:rsidR="00863E3C" w:rsidRPr="00821D47" w:rsidRDefault="00863E3C" w:rsidP="006D442D">
            <w:pPr>
              <w:numPr>
                <w:ilvl w:val="12"/>
                <w:numId w:val="0"/>
              </w:numPr>
              <w:spacing w:before="60"/>
              <w:jc w:val="center"/>
              <w:rPr>
                <w:rFonts w:ascii="GHEA Grapalat" w:hAnsi="GHEA Grapalat"/>
                <w:lang w:val="hy-AM"/>
              </w:rPr>
            </w:pPr>
            <w:r w:rsidRPr="00821D47">
              <w:rPr>
                <w:rFonts w:ascii="GHEA Grapalat" w:hAnsi="GHEA Grapalat"/>
                <w:lang w:val="hy-AM"/>
              </w:rPr>
              <w:t>0</w:t>
            </w:r>
            <w:r>
              <w:rPr>
                <w:rFonts w:ascii="GHEA Grapalat" w:hAnsi="GHEA Grapalat"/>
              </w:rPr>
              <w:t>8</w:t>
            </w:r>
            <w:r w:rsidRPr="00821D47">
              <w:rPr>
                <w:rFonts w:ascii="GHEA Grapalat" w:hAnsi="GHEA Grapalat"/>
                <w:lang w:val="hy-AM"/>
              </w:rPr>
              <w:t>0</w:t>
            </w:r>
          </w:p>
        </w:tc>
        <w:tc>
          <w:tcPr>
            <w:tcW w:w="1782" w:type="dxa"/>
            <w:vAlign w:val="bottom"/>
          </w:tcPr>
          <w:p w14:paraId="181FAD4F" w14:textId="77777777" w:rsidR="00863E3C" w:rsidRPr="00821D47" w:rsidRDefault="00863E3C" w:rsidP="006D442D">
            <w:pPr>
              <w:numPr>
                <w:ilvl w:val="12"/>
                <w:numId w:val="0"/>
              </w:numPr>
              <w:tabs>
                <w:tab w:val="decimal" w:pos="1740"/>
              </w:tabs>
              <w:spacing w:before="60"/>
              <w:ind w:right="57"/>
              <w:jc w:val="center"/>
              <w:rPr>
                <w:rFonts w:ascii="GHEA Grapalat" w:hAnsi="GHEA Grapalat"/>
                <w:lang w:val="hy-AM"/>
              </w:rPr>
            </w:pPr>
          </w:p>
        </w:tc>
        <w:tc>
          <w:tcPr>
            <w:tcW w:w="1843" w:type="dxa"/>
            <w:vAlign w:val="bottom"/>
          </w:tcPr>
          <w:p w14:paraId="12486760" w14:textId="77777777" w:rsidR="00863E3C" w:rsidRPr="00821D47" w:rsidRDefault="00863E3C" w:rsidP="006D442D">
            <w:pPr>
              <w:numPr>
                <w:ilvl w:val="12"/>
                <w:numId w:val="0"/>
              </w:numPr>
              <w:spacing w:before="60"/>
              <w:ind w:right="57"/>
              <w:rPr>
                <w:rFonts w:ascii="GHEA Grapalat" w:hAnsi="GHEA Grapalat"/>
                <w:lang w:val="hy-AM"/>
              </w:rPr>
            </w:pPr>
          </w:p>
        </w:tc>
      </w:tr>
      <w:tr w:rsidR="00863E3C" w:rsidRPr="00821D47" w14:paraId="17B0A07F" w14:textId="77777777" w:rsidTr="006D442D">
        <w:trPr>
          <w:cantSplit/>
          <w:trHeight w:val="256"/>
        </w:trPr>
        <w:tc>
          <w:tcPr>
            <w:tcW w:w="6255" w:type="dxa"/>
            <w:vAlign w:val="bottom"/>
          </w:tcPr>
          <w:p w14:paraId="20DCCE16" w14:textId="77777777" w:rsidR="00863E3C" w:rsidRPr="00821D47" w:rsidRDefault="00863E3C" w:rsidP="006D442D">
            <w:pPr>
              <w:numPr>
                <w:ilvl w:val="12"/>
                <w:numId w:val="0"/>
              </w:numPr>
              <w:spacing w:before="60"/>
              <w:ind w:left="84" w:right="57"/>
              <w:rPr>
                <w:rFonts w:ascii="GHEA Grapalat" w:hAnsi="GHEA Grapalat"/>
                <w:b/>
                <w:lang w:val="hy-AM"/>
              </w:rPr>
            </w:pPr>
            <w:r>
              <w:rPr>
                <w:rFonts w:ascii="GHEA Grapalat" w:hAnsi="GHEA Grapalat"/>
              </w:rPr>
              <w:t>Շ</w:t>
            </w:r>
            <w:r w:rsidRPr="00821D47">
              <w:rPr>
                <w:rFonts w:ascii="GHEA Grapalat" w:hAnsi="GHEA Grapalat"/>
                <w:lang w:val="hy-AM"/>
              </w:rPr>
              <w:t>ահաբաժիններ</w:t>
            </w:r>
            <w:r>
              <w:rPr>
                <w:rFonts w:ascii="GHEA Grapalat" w:hAnsi="GHEA Grapalat"/>
              </w:rPr>
              <w:t xml:space="preserve">` </w:t>
            </w:r>
            <w:r>
              <w:rPr>
                <w:rFonts w:ascii="GHEA Grapalat" w:hAnsi="GHEA Grapalat"/>
                <w:lang w:val="hy-AM"/>
              </w:rPr>
              <w:t>հայտարարված</w:t>
            </w:r>
            <w:r>
              <w:rPr>
                <w:rFonts w:ascii="GHEA Grapalat" w:hAnsi="GHEA Grapalat"/>
              </w:rPr>
              <w:t xml:space="preserve"> </w:t>
            </w:r>
            <w:r>
              <w:rPr>
                <w:rFonts w:ascii="GHEA Grapalat" w:hAnsi="GHEA Grapalat"/>
                <w:lang w:val="hy-AM"/>
              </w:rPr>
              <w:t>հաշվետու ժամանակաշրջանի</w:t>
            </w:r>
            <w:r>
              <w:rPr>
                <w:rFonts w:ascii="GHEA Grapalat" w:hAnsi="GHEA Grapalat"/>
              </w:rPr>
              <w:t xml:space="preserve"> </w:t>
            </w:r>
            <w:proofErr w:type="spellStart"/>
            <w:r>
              <w:rPr>
                <w:rFonts w:ascii="GHEA Grapalat" w:hAnsi="GHEA Grapalat"/>
              </w:rPr>
              <w:t>ընթացքում</w:t>
            </w:r>
            <w:proofErr w:type="spellEnd"/>
          </w:p>
        </w:tc>
        <w:tc>
          <w:tcPr>
            <w:tcW w:w="616" w:type="dxa"/>
            <w:vAlign w:val="center"/>
          </w:tcPr>
          <w:p w14:paraId="51DADEE8" w14:textId="77777777" w:rsidR="00863E3C" w:rsidRPr="00821D47" w:rsidRDefault="00863E3C" w:rsidP="006D442D">
            <w:pPr>
              <w:numPr>
                <w:ilvl w:val="12"/>
                <w:numId w:val="0"/>
              </w:numPr>
              <w:spacing w:before="60"/>
              <w:jc w:val="center"/>
              <w:rPr>
                <w:rFonts w:ascii="GHEA Grapalat" w:hAnsi="GHEA Grapalat"/>
                <w:lang w:val="hy-AM"/>
              </w:rPr>
            </w:pPr>
            <w:r w:rsidRPr="00821D47">
              <w:rPr>
                <w:rFonts w:ascii="GHEA Grapalat" w:hAnsi="GHEA Grapalat"/>
                <w:lang w:val="hy-AM"/>
              </w:rPr>
              <w:t>0</w:t>
            </w:r>
            <w:r>
              <w:rPr>
                <w:rFonts w:ascii="GHEA Grapalat" w:hAnsi="GHEA Grapalat"/>
              </w:rPr>
              <w:t>9</w:t>
            </w:r>
            <w:r w:rsidRPr="00821D47">
              <w:rPr>
                <w:rFonts w:ascii="GHEA Grapalat" w:hAnsi="GHEA Grapalat"/>
                <w:lang w:val="hy-AM"/>
              </w:rPr>
              <w:t>0</w:t>
            </w:r>
          </w:p>
        </w:tc>
        <w:tc>
          <w:tcPr>
            <w:tcW w:w="1782" w:type="dxa"/>
            <w:vAlign w:val="bottom"/>
          </w:tcPr>
          <w:p w14:paraId="54A65DF8" w14:textId="77777777" w:rsidR="00863E3C" w:rsidRPr="00821D47" w:rsidRDefault="00863E3C" w:rsidP="006D442D">
            <w:pPr>
              <w:numPr>
                <w:ilvl w:val="12"/>
                <w:numId w:val="0"/>
              </w:numPr>
              <w:tabs>
                <w:tab w:val="decimal" w:pos="1740"/>
              </w:tabs>
              <w:spacing w:before="60"/>
              <w:ind w:right="57"/>
              <w:jc w:val="center"/>
              <w:rPr>
                <w:rFonts w:ascii="GHEA Grapalat" w:hAnsi="GHEA Grapalat"/>
                <w:lang w:val="hy-AM"/>
              </w:rPr>
            </w:pPr>
          </w:p>
        </w:tc>
        <w:tc>
          <w:tcPr>
            <w:tcW w:w="1843" w:type="dxa"/>
            <w:vAlign w:val="bottom"/>
          </w:tcPr>
          <w:p w14:paraId="0D6FDE52" w14:textId="77777777" w:rsidR="00863E3C" w:rsidRPr="00821D47" w:rsidRDefault="00863E3C" w:rsidP="006D442D">
            <w:pPr>
              <w:spacing w:before="60"/>
              <w:ind w:right="124"/>
              <w:jc w:val="right"/>
              <w:rPr>
                <w:rFonts w:ascii="GHEA Grapalat" w:hAnsi="GHEA Grapalat"/>
                <w:color w:val="000000"/>
                <w:lang w:val="hy-AM"/>
              </w:rPr>
            </w:pPr>
          </w:p>
        </w:tc>
      </w:tr>
      <w:tr w:rsidR="00863E3C" w:rsidRPr="00821D47" w14:paraId="49395F6B" w14:textId="77777777" w:rsidTr="006D442D">
        <w:trPr>
          <w:cantSplit/>
          <w:trHeight w:val="256"/>
        </w:trPr>
        <w:tc>
          <w:tcPr>
            <w:tcW w:w="6255" w:type="dxa"/>
            <w:vAlign w:val="bottom"/>
          </w:tcPr>
          <w:p w14:paraId="6E09DE28" w14:textId="77777777" w:rsidR="00863E3C" w:rsidRPr="00821D47" w:rsidRDefault="00863E3C" w:rsidP="006D442D">
            <w:pPr>
              <w:numPr>
                <w:ilvl w:val="12"/>
                <w:numId w:val="0"/>
              </w:numPr>
              <w:spacing w:before="60"/>
              <w:ind w:left="84" w:right="57"/>
              <w:rPr>
                <w:rFonts w:ascii="GHEA Grapalat" w:hAnsi="GHEA Grapalat"/>
                <w:b/>
                <w:bCs/>
                <w:lang w:val="hy-AM"/>
              </w:rPr>
            </w:pPr>
            <w:r>
              <w:rPr>
                <w:rFonts w:ascii="GHEA Grapalat" w:hAnsi="GHEA Grapalat"/>
                <w:b/>
                <w:bCs/>
                <w:lang w:val="hy-AM"/>
              </w:rPr>
              <w:t>Չ</w:t>
            </w:r>
            <w:r w:rsidRPr="00821D47">
              <w:rPr>
                <w:rFonts w:ascii="GHEA Grapalat" w:hAnsi="GHEA Grapalat"/>
                <w:b/>
                <w:bCs/>
                <w:lang w:val="hy-AM"/>
              </w:rPr>
              <w:t xml:space="preserve">բաշխված շահույթ </w:t>
            </w:r>
            <w:r w:rsidRPr="001B2BD5">
              <w:rPr>
                <w:rFonts w:ascii="GHEA Grapalat" w:hAnsi="GHEA Grapalat"/>
                <w:b/>
                <w:bCs/>
              </w:rPr>
              <w:t>(</w:t>
            </w:r>
            <w:r w:rsidRPr="00821D47">
              <w:rPr>
                <w:rFonts w:ascii="GHEA Grapalat" w:hAnsi="GHEA Grapalat"/>
                <w:b/>
                <w:bCs/>
                <w:lang w:val="hy-AM"/>
              </w:rPr>
              <w:t>վնաս</w:t>
            </w:r>
            <w:r w:rsidRPr="001B2BD5">
              <w:rPr>
                <w:rFonts w:ascii="GHEA Grapalat" w:hAnsi="GHEA Grapalat"/>
                <w:b/>
                <w:bCs/>
              </w:rPr>
              <w:t>)</w:t>
            </w:r>
            <w:r w:rsidRPr="00821D47">
              <w:rPr>
                <w:rFonts w:ascii="GHEA Grapalat" w:hAnsi="GHEA Grapalat"/>
                <w:b/>
                <w:bCs/>
                <w:lang w:val="hy-AM"/>
              </w:rPr>
              <w:t xml:space="preserve"> </w:t>
            </w:r>
            <w:r w:rsidRPr="001B2BD5">
              <w:rPr>
                <w:rFonts w:ascii="GHEA Grapalat" w:hAnsi="GHEA Grapalat"/>
                <w:b/>
                <w:bCs/>
              </w:rPr>
              <w:t>(</w:t>
            </w:r>
            <w:r w:rsidRPr="00821D47">
              <w:rPr>
                <w:rFonts w:ascii="GHEA Grapalat" w:hAnsi="GHEA Grapalat"/>
                <w:b/>
                <w:bCs/>
                <w:lang w:val="hy-AM"/>
              </w:rPr>
              <w:t>0</w:t>
            </w:r>
            <w:r>
              <w:rPr>
                <w:rFonts w:ascii="GHEA Grapalat" w:hAnsi="GHEA Grapalat"/>
                <w:b/>
                <w:bCs/>
              </w:rPr>
              <w:t>8</w:t>
            </w:r>
            <w:r w:rsidRPr="00821D47">
              <w:rPr>
                <w:rFonts w:ascii="GHEA Grapalat" w:hAnsi="GHEA Grapalat"/>
                <w:b/>
                <w:bCs/>
                <w:lang w:val="hy-AM"/>
              </w:rPr>
              <w:t>0-</w:t>
            </w:r>
            <w:r>
              <w:rPr>
                <w:rFonts w:ascii="GHEA Grapalat" w:hAnsi="GHEA Grapalat"/>
                <w:b/>
                <w:bCs/>
              </w:rPr>
              <w:t>090</w:t>
            </w:r>
            <w:r w:rsidRPr="001B2BD5">
              <w:rPr>
                <w:rFonts w:ascii="GHEA Grapalat" w:hAnsi="GHEA Grapalat"/>
                <w:b/>
                <w:bCs/>
              </w:rPr>
              <w:t>)</w:t>
            </w:r>
          </w:p>
        </w:tc>
        <w:tc>
          <w:tcPr>
            <w:tcW w:w="616" w:type="dxa"/>
            <w:vAlign w:val="center"/>
          </w:tcPr>
          <w:p w14:paraId="0B9CA350" w14:textId="77777777" w:rsidR="00863E3C" w:rsidRPr="00F014E8" w:rsidRDefault="00863E3C" w:rsidP="006D442D">
            <w:pPr>
              <w:numPr>
                <w:ilvl w:val="12"/>
                <w:numId w:val="0"/>
              </w:numPr>
              <w:spacing w:before="60"/>
              <w:jc w:val="center"/>
              <w:rPr>
                <w:rFonts w:ascii="GHEA Grapalat" w:hAnsi="GHEA Grapalat"/>
              </w:rPr>
            </w:pPr>
            <w:r>
              <w:rPr>
                <w:rFonts w:ascii="GHEA Grapalat" w:hAnsi="GHEA Grapalat"/>
              </w:rPr>
              <w:t>100</w:t>
            </w:r>
          </w:p>
        </w:tc>
        <w:tc>
          <w:tcPr>
            <w:tcW w:w="1782" w:type="dxa"/>
            <w:vAlign w:val="bottom"/>
          </w:tcPr>
          <w:p w14:paraId="1331F46E" w14:textId="77777777" w:rsidR="00863E3C" w:rsidRPr="00821D47" w:rsidRDefault="00863E3C" w:rsidP="006D442D">
            <w:pPr>
              <w:numPr>
                <w:ilvl w:val="12"/>
                <w:numId w:val="0"/>
              </w:numPr>
              <w:spacing w:before="60"/>
              <w:ind w:right="57"/>
              <w:jc w:val="center"/>
              <w:rPr>
                <w:rFonts w:ascii="GHEA Grapalat" w:hAnsi="GHEA Grapalat"/>
                <w:lang w:val="hy-AM"/>
              </w:rPr>
            </w:pPr>
          </w:p>
        </w:tc>
        <w:tc>
          <w:tcPr>
            <w:tcW w:w="1843" w:type="dxa"/>
            <w:vAlign w:val="bottom"/>
          </w:tcPr>
          <w:p w14:paraId="7E7AD48F" w14:textId="77777777" w:rsidR="00863E3C" w:rsidRPr="00821D47" w:rsidRDefault="00863E3C" w:rsidP="006D442D">
            <w:pPr>
              <w:spacing w:before="60"/>
              <w:ind w:right="124"/>
              <w:jc w:val="right"/>
              <w:rPr>
                <w:rFonts w:ascii="GHEA Grapalat" w:hAnsi="GHEA Grapalat"/>
                <w:color w:val="000000"/>
                <w:lang w:val="hy-AM"/>
              </w:rPr>
            </w:pPr>
          </w:p>
        </w:tc>
      </w:tr>
      <w:tr w:rsidR="00863E3C" w:rsidRPr="00821D47" w14:paraId="27A7A7BE" w14:textId="77777777" w:rsidTr="006D442D">
        <w:trPr>
          <w:cantSplit/>
          <w:trHeight w:val="256"/>
        </w:trPr>
        <w:tc>
          <w:tcPr>
            <w:tcW w:w="6255" w:type="dxa"/>
            <w:vAlign w:val="bottom"/>
          </w:tcPr>
          <w:p w14:paraId="390E743F" w14:textId="77777777" w:rsidR="00863E3C" w:rsidRPr="00821D47" w:rsidRDefault="00863E3C" w:rsidP="006D442D">
            <w:pPr>
              <w:numPr>
                <w:ilvl w:val="12"/>
                <w:numId w:val="0"/>
              </w:numPr>
              <w:spacing w:before="60"/>
              <w:ind w:left="84" w:right="57"/>
              <w:rPr>
                <w:rFonts w:ascii="GHEA Grapalat" w:hAnsi="GHEA Grapalat"/>
                <w:b/>
                <w:bCs/>
                <w:lang w:val="hy-AM"/>
              </w:rPr>
            </w:pPr>
            <w:r>
              <w:rPr>
                <w:rFonts w:ascii="GHEA Grapalat" w:hAnsi="GHEA Grapalat"/>
              </w:rPr>
              <w:t>Շ</w:t>
            </w:r>
            <w:r w:rsidRPr="00821D47">
              <w:rPr>
                <w:rFonts w:ascii="GHEA Grapalat" w:hAnsi="GHEA Grapalat"/>
                <w:lang w:val="hy-AM"/>
              </w:rPr>
              <w:t>ահաբաժիններ</w:t>
            </w:r>
            <w:r>
              <w:rPr>
                <w:rFonts w:ascii="GHEA Grapalat" w:hAnsi="GHEA Grapalat"/>
              </w:rPr>
              <w:t xml:space="preserve">` </w:t>
            </w:r>
            <w:r>
              <w:rPr>
                <w:rFonts w:ascii="GHEA Grapalat" w:hAnsi="GHEA Grapalat"/>
                <w:lang w:val="hy-AM"/>
              </w:rPr>
              <w:t>վճարված</w:t>
            </w:r>
            <w:r>
              <w:rPr>
                <w:rFonts w:ascii="GHEA Grapalat" w:hAnsi="GHEA Grapalat"/>
              </w:rPr>
              <w:t xml:space="preserve"> </w:t>
            </w:r>
            <w:r>
              <w:rPr>
                <w:rFonts w:ascii="GHEA Grapalat" w:hAnsi="GHEA Grapalat"/>
                <w:lang w:val="hy-AM"/>
              </w:rPr>
              <w:t>հաշվետու ժամանակաշրջանի</w:t>
            </w:r>
            <w:r>
              <w:rPr>
                <w:rFonts w:ascii="GHEA Grapalat" w:hAnsi="GHEA Grapalat"/>
              </w:rPr>
              <w:t xml:space="preserve"> </w:t>
            </w:r>
            <w:proofErr w:type="spellStart"/>
            <w:r>
              <w:rPr>
                <w:rFonts w:ascii="GHEA Grapalat" w:hAnsi="GHEA Grapalat"/>
              </w:rPr>
              <w:t>ընթացքում</w:t>
            </w:r>
            <w:proofErr w:type="spellEnd"/>
          </w:p>
        </w:tc>
        <w:tc>
          <w:tcPr>
            <w:tcW w:w="616" w:type="dxa"/>
            <w:vAlign w:val="center"/>
          </w:tcPr>
          <w:p w14:paraId="7A8E6FB2" w14:textId="77777777" w:rsidR="00863E3C" w:rsidRDefault="00863E3C" w:rsidP="006D442D">
            <w:pPr>
              <w:numPr>
                <w:ilvl w:val="12"/>
                <w:numId w:val="0"/>
              </w:numPr>
              <w:spacing w:before="60"/>
              <w:jc w:val="center"/>
              <w:rPr>
                <w:rFonts w:ascii="GHEA Grapalat" w:hAnsi="GHEA Grapalat"/>
              </w:rPr>
            </w:pPr>
            <w:r>
              <w:rPr>
                <w:rFonts w:ascii="GHEA Grapalat" w:hAnsi="GHEA Grapalat"/>
              </w:rPr>
              <w:t>1</w:t>
            </w:r>
            <w:r>
              <w:rPr>
                <w:rFonts w:ascii="GHEA Grapalat" w:hAnsi="GHEA Grapalat"/>
                <w:lang w:val="hy-AM"/>
              </w:rPr>
              <w:t>1</w:t>
            </w:r>
            <w:r>
              <w:rPr>
                <w:rFonts w:ascii="GHEA Grapalat" w:hAnsi="GHEA Grapalat"/>
              </w:rPr>
              <w:t>0</w:t>
            </w:r>
          </w:p>
        </w:tc>
        <w:tc>
          <w:tcPr>
            <w:tcW w:w="1782" w:type="dxa"/>
            <w:vAlign w:val="bottom"/>
          </w:tcPr>
          <w:p w14:paraId="45600590" w14:textId="77777777" w:rsidR="00863E3C" w:rsidRPr="004A270A" w:rsidRDefault="00863E3C" w:rsidP="006D442D">
            <w:pPr>
              <w:numPr>
                <w:ilvl w:val="12"/>
                <w:numId w:val="0"/>
              </w:numPr>
              <w:spacing w:before="60"/>
              <w:ind w:right="57"/>
              <w:jc w:val="center"/>
              <w:rPr>
                <w:rFonts w:ascii="GHEA Grapalat" w:hAnsi="GHEA Grapalat"/>
              </w:rPr>
            </w:pPr>
          </w:p>
        </w:tc>
        <w:tc>
          <w:tcPr>
            <w:tcW w:w="1843" w:type="dxa"/>
            <w:vAlign w:val="bottom"/>
          </w:tcPr>
          <w:p w14:paraId="0FC22F92" w14:textId="77777777" w:rsidR="00863E3C" w:rsidRPr="00821D47" w:rsidRDefault="00863E3C" w:rsidP="006D442D">
            <w:pPr>
              <w:spacing w:before="60"/>
              <w:ind w:right="124"/>
              <w:jc w:val="right"/>
              <w:rPr>
                <w:rFonts w:ascii="GHEA Grapalat" w:hAnsi="GHEA Grapalat"/>
                <w:color w:val="000000"/>
                <w:lang w:val="hy-AM"/>
              </w:rPr>
            </w:pPr>
          </w:p>
        </w:tc>
      </w:tr>
    </w:tbl>
    <w:p w14:paraId="65DAE43C" w14:textId="77777777" w:rsidR="00863E3C" w:rsidRDefault="00863E3C" w:rsidP="00863E3C">
      <w:pPr>
        <w:rPr>
          <w:rFonts w:ascii="GHEA Grapalat" w:hAnsi="GHEA Grapalat"/>
        </w:rPr>
      </w:pPr>
    </w:p>
    <w:p w14:paraId="1972C530" w14:textId="77777777" w:rsidR="00863E3C" w:rsidRDefault="00863E3C" w:rsidP="00863E3C">
      <w:pPr>
        <w:rPr>
          <w:rFonts w:ascii="GHEA Grapalat" w:hAnsi="GHEA Grapalat"/>
          <w:sz w:val="24"/>
          <w:szCs w:val="24"/>
        </w:rPr>
      </w:pPr>
      <w:r w:rsidRPr="00877E36">
        <w:rPr>
          <w:rFonts w:ascii="GHEA Grapalat" w:hAnsi="GHEA Grapalat"/>
        </w:rPr>
        <w:t>*</w:t>
      </w:r>
      <w:r w:rsidRPr="00877E36">
        <w:rPr>
          <w:rFonts w:ascii="Sylfaen" w:hAnsi="Sylfaen" w:cs="Sylfaen"/>
        </w:rPr>
        <w:t xml:space="preserve"> </w:t>
      </w:r>
      <w:r w:rsidRPr="00C95311">
        <w:t xml:space="preserve"> </w:t>
      </w:r>
      <w:proofErr w:type="spellStart"/>
      <w:r w:rsidRPr="00C95311">
        <w:rPr>
          <w:rFonts w:ascii="GHEA Grapalat" w:hAnsi="GHEA Grapalat"/>
        </w:rPr>
        <w:t>ներկայացվում</w:t>
      </w:r>
      <w:proofErr w:type="spellEnd"/>
      <w:r w:rsidRPr="00C95311">
        <w:rPr>
          <w:rFonts w:ascii="GHEA Grapalat" w:hAnsi="GHEA Grapalat"/>
        </w:rPr>
        <w:t xml:space="preserve"> </w:t>
      </w:r>
      <w:proofErr w:type="spellStart"/>
      <w:r w:rsidRPr="00C95311">
        <w:rPr>
          <w:rFonts w:ascii="GHEA Grapalat" w:hAnsi="GHEA Grapalat"/>
        </w:rPr>
        <w:t>են</w:t>
      </w:r>
      <w:proofErr w:type="spellEnd"/>
      <w:r w:rsidRPr="00C95311">
        <w:rPr>
          <w:rFonts w:ascii="GHEA Grapalat" w:hAnsi="GHEA Grapalat"/>
        </w:rPr>
        <w:t xml:space="preserve"> </w:t>
      </w:r>
      <w:proofErr w:type="spellStart"/>
      <w:r w:rsidRPr="00C95311">
        <w:rPr>
          <w:rFonts w:ascii="GHEA Grapalat" w:hAnsi="GHEA Grapalat"/>
        </w:rPr>
        <w:t>միայն</w:t>
      </w:r>
      <w:proofErr w:type="spellEnd"/>
      <w:r w:rsidRPr="00C95311">
        <w:rPr>
          <w:rFonts w:ascii="GHEA Grapalat" w:hAnsi="GHEA Grapalat"/>
        </w:rPr>
        <w:t xml:space="preserve"> </w:t>
      </w:r>
      <w:r>
        <w:rPr>
          <w:rFonts w:ascii="GHEA Grapalat" w:hAnsi="GHEA Grapalat"/>
          <w:lang w:val="hy-AM"/>
        </w:rPr>
        <w:t xml:space="preserve">այն </w:t>
      </w:r>
      <w:proofErr w:type="spellStart"/>
      <w:r w:rsidRPr="00C95311">
        <w:rPr>
          <w:rFonts w:ascii="GHEA Grapalat" w:hAnsi="GHEA Grapalat"/>
        </w:rPr>
        <w:t>միկրոկազմակերպությունների</w:t>
      </w:r>
      <w:proofErr w:type="spellEnd"/>
      <w:r w:rsidRPr="00C95311">
        <w:rPr>
          <w:rFonts w:ascii="GHEA Grapalat" w:hAnsi="GHEA Grapalat"/>
        </w:rPr>
        <w:t xml:space="preserve"> </w:t>
      </w:r>
      <w:proofErr w:type="spellStart"/>
      <w:r w:rsidRPr="00C95311">
        <w:rPr>
          <w:rFonts w:ascii="GHEA Grapalat" w:hAnsi="GHEA Grapalat"/>
        </w:rPr>
        <w:t>կողմից</w:t>
      </w:r>
      <w:proofErr w:type="spellEnd"/>
      <w:r w:rsidRPr="00C95311">
        <w:rPr>
          <w:rFonts w:ascii="GHEA Grapalat" w:hAnsi="GHEA Grapalat"/>
        </w:rPr>
        <w:t xml:space="preserve">, </w:t>
      </w:r>
      <w:proofErr w:type="spellStart"/>
      <w:r w:rsidRPr="00C95311">
        <w:rPr>
          <w:rFonts w:ascii="GHEA Grapalat" w:hAnsi="GHEA Grapalat"/>
        </w:rPr>
        <w:t>որոնք</w:t>
      </w:r>
      <w:proofErr w:type="spellEnd"/>
      <w:r w:rsidRPr="00C95311">
        <w:rPr>
          <w:rFonts w:ascii="GHEA Grapalat" w:hAnsi="GHEA Grapalat"/>
        </w:rPr>
        <w:t xml:space="preserve"> </w:t>
      </w:r>
      <w:proofErr w:type="spellStart"/>
      <w:r w:rsidRPr="00C95311">
        <w:rPr>
          <w:rFonts w:ascii="GHEA Grapalat" w:hAnsi="GHEA Grapalat"/>
        </w:rPr>
        <w:t>հաշվետու</w:t>
      </w:r>
      <w:proofErr w:type="spellEnd"/>
      <w:r w:rsidRPr="00C95311">
        <w:rPr>
          <w:rFonts w:ascii="GHEA Grapalat" w:hAnsi="GHEA Grapalat"/>
        </w:rPr>
        <w:t xml:space="preserve"> </w:t>
      </w:r>
      <w:proofErr w:type="spellStart"/>
      <w:r w:rsidRPr="00C95311">
        <w:rPr>
          <w:rFonts w:ascii="GHEA Grapalat" w:hAnsi="GHEA Grapalat"/>
        </w:rPr>
        <w:t>տարվա</w:t>
      </w:r>
      <w:proofErr w:type="spellEnd"/>
      <w:r w:rsidRPr="00C95311">
        <w:rPr>
          <w:rFonts w:ascii="GHEA Grapalat" w:hAnsi="GHEA Grapalat"/>
        </w:rPr>
        <w:t xml:space="preserve"> </w:t>
      </w:r>
      <w:proofErr w:type="spellStart"/>
      <w:r w:rsidRPr="00C95311">
        <w:rPr>
          <w:rFonts w:ascii="GHEA Grapalat" w:hAnsi="GHEA Grapalat"/>
        </w:rPr>
        <w:t>վերջի</w:t>
      </w:r>
      <w:proofErr w:type="spellEnd"/>
      <w:r w:rsidRPr="00C95311">
        <w:rPr>
          <w:rFonts w:ascii="GHEA Grapalat" w:hAnsi="GHEA Grapalat"/>
        </w:rPr>
        <w:t xml:space="preserve"> </w:t>
      </w:r>
      <w:proofErr w:type="spellStart"/>
      <w:r w:rsidRPr="00C95311">
        <w:rPr>
          <w:rFonts w:ascii="GHEA Grapalat" w:hAnsi="GHEA Grapalat"/>
        </w:rPr>
        <w:t>դրությամբ</w:t>
      </w:r>
      <w:proofErr w:type="spellEnd"/>
      <w:r w:rsidRPr="00C95311">
        <w:rPr>
          <w:rFonts w:ascii="GHEA Grapalat" w:hAnsi="GHEA Grapalat"/>
        </w:rPr>
        <w:t xml:space="preserve">՝ ՀՀ </w:t>
      </w:r>
      <w:proofErr w:type="spellStart"/>
      <w:r w:rsidRPr="00C95311">
        <w:rPr>
          <w:rFonts w:ascii="GHEA Grapalat" w:hAnsi="GHEA Grapalat"/>
        </w:rPr>
        <w:t>հարկային</w:t>
      </w:r>
      <w:proofErr w:type="spellEnd"/>
      <w:r w:rsidRPr="00C95311">
        <w:rPr>
          <w:rFonts w:ascii="GHEA Grapalat" w:hAnsi="GHEA Grapalat"/>
        </w:rPr>
        <w:t xml:space="preserve"> </w:t>
      </w:r>
      <w:proofErr w:type="spellStart"/>
      <w:r w:rsidRPr="00C95311">
        <w:rPr>
          <w:rFonts w:ascii="GHEA Grapalat" w:hAnsi="GHEA Grapalat"/>
        </w:rPr>
        <w:t>օրենսգրքի</w:t>
      </w:r>
      <w:proofErr w:type="spellEnd"/>
      <w:r w:rsidRPr="00C95311">
        <w:rPr>
          <w:rFonts w:ascii="GHEA Grapalat" w:hAnsi="GHEA Grapalat"/>
        </w:rPr>
        <w:t xml:space="preserve"> </w:t>
      </w:r>
      <w:proofErr w:type="spellStart"/>
      <w:r w:rsidRPr="00C95311">
        <w:rPr>
          <w:rFonts w:ascii="GHEA Grapalat" w:hAnsi="GHEA Grapalat"/>
        </w:rPr>
        <w:t>համաձայն</w:t>
      </w:r>
      <w:proofErr w:type="spellEnd"/>
      <w:r w:rsidRPr="00C95311">
        <w:rPr>
          <w:rFonts w:ascii="GHEA Grapalat" w:hAnsi="GHEA Grapalat"/>
        </w:rPr>
        <w:t xml:space="preserve"> </w:t>
      </w:r>
      <w:proofErr w:type="spellStart"/>
      <w:r w:rsidRPr="00C95311">
        <w:rPr>
          <w:rFonts w:ascii="GHEA Grapalat" w:hAnsi="GHEA Grapalat"/>
        </w:rPr>
        <w:t>համարվում</w:t>
      </w:r>
      <w:proofErr w:type="spellEnd"/>
      <w:r w:rsidRPr="00C95311">
        <w:rPr>
          <w:rFonts w:ascii="GHEA Grapalat" w:hAnsi="GHEA Grapalat"/>
        </w:rPr>
        <w:t xml:space="preserve"> </w:t>
      </w:r>
      <w:proofErr w:type="spellStart"/>
      <w:r w:rsidRPr="00C95311">
        <w:rPr>
          <w:rFonts w:ascii="GHEA Grapalat" w:hAnsi="GHEA Grapalat"/>
        </w:rPr>
        <w:t>են</w:t>
      </w:r>
      <w:proofErr w:type="spellEnd"/>
      <w:r w:rsidRPr="00C95311">
        <w:rPr>
          <w:rFonts w:ascii="GHEA Grapalat" w:hAnsi="GHEA Grapalat"/>
        </w:rPr>
        <w:t xml:space="preserve"> </w:t>
      </w:r>
      <w:proofErr w:type="spellStart"/>
      <w:r w:rsidRPr="00C95311">
        <w:rPr>
          <w:rFonts w:ascii="GHEA Grapalat" w:hAnsi="GHEA Grapalat"/>
        </w:rPr>
        <w:t>շահութահարկ</w:t>
      </w:r>
      <w:proofErr w:type="spellEnd"/>
      <w:r w:rsidRPr="00C95311">
        <w:rPr>
          <w:rFonts w:ascii="GHEA Grapalat" w:hAnsi="GHEA Grapalat"/>
        </w:rPr>
        <w:t xml:space="preserve"> </w:t>
      </w:r>
      <w:proofErr w:type="spellStart"/>
      <w:r w:rsidRPr="00C95311">
        <w:rPr>
          <w:rFonts w:ascii="GHEA Grapalat" w:hAnsi="GHEA Grapalat"/>
        </w:rPr>
        <w:t>վճարողներ</w:t>
      </w:r>
      <w:proofErr w:type="spellEnd"/>
    </w:p>
    <w:p w14:paraId="630391C9" w14:textId="77777777" w:rsidR="00863E3C" w:rsidRPr="003560C6" w:rsidRDefault="00863E3C" w:rsidP="00863E3C">
      <w:pPr>
        <w:rPr>
          <w:rFonts w:ascii="GHEA Grapalat" w:hAnsi="GHEA Grapalat"/>
          <w:sz w:val="24"/>
          <w:szCs w:val="24"/>
        </w:rPr>
      </w:pPr>
    </w:p>
    <w:tbl>
      <w:tblPr>
        <w:tblpPr w:leftFromText="180" w:rightFromText="180" w:vertAnchor="text" w:horzAnchor="margin" w:tblpY="250"/>
        <w:tblW w:w="7831" w:type="dxa"/>
        <w:tblLook w:val="00A0" w:firstRow="1" w:lastRow="0" w:firstColumn="1" w:lastColumn="0" w:noHBand="0" w:noVBand="0"/>
      </w:tblPr>
      <w:tblGrid>
        <w:gridCol w:w="2835"/>
        <w:gridCol w:w="284"/>
        <w:gridCol w:w="10"/>
        <w:gridCol w:w="1680"/>
        <w:gridCol w:w="11"/>
        <w:gridCol w:w="283"/>
        <w:gridCol w:w="2728"/>
      </w:tblGrid>
      <w:tr w:rsidR="00863E3C" w:rsidRPr="009B28FA" w14:paraId="3BB3C56D" w14:textId="77777777" w:rsidTr="006D442D">
        <w:tc>
          <w:tcPr>
            <w:tcW w:w="2835" w:type="dxa"/>
          </w:tcPr>
          <w:p w14:paraId="1AFCB393" w14:textId="77777777" w:rsidR="00863E3C" w:rsidRPr="00821D47" w:rsidRDefault="00863E3C" w:rsidP="006D442D">
            <w:pPr>
              <w:jc w:val="both"/>
              <w:rPr>
                <w:rFonts w:ascii="GHEA Grapalat" w:hAnsi="GHEA Grapalat"/>
                <w:lang w:val="en-GB"/>
              </w:rPr>
            </w:pPr>
            <w:r w:rsidRPr="00821D47">
              <w:rPr>
                <w:rFonts w:ascii="GHEA Grapalat" w:hAnsi="GHEA Grapalat"/>
                <w:lang w:val="hy-AM"/>
              </w:rPr>
              <w:t>Ղեկավար</w:t>
            </w:r>
          </w:p>
        </w:tc>
        <w:tc>
          <w:tcPr>
            <w:tcW w:w="284" w:type="dxa"/>
          </w:tcPr>
          <w:p w14:paraId="6B81C2ED" w14:textId="77777777" w:rsidR="00863E3C" w:rsidRPr="003560C6" w:rsidRDefault="00863E3C" w:rsidP="006D442D">
            <w:pPr>
              <w:jc w:val="both"/>
              <w:rPr>
                <w:rFonts w:ascii="GHEA Grapalat" w:hAnsi="GHEA Grapalat"/>
                <w:lang w:val="en-GB"/>
              </w:rPr>
            </w:pPr>
          </w:p>
        </w:tc>
        <w:tc>
          <w:tcPr>
            <w:tcW w:w="1701" w:type="dxa"/>
            <w:gridSpan w:val="3"/>
            <w:tcBorders>
              <w:bottom w:val="single" w:sz="4" w:space="0" w:color="auto"/>
            </w:tcBorders>
          </w:tcPr>
          <w:p w14:paraId="6C1FE499" w14:textId="77777777" w:rsidR="00863E3C" w:rsidRPr="003560C6" w:rsidRDefault="00863E3C" w:rsidP="006D442D">
            <w:pPr>
              <w:jc w:val="both"/>
              <w:rPr>
                <w:rFonts w:ascii="GHEA Grapalat" w:hAnsi="GHEA Grapalat"/>
                <w:lang w:val="en-GB"/>
              </w:rPr>
            </w:pPr>
          </w:p>
        </w:tc>
        <w:tc>
          <w:tcPr>
            <w:tcW w:w="283" w:type="dxa"/>
          </w:tcPr>
          <w:p w14:paraId="1E91AE01" w14:textId="77777777" w:rsidR="00863E3C" w:rsidRPr="003560C6" w:rsidRDefault="00863E3C" w:rsidP="006D442D">
            <w:pPr>
              <w:jc w:val="both"/>
              <w:rPr>
                <w:rFonts w:ascii="GHEA Grapalat" w:hAnsi="GHEA Grapalat"/>
                <w:lang w:val="en-GB"/>
              </w:rPr>
            </w:pPr>
          </w:p>
        </w:tc>
        <w:tc>
          <w:tcPr>
            <w:tcW w:w="2728" w:type="dxa"/>
            <w:tcBorders>
              <w:bottom w:val="single" w:sz="4" w:space="0" w:color="auto"/>
            </w:tcBorders>
          </w:tcPr>
          <w:p w14:paraId="55CD2FE8" w14:textId="77777777" w:rsidR="00863E3C" w:rsidRPr="003560C6" w:rsidRDefault="00863E3C" w:rsidP="006D442D">
            <w:pPr>
              <w:ind w:right="-108"/>
              <w:jc w:val="both"/>
              <w:rPr>
                <w:rFonts w:ascii="GHEA Grapalat" w:hAnsi="GHEA Grapalat"/>
                <w:lang w:val="en-GB"/>
              </w:rPr>
            </w:pPr>
          </w:p>
        </w:tc>
      </w:tr>
      <w:tr w:rsidR="00863E3C" w:rsidRPr="009B28FA" w14:paraId="045AEE22" w14:textId="77777777" w:rsidTr="006D442D">
        <w:tc>
          <w:tcPr>
            <w:tcW w:w="2835" w:type="dxa"/>
          </w:tcPr>
          <w:p w14:paraId="7AA9C0E2" w14:textId="77777777" w:rsidR="00863E3C" w:rsidRPr="003560C6" w:rsidRDefault="00863E3C" w:rsidP="006D442D">
            <w:pPr>
              <w:jc w:val="both"/>
              <w:rPr>
                <w:rFonts w:ascii="GHEA Grapalat" w:hAnsi="GHEA Grapalat"/>
                <w:lang w:val="hy-AM"/>
              </w:rPr>
            </w:pPr>
          </w:p>
        </w:tc>
        <w:tc>
          <w:tcPr>
            <w:tcW w:w="284" w:type="dxa"/>
          </w:tcPr>
          <w:p w14:paraId="5D599995" w14:textId="77777777" w:rsidR="00863E3C" w:rsidRPr="003560C6" w:rsidRDefault="00863E3C" w:rsidP="006D442D">
            <w:pPr>
              <w:jc w:val="both"/>
              <w:rPr>
                <w:rFonts w:ascii="GHEA Grapalat" w:hAnsi="GHEA Grapalat"/>
                <w:lang w:val="en-GB"/>
              </w:rPr>
            </w:pPr>
          </w:p>
        </w:tc>
        <w:tc>
          <w:tcPr>
            <w:tcW w:w="1701" w:type="dxa"/>
            <w:gridSpan w:val="3"/>
            <w:tcBorders>
              <w:top w:val="single" w:sz="4" w:space="0" w:color="auto"/>
            </w:tcBorders>
          </w:tcPr>
          <w:p w14:paraId="5165D028" w14:textId="77777777" w:rsidR="00863E3C" w:rsidRPr="003560C6" w:rsidRDefault="00863E3C" w:rsidP="006D442D">
            <w:pPr>
              <w:jc w:val="center"/>
              <w:rPr>
                <w:rFonts w:ascii="GHEA Grapalat" w:hAnsi="GHEA Grapalat"/>
                <w:sz w:val="16"/>
                <w:szCs w:val="16"/>
                <w:lang w:val="hy-AM"/>
              </w:rPr>
            </w:pPr>
            <w:r w:rsidRPr="003560C6">
              <w:rPr>
                <w:rFonts w:ascii="GHEA Grapalat" w:hAnsi="GHEA Grapalat"/>
                <w:sz w:val="16"/>
                <w:szCs w:val="16"/>
                <w:lang w:val="hy-AM"/>
              </w:rPr>
              <w:t>ստորագրություն</w:t>
            </w:r>
          </w:p>
        </w:tc>
        <w:tc>
          <w:tcPr>
            <w:tcW w:w="283" w:type="dxa"/>
          </w:tcPr>
          <w:p w14:paraId="49EF5F01" w14:textId="77777777" w:rsidR="00863E3C" w:rsidRPr="003560C6" w:rsidRDefault="00863E3C" w:rsidP="006D442D">
            <w:pPr>
              <w:jc w:val="center"/>
              <w:rPr>
                <w:rFonts w:ascii="GHEA Grapalat" w:hAnsi="GHEA Grapalat"/>
                <w:sz w:val="16"/>
                <w:szCs w:val="16"/>
                <w:lang w:val="en-GB"/>
              </w:rPr>
            </w:pPr>
          </w:p>
        </w:tc>
        <w:tc>
          <w:tcPr>
            <w:tcW w:w="2728" w:type="dxa"/>
            <w:tcBorders>
              <w:top w:val="single" w:sz="4" w:space="0" w:color="auto"/>
            </w:tcBorders>
          </w:tcPr>
          <w:p w14:paraId="7F1C8659" w14:textId="77777777" w:rsidR="00863E3C" w:rsidRPr="003560C6" w:rsidRDefault="00863E3C" w:rsidP="006D442D">
            <w:pPr>
              <w:ind w:right="-108"/>
              <w:jc w:val="center"/>
              <w:rPr>
                <w:rFonts w:ascii="GHEA Grapalat" w:hAnsi="GHEA Grapalat"/>
                <w:sz w:val="16"/>
                <w:szCs w:val="16"/>
                <w:lang w:val="hy-AM"/>
              </w:rPr>
            </w:pPr>
            <w:r w:rsidRPr="003560C6">
              <w:rPr>
                <w:rFonts w:ascii="GHEA Grapalat" w:hAnsi="GHEA Grapalat"/>
                <w:sz w:val="16"/>
                <w:szCs w:val="16"/>
                <w:lang w:val="hy-AM"/>
              </w:rPr>
              <w:t>Անուն Ազգանուն</w:t>
            </w:r>
          </w:p>
        </w:tc>
      </w:tr>
      <w:tr w:rsidR="00863E3C" w:rsidRPr="009B28FA" w14:paraId="52565B71" w14:textId="77777777" w:rsidTr="006D442D">
        <w:tc>
          <w:tcPr>
            <w:tcW w:w="2835" w:type="dxa"/>
          </w:tcPr>
          <w:p w14:paraId="2F6E541C" w14:textId="77777777" w:rsidR="00863E3C" w:rsidRPr="00821D47" w:rsidRDefault="00863E3C" w:rsidP="006D442D">
            <w:pPr>
              <w:spacing w:before="120"/>
              <w:jc w:val="both"/>
              <w:rPr>
                <w:rFonts w:ascii="GHEA Grapalat" w:hAnsi="GHEA Grapalat"/>
                <w:lang w:val="en-GB"/>
              </w:rPr>
            </w:pPr>
            <w:r w:rsidRPr="00821D47">
              <w:rPr>
                <w:rFonts w:ascii="GHEA Grapalat" w:hAnsi="GHEA Grapalat"/>
                <w:lang w:val="hy-AM"/>
              </w:rPr>
              <w:t>Գլխավոր հաշվապահ</w:t>
            </w:r>
          </w:p>
        </w:tc>
        <w:tc>
          <w:tcPr>
            <w:tcW w:w="294" w:type="dxa"/>
            <w:gridSpan w:val="2"/>
          </w:tcPr>
          <w:p w14:paraId="369D9422" w14:textId="77777777" w:rsidR="00863E3C" w:rsidRPr="003560C6" w:rsidRDefault="00863E3C" w:rsidP="006D442D">
            <w:pPr>
              <w:jc w:val="both"/>
              <w:rPr>
                <w:rFonts w:ascii="GHEA Grapalat" w:hAnsi="GHEA Grapalat"/>
                <w:lang w:val="en-GB"/>
              </w:rPr>
            </w:pPr>
          </w:p>
        </w:tc>
        <w:tc>
          <w:tcPr>
            <w:tcW w:w="1680" w:type="dxa"/>
            <w:tcBorders>
              <w:bottom w:val="single" w:sz="4" w:space="0" w:color="auto"/>
            </w:tcBorders>
          </w:tcPr>
          <w:p w14:paraId="5648ADA6" w14:textId="77777777" w:rsidR="00863E3C" w:rsidRPr="003560C6" w:rsidRDefault="00863E3C" w:rsidP="006D442D">
            <w:pPr>
              <w:jc w:val="both"/>
              <w:rPr>
                <w:rFonts w:ascii="GHEA Grapalat" w:hAnsi="GHEA Grapalat"/>
                <w:lang w:val="en-GB"/>
              </w:rPr>
            </w:pPr>
          </w:p>
        </w:tc>
        <w:tc>
          <w:tcPr>
            <w:tcW w:w="294" w:type="dxa"/>
            <w:gridSpan w:val="2"/>
          </w:tcPr>
          <w:p w14:paraId="3D3A9637" w14:textId="77777777" w:rsidR="00863E3C" w:rsidRPr="003560C6" w:rsidRDefault="00863E3C" w:rsidP="006D442D">
            <w:pPr>
              <w:jc w:val="both"/>
              <w:rPr>
                <w:rFonts w:ascii="GHEA Grapalat" w:hAnsi="GHEA Grapalat"/>
                <w:lang w:val="en-GB"/>
              </w:rPr>
            </w:pPr>
          </w:p>
        </w:tc>
        <w:tc>
          <w:tcPr>
            <w:tcW w:w="2728" w:type="dxa"/>
            <w:tcBorders>
              <w:bottom w:val="single" w:sz="4" w:space="0" w:color="auto"/>
            </w:tcBorders>
          </w:tcPr>
          <w:p w14:paraId="0BA19ED0" w14:textId="77777777" w:rsidR="00863E3C" w:rsidRPr="003560C6" w:rsidRDefault="00863E3C" w:rsidP="006D442D">
            <w:pPr>
              <w:ind w:right="-108"/>
              <w:jc w:val="both"/>
              <w:rPr>
                <w:rFonts w:ascii="GHEA Grapalat" w:hAnsi="GHEA Grapalat"/>
                <w:lang w:val="en-GB"/>
              </w:rPr>
            </w:pPr>
          </w:p>
        </w:tc>
      </w:tr>
      <w:tr w:rsidR="00863E3C" w:rsidRPr="009B28FA" w14:paraId="65C65467" w14:textId="77777777" w:rsidTr="006D442D">
        <w:tc>
          <w:tcPr>
            <w:tcW w:w="2835" w:type="dxa"/>
          </w:tcPr>
          <w:p w14:paraId="55FEDBA3" w14:textId="77777777" w:rsidR="00863E3C" w:rsidRPr="003560C6" w:rsidRDefault="00863E3C" w:rsidP="006D442D">
            <w:pPr>
              <w:ind w:left="-108"/>
              <w:jc w:val="both"/>
              <w:rPr>
                <w:rFonts w:ascii="GHEA Grapalat" w:hAnsi="GHEA Grapalat"/>
                <w:lang w:val="hy-AM"/>
              </w:rPr>
            </w:pPr>
          </w:p>
        </w:tc>
        <w:tc>
          <w:tcPr>
            <w:tcW w:w="294" w:type="dxa"/>
            <w:gridSpan w:val="2"/>
          </w:tcPr>
          <w:p w14:paraId="2D3CD109" w14:textId="77777777" w:rsidR="00863E3C" w:rsidRPr="003560C6" w:rsidRDefault="00863E3C" w:rsidP="006D442D">
            <w:pPr>
              <w:jc w:val="both"/>
              <w:rPr>
                <w:rFonts w:ascii="GHEA Grapalat" w:hAnsi="GHEA Grapalat"/>
                <w:lang w:val="en-GB"/>
              </w:rPr>
            </w:pPr>
          </w:p>
        </w:tc>
        <w:tc>
          <w:tcPr>
            <w:tcW w:w="1680" w:type="dxa"/>
            <w:tcBorders>
              <w:top w:val="single" w:sz="4" w:space="0" w:color="auto"/>
            </w:tcBorders>
          </w:tcPr>
          <w:p w14:paraId="112C116D" w14:textId="77777777" w:rsidR="00863E3C" w:rsidRPr="003560C6" w:rsidRDefault="00863E3C" w:rsidP="006D442D">
            <w:pPr>
              <w:jc w:val="center"/>
              <w:rPr>
                <w:rFonts w:ascii="GHEA Grapalat" w:hAnsi="GHEA Grapalat"/>
                <w:sz w:val="16"/>
                <w:szCs w:val="16"/>
                <w:lang w:val="hy-AM"/>
              </w:rPr>
            </w:pPr>
            <w:r w:rsidRPr="003560C6">
              <w:rPr>
                <w:rFonts w:ascii="GHEA Grapalat" w:hAnsi="GHEA Grapalat"/>
                <w:sz w:val="16"/>
                <w:szCs w:val="16"/>
                <w:lang w:val="hy-AM"/>
              </w:rPr>
              <w:t>ստորագրություն</w:t>
            </w:r>
          </w:p>
        </w:tc>
        <w:tc>
          <w:tcPr>
            <w:tcW w:w="294" w:type="dxa"/>
            <w:gridSpan w:val="2"/>
          </w:tcPr>
          <w:p w14:paraId="62A53D31" w14:textId="77777777" w:rsidR="00863E3C" w:rsidRPr="003560C6" w:rsidRDefault="00863E3C" w:rsidP="006D442D">
            <w:pPr>
              <w:jc w:val="center"/>
              <w:rPr>
                <w:rFonts w:ascii="GHEA Grapalat" w:hAnsi="GHEA Grapalat"/>
                <w:sz w:val="16"/>
                <w:szCs w:val="16"/>
                <w:lang w:val="en-GB"/>
              </w:rPr>
            </w:pPr>
          </w:p>
        </w:tc>
        <w:tc>
          <w:tcPr>
            <w:tcW w:w="2728" w:type="dxa"/>
            <w:tcBorders>
              <w:top w:val="single" w:sz="4" w:space="0" w:color="auto"/>
            </w:tcBorders>
          </w:tcPr>
          <w:p w14:paraId="78295C49" w14:textId="77777777" w:rsidR="00863E3C" w:rsidRPr="003560C6" w:rsidRDefault="00863E3C" w:rsidP="006D442D">
            <w:pPr>
              <w:ind w:right="-108"/>
              <w:jc w:val="center"/>
              <w:rPr>
                <w:rFonts w:ascii="GHEA Grapalat" w:hAnsi="GHEA Grapalat"/>
                <w:sz w:val="16"/>
                <w:szCs w:val="16"/>
                <w:lang w:val="hy-AM"/>
              </w:rPr>
            </w:pPr>
            <w:r w:rsidRPr="003560C6">
              <w:rPr>
                <w:rFonts w:ascii="GHEA Grapalat" w:hAnsi="GHEA Grapalat"/>
                <w:sz w:val="16"/>
                <w:szCs w:val="16"/>
                <w:lang w:val="hy-AM"/>
              </w:rPr>
              <w:t>Անուն Ազգանուն</w:t>
            </w:r>
          </w:p>
        </w:tc>
      </w:tr>
    </w:tbl>
    <w:p w14:paraId="04A0E53D" w14:textId="77777777" w:rsidR="00863E3C" w:rsidRPr="003560C6" w:rsidRDefault="00863E3C" w:rsidP="00863E3C">
      <w:pPr>
        <w:spacing w:before="130" w:after="130" w:line="260" w:lineRule="atLeast"/>
        <w:jc w:val="both"/>
        <w:rPr>
          <w:rFonts w:ascii="GHEA Grapalat" w:hAnsi="GHEA Grapalat"/>
          <w:lang w:val="en-GB"/>
        </w:rPr>
      </w:pPr>
    </w:p>
    <w:p w14:paraId="2B870544" w14:textId="77777777" w:rsidR="00863E3C" w:rsidRPr="003560C6" w:rsidRDefault="00863E3C" w:rsidP="00863E3C">
      <w:pPr>
        <w:spacing w:before="130" w:after="130" w:line="260" w:lineRule="atLeast"/>
        <w:jc w:val="both"/>
        <w:rPr>
          <w:rFonts w:ascii="GHEA Grapalat" w:hAnsi="GHEA Grapalat"/>
          <w:lang w:val="en-GB"/>
        </w:rPr>
      </w:pPr>
    </w:p>
    <w:p w14:paraId="75E1CCB4" w14:textId="77777777" w:rsidR="00863E3C" w:rsidRDefault="00863E3C" w:rsidP="00863E3C">
      <w:pPr>
        <w:rPr>
          <w:rFonts w:ascii="GHEA Grapalat" w:hAnsi="GHEA Grapalat"/>
          <w:sz w:val="24"/>
          <w:szCs w:val="24"/>
        </w:rPr>
      </w:pPr>
    </w:p>
    <w:p w14:paraId="72770EC6" w14:textId="77777777" w:rsidR="00863E3C" w:rsidRDefault="00863E3C" w:rsidP="00863E3C">
      <w:pPr>
        <w:rPr>
          <w:rFonts w:ascii="GHEA Grapalat" w:hAnsi="GHEA Grapalat"/>
          <w:sz w:val="24"/>
          <w:szCs w:val="24"/>
        </w:rPr>
      </w:pPr>
    </w:p>
    <w:p w14:paraId="5C7EA5A8" w14:textId="77777777" w:rsidR="00863E3C" w:rsidRDefault="00863E3C" w:rsidP="00863E3C">
      <w:pPr>
        <w:rPr>
          <w:rFonts w:ascii="GHEA Grapalat" w:hAnsi="GHEA Grapalat"/>
          <w:sz w:val="24"/>
          <w:szCs w:val="24"/>
        </w:rPr>
      </w:pPr>
    </w:p>
    <w:p w14:paraId="01A6153F" w14:textId="77777777" w:rsidR="00863E3C" w:rsidRPr="003560C6" w:rsidRDefault="00863E3C" w:rsidP="00863E3C">
      <w:pPr>
        <w:rPr>
          <w:rFonts w:ascii="GHEA Grapalat" w:hAnsi="GHEA Grapalat"/>
          <w:sz w:val="24"/>
          <w:szCs w:val="24"/>
        </w:rPr>
      </w:pPr>
      <w:r>
        <w:rPr>
          <w:rFonts w:ascii="GHEA Grapalat" w:hAnsi="GHEA Grapalat"/>
          <w:sz w:val="24"/>
          <w:szCs w:val="24"/>
        </w:rPr>
        <w:t xml:space="preserve"> </w:t>
      </w:r>
      <w:r>
        <w:rPr>
          <w:rFonts w:ascii="GHEA Grapalat" w:hAnsi="GHEA Grapalat"/>
          <w:sz w:val="24"/>
          <w:szCs w:val="24"/>
        </w:rPr>
        <w:tab/>
      </w:r>
      <w:r>
        <w:rPr>
          <w:rFonts w:ascii="GHEA Grapalat" w:hAnsi="GHEA Grapalat"/>
          <w:sz w:val="24"/>
          <w:szCs w:val="24"/>
        </w:rPr>
        <w:tab/>
      </w:r>
      <w:r>
        <w:rPr>
          <w:rFonts w:ascii="GHEA Grapalat" w:hAnsi="GHEA Grapalat"/>
          <w:sz w:val="24"/>
          <w:szCs w:val="24"/>
        </w:rPr>
        <w:tab/>
      </w:r>
    </w:p>
    <w:tbl>
      <w:tblPr>
        <w:tblW w:w="3120" w:type="dxa"/>
        <w:tblInd w:w="4688" w:type="dxa"/>
        <w:tblLook w:val="00A0" w:firstRow="1" w:lastRow="0" w:firstColumn="1" w:lastColumn="0" w:noHBand="0" w:noVBand="0"/>
      </w:tblPr>
      <w:tblGrid>
        <w:gridCol w:w="3120"/>
      </w:tblGrid>
      <w:tr w:rsidR="00863E3C" w:rsidRPr="009B28FA" w14:paraId="4F56F31B" w14:textId="77777777" w:rsidTr="006D442D">
        <w:tc>
          <w:tcPr>
            <w:tcW w:w="3120" w:type="dxa"/>
            <w:tcBorders>
              <w:top w:val="single" w:sz="4" w:space="0" w:color="auto"/>
            </w:tcBorders>
          </w:tcPr>
          <w:p w14:paraId="5B89C4FD" w14:textId="75CCDE27" w:rsidR="00863E3C" w:rsidRPr="003560C6" w:rsidRDefault="00863E3C" w:rsidP="006D442D">
            <w:pPr>
              <w:ind w:left="-108"/>
              <w:jc w:val="center"/>
              <w:rPr>
                <w:rFonts w:ascii="GHEA Grapalat" w:hAnsi="GHEA Grapalat"/>
                <w:sz w:val="18"/>
                <w:lang w:val="hy-AM"/>
              </w:rPr>
            </w:pPr>
            <w:r>
              <w:rPr>
                <w:rFonts w:ascii="GHEA Grapalat" w:hAnsi="GHEA Grapalat"/>
                <w:sz w:val="18"/>
                <w:lang w:val="hy-AM"/>
              </w:rPr>
              <w:t xml:space="preserve"> </w:t>
            </w:r>
            <w:proofErr w:type="spellStart"/>
            <w:r>
              <w:rPr>
                <w:rFonts w:ascii="GHEA Grapalat" w:hAnsi="GHEA Grapalat"/>
                <w:sz w:val="18"/>
              </w:rPr>
              <w:t>հաստատման</w:t>
            </w:r>
            <w:proofErr w:type="spellEnd"/>
            <w:r w:rsidRPr="003560C6">
              <w:rPr>
                <w:rFonts w:ascii="GHEA Grapalat" w:hAnsi="GHEA Grapalat"/>
                <w:sz w:val="18"/>
                <w:lang w:val="hy-AM"/>
              </w:rPr>
              <w:t xml:space="preserve"> ամսաթիվ</w:t>
            </w:r>
          </w:p>
        </w:tc>
      </w:tr>
    </w:tbl>
    <w:p w14:paraId="55B925E7" w14:textId="77777777" w:rsidR="00863E3C" w:rsidRDefault="00863E3C" w:rsidP="00863E3C"/>
    <w:p w14:paraId="4DE7E167" w14:textId="77777777" w:rsidR="00B3739E" w:rsidRPr="00B3739E" w:rsidRDefault="00B3739E">
      <w:pPr>
        <w:rPr>
          <w:rFonts w:ascii="Times New Roman" w:hAnsi="Times New Roman" w:cs="Times New Roman"/>
          <w:lang w:val="hy-AM"/>
        </w:rPr>
      </w:pPr>
    </w:p>
    <w:sectPr w:rsidR="00B3739E" w:rsidRPr="00B3739E" w:rsidSect="00CB2EA5">
      <w:pgSz w:w="11906" w:h="16838" w:code="9"/>
      <w:pgMar w:top="1134" w:right="140"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BDFD3" w14:textId="77777777" w:rsidR="0014405E" w:rsidRDefault="0014405E">
      <w:r>
        <w:separator/>
      </w:r>
    </w:p>
  </w:endnote>
  <w:endnote w:type="continuationSeparator" w:id="0">
    <w:p w14:paraId="4341ABF6" w14:textId="77777777" w:rsidR="0014405E" w:rsidRDefault="0014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ft LT Pro Extra Bold">
    <w:altName w:val="Arial"/>
    <w:panose1 w:val="00000000000000000000"/>
    <w:charset w:val="00"/>
    <w:family w:val="modern"/>
    <w:notTrueType/>
    <w:pitch w:val="variable"/>
    <w:sig w:usb0="80000007" w:usb1="00000042" w:usb2="00000000" w:usb3="00000000" w:csb0="00000003"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E273" w14:textId="77777777" w:rsidR="006D442D" w:rsidRDefault="006D442D" w:rsidP="00CD3A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9C34B6" w14:textId="77777777" w:rsidR="006D442D" w:rsidRDefault="006D442D" w:rsidP="00CD3A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CC3CB" w14:textId="77777777" w:rsidR="0014405E" w:rsidRDefault="0014405E">
      <w:r>
        <w:separator/>
      </w:r>
    </w:p>
  </w:footnote>
  <w:footnote w:type="continuationSeparator" w:id="0">
    <w:p w14:paraId="6B3A9C51" w14:textId="77777777" w:rsidR="0014405E" w:rsidRDefault="00144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D4B"/>
    <w:multiLevelType w:val="singleLevel"/>
    <w:tmpl w:val="46DCE8B8"/>
    <w:lvl w:ilvl="0">
      <w:start w:val="4"/>
      <w:numFmt w:val="decimal"/>
      <w:lvlText w:val="9.%1"/>
      <w:legacy w:legacy="1" w:legacySpace="0" w:legacyIndent="667"/>
      <w:lvlJc w:val="left"/>
      <w:rPr>
        <w:rFonts w:ascii="Palatino Linotype" w:hAnsi="Palatino Linotype" w:cs="Palatino Linotype" w:hint="default"/>
      </w:rPr>
    </w:lvl>
  </w:abstractNum>
  <w:abstractNum w:abstractNumId="1" w15:restartNumberingAfterBreak="0">
    <w:nsid w:val="0598407B"/>
    <w:multiLevelType w:val="hybridMultilevel"/>
    <w:tmpl w:val="1B282FA8"/>
    <w:lvl w:ilvl="0" w:tplc="A9246160">
      <w:start w:val="1"/>
      <w:numFmt w:val="lowerLetter"/>
      <w:lvlText w:val="(%1)"/>
      <w:lvlJc w:val="left"/>
      <w:pPr>
        <w:tabs>
          <w:tab w:val="num" w:pos="898"/>
        </w:tabs>
        <w:ind w:left="898" w:hanging="360"/>
      </w:pPr>
      <w:rPr>
        <w:rFonts w:hint="default"/>
      </w:rPr>
    </w:lvl>
    <w:lvl w:ilvl="1" w:tplc="04190019" w:tentative="1">
      <w:start w:val="1"/>
      <w:numFmt w:val="lowerLetter"/>
      <w:lvlText w:val="%2."/>
      <w:lvlJc w:val="left"/>
      <w:pPr>
        <w:tabs>
          <w:tab w:val="num" w:pos="1618"/>
        </w:tabs>
        <w:ind w:left="1618" w:hanging="360"/>
      </w:pPr>
    </w:lvl>
    <w:lvl w:ilvl="2" w:tplc="0419001B" w:tentative="1">
      <w:start w:val="1"/>
      <w:numFmt w:val="lowerRoman"/>
      <w:lvlText w:val="%3."/>
      <w:lvlJc w:val="right"/>
      <w:pPr>
        <w:tabs>
          <w:tab w:val="num" w:pos="2338"/>
        </w:tabs>
        <w:ind w:left="2338" w:hanging="180"/>
      </w:pPr>
    </w:lvl>
    <w:lvl w:ilvl="3" w:tplc="0419000F" w:tentative="1">
      <w:start w:val="1"/>
      <w:numFmt w:val="decimal"/>
      <w:lvlText w:val="%4."/>
      <w:lvlJc w:val="left"/>
      <w:pPr>
        <w:tabs>
          <w:tab w:val="num" w:pos="3058"/>
        </w:tabs>
        <w:ind w:left="3058" w:hanging="360"/>
      </w:pPr>
    </w:lvl>
    <w:lvl w:ilvl="4" w:tplc="04190019" w:tentative="1">
      <w:start w:val="1"/>
      <w:numFmt w:val="lowerLetter"/>
      <w:lvlText w:val="%5."/>
      <w:lvlJc w:val="left"/>
      <w:pPr>
        <w:tabs>
          <w:tab w:val="num" w:pos="3778"/>
        </w:tabs>
        <w:ind w:left="3778" w:hanging="360"/>
      </w:pPr>
    </w:lvl>
    <w:lvl w:ilvl="5" w:tplc="0419001B" w:tentative="1">
      <w:start w:val="1"/>
      <w:numFmt w:val="lowerRoman"/>
      <w:lvlText w:val="%6."/>
      <w:lvlJc w:val="right"/>
      <w:pPr>
        <w:tabs>
          <w:tab w:val="num" w:pos="4498"/>
        </w:tabs>
        <w:ind w:left="4498" w:hanging="180"/>
      </w:pPr>
    </w:lvl>
    <w:lvl w:ilvl="6" w:tplc="0419000F" w:tentative="1">
      <w:start w:val="1"/>
      <w:numFmt w:val="decimal"/>
      <w:lvlText w:val="%7."/>
      <w:lvlJc w:val="left"/>
      <w:pPr>
        <w:tabs>
          <w:tab w:val="num" w:pos="5218"/>
        </w:tabs>
        <w:ind w:left="5218" w:hanging="360"/>
      </w:pPr>
    </w:lvl>
    <w:lvl w:ilvl="7" w:tplc="04190019" w:tentative="1">
      <w:start w:val="1"/>
      <w:numFmt w:val="lowerLetter"/>
      <w:lvlText w:val="%8."/>
      <w:lvlJc w:val="left"/>
      <w:pPr>
        <w:tabs>
          <w:tab w:val="num" w:pos="5938"/>
        </w:tabs>
        <w:ind w:left="5938" w:hanging="360"/>
      </w:pPr>
    </w:lvl>
    <w:lvl w:ilvl="8" w:tplc="0419001B" w:tentative="1">
      <w:start w:val="1"/>
      <w:numFmt w:val="lowerRoman"/>
      <w:lvlText w:val="%9."/>
      <w:lvlJc w:val="right"/>
      <w:pPr>
        <w:tabs>
          <w:tab w:val="num" w:pos="6658"/>
        </w:tabs>
        <w:ind w:left="6658" w:hanging="180"/>
      </w:pPr>
    </w:lvl>
  </w:abstractNum>
  <w:abstractNum w:abstractNumId="2" w15:restartNumberingAfterBreak="0">
    <w:nsid w:val="09925A16"/>
    <w:multiLevelType w:val="singleLevel"/>
    <w:tmpl w:val="8D905A42"/>
    <w:lvl w:ilvl="0">
      <w:start w:val="1"/>
      <w:numFmt w:val="decimal"/>
      <w:lvlText w:val="%1."/>
      <w:legacy w:legacy="1" w:legacySpace="0" w:legacyIndent="509"/>
      <w:lvlJc w:val="left"/>
      <w:rPr>
        <w:rFonts w:ascii="Times New Roman" w:hAnsi="Times New Roman" w:cs="Times New Roman" w:hint="default"/>
      </w:rPr>
    </w:lvl>
  </w:abstractNum>
  <w:abstractNum w:abstractNumId="3" w15:restartNumberingAfterBreak="0">
    <w:nsid w:val="0CCA4F0D"/>
    <w:multiLevelType w:val="hybridMultilevel"/>
    <w:tmpl w:val="746EF9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30D15CB"/>
    <w:multiLevelType w:val="hybridMultilevel"/>
    <w:tmpl w:val="02B89D3A"/>
    <w:lvl w:ilvl="0" w:tplc="DB04C12A">
      <w:start w:val="1"/>
      <w:numFmt w:val="lowerLetter"/>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4F44D27"/>
    <w:multiLevelType w:val="hybridMultilevel"/>
    <w:tmpl w:val="0BA87996"/>
    <w:lvl w:ilvl="0" w:tplc="6C1CC50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259F7FD2"/>
    <w:multiLevelType w:val="hybridMultilevel"/>
    <w:tmpl w:val="BCAA49D8"/>
    <w:lvl w:ilvl="0" w:tplc="0409000F">
      <w:start w:val="1"/>
      <w:numFmt w:val="decimal"/>
      <w:lvlText w:val="%1."/>
      <w:lvlJc w:val="left"/>
      <w:pPr>
        <w:tabs>
          <w:tab w:val="num" w:pos="720"/>
        </w:tabs>
        <w:ind w:left="720" w:hanging="360"/>
      </w:pPr>
    </w:lvl>
    <w:lvl w:ilvl="1" w:tplc="4A68FAE6">
      <w:start w:val="80"/>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9402477"/>
    <w:multiLevelType w:val="hybridMultilevel"/>
    <w:tmpl w:val="F37A3E6E"/>
    <w:lvl w:ilvl="0" w:tplc="A6162A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807FA"/>
    <w:multiLevelType w:val="hybridMultilevel"/>
    <w:tmpl w:val="5770FF68"/>
    <w:lvl w:ilvl="0" w:tplc="DD0E0F2A">
      <w:start w:val="1"/>
      <w:numFmt w:val="lowerLetter"/>
      <w:lvlText w:val="(%1)"/>
      <w:lvlJc w:val="left"/>
      <w:pPr>
        <w:ind w:left="882" w:hanging="360"/>
      </w:pPr>
      <w:rPr>
        <w:rFonts w:hint="default"/>
        <w:color w:val="000000"/>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9" w15:restartNumberingAfterBreak="0">
    <w:nsid w:val="30987623"/>
    <w:multiLevelType w:val="hybridMultilevel"/>
    <w:tmpl w:val="41F2759E"/>
    <w:lvl w:ilvl="0" w:tplc="991C7422">
      <w:start w:val="1"/>
      <w:numFmt w:val="bullet"/>
      <w:lvlText w:val=""/>
      <w:lvlJc w:val="left"/>
      <w:pPr>
        <w:ind w:left="1429" w:hanging="360"/>
      </w:pPr>
      <w:rPr>
        <w:rFonts w:ascii="Wingdings" w:hAnsi="Wingdings" w:hint="default"/>
      </w:rPr>
    </w:lvl>
    <w:lvl w:ilvl="1" w:tplc="0409000B">
      <w:start w:val="1"/>
      <w:numFmt w:val="bullet"/>
      <w:lvlText w:val=""/>
      <w:lvlJc w:val="left"/>
      <w:pPr>
        <w:ind w:left="2149" w:hanging="360"/>
      </w:pPr>
      <w:rPr>
        <w:rFonts w:ascii="Wingdings" w:hAnsi="Wingdings"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31873E84"/>
    <w:multiLevelType w:val="hybridMultilevel"/>
    <w:tmpl w:val="495E1DB0"/>
    <w:lvl w:ilvl="0" w:tplc="5BF0955A">
      <w:start w:val="69"/>
      <w:numFmt w:val="decimal"/>
      <w:lvlText w:val="%1"/>
      <w:lvlJc w:val="left"/>
      <w:pPr>
        <w:tabs>
          <w:tab w:val="num" w:pos="432"/>
        </w:tabs>
        <w:ind w:left="432" w:hanging="360"/>
      </w:pPr>
      <w:rPr>
        <w:rFonts w:hint="default"/>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11" w15:restartNumberingAfterBreak="0">
    <w:nsid w:val="31930DB6"/>
    <w:multiLevelType w:val="hybridMultilevel"/>
    <w:tmpl w:val="1D9663E6"/>
    <w:lvl w:ilvl="0" w:tplc="261A17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8147FF"/>
    <w:multiLevelType w:val="hybridMultilevel"/>
    <w:tmpl w:val="883AA29A"/>
    <w:lvl w:ilvl="0" w:tplc="0C020774">
      <w:start w:val="1"/>
      <w:numFmt w:val="lowerLetter"/>
      <w:lvlText w:val="(%1)"/>
      <w:lvlJc w:val="left"/>
      <w:pPr>
        <w:tabs>
          <w:tab w:val="num" w:pos="720"/>
        </w:tabs>
        <w:ind w:left="720" w:hanging="360"/>
      </w:pPr>
      <w:rPr>
        <w:rFonts w:ascii="TimesNewRoman" w:hAnsi="TimesNewRoman" w:hint="default"/>
      </w:rPr>
    </w:lvl>
    <w:lvl w:ilvl="1" w:tplc="7B0C1B14">
      <w:start w:val="22"/>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8860C7"/>
    <w:multiLevelType w:val="hybridMultilevel"/>
    <w:tmpl w:val="53508AB2"/>
    <w:lvl w:ilvl="0" w:tplc="0419000F">
      <w:start w:val="1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35C339EB"/>
    <w:multiLevelType w:val="hybridMultilevel"/>
    <w:tmpl w:val="840E706C"/>
    <w:lvl w:ilvl="0" w:tplc="0419000F">
      <w:start w:val="4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5F6545F"/>
    <w:multiLevelType w:val="hybridMultilevel"/>
    <w:tmpl w:val="8CBC7AC4"/>
    <w:lvl w:ilvl="0" w:tplc="67A808AC">
      <w:start w:val="1"/>
      <w:numFmt w:val="decimal"/>
      <w:lvlText w:val="%1."/>
      <w:lvlJc w:val="left"/>
      <w:pPr>
        <w:tabs>
          <w:tab w:val="num" w:pos="360"/>
        </w:tabs>
        <w:ind w:left="360" w:hanging="360"/>
      </w:pPr>
      <w:rPr>
        <w:rFonts w:ascii="Times Armenian" w:hAnsi="Times Armenian" w:cs="Times Armenian"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6" w15:restartNumberingAfterBreak="0">
    <w:nsid w:val="3AA227C8"/>
    <w:multiLevelType w:val="hybridMultilevel"/>
    <w:tmpl w:val="CB96EB26"/>
    <w:lvl w:ilvl="0" w:tplc="0809000F">
      <w:start w:val="1"/>
      <w:numFmt w:val="decimal"/>
      <w:lvlText w:val="%1."/>
      <w:lvlJc w:val="left"/>
      <w:pPr>
        <w:tabs>
          <w:tab w:val="num" w:pos="720"/>
        </w:tabs>
        <w:ind w:left="720" w:hanging="360"/>
      </w:pPr>
      <w:rPr>
        <w:rFonts w:cs="Times New Roman"/>
      </w:rPr>
    </w:lvl>
    <w:lvl w:ilvl="1" w:tplc="90E06A8C">
      <w:start w:val="48"/>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A1E2614"/>
    <w:multiLevelType w:val="hybridMultilevel"/>
    <w:tmpl w:val="41C0CDFA"/>
    <w:lvl w:ilvl="0" w:tplc="D130CDB8">
      <w:start w:val="1"/>
      <w:numFmt w:val="decimal"/>
      <w:lvlText w:val="%1."/>
      <w:lvlJc w:val="left"/>
      <w:pPr>
        <w:tabs>
          <w:tab w:val="num" w:pos="397"/>
        </w:tabs>
        <w:ind w:left="397" w:hanging="397"/>
      </w:pPr>
      <w:rPr>
        <w:rFonts w:ascii="Times New Roman" w:hAnsi="Times New Roman" w:cs="Times New Roman" w:hint="default"/>
        <w:sz w:val="20"/>
        <w:szCs w:val="20"/>
      </w:rPr>
    </w:lvl>
    <w:lvl w:ilvl="1" w:tplc="53704C2C">
      <w:start w:val="1"/>
      <w:numFmt w:val="lowerLetter"/>
      <w:lvlText w:val="%2)"/>
      <w:lvlJc w:val="left"/>
      <w:pPr>
        <w:tabs>
          <w:tab w:val="num" w:pos="1440"/>
        </w:tabs>
        <w:ind w:left="1440" w:hanging="360"/>
      </w:pPr>
      <w:rPr>
        <w:rFonts w:hint="default"/>
      </w:rPr>
    </w:lvl>
    <w:lvl w:ilvl="2" w:tplc="A0102B32">
      <w:start w:val="1"/>
      <w:numFmt w:val="lowerRoman"/>
      <w:lvlText w:val="(%3)"/>
      <w:lvlJc w:val="left"/>
      <w:pPr>
        <w:tabs>
          <w:tab w:val="num" w:pos="2700"/>
        </w:tabs>
        <w:ind w:left="2700" w:hanging="720"/>
      </w:pPr>
      <w:rPr>
        <w:rFonts w:ascii="TimesNewRoman" w:hAnsi="TimesNewRoman" w:cs="TimesNewRoman" w:hint="default"/>
        <w:b w:val="0"/>
        <w:bCs w:val="0"/>
      </w:rPr>
    </w:lvl>
    <w:lvl w:ilvl="3" w:tplc="0419001B">
      <w:start w:val="1"/>
      <w:numFmt w:val="lowerRoman"/>
      <w:lvlText w:val="%4."/>
      <w:lvlJc w:val="right"/>
      <w:pPr>
        <w:tabs>
          <w:tab w:val="num" w:pos="3240"/>
        </w:tabs>
        <w:ind w:left="3240" w:hanging="720"/>
      </w:pPr>
      <w:rPr>
        <w:rFonts w:hint="default"/>
        <w:b w:val="0"/>
        <w:bCs w:val="0"/>
        <w:sz w:val="20"/>
        <w:szCs w:val="2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D8D5CBE"/>
    <w:multiLevelType w:val="hybridMultilevel"/>
    <w:tmpl w:val="3C944CFA"/>
    <w:lvl w:ilvl="0" w:tplc="0419000F">
      <w:start w:val="1"/>
      <w:numFmt w:val="decimal"/>
      <w:lvlText w:val="%1."/>
      <w:lvlJc w:val="left"/>
      <w:pPr>
        <w:tabs>
          <w:tab w:val="num" w:pos="720"/>
        </w:tabs>
        <w:ind w:left="720" w:hanging="360"/>
      </w:pPr>
    </w:lvl>
    <w:lvl w:ilvl="1" w:tplc="7EC2759E">
      <w:start w:val="4"/>
      <w:numFmt w:val="lowerRoman"/>
      <w:lvlText w:val="(%2)"/>
      <w:lvlJc w:val="left"/>
      <w:pPr>
        <w:tabs>
          <w:tab w:val="num" w:pos="1800"/>
        </w:tabs>
        <w:ind w:left="1800" w:hanging="720"/>
      </w:pPr>
      <w:rPr>
        <w:rFonts w:ascii="Sylfaen" w:hAnsi="Sylfaen" w:hint="default"/>
        <w:sz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3344566"/>
    <w:multiLevelType w:val="hybridMultilevel"/>
    <w:tmpl w:val="1C66FDDC"/>
    <w:lvl w:ilvl="0" w:tplc="8A2AD42A">
      <w:start w:val="1"/>
      <w:numFmt w:val="decimal"/>
      <w:lvlText w:val="%1."/>
      <w:lvlJc w:val="left"/>
      <w:pPr>
        <w:tabs>
          <w:tab w:val="num" w:pos="1125"/>
        </w:tabs>
        <w:ind w:left="1125" w:hanging="360"/>
      </w:pPr>
      <w:rPr>
        <w:b w:val="0"/>
      </w:rPr>
    </w:lvl>
    <w:lvl w:ilvl="1" w:tplc="04190019" w:tentative="1">
      <w:start w:val="1"/>
      <w:numFmt w:val="lowerLetter"/>
      <w:lvlText w:val="%2."/>
      <w:lvlJc w:val="left"/>
      <w:pPr>
        <w:tabs>
          <w:tab w:val="num" w:pos="1845"/>
        </w:tabs>
        <w:ind w:left="1845" w:hanging="360"/>
      </w:pPr>
    </w:lvl>
    <w:lvl w:ilvl="2" w:tplc="0419001B" w:tentative="1">
      <w:start w:val="1"/>
      <w:numFmt w:val="lowerRoman"/>
      <w:lvlText w:val="%3."/>
      <w:lvlJc w:val="right"/>
      <w:pPr>
        <w:tabs>
          <w:tab w:val="num" w:pos="2565"/>
        </w:tabs>
        <w:ind w:left="2565" w:hanging="180"/>
      </w:pPr>
    </w:lvl>
    <w:lvl w:ilvl="3" w:tplc="0419000F" w:tentative="1">
      <w:start w:val="1"/>
      <w:numFmt w:val="decimal"/>
      <w:lvlText w:val="%4."/>
      <w:lvlJc w:val="left"/>
      <w:pPr>
        <w:tabs>
          <w:tab w:val="num" w:pos="3285"/>
        </w:tabs>
        <w:ind w:left="3285" w:hanging="360"/>
      </w:pPr>
    </w:lvl>
    <w:lvl w:ilvl="4" w:tplc="04190019" w:tentative="1">
      <w:start w:val="1"/>
      <w:numFmt w:val="lowerLetter"/>
      <w:lvlText w:val="%5."/>
      <w:lvlJc w:val="left"/>
      <w:pPr>
        <w:tabs>
          <w:tab w:val="num" w:pos="4005"/>
        </w:tabs>
        <w:ind w:left="4005" w:hanging="360"/>
      </w:pPr>
    </w:lvl>
    <w:lvl w:ilvl="5" w:tplc="0419001B" w:tentative="1">
      <w:start w:val="1"/>
      <w:numFmt w:val="lowerRoman"/>
      <w:lvlText w:val="%6."/>
      <w:lvlJc w:val="right"/>
      <w:pPr>
        <w:tabs>
          <w:tab w:val="num" w:pos="4725"/>
        </w:tabs>
        <w:ind w:left="4725" w:hanging="180"/>
      </w:pPr>
    </w:lvl>
    <w:lvl w:ilvl="6" w:tplc="0419000F" w:tentative="1">
      <w:start w:val="1"/>
      <w:numFmt w:val="decimal"/>
      <w:lvlText w:val="%7."/>
      <w:lvlJc w:val="left"/>
      <w:pPr>
        <w:tabs>
          <w:tab w:val="num" w:pos="5445"/>
        </w:tabs>
        <w:ind w:left="5445" w:hanging="360"/>
      </w:pPr>
    </w:lvl>
    <w:lvl w:ilvl="7" w:tplc="04190019" w:tentative="1">
      <w:start w:val="1"/>
      <w:numFmt w:val="lowerLetter"/>
      <w:lvlText w:val="%8."/>
      <w:lvlJc w:val="left"/>
      <w:pPr>
        <w:tabs>
          <w:tab w:val="num" w:pos="6165"/>
        </w:tabs>
        <w:ind w:left="6165" w:hanging="360"/>
      </w:pPr>
    </w:lvl>
    <w:lvl w:ilvl="8" w:tplc="0419001B" w:tentative="1">
      <w:start w:val="1"/>
      <w:numFmt w:val="lowerRoman"/>
      <w:lvlText w:val="%9."/>
      <w:lvlJc w:val="right"/>
      <w:pPr>
        <w:tabs>
          <w:tab w:val="num" w:pos="6885"/>
        </w:tabs>
        <w:ind w:left="6885" w:hanging="180"/>
      </w:pPr>
    </w:lvl>
  </w:abstractNum>
  <w:abstractNum w:abstractNumId="20" w15:restartNumberingAfterBreak="0">
    <w:nsid w:val="550D2184"/>
    <w:multiLevelType w:val="hybridMultilevel"/>
    <w:tmpl w:val="DF0427CC"/>
    <w:lvl w:ilvl="0" w:tplc="6718980C">
      <w:start w:val="1"/>
      <w:numFmt w:val="decimal"/>
      <w:lvlText w:val="%1"/>
      <w:lvlJc w:val="left"/>
      <w:pPr>
        <w:tabs>
          <w:tab w:val="num" w:pos="410"/>
        </w:tabs>
        <w:ind w:left="410" w:hanging="360"/>
      </w:pPr>
      <w:rPr>
        <w:rFonts w:hint="default"/>
      </w:r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21" w15:restartNumberingAfterBreak="0">
    <w:nsid w:val="55210E86"/>
    <w:multiLevelType w:val="hybridMultilevel"/>
    <w:tmpl w:val="77AEDE9C"/>
    <w:lvl w:ilvl="0" w:tplc="85DCC2B6">
      <w:start w:val="1"/>
      <w:numFmt w:val="decimal"/>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49163A3"/>
    <w:multiLevelType w:val="hybridMultilevel"/>
    <w:tmpl w:val="3112EE52"/>
    <w:lvl w:ilvl="0" w:tplc="35F699D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9E95102"/>
    <w:multiLevelType w:val="hybridMultilevel"/>
    <w:tmpl w:val="93B06F98"/>
    <w:lvl w:ilvl="0" w:tplc="59AA48FE">
      <w:start w:val="1"/>
      <w:numFmt w:val="lowerRoman"/>
      <w:lvlText w:val="(%1)"/>
      <w:lvlJc w:val="left"/>
      <w:pPr>
        <w:ind w:left="1218" w:hanging="720"/>
      </w:pPr>
      <w:rPr>
        <w:rFonts w:hint="default"/>
      </w:r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24" w15:restartNumberingAfterBreak="0">
    <w:nsid w:val="779D155E"/>
    <w:multiLevelType w:val="hybridMultilevel"/>
    <w:tmpl w:val="F3467CD0"/>
    <w:lvl w:ilvl="0" w:tplc="3F8C3AC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420055032">
    <w:abstractNumId w:val="17"/>
  </w:num>
  <w:num w:numId="2" w16cid:durableId="1247036638">
    <w:abstractNumId w:val="5"/>
  </w:num>
  <w:num w:numId="3" w16cid:durableId="686560146">
    <w:abstractNumId w:val="6"/>
  </w:num>
  <w:num w:numId="4" w16cid:durableId="1030716212">
    <w:abstractNumId w:val="15"/>
  </w:num>
  <w:num w:numId="5" w16cid:durableId="1516460245">
    <w:abstractNumId w:val="0"/>
  </w:num>
  <w:num w:numId="6" w16cid:durableId="1590001143">
    <w:abstractNumId w:val="14"/>
  </w:num>
  <w:num w:numId="7" w16cid:durableId="381639318">
    <w:abstractNumId w:val="3"/>
  </w:num>
  <w:num w:numId="8" w16cid:durableId="862787990">
    <w:abstractNumId w:val="13"/>
  </w:num>
  <w:num w:numId="9" w16cid:durableId="272443661">
    <w:abstractNumId w:val="19"/>
  </w:num>
  <w:num w:numId="10" w16cid:durableId="320888392">
    <w:abstractNumId w:val="10"/>
  </w:num>
  <w:num w:numId="11" w16cid:durableId="1458527547">
    <w:abstractNumId w:val="16"/>
  </w:num>
  <w:num w:numId="12" w16cid:durableId="1549486826">
    <w:abstractNumId w:val="2"/>
  </w:num>
  <w:num w:numId="13" w16cid:durableId="1019044613">
    <w:abstractNumId w:val="18"/>
  </w:num>
  <w:num w:numId="14" w16cid:durableId="561064100">
    <w:abstractNumId w:val="20"/>
  </w:num>
  <w:num w:numId="15" w16cid:durableId="1351443778">
    <w:abstractNumId w:val="24"/>
  </w:num>
  <w:num w:numId="16" w16cid:durableId="1564094740">
    <w:abstractNumId w:val="1"/>
  </w:num>
  <w:num w:numId="17" w16cid:durableId="125467612">
    <w:abstractNumId w:val="22"/>
  </w:num>
  <w:num w:numId="18" w16cid:durableId="1986885233">
    <w:abstractNumId w:val="4"/>
  </w:num>
  <w:num w:numId="19" w16cid:durableId="28192765">
    <w:abstractNumId w:val="23"/>
  </w:num>
  <w:num w:numId="20" w16cid:durableId="197669198">
    <w:abstractNumId w:val="8"/>
  </w:num>
  <w:num w:numId="21" w16cid:durableId="1352222174">
    <w:abstractNumId w:val="7"/>
  </w:num>
  <w:num w:numId="22" w16cid:durableId="853614379">
    <w:abstractNumId w:val="12"/>
  </w:num>
  <w:num w:numId="23" w16cid:durableId="261383416">
    <w:abstractNumId w:val="21"/>
  </w:num>
  <w:num w:numId="24" w16cid:durableId="2111773777">
    <w:abstractNumId w:val="9"/>
  </w:num>
  <w:num w:numId="25" w16cid:durableId="8565034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DC0"/>
    <w:rsid w:val="0000017C"/>
    <w:rsid w:val="00000DBF"/>
    <w:rsid w:val="0000185C"/>
    <w:rsid w:val="000026D3"/>
    <w:rsid w:val="00002742"/>
    <w:rsid w:val="0000354E"/>
    <w:rsid w:val="000037B7"/>
    <w:rsid w:val="00003E9D"/>
    <w:rsid w:val="00004EE3"/>
    <w:rsid w:val="00005A57"/>
    <w:rsid w:val="00006740"/>
    <w:rsid w:val="000072A0"/>
    <w:rsid w:val="000078A7"/>
    <w:rsid w:val="00007928"/>
    <w:rsid w:val="0001011A"/>
    <w:rsid w:val="0001023A"/>
    <w:rsid w:val="00010833"/>
    <w:rsid w:val="00010A41"/>
    <w:rsid w:val="00011438"/>
    <w:rsid w:val="00011E4A"/>
    <w:rsid w:val="00012A21"/>
    <w:rsid w:val="00013398"/>
    <w:rsid w:val="00013DA3"/>
    <w:rsid w:val="000141E5"/>
    <w:rsid w:val="00015238"/>
    <w:rsid w:val="0001553E"/>
    <w:rsid w:val="000159D0"/>
    <w:rsid w:val="00015E30"/>
    <w:rsid w:val="00016616"/>
    <w:rsid w:val="00016F34"/>
    <w:rsid w:val="0001710B"/>
    <w:rsid w:val="00017721"/>
    <w:rsid w:val="00017A9B"/>
    <w:rsid w:val="00017C5A"/>
    <w:rsid w:val="00017EED"/>
    <w:rsid w:val="00022338"/>
    <w:rsid w:val="0002306B"/>
    <w:rsid w:val="00023223"/>
    <w:rsid w:val="00023CF1"/>
    <w:rsid w:val="000244BF"/>
    <w:rsid w:val="00024A3D"/>
    <w:rsid w:val="0002590F"/>
    <w:rsid w:val="000272FE"/>
    <w:rsid w:val="0002791E"/>
    <w:rsid w:val="00027CE8"/>
    <w:rsid w:val="00027E6F"/>
    <w:rsid w:val="000301A2"/>
    <w:rsid w:val="00031493"/>
    <w:rsid w:val="00031B8F"/>
    <w:rsid w:val="00031ECC"/>
    <w:rsid w:val="00033648"/>
    <w:rsid w:val="00033B05"/>
    <w:rsid w:val="00033F82"/>
    <w:rsid w:val="000353AA"/>
    <w:rsid w:val="00035547"/>
    <w:rsid w:val="00035A9F"/>
    <w:rsid w:val="00036C30"/>
    <w:rsid w:val="00037427"/>
    <w:rsid w:val="00037507"/>
    <w:rsid w:val="00041804"/>
    <w:rsid w:val="00041890"/>
    <w:rsid w:val="00041AF2"/>
    <w:rsid w:val="00041C1A"/>
    <w:rsid w:val="00041DD1"/>
    <w:rsid w:val="0004200A"/>
    <w:rsid w:val="0004209B"/>
    <w:rsid w:val="00042ACF"/>
    <w:rsid w:val="00042B72"/>
    <w:rsid w:val="000435DB"/>
    <w:rsid w:val="00043B48"/>
    <w:rsid w:val="00043E39"/>
    <w:rsid w:val="0004488D"/>
    <w:rsid w:val="00044B2D"/>
    <w:rsid w:val="00045925"/>
    <w:rsid w:val="00046791"/>
    <w:rsid w:val="00046E55"/>
    <w:rsid w:val="0004736C"/>
    <w:rsid w:val="000473FD"/>
    <w:rsid w:val="000479AB"/>
    <w:rsid w:val="00047D2E"/>
    <w:rsid w:val="00047F45"/>
    <w:rsid w:val="00047F76"/>
    <w:rsid w:val="00050EC4"/>
    <w:rsid w:val="000519BF"/>
    <w:rsid w:val="000524DB"/>
    <w:rsid w:val="00052554"/>
    <w:rsid w:val="00052DA1"/>
    <w:rsid w:val="00053420"/>
    <w:rsid w:val="00053AA1"/>
    <w:rsid w:val="00053C28"/>
    <w:rsid w:val="00054C8D"/>
    <w:rsid w:val="00055553"/>
    <w:rsid w:val="00055A76"/>
    <w:rsid w:val="0005627E"/>
    <w:rsid w:val="00057820"/>
    <w:rsid w:val="00057A57"/>
    <w:rsid w:val="00060241"/>
    <w:rsid w:val="00060698"/>
    <w:rsid w:val="0006119A"/>
    <w:rsid w:val="00061460"/>
    <w:rsid w:val="0006237E"/>
    <w:rsid w:val="00062514"/>
    <w:rsid w:val="00062AEE"/>
    <w:rsid w:val="00062C0F"/>
    <w:rsid w:val="000632C1"/>
    <w:rsid w:val="00063D1C"/>
    <w:rsid w:val="00065994"/>
    <w:rsid w:val="00065B32"/>
    <w:rsid w:val="00065F92"/>
    <w:rsid w:val="000667C7"/>
    <w:rsid w:val="00067AD7"/>
    <w:rsid w:val="00067C37"/>
    <w:rsid w:val="00067C3F"/>
    <w:rsid w:val="00070EBB"/>
    <w:rsid w:val="00071797"/>
    <w:rsid w:val="000724A9"/>
    <w:rsid w:val="00072549"/>
    <w:rsid w:val="0007273E"/>
    <w:rsid w:val="000728CE"/>
    <w:rsid w:val="000728E0"/>
    <w:rsid w:val="00072A6B"/>
    <w:rsid w:val="00072B65"/>
    <w:rsid w:val="00073E29"/>
    <w:rsid w:val="00074594"/>
    <w:rsid w:val="00075520"/>
    <w:rsid w:val="00075993"/>
    <w:rsid w:val="00075DFA"/>
    <w:rsid w:val="00076629"/>
    <w:rsid w:val="00076F0F"/>
    <w:rsid w:val="000772C0"/>
    <w:rsid w:val="000779FE"/>
    <w:rsid w:val="00080172"/>
    <w:rsid w:val="000803DC"/>
    <w:rsid w:val="00080C13"/>
    <w:rsid w:val="00081678"/>
    <w:rsid w:val="000817CB"/>
    <w:rsid w:val="00083309"/>
    <w:rsid w:val="00083F6D"/>
    <w:rsid w:val="00084510"/>
    <w:rsid w:val="00084E7D"/>
    <w:rsid w:val="0008598B"/>
    <w:rsid w:val="00085E53"/>
    <w:rsid w:val="00086E31"/>
    <w:rsid w:val="00086E86"/>
    <w:rsid w:val="00087900"/>
    <w:rsid w:val="00090C55"/>
    <w:rsid w:val="00091CC4"/>
    <w:rsid w:val="00091E2A"/>
    <w:rsid w:val="00091E9B"/>
    <w:rsid w:val="000923FC"/>
    <w:rsid w:val="00092D7E"/>
    <w:rsid w:val="000952E0"/>
    <w:rsid w:val="000966F2"/>
    <w:rsid w:val="0009777A"/>
    <w:rsid w:val="00097C48"/>
    <w:rsid w:val="00097D74"/>
    <w:rsid w:val="00097F9B"/>
    <w:rsid w:val="000A092B"/>
    <w:rsid w:val="000A1231"/>
    <w:rsid w:val="000A136A"/>
    <w:rsid w:val="000A169C"/>
    <w:rsid w:val="000A1CFA"/>
    <w:rsid w:val="000A2032"/>
    <w:rsid w:val="000A23D5"/>
    <w:rsid w:val="000A31C9"/>
    <w:rsid w:val="000A35E1"/>
    <w:rsid w:val="000A444A"/>
    <w:rsid w:val="000A4C79"/>
    <w:rsid w:val="000A51FE"/>
    <w:rsid w:val="000A580B"/>
    <w:rsid w:val="000A5C2A"/>
    <w:rsid w:val="000A5F36"/>
    <w:rsid w:val="000A63E9"/>
    <w:rsid w:val="000A63FF"/>
    <w:rsid w:val="000A6CBA"/>
    <w:rsid w:val="000A754E"/>
    <w:rsid w:val="000B0149"/>
    <w:rsid w:val="000B0347"/>
    <w:rsid w:val="000B08BF"/>
    <w:rsid w:val="000B1F83"/>
    <w:rsid w:val="000B3629"/>
    <w:rsid w:val="000B3B21"/>
    <w:rsid w:val="000B3FDD"/>
    <w:rsid w:val="000B43B7"/>
    <w:rsid w:val="000B4D4B"/>
    <w:rsid w:val="000B56E3"/>
    <w:rsid w:val="000B62C1"/>
    <w:rsid w:val="000B665F"/>
    <w:rsid w:val="000B6BAE"/>
    <w:rsid w:val="000B6FF8"/>
    <w:rsid w:val="000B73BA"/>
    <w:rsid w:val="000B76A7"/>
    <w:rsid w:val="000C12D6"/>
    <w:rsid w:val="000C1670"/>
    <w:rsid w:val="000C23E2"/>
    <w:rsid w:val="000C279D"/>
    <w:rsid w:val="000C286F"/>
    <w:rsid w:val="000C2991"/>
    <w:rsid w:val="000C3086"/>
    <w:rsid w:val="000C30F3"/>
    <w:rsid w:val="000C3200"/>
    <w:rsid w:val="000C3C15"/>
    <w:rsid w:val="000C5113"/>
    <w:rsid w:val="000C66E2"/>
    <w:rsid w:val="000C674E"/>
    <w:rsid w:val="000C7522"/>
    <w:rsid w:val="000C7F48"/>
    <w:rsid w:val="000D0B06"/>
    <w:rsid w:val="000D0D6D"/>
    <w:rsid w:val="000D1716"/>
    <w:rsid w:val="000D21CF"/>
    <w:rsid w:val="000D22FB"/>
    <w:rsid w:val="000D2A4A"/>
    <w:rsid w:val="000D4189"/>
    <w:rsid w:val="000D4686"/>
    <w:rsid w:val="000D57A5"/>
    <w:rsid w:val="000D5813"/>
    <w:rsid w:val="000D5A6E"/>
    <w:rsid w:val="000D65E6"/>
    <w:rsid w:val="000D6E39"/>
    <w:rsid w:val="000D6F15"/>
    <w:rsid w:val="000D738F"/>
    <w:rsid w:val="000E14A9"/>
    <w:rsid w:val="000E1DA9"/>
    <w:rsid w:val="000E2093"/>
    <w:rsid w:val="000E22FA"/>
    <w:rsid w:val="000E26F3"/>
    <w:rsid w:val="000E314D"/>
    <w:rsid w:val="000E3924"/>
    <w:rsid w:val="000E4323"/>
    <w:rsid w:val="000E4AF0"/>
    <w:rsid w:val="000E4E9D"/>
    <w:rsid w:val="000E5739"/>
    <w:rsid w:val="000E6881"/>
    <w:rsid w:val="000E68FC"/>
    <w:rsid w:val="000E751F"/>
    <w:rsid w:val="000E7730"/>
    <w:rsid w:val="000F0682"/>
    <w:rsid w:val="000F1243"/>
    <w:rsid w:val="000F1E6F"/>
    <w:rsid w:val="000F21E2"/>
    <w:rsid w:val="000F24E8"/>
    <w:rsid w:val="000F29DA"/>
    <w:rsid w:val="000F3CEA"/>
    <w:rsid w:val="000F415B"/>
    <w:rsid w:val="000F4A85"/>
    <w:rsid w:val="000F4E82"/>
    <w:rsid w:val="000F58E8"/>
    <w:rsid w:val="000F5CFD"/>
    <w:rsid w:val="000F5E8A"/>
    <w:rsid w:val="000F664B"/>
    <w:rsid w:val="000F696E"/>
    <w:rsid w:val="000F6EBF"/>
    <w:rsid w:val="000F7275"/>
    <w:rsid w:val="0010003B"/>
    <w:rsid w:val="00100266"/>
    <w:rsid w:val="001030B3"/>
    <w:rsid w:val="0010318D"/>
    <w:rsid w:val="0010342A"/>
    <w:rsid w:val="00103801"/>
    <w:rsid w:val="00104088"/>
    <w:rsid w:val="001046D1"/>
    <w:rsid w:val="00104DDA"/>
    <w:rsid w:val="00105D0B"/>
    <w:rsid w:val="00106383"/>
    <w:rsid w:val="001065DE"/>
    <w:rsid w:val="001071F0"/>
    <w:rsid w:val="001072B6"/>
    <w:rsid w:val="001076D9"/>
    <w:rsid w:val="001079FD"/>
    <w:rsid w:val="001104E1"/>
    <w:rsid w:val="001110F4"/>
    <w:rsid w:val="00111913"/>
    <w:rsid w:val="00111D04"/>
    <w:rsid w:val="00111F1C"/>
    <w:rsid w:val="0011285C"/>
    <w:rsid w:val="00113313"/>
    <w:rsid w:val="001134AE"/>
    <w:rsid w:val="00113D82"/>
    <w:rsid w:val="00113E09"/>
    <w:rsid w:val="00114B2F"/>
    <w:rsid w:val="00114C36"/>
    <w:rsid w:val="00115175"/>
    <w:rsid w:val="0011534D"/>
    <w:rsid w:val="00115B2F"/>
    <w:rsid w:val="00116BA5"/>
    <w:rsid w:val="001170A3"/>
    <w:rsid w:val="00117737"/>
    <w:rsid w:val="001202ED"/>
    <w:rsid w:val="0012049C"/>
    <w:rsid w:val="00120ACA"/>
    <w:rsid w:val="00120D32"/>
    <w:rsid w:val="00121FA3"/>
    <w:rsid w:val="00122D4C"/>
    <w:rsid w:val="00123206"/>
    <w:rsid w:val="0012350C"/>
    <w:rsid w:val="00123A7A"/>
    <w:rsid w:val="00123C3D"/>
    <w:rsid w:val="0012448D"/>
    <w:rsid w:val="001255B8"/>
    <w:rsid w:val="0012576B"/>
    <w:rsid w:val="001273D3"/>
    <w:rsid w:val="0012779F"/>
    <w:rsid w:val="00130278"/>
    <w:rsid w:val="00130946"/>
    <w:rsid w:val="00130981"/>
    <w:rsid w:val="001317F9"/>
    <w:rsid w:val="00131B29"/>
    <w:rsid w:val="00131E3D"/>
    <w:rsid w:val="00132B57"/>
    <w:rsid w:val="00132F87"/>
    <w:rsid w:val="00133A7C"/>
    <w:rsid w:val="00135045"/>
    <w:rsid w:val="00135564"/>
    <w:rsid w:val="001355C3"/>
    <w:rsid w:val="00135F81"/>
    <w:rsid w:val="001365A0"/>
    <w:rsid w:val="00137022"/>
    <w:rsid w:val="00140098"/>
    <w:rsid w:val="001403B6"/>
    <w:rsid w:val="00140D64"/>
    <w:rsid w:val="0014194E"/>
    <w:rsid w:val="00141FEE"/>
    <w:rsid w:val="0014207B"/>
    <w:rsid w:val="0014232A"/>
    <w:rsid w:val="00142C0D"/>
    <w:rsid w:val="00143336"/>
    <w:rsid w:val="00143919"/>
    <w:rsid w:val="00143D96"/>
    <w:rsid w:val="0014405E"/>
    <w:rsid w:val="00144121"/>
    <w:rsid w:val="00144148"/>
    <w:rsid w:val="00144993"/>
    <w:rsid w:val="001457E1"/>
    <w:rsid w:val="00146A8D"/>
    <w:rsid w:val="0014760E"/>
    <w:rsid w:val="001476D1"/>
    <w:rsid w:val="00147A14"/>
    <w:rsid w:val="001505AD"/>
    <w:rsid w:val="001526B4"/>
    <w:rsid w:val="001531A5"/>
    <w:rsid w:val="00153457"/>
    <w:rsid w:val="0015363B"/>
    <w:rsid w:val="001536ED"/>
    <w:rsid w:val="00153AF3"/>
    <w:rsid w:val="0015588B"/>
    <w:rsid w:val="00156A09"/>
    <w:rsid w:val="0015755F"/>
    <w:rsid w:val="00157843"/>
    <w:rsid w:val="001579BD"/>
    <w:rsid w:val="001602A3"/>
    <w:rsid w:val="001605DE"/>
    <w:rsid w:val="00160EF8"/>
    <w:rsid w:val="001611A9"/>
    <w:rsid w:val="00161A6A"/>
    <w:rsid w:val="00162E7A"/>
    <w:rsid w:val="0016352B"/>
    <w:rsid w:val="001636C5"/>
    <w:rsid w:val="001639EC"/>
    <w:rsid w:val="00163E1D"/>
    <w:rsid w:val="0016459D"/>
    <w:rsid w:val="00164E18"/>
    <w:rsid w:val="0016540D"/>
    <w:rsid w:val="00165477"/>
    <w:rsid w:val="00167253"/>
    <w:rsid w:val="0016770E"/>
    <w:rsid w:val="00167788"/>
    <w:rsid w:val="001677B4"/>
    <w:rsid w:val="00167857"/>
    <w:rsid w:val="00170027"/>
    <w:rsid w:val="00170190"/>
    <w:rsid w:val="0017029E"/>
    <w:rsid w:val="001703E1"/>
    <w:rsid w:val="0017040C"/>
    <w:rsid w:val="00171946"/>
    <w:rsid w:val="00171DB2"/>
    <w:rsid w:val="0017280F"/>
    <w:rsid w:val="00173CCE"/>
    <w:rsid w:val="001747B3"/>
    <w:rsid w:val="00174D72"/>
    <w:rsid w:val="001762DD"/>
    <w:rsid w:val="00176C9F"/>
    <w:rsid w:val="00177102"/>
    <w:rsid w:val="0017750A"/>
    <w:rsid w:val="00177EF9"/>
    <w:rsid w:val="00177FCA"/>
    <w:rsid w:val="0018040E"/>
    <w:rsid w:val="001806AC"/>
    <w:rsid w:val="0018080F"/>
    <w:rsid w:val="00180F28"/>
    <w:rsid w:val="001822D7"/>
    <w:rsid w:val="00182AF3"/>
    <w:rsid w:val="00183125"/>
    <w:rsid w:val="00183536"/>
    <w:rsid w:val="001849B4"/>
    <w:rsid w:val="00185C0F"/>
    <w:rsid w:val="00185C65"/>
    <w:rsid w:val="00186A20"/>
    <w:rsid w:val="00186B10"/>
    <w:rsid w:val="001873D2"/>
    <w:rsid w:val="0018799F"/>
    <w:rsid w:val="001904DD"/>
    <w:rsid w:val="001932BA"/>
    <w:rsid w:val="00193462"/>
    <w:rsid w:val="00194137"/>
    <w:rsid w:val="00194410"/>
    <w:rsid w:val="001947C1"/>
    <w:rsid w:val="00194E66"/>
    <w:rsid w:val="0019518D"/>
    <w:rsid w:val="00195A2E"/>
    <w:rsid w:val="00196021"/>
    <w:rsid w:val="00197855"/>
    <w:rsid w:val="001A2C7A"/>
    <w:rsid w:val="001A320D"/>
    <w:rsid w:val="001A32B0"/>
    <w:rsid w:val="001A3B75"/>
    <w:rsid w:val="001A3EC4"/>
    <w:rsid w:val="001A4E49"/>
    <w:rsid w:val="001A65C1"/>
    <w:rsid w:val="001A6680"/>
    <w:rsid w:val="001A66BF"/>
    <w:rsid w:val="001A77C4"/>
    <w:rsid w:val="001B03E2"/>
    <w:rsid w:val="001B0968"/>
    <w:rsid w:val="001B1486"/>
    <w:rsid w:val="001B26DA"/>
    <w:rsid w:val="001B2BEB"/>
    <w:rsid w:val="001B2EDB"/>
    <w:rsid w:val="001B2F0C"/>
    <w:rsid w:val="001B3F6A"/>
    <w:rsid w:val="001B4803"/>
    <w:rsid w:val="001B4CAA"/>
    <w:rsid w:val="001B4F2B"/>
    <w:rsid w:val="001B58D1"/>
    <w:rsid w:val="001B77F9"/>
    <w:rsid w:val="001C140A"/>
    <w:rsid w:val="001C14D7"/>
    <w:rsid w:val="001C1BFE"/>
    <w:rsid w:val="001C2260"/>
    <w:rsid w:val="001C285F"/>
    <w:rsid w:val="001C28E5"/>
    <w:rsid w:val="001C3F64"/>
    <w:rsid w:val="001C4112"/>
    <w:rsid w:val="001C41B7"/>
    <w:rsid w:val="001C44C1"/>
    <w:rsid w:val="001C49CA"/>
    <w:rsid w:val="001C5394"/>
    <w:rsid w:val="001C55C2"/>
    <w:rsid w:val="001C6143"/>
    <w:rsid w:val="001C6171"/>
    <w:rsid w:val="001C661B"/>
    <w:rsid w:val="001C750C"/>
    <w:rsid w:val="001C77EF"/>
    <w:rsid w:val="001C7825"/>
    <w:rsid w:val="001D109A"/>
    <w:rsid w:val="001D13DE"/>
    <w:rsid w:val="001D3143"/>
    <w:rsid w:val="001D3308"/>
    <w:rsid w:val="001D3DAD"/>
    <w:rsid w:val="001D43EC"/>
    <w:rsid w:val="001D4439"/>
    <w:rsid w:val="001D5918"/>
    <w:rsid w:val="001D62EA"/>
    <w:rsid w:val="001D7C88"/>
    <w:rsid w:val="001D7D19"/>
    <w:rsid w:val="001E05B2"/>
    <w:rsid w:val="001E2201"/>
    <w:rsid w:val="001E22EB"/>
    <w:rsid w:val="001E335D"/>
    <w:rsid w:val="001E33AA"/>
    <w:rsid w:val="001E362A"/>
    <w:rsid w:val="001E4622"/>
    <w:rsid w:val="001E4C94"/>
    <w:rsid w:val="001E5554"/>
    <w:rsid w:val="001E5BCE"/>
    <w:rsid w:val="001E6080"/>
    <w:rsid w:val="001E6144"/>
    <w:rsid w:val="001E6181"/>
    <w:rsid w:val="001E69B6"/>
    <w:rsid w:val="001E6CB7"/>
    <w:rsid w:val="001F057B"/>
    <w:rsid w:val="001F0C78"/>
    <w:rsid w:val="001F0F63"/>
    <w:rsid w:val="001F215B"/>
    <w:rsid w:val="001F2409"/>
    <w:rsid w:val="001F2C67"/>
    <w:rsid w:val="001F2E3C"/>
    <w:rsid w:val="001F321F"/>
    <w:rsid w:val="001F4E21"/>
    <w:rsid w:val="001F6F62"/>
    <w:rsid w:val="001F7FE2"/>
    <w:rsid w:val="00200416"/>
    <w:rsid w:val="00201358"/>
    <w:rsid w:val="00201AD8"/>
    <w:rsid w:val="00201B4D"/>
    <w:rsid w:val="002033C0"/>
    <w:rsid w:val="00203581"/>
    <w:rsid w:val="00204699"/>
    <w:rsid w:val="002059AA"/>
    <w:rsid w:val="002066E2"/>
    <w:rsid w:val="002112AC"/>
    <w:rsid w:val="002116E5"/>
    <w:rsid w:val="00211708"/>
    <w:rsid w:val="0021171F"/>
    <w:rsid w:val="002119F5"/>
    <w:rsid w:val="0021277A"/>
    <w:rsid w:val="00212FD1"/>
    <w:rsid w:val="002131EA"/>
    <w:rsid w:val="0021333D"/>
    <w:rsid w:val="00213435"/>
    <w:rsid w:val="00213B67"/>
    <w:rsid w:val="0021426E"/>
    <w:rsid w:val="00214EA5"/>
    <w:rsid w:val="00215AAB"/>
    <w:rsid w:val="00215C78"/>
    <w:rsid w:val="002161F1"/>
    <w:rsid w:val="0021631B"/>
    <w:rsid w:val="0021723E"/>
    <w:rsid w:val="00217738"/>
    <w:rsid w:val="00217BB3"/>
    <w:rsid w:val="00220775"/>
    <w:rsid w:val="002209A5"/>
    <w:rsid w:val="00220FEA"/>
    <w:rsid w:val="00222158"/>
    <w:rsid w:val="00222243"/>
    <w:rsid w:val="0022313B"/>
    <w:rsid w:val="00224033"/>
    <w:rsid w:val="00224697"/>
    <w:rsid w:val="00224E48"/>
    <w:rsid w:val="00224FBD"/>
    <w:rsid w:val="0022574F"/>
    <w:rsid w:val="002258C2"/>
    <w:rsid w:val="002258E2"/>
    <w:rsid w:val="00225B75"/>
    <w:rsid w:val="002266A9"/>
    <w:rsid w:val="00227097"/>
    <w:rsid w:val="00227229"/>
    <w:rsid w:val="00227A54"/>
    <w:rsid w:val="00227DAB"/>
    <w:rsid w:val="002304A6"/>
    <w:rsid w:val="00230666"/>
    <w:rsid w:val="00230889"/>
    <w:rsid w:val="00232311"/>
    <w:rsid w:val="00233BAA"/>
    <w:rsid w:val="00233DB1"/>
    <w:rsid w:val="002344C3"/>
    <w:rsid w:val="002346DD"/>
    <w:rsid w:val="0023498E"/>
    <w:rsid w:val="00234A8E"/>
    <w:rsid w:val="00234DE0"/>
    <w:rsid w:val="002353D1"/>
    <w:rsid w:val="00235E55"/>
    <w:rsid w:val="0023612B"/>
    <w:rsid w:val="0023632B"/>
    <w:rsid w:val="0023703B"/>
    <w:rsid w:val="002372A3"/>
    <w:rsid w:val="00237668"/>
    <w:rsid w:val="002404F2"/>
    <w:rsid w:val="00240620"/>
    <w:rsid w:val="0024147B"/>
    <w:rsid w:val="00242637"/>
    <w:rsid w:val="00242A60"/>
    <w:rsid w:val="00242BED"/>
    <w:rsid w:val="002440A7"/>
    <w:rsid w:val="00244460"/>
    <w:rsid w:val="0024467F"/>
    <w:rsid w:val="002448CC"/>
    <w:rsid w:val="00244C7F"/>
    <w:rsid w:val="00245344"/>
    <w:rsid w:val="00245596"/>
    <w:rsid w:val="00245B09"/>
    <w:rsid w:val="00246477"/>
    <w:rsid w:val="00246734"/>
    <w:rsid w:val="00246B99"/>
    <w:rsid w:val="00247E85"/>
    <w:rsid w:val="00247ED7"/>
    <w:rsid w:val="00247FA2"/>
    <w:rsid w:val="002501C1"/>
    <w:rsid w:val="002512D4"/>
    <w:rsid w:val="00251B19"/>
    <w:rsid w:val="00251DE0"/>
    <w:rsid w:val="00251E3D"/>
    <w:rsid w:val="002527D6"/>
    <w:rsid w:val="00252A37"/>
    <w:rsid w:val="00252B74"/>
    <w:rsid w:val="00253158"/>
    <w:rsid w:val="00253FD7"/>
    <w:rsid w:val="00255C4E"/>
    <w:rsid w:val="00255EB2"/>
    <w:rsid w:val="002560A1"/>
    <w:rsid w:val="002563C0"/>
    <w:rsid w:val="0025674C"/>
    <w:rsid w:val="0025766A"/>
    <w:rsid w:val="002578DA"/>
    <w:rsid w:val="0026063A"/>
    <w:rsid w:val="00260B93"/>
    <w:rsid w:val="0026123D"/>
    <w:rsid w:val="002615FB"/>
    <w:rsid w:val="00261899"/>
    <w:rsid w:val="0026231E"/>
    <w:rsid w:val="002631D9"/>
    <w:rsid w:val="002637B3"/>
    <w:rsid w:val="00263AF7"/>
    <w:rsid w:val="00264014"/>
    <w:rsid w:val="002647DC"/>
    <w:rsid w:val="0026496F"/>
    <w:rsid w:val="00264AE0"/>
    <w:rsid w:val="00264B64"/>
    <w:rsid w:val="00264BB8"/>
    <w:rsid w:val="00266085"/>
    <w:rsid w:val="00266259"/>
    <w:rsid w:val="002667A4"/>
    <w:rsid w:val="002670C6"/>
    <w:rsid w:val="0026742F"/>
    <w:rsid w:val="00267719"/>
    <w:rsid w:val="00267D4E"/>
    <w:rsid w:val="00267E68"/>
    <w:rsid w:val="00267F60"/>
    <w:rsid w:val="00267FCE"/>
    <w:rsid w:val="002701EF"/>
    <w:rsid w:val="002702FB"/>
    <w:rsid w:val="002706BE"/>
    <w:rsid w:val="00270E15"/>
    <w:rsid w:val="002713E8"/>
    <w:rsid w:val="00271669"/>
    <w:rsid w:val="00271C5E"/>
    <w:rsid w:val="002722BB"/>
    <w:rsid w:val="00272B4F"/>
    <w:rsid w:val="002735F7"/>
    <w:rsid w:val="00273685"/>
    <w:rsid w:val="00273A1E"/>
    <w:rsid w:val="00273A28"/>
    <w:rsid w:val="002742F0"/>
    <w:rsid w:val="002747D0"/>
    <w:rsid w:val="0027514B"/>
    <w:rsid w:val="00275399"/>
    <w:rsid w:val="00275B9C"/>
    <w:rsid w:val="00275EDE"/>
    <w:rsid w:val="00276034"/>
    <w:rsid w:val="002762D4"/>
    <w:rsid w:val="00276CAF"/>
    <w:rsid w:val="00277353"/>
    <w:rsid w:val="002777A5"/>
    <w:rsid w:val="00277AF9"/>
    <w:rsid w:val="00281B72"/>
    <w:rsid w:val="00282F6C"/>
    <w:rsid w:val="0028301B"/>
    <w:rsid w:val="0028365D"/>
    <w:rsid w:val="00283F8C"/>
    <w:rsid w:val="002842C4"/>
    <w:rsid w:val="002846EA"/>
    <w:rsid w:val="00284CB3"/>
    <w:rsid w:val="00284D7F"/>
    <w:rsid w:val="00285210"/>
    <w:rsid w:val="002858D2"/>
    <w:rsid w:val="00285B3C"/>
    <w:rsid w:val="00286B69"/>
    <w:rsid w:val="00287620"/>
    <w:rsid w:val="00287642"/>
    <w:rsid w:val="002876EA"/>
    <w:rsid w:val="0029168F"/>
    <w:rsid w:val="00291E59"/>
    <w:rsid w:val="00292BFC"/>
    <w:rsid w:val="002944D3"/>
    <w:rsid w:val="00294BB1"/>
    <w:rsid w:val="00294EF7"/>
    <w:rsid w:val="002950C3"/>
    <w:rsid w:val="0029779E"/>
    <w:rsid w:val="002A1B47"/>
    <w:rsid w:val="002A1BB5"/>
    <w:rsid w:val="002A1FD6"/>
    <w:rsid w:val="002A2058"/>
    <w:rsid w:val="002A2368"/>
    <w:rsid w:val="002A2A16"/>
    <w:rsid w:val="002A7EA2"/>
    <w:rsid w:val="002A7FFC"/>
    <w:rsid w:val="002B04D9"/>
    <w:rsid w:val="002B0E0D"/>
    <w:rsid w:val="002B0EE6"/>
    <w:rsid w:val="002B1120"/>
    <w:rsid w:val="002B15F0"/>
    <w:rsid w:val="002B17E3"/>
    <w:rsid w:val="002B183E"/>
    <w:rsid w:val="002B19AC"/>
    <w:rsid w:val="002B1A8A"/>
    <w:rsid w:val="002B219D"/>
    <w:rsid w:val="002B241E"/>
    <w:rsid w:val="002B2711"/>
    <w:rsid w:val="002B2E7F"/>
    <w:rsid w:val="002B3A81"/>
    <w:rsid w:val="002B42FD"/>
    <w:rsid w:val="002B4FB4"/>
    <w:rsid w:val="002B6385"/>
    <w:rsid w:val="002B6AE1"/>
    <w:rsid w:val="002B6E05"/>
    <w:rsid w:val="002B7140"/>
    <w:rsid w:val="002B7410"/>
    <w:rsid w:val="002B742D"/>
    <w:rsid w:val="002B7E88"/>
    <w:rsid w:val="002C00B9"/>
    <w:rsid w:val="002C0BF5"/>
    <w:rsid w:val="002C1A6B"/>
    <w:rsid w:val="002C1D24"/>
    <w:rsid w:val="002C2016"/>
    <w:rsid w:val="002C3EAB"/>
    <w:rsid w:val="002C569A"/>
    <w:rsid w:val="002C5986"/>
    <w:rsid w:val="002C74C0"/>
    <w:rsid w:val="002C798A"/>
    <w:rsid w:val="002C7AAD"/>
    <w:rsid w:val="002C7D79"/>
    <w:rsid w:val="002D0134"/>
    <w:rsid w:val="002D0150"/>
    <w:rsid w:val="002D14B1"/>
    <w:rsid w:val="002D187B"/>
    <w:rsid w:val="002D1C95"/>
    <w:rsid w:val="002D1E40"/>
    <w:rsid w:val="002D31CF"/>
    <w:rsid w:val="002D36D9"/>
    <w:rsid w:val="002D3F11"/>
    <w:rsid w:val="002D45A6"/>
    <w:rsid w:val="002D5006"/>
    <w:rsid w:val="002D575A"/>
    <w:rsid w:val="002D5E5B"/>
    <w:rsid w:val="002D6AF9"/>
    <w:rsid w:val="002D6E1A"/>
    <w:rsid w:val="002D7143"/>
    <w:rsid w:val="002D79AC"/>
    <w:rsid w:val="002D7D2B"/>
    <w:rsid w:val="002E0A81"/>
    <w:rsid w:val="002E0EC3"/>
    <w:rsid w:val="002E1237"/>
    <w:rsid w:val="002E15ED"/>
    <w:rsid w:val="002E1C3B"/>
    <w:rsid w:val="002E30EC"/>
    <w:rsid w:val="002E3315"/>
    <w:rsid w:val="002E351F"/>
    <w:rsid w:val="002E35A1"/>
    <w:rsid w:val="002E3772"/>
    <w:rsid w:val="002E57EA"/>
    <w:rsid w:val="002E6F00"/>
    <w:rsid w:val="002E72C7"/>
    <w:rsid w:val="002E7BBF"/>
    <w:rsid w:val="002F01AA"/>
    <w:rsid w:val="002F053F"/>
    <w:rsid w:val="002F12F7"/>
    <w:rsid w:val="002F15FD"/>
    <w:rsid w:val="002F1F49"/>
    <w:rsid w:val="002F2DDE"/>
    <w:rsid w:val="002F329E"/>
    <w:rsid w:val="002F38AC"/>
    <w:rsid w:val="002F3D76"/>
    <w:rsid w:val="002F4407"/>
    <w:rsid w:val="002F59C8"/>
    <w:rsid w:val="002F5DBF"/>
    <w:rsid w:val="002F634C"/>
    <w:rsid w:val="002F6807"/>
    <w:rsid w:val="002F6FEC"/>
    <w:rsid w:val="0030053B"/>
    <w:rsid w:val="00300E23"/>
    <w:rsid w:val="00301CC7"/>
    <w:rsid w:val="00303BDD"/>
    <w:rsid w:val="00303E60"/>
    <w:rsid w:val="003043A0"/>
    <w:rsid w:val="00304795"/>
    <w:rsid w:val="0030490B"/>
    <w:rsid w:val="00304AC6"/>
    <w:rsid w:val="00304BE0"/>
    <w:rsid w:val="0030528E"/>
    <w:rsid w:val="003056D2"/>
    <w:rsid w:val="00305832"/>
    <w:rsid w:val="00305A36"/>
    <w:rsid w:val="003065CF"/>
    <w:rsid w:val="00306B34"/>
    <w:rsid w:val="00306F8B"/>
    <w:rsid w:val="0030732D"/>
    <w:rsid w:val="00307762"/>
    <w:rsid w:val="00307790"/>
    <w:rsid w:val="00307CA3"/>
    <w:rsid w:val="00307ECD"/>
    <w:rsid w:val="00310D16"/>
    <w:rsid w:val="003127EE"/>
    <w:rsid w:val="00313395"/>
    <w:rsid w:val="00313462"/>
    <w:rsid w:val="00313EE0"/>
    <w:rsid w:val="00315E87"/>
    <w:rsid w:val="00316647"/>
    <w:rsid w:val="00316794"/>
    <w:rsid w:val="00317A7D"/>
    <w:rsid w:val="00317E96"/>
    <w:rsid w:val="003200E0"/>
    <w:rsid w:val="003202DC"/>
    <w:rsid w:val="00321167"/>
    <w:rsid w:val="003228A4"/>
    <w:rsid w:val="00323E6B"/>
    <w:rsid w:val="00324202"/>
    <w:rsid w:val="0032467C"/>
    <w:rsid w:val="00324B9D"/>
    <w:rsid w:val="00324FF9"/>
    <w:rsid w:val="003258D8"/>
    <w:rsid w:val="00325A9A"/>
    <w:rsid w:val="00325F2A"/>
    <w:rsid w:val="00326139"/>
    <w:rsid w:val="0032745E"/>
    <w:rsid w:val="00327480"/>
    <w:rsid w:val="00330488"/>
    <w:rsid w:val="00331967"/>
    <w:rsid w:val="00331AF4"/>
    <w:rsid w:val="00331B8B"/>
    <w:rsid w:val="00331F3C"/>
    <w:rsid w:val="003323AC"/>
    <w:rsid w:val="0033243C"/>
    <w:rsid w:val="00332553"/>
    <w:rsid w:val="0033274D"/>
    <w:rsid w:val="003330EF"/>
    <w:rsid w:val="00333D84"/>
    <w:rsid w:val="00333DC9"/>
    <w:rsid w:val="00334264"/>
    <w:rsid w:val="00335F85"/>
    <w:rsid w:val="00336A0F"/>
    <w:rsid w:val="00336EAE"/>
    <w:rsid w:val="00337BD1"/>
    <w:rsid w:val="00340744"/>
    <w:rsid w:val="003408EF"/>
    <w:rsid w:val="00341AAA"/>
    <w:rsid w:val="00342123"/>
    <w:rsid w:val="0034446D"/>
    <w:rsid w:val="003453C9"/>
    <w:rsid w:val="003457FF"/>
    <w:rsid w:val="00345C67"/>
    <w:rsid w:val="00346909"/>
    <w:rsid w:val="00346A41"/>
    <w:rsid w:val="00346AA5"/>
    <w:rsid w:val="00346AC4"/>
    <w:rsid w:val="003478CE"/>
    <w:rsid w:val="00347A98"/>
    <w:rsid w:val="00350553"/>
    <w:rsid w:val="00350C77"/>
    <w:rsid w:val="00352A3D"/>
    <w:rsid w:val="00352ACA"/>
    <w:rsid w:val="00353C32"/>
    <w:rsid w:val="00354758"/>
    <w:rsid w:val="00354803"/>
    <w:rsid w:val="003560E3"/>
    <w:rsid w:val="003564C6"/>
    <w:rsid w:val="003572D8"/>
    <w:rsid w:val="00357773"/>
    <w:rsid w:val="003579D9"/>
    <w:rsid w:val="003579EB"/>
    <w:rsid w:val="00360675"/>
    <w:rsid w:val="00360F6C"/>
    <w:rsid w:val="0036124E"/>
    <w:rsid w:val="00361271"/>
    <w:rsid w:val="00361E22"/>
    <w:rsid w:val="00361F1A"/>
    <w:rsid w:val="003637B8"/>
    <w:rsid w:val="00363FB0"/>
    <w:rsid w:val="00364060"/>
    <w:rsid w:val="003647C8"/>
    <w:rsid w:val="0036498A"/>
    <w:rsid w:val="0036603A"/>
    <w:rsid w:val="003660C2"/>
    <w:rsid w:val="00366BCB"/>
    <w:rsid w:val="0036701D"/>
    <w:rsid w:val="0036782A"/>
    <w:rsid w:val="00367A71"/>
    <w:rsid w:val="003705E0"/>
    <w:rsid w:val="00370680"/>
    <w:rsid w:val="00370868"/>
    <w:rsid w:val="00370CA3"/>
    <w:rsid w:val="00371D82"/>
    <w:rsid w:val="003722C5"/>
    <w:rsid w:val="0037289D"/>
    <w:rsid w:val="00372B77"/>
    <w:rsid w:val="00373A89"/>
    <w:rsid w:val="00374243"/>
    <w:rsid w:val="00374C12"/>
    <w:rsid w:val="00374FAD"/>
    <w:rsid w:val="0037767B"/>
    <w:rsid w:val="0038017A"/>
    <w:rsid w:val="00380198"/>
    <w:rsid w:val="00380883"/>
    <w:rsid w:val="00380CFF"/>
    <w:rsid w:val="00381262"/>
    <w:rsid w:val="003821F9"/>
    <w:rsid w:val="00383796"/>
    <w:rsid w:val="00384A44"/>
    <w:rsid w:val="00385159"/>
    <w:rsid w:val="003861C5"/>
    <w:rsid w:val="00386269"/>
    <w:rsid w:val="003862BC"/>
    <w:rsid w:val="003863B6"/>
    <w:rsid w:val="00387708"/>
    <w:rsid w:val="00391342"/>
    <w:rsid w:val="00391A6B"/>
    <w:rsid w:val="00391AEF"/>
    <w:rsid w:val="00391F31"/>
    <w:rsid w:val="0039233A"/>
    <w:rsid w:val="00393CC4"/>
    <w:rsid w:val="00394129"/>
    <w:rsid w:val="003945D6"/>
    <w:rsid w:val="003957BC"/>
    <w:rsid w:val="00395F3A"/>
    <w:rsid w:val="003A007B"/>
    <w:rsid w:val="003A04BD"/>
    <w:rsid w:val="003A09C8"/>
    <w:rsid w:val="003A17FB"/>
    <w:rsid w:val="003A21B8"/>
    <w:rsid w:val="003A36B1"/>
    <w:rsid w:val="003A3716"/>
    <w:rsid w:val="003A5105"/>
    <w:rsid w:val="003A51E1"/>
    <w:rsid w:val="003A6478"/>
    <w:rsid w:val="003A6726"/>
    <w:rsid w:val="003A6BF3"/>
    <w:rsid w:val="003A788C"/>
    <w:rsid w:val="003A7A57"/>
    <w:rsid w:val="003B036C"/>
    <w:rsid w:val="003B0704"/>
    <w:rsid w:val="003B117C"/>
    <w:rsid w:val="003B14E5"/>
    <w:rsid w:val="003B1A4D"/>
    <w:rsid w:val="003B294C"/>
    <w:rsid w:val="003B3621"/>
    <w:rsid w:val="003B377F"/>
    <w:rsid w:val="003B460B"/>
    <w:rsid w:val="003B4650"/>
    <w:rsid w:val="003B46A7"/>
    <w:rsid w:val="003B5310"/>
    <w:rsid w:val="003B577A"/>
    <w:rsid w:val="003B7598"/>
    <w:rsid w:val="003C1CE9"/>
    <w:rsid w:val="003C1FDB"/>
    <w:rsid w:val="003C2205"/>
    <w:rsid w:val="003C28B5"/>
    <w:rsid w:val="003C29D0"/>
    <w:rsid w:val="003C3307"/>
    <w:rsid w:val="003C37A8"/>
    <w:rsid w:val="003C3DC3"/>
    <w:rsid w:val="003C460E"/>
    <w:rsid w:val="003C475F"/>
    <w:rsid w:val="003C5778"/>
    <w:rsid w:val="003C5DD0"/>
    <w:rsid w:val="003C68DA"/>
    <w:rsid w:val="003C6997"/>
    <w:rsid w:val="003C6DC3"/>
    <w:rsid w:val="003C773A"/>
    <w:rsid w:val="003C7EF6"/>
    <w:rsid w:val="003D01D7"/>
    <w:rsid w:val="003D0AC9"/>
    <w:rsid w:val="003D0BDC"/>
    <w:rsid w:val="003D12BD"/>
    <w:rsid w:val="003D1844"/>
    <w:rsid w:val="003D193D"/>
    <w:rsid w:val="003D19F2"/>
    <w:rsid w:val="003D1DB3"/>
    <w:rsid w:val="003D287D"/>
    <w:rsid w:val="003D3E92"/>
    <w:rsid w:val="003D3FA0"/>
    <w:rsid w:val="003D427B"/>
    <w:rsid w:val="003D475D"/>
    <w:rsid w:val="003D4EE6"/>
    <w:rsid w:val="003D4EFF"/>
    <w:rsid w:val="003D5131"/>
    <w:rsid w:val="003D546D"/>
    <w:rsid w:val="003D5F12"/>
    <w:rsid w:val="003D610A"/>
    <w:rsid w:val="003D63CC"/>
    <w:rsid w:val="003D6B0F"/>
    <w:rsid w:val="003D71F6"/>
    <w:rsid w:val="003D7729"/>
    <w:rsid w:val="003D79CA"/>
    <w:rsid w:val="003E051C"/>
    <w:rsid w:val="003E0551"/>
    <w:rsid w:val="003E09A0"/>
    <w:rsid w:val="003E0E3E"/>
    <w:rsid w:val="003E0FB9"/>
    <w:rsid w:val="003E2803"/>
    <w:rsid w:val="003E3E21"/>
    <w:rsid w:val="003E3F0D"/>
    <w:rsid w:val="003E4104"/>
    <w:rsid w:val="003E417A"/>
    <w:rsid w:val="003E421B"/>
    <w:rsid w:val="003E42D8"/>
    <w:rsid w:val="003E432E"/>
    <w:rsid w:val="003E52A2"/>
    <w:rsid w:val="003E5583"/>
    <w:rsid w:val="003E58D9"/>
    <w:rsid w:val="003E5A54"/>
    <w:rsid w:val="003E5D09"/>
    <w:rsid w:val="003E6628"/>
    <w:rsid w:val="003E688E"/>
    <w:rsid w:val="003E6A98"/>
    <w:rsid w:val="003E75EE"/>
    <w:rsid w:val="003F09C3"/>
    <w:rsid w:val="003F0B0E"/>
    <w:rsid w:val="003F0D01"/>
    <w:rsid w:val="003F142C"/>
    <w:rsid w:val="003F3894"/>
    <w:rsid w:val="003F389F"/>
    <w:rsid w:val="003F3A90"/>
    <w:rsid w:val="003F3D16"/>
    <w:rsid w:val="003F4D93"/>
    <w:rsid w:val="003F4FE0"/>
    <w:rsid w:val="003F5BEB"/>
    <w:rsid w:val="003F6C11"/>
    <w:rsid w:val="003F6E65"/>
    <w:rsid w:val="003F6FAA"/>
    <w:rsid w:val="00400353"/>
    <w:rsid w:val="004004A0"/>
    <w:rsid w:val="004004D8"/>
    <w:rsid w:val="0040086A"/>
    <w:rsid w:val="00400F1E"/>
    <w:rsid w:val="004017A4"/>
    <w:rsid w:val="004037F9"/>
    <w:rsid w:val="00404165"/>
    <w:rsid w:val="004047E5"/>
    <w:rsid w:val="004048BE"/>
    <w:rsid w:val="00405102"/>
    <w:rsid w:val="004052E9"/>
    <w:rsid w:val="00405C90"/>
    <w:rsid w:val="004063A9"/>
    <w:rsid w:val="0040661D"/>
    <w:rsid w:val="00406A49"/>
    <w:rsid w:val="00406B55"/>
    <w:rsid w:val="0040758E"/>
    <w:rsid w:val="00407B29"/>
    <w:rsid w:val="00407D6E"/>
    <w:rsid w:val="00407EB0"/>
    <w:rsid w:val="00410149"/>
    <w:rsid w:val="00411179"/>
    <w:rsid w:val="00411448"/>
    <w:rsid w:val="00411983"/>
    <w:rsid w:val="004121AD"/>
    <w:rsid w:val="004128E7"/>
    <w:rsid w:val="00412C5F"/>
    <w:rsid w:val="00412F63"/>
    <w:rsid w:val="00413375"/>
    <w:rsid w:val="00413706"/>
    <w:rsid w:val="0041372C"/>
    <w:rsid w:val="00413D0D"/>
    <w:rsid w:val="0041424B"/>
    <w:rsid w:val="004149E1"/>
    <w:rsid w:val="00414C02"/>
    <w:rsid w:val="00414D40"/>
    <w:rsid w:val="00414D61"/>
    <w:rsid w:val="00414E56"/>
    <w:rsid w:val="004165A7"/>
    <w:rsid w:val="00416854"/>
    <w:rsid w:val="0041727D"/>
    <w:rsid w:val="004173C3"/>
    <w:rsid w:val="00417567"/>
    <w:rsid w:val="00417816"/>
    <w:rsid w:val="00417C8D"/>
    <w:rsid w:val="00417DAC"/>
    <w:rsid w:val="00417EAA"/>
    <w:rsid w:val="00420318"/>
    <w:rsid w:val="00420BDE"/>
    <w:rsid w:val="00421732"/>
    <w:rsid w:val="004220B1"/>
    <w:rsid w:val="00422133"/>
    <w:rsid w:val="004224B9"/>
    <w:rsid w:val="00422DBF"/>
    <w:rsid w:val="004239DD"/>
    <w:rsid w:val="00424244"/>
    <w:rsid w:val="00425145"/>
    <w:rsid w:val="00426176"/>
    <w:rsid w:val="004267E9"/>
    <w:rsid w:val="004268EC"/>
    <w:rsid w:val="00426C23"/>
    <w:rsid w:val="00426E66"/>
    <w:rsid w:val="0042710C"/>
    <w:rsid w:val="0042735E"/>
    <w:rsid w:val="00427959"/>
    <w:rsid w:val="004304E5"/>
    <w:rsid w:val="004309A7"/>
    <w:rsid w:val="004321E1"/>
    <w:rsid w:val="00432567"/>
    <w:rsid w:val="00432569"/>
    <w:rsid w:val="00432A54"/>
    <w:rsid w:val="004332D3"/>
    <w:rsid w:val="004356E1"/>
    <w:rsid w:val="004364D2"/>
    <w:rsid w:val="00437021"/>
    <w:rsid w:val="0044080D"/>
    <w:rsid w:val="00440AF3"/>
    <w:rsid w:val="00441166"/>
    <w:rsid w:val="00441585"/>
    <w:rsid w:val="0044167D"/>
    <w:rsid w:val="00441BB2"/>
    <w:rsid w:val="00442355"/>
    <w:rsid w:val="0044270F"/>
    <w:rsid w:val="00442868"/>
    <w:rsid w:val="00442A53"/>
    <w:rsid w:val="00442F18"/>
    <w:rsid w:val="00444ED2"/>
    <w:rsid w:val="00446DAF"/>
    <w:rsid w:val="00447299"/>
    <w:rsid w:val="00447E32"/>
    <w:rsid w:val="0045004B"/>
    <w:rsid w:val="00450F7D"/>
    <w:rsid w:val="004519F3"/>
    <w:rsid w:val="00452CC6"/>
    <w:rsid w:val="00452E53"/>
    <w:rsid w:val="00452E6B"/>
    <w:rsid w:val="004534F5"/>
    <w:rsid w:val="00453EF1"/>
    <w:rsid w:val="004550C1"/>
    <w:rsid w:val="00455548"/>
    <w:rsid w:val="00456213"/>
    <w:rsid w:val="004563C9"/>
    <w:rsid w:val="004567D4"/>
    <w:rsid w:val="004568CF"/>
    <w:rsid w:val="00457923"/>
    <w:rsid w:val="00457E0C"/>
    <w:rsid w:val="00460444"/>
    <w:rsid w:val="00460E2D"/>
    <w:rsid w:val="00461089"/>
    <w:rsid w:val="00461197"/>
    <w:rsid w:val="0046159A"/>
    <w:rsid w:val="004617B5"/>
    <w:rsid w:val="00461893"/>
    <w:rsid w:val="00461DC7"/>
    <w:rsid w:val="0046206F"/>
    <w:rsid w:val="004624B5"/>
    <w:rsid w:val="004636C0"/>
    <w:rsid w:val="00464533"/>
    <w:rsid w:val="0046493A"/>
    <w:rsid w:val="004649C1"/>
    <w:rsid w:val="00464AED"/>
    <w:rsid w:val="00465796"/>
    <w:rsid w:val="004657B5"/>
    <w:rsid w:val="00465E2F"/>
    <w:rsid w:val="00466B01"/>
    <w:rsid w:val="00470EC4"/>
    <w:rsid w:val="004711EC"/>
    <w:rsid w:val="00471706"/>
    <w:rsid w:val="00471768"/>
    <w:rsid w:val="00471BFB"/>
    <w:rsid w:val="00472263"/>
    <w:rsid w:val="00472314"/>
    <w:rsid w:val="00472D0B"/>
    <w:rsid w:val="0047301C"/>
    <w:rsid w:val="004731F2"/>
    <w:rsid w:val="00473DF1"/>
    <w:rsid w:val="00473EC7"/>
    <w:rsid w:val="00473F9C"/>
    <w:rsid w:val="00475071"/>
    <w:rsid w:val="00475132"/>
    <w:rsid w:val="004757B4"/>
    <w:rsid w:val="00477331"/>
    <w:rsid w:val="00477FD4"/>
    <w:rsid w:val="004805F8"/>
    <w:rsid w:val="00480B63"/>
    <w:rsid w:val="004819F3"/>
    <w:rsid w:val="00483F7B"/>
    <w:rsid w:val="004843A2"/>
    <w:rsid w:val="0048475E"/>
    <w:rsid w:val="00484ACB"/>
    <w:rsid w:val="0048745A"/>
    <w:rsid w:val="00487B2B"/>
    <w:rsid w:val="00487C69"/>
    <w:rsid w:val="00487F44"/>
    <w:rsid w:val="0049001C"/>
    <w:rsid w:val="00490299"/>
    <w:rsid w:val="0049143E"/>
    <w:rsid w:val="0049192E"/>
    <w:rsid w:val="00491C8A"/>
    <w:rsid w:val="004923E3"/>
    <w:rsid w:val="00492648"/>
    <w:rsid w:val="00492922"/>
    <w:rsid w:val="004931BE"/>
    <w:rsid w:val="00493BB8"/>
    <w:rsid w:val="004947DE"/>
    <w:rsid w:val="00494901"/>
    <w:rsid w:val="00496A1A"/>
    <w:rsid w:val="00496C52"/>
    <w:rsid w:val="0049704E"/>
    <w:rsid w:val="004A060E"/>
    <w:rsid w:val="004A08E9"/>
    <w:rsid w:val="004A23D6"/>
    <w:rsid w:val="004A3085"/>
    <w:rsid w:val="004A353F"/>
    <w:rsid w:val="004A43EA"/>
    <w:rsid w:val="004A4A67"/>
    <w:rsid w:val="004A5809"/>
    <w:rsid w:val="004A59EA"/>
    <w:rsid w:val="004A5A42"/>
    <w:rsid w:val="004A63C3"/>
    <w:rsid w:val="004A65D7"/>
    <w:rsid w:val="004A6865"/>
    <w:rsid w:val="004A6E11"/>
    <w:rsid w:val="004A74A2"/>
    <w:rsid w:val="004A7B28"/>
    <w:rsid w:val="004B094A"/>
    <w:rsid w:val="004B0D25"/>
    <w:rsid w:val="004B122C"/>
    <w:rsid w:val="004B1296"/>
    <w:rsid w:val="004B140E"/>
    <w:rsid w:val="004B2766"/>
    <w:rsid w:val="004B31F4"/>
    <w:rsid w:val="004B3922"/>
    <w:rsid w:val="004B5160"/>
    <w:rsid w:val="004B5816"/>
    <w:rsid w:val="004B5E30"/>
    <w:rsid w:val="004B689C"/>
    <w:rsid w:val="004B7C9C"/>
    <w:rsid w:val="004B7DC9"/>
    <w:rsid w:val="004C05BB"/>
    <w:rsid w:val="004C0671"/>
    <w:rsid w:val="004C1B1D"/>
    <w:rsid w:val="004C300D"/>
    <w:rsid w:val="004C3B17"/>
    <w:rsid w:val="004C4263"/>
    <w:rsid w:val="004C4C89"/>
    <w:rsid w:val="004C4D95"/>
    <w:rsid w:val="004C697B"/>
    <w:rsid w:val="004C6B75"/>
    <w:rsid w:val="004C7F5D"/>
    <w:rsid w:val="004D019E"/>
    <w:rsid w:val="004D0321"/>
    <w:rsid w:val="004D0771"/>
    <w:rsid w:val="004D0B47"/>
    <w:rsid w:val="004D1546"/>
    <w:rsid w:val="004D154F"/>
    <w:rsid w:val="004D39CC"/>
    <w:rsid w:val="004D3DB6"/>
    <w:rsid w:val="004D4361"/>
    <w:rsid w:val="004D4848"/>
    <w:rsid w:val="004D4B9F"/>
    <w:rsid w:val="004D54DA"/>
    <w:rsid w:val="004D70B8"/>
    <w:rsid w:val="004D762C"/>
    <w:rsid w:val="004D79B9"/>
    <w:rsid w:val="004E033B"/>
    <w:rsid w:val="004E112C"/>
    <w:rsid w:val="004E1220"/>
    <w:rsid w:val="004E1DC0"/>
    <w:rsid w:val="004E33A6"/>
    <w:rsid w:val="004E3538"/>
    <w:rsid w:val="004E373D"/>
    <w:rsid w:val="004E3900"/>
    <w:rsid w:val="004E454D"/>
    <w:rsid w:val="004E479C"/>
    <w:rsid w:val="004E526A"/>
    <w:rsid w:val="004E5AA4"/>
    <w:rsid w:val="004E5DD6"/>
    <w:rsid w:val="004E659D"/>
    <w:rsid w:val="004E6CEC"/>
    <w:rsid w:val="004E70F7"/>
    <w:rsid w:val="004E74BC"/>
    <w:rsid w:val="004F074B"/>
    <w:rsid w:val="004F0B35"/>
    <w:rsid w:val="004F174A"/>
    <w:rsid w:val="004F2304"/>
    <w:rsid w:val="004F2ABD"/>
    <w:rsid w:val="004F2EB8"/>
    <w:rsid w:val="004F31F3"/>
    <w:rsid w:val="004F3A26"/>
    <w:rsid w:val="004F3CD4"/>
    <w:rsid w:val="004F3EC2"/>
    <w:rsid w:val="004F416C"/>
    <w:rsid w:val="004F467A"/>
    <w:rsid w:val="004F5670"/>
    <w:rsid w:val="004F5A9E"/>
    <w:rsid w:val="004F5D18"/>
    <w:rsid w:val="004F614C"/>
    <w:rsid w:val="004F6885"/>
    <w:rsid w:val="004F759B"/>
    <w:rsid w:val="004F75B6"/>
    <w:rsid w:val="004F7A79"/>
    <w:rsid w:val="004F7AEE"/>
    <w:rsid w:val="00500266"/>
    <w:rsid w:val="00500666"/>
    <w:rsid w:val="00502308"/>
    <w:rsid w:val="005026B1"/>
    <w:rsid w:val="005029BB"/>
    <w:rsid w:val="00502B1C"/>
    <w:rsid w:val="005032D2"/>
    <w:rsid w:val="00503419"/>
    <w:rsid w:val="005037BE"/>
    <w:rsid w:val="00503940"/>
    <w:rsid w:val="005039F3"/>
    <w:rsid w:val="00503CEC"/>
    <w:rsid w:val="005042CD"/>
    <w:rsid w:val="00504BAD"/>
    <w:rsid w:val="0050532F"/>
    <w:rsid w:val="0050593D"/>
    <w:rsid w:val="00506089"/>
    <w:rsid w:val="0050658D"/>
    <w:rsid w:val="00506D89"/>
    <w:rsid w:val="00506E7D"/>
    <w:rsid w:val="00507DCA"/>
    <w:rsid w:val="00510206"/>
    <w:rsid w:val="00510801"/>
    <w:rsid w:val="00510B3B"/>
    <w:rsid w:val="0051196C"/>
    <w:rsid w:val="005126F7"/>
    <w:rsid w:val="00513C76"/>
    <w:rsid w:val="00513D5C"/>
    <w:rsid w:val="0051406E"/>
    <w:rsid w:val="0051434C"/>
    <w:rsid w:val="00514496"/>
    <w:rsid w:val="00515861"/>
    <w:rsid w:val="005179C8"/>
    <w:rsid w:val="00517A45"/>
    <w:rsid w:val="00517DAE"/>
    <w:rsid w:val="0052001B"/>
    <w:rsid w:val="00520752"/>
    <w:rsid w:val="00521772"/>
    <w:rsid w:val="0052198D"/>
    <w:rsid w:val="00521C01"/>
    <w:rsid w:val="00521C7B"/>
    <w:rsid w:val="00521D31"/>
    <w:rsid w:val="005223AB"/>
    <w:rsid w:val="00522A04"/>
    <w:rsid w:val="0052458E"/>
    <w:rsid w:val="00524B9B"/>
    <w:rsid w:val="00524E02"/>
    <w:rsid w:val="00524F7B"/>
    <w:rsid w:val="0052519D"/>
    <w:rsid w:val="00525380"/>
    <w:rsid w:val="005254EB"/>
    <w:rsid w:val="005257CB"/>
    <w:rsid w:val="00525B1A"/>
    <w:rsid w:val="00526253"/>
    <w:rsid w:val="00527202"/>
    <w:rsid w:val="005272B4"/>
    <w:rsid w:val="00527707"/>
    <w:rsid w:val="00530787"/>
    <w:rsid w:val="00531AFA"/>
    <w:rsid w:val="00531D06"/>
    <w:rsid w:val="00531F04"/>
    <w:rsid w:val="005321C8"/>
    <w:rsid w:val="005321F9"/>
    <w:rsid w:val="005322A2"/>
    <w:rsid w:val="00532709"/>
    <w:rsid w:val="00532F99"/>
    <w:rsid w:val="005332D7"/>
    <w:rsid w:val="00533ACD"/>
    <w:rsid w:val="00533EE6"/>
    <w:rsid w:val="00534FD9"/>
    <w:rsid w:val="00535642"/>
    <w:rsid w:val="00535737"/>
    <w:rsid w:val="00535C7D"/>
    <w:rsid w:val="0053689B"/>
    <w:rsid w:val="00536A2F"/>
    <w:rsid w:val="00536B12"/>
    <w:rsid w:val="00536E99"/>
    <w:rsid w:val="005370C5"/>
    <w:rsid w:val="005378E6"/>
    <w:rsid w:val="00537900"/>
    <w:rsid w:val="00537FC7"/>
    <w:rsid w:val="0054078B"/>
    <w:rsid w:val="00540BFE"/>
    <w:rsid w:val="00541141"/>
    <w:rsid w:val="00541B4D"/>
    <w:rsid w:val="00541F18"/>
    <w:rsid w:val="0054354E"/>
    <w:rsid w:val="005438E5"/>
    <w:rsid w:val="00544004"/>
    <w:rsid w:val="005442E1"/>
    <w:rsid w:val="00544930"/>
    <w:rsid w:val="00544FEC"/>
    <w:rsid w:val="00545093"/>
    <w:rsid w:val="0054516D"/>
    <w:rsid w:val="005451B6"/>
    <w:rsid w:val="005451FE"/>
    <w:rsid w:val="00545BA3"/>
    <w:rsid w:val="00545F64"/>
    <w:rsid w:val="00545FA3"/>
    <w:rsid w:val="0054630A"/>
    <w:rsid w:val="0054652B"/>
    <w:rsid w:val="00546EBD"/>
    <w:rsid w:val="0054728B"/>
    <w:rsid w:val="00547DA5"/>
    <w:rsid w:val="0055013D"/>
    <w:rsid w:val="00550B4D"/>
    <w:rsid w:val="00550C27"/>
    <w:rsid w:val="00551EDD"/>
    <w:rsid w:val="00551F87"/>
    <w:rsid w:val="00551FBD"/>
    <w:rsid w:val="0055314D"/>
    <w:rsid w:val="005536E6"/>
    <w:rsid w:val="00553B3A"/>
    <w:rsid w:val="00553EF9"/>
    <w:rsid w:val="00554FC6"/>
    <w:rsid w:val="0055583A"/>
    <w:rsid w:val="00555D54"/>
    <w:rsid w:val="00555F08"/>
    <w:rsid w:val="00556A16"/>
    <w:rsid w:val="00556C7A"/>
    <w:rsid w:val="005606A2"/>
    <w:rsid w:val="00560BD3"/>
    <w:rsid w:val="00560C75"/>
    <w:rsid w:val="0056143C"/>
    <w:rsid w:val="00562ED4"/>
    <w:rsid w:val="00562FD1"/>
    <w:rsid w:val="005631C3"/>
    <w:rsid w:val="005632EB"/>
    <w:rsid w:val="00563338"/>
    <w:rsid w:val="005633FD"/>
    <w:rsid w:val="00563AAC"/>
    <w:rsid w:val="00564105"/>
    <w:rsid w:val="00564706"/>
    <w:rsid w:val="00564ED5"/>
    <w:rsid w:val="00565656"/>
    <w:rsid w:val="00565A28"/>
    <w:rsid w:val="0056626E"/>
    <w:rsid w:val="00566474"/>
    <w:rsid w:val="00566729"/>
    <w:rsid w:val="00566DEB"/>
    <w:rsid w:val="005705A0"/>
    <w:rsid w:val="0057141E"/>
    <w:rsid w:val="0057243A"/>
    <w:rsid w:val="0057272E"/>
    <w:rsid w:val="00572F6D"/>
    <w:rsid w:val="00573C53"/>
    <w:rsid w:val="005742E8"/>
    <w:rsid w:val="0057568D"/>
    <w:rsid w:val="00575BE7"/>
    <w:rsid w:val="00576B56"/>
    <w:rsid w:val="00577222"/>
    <w:rsid w:val="00577DA0"/>
    <w:rsid w:val="00581836"/>
    <w:rsid w:val="005820D0"/>
    <w:rsid w:val="0058279B"/>
    <w:rsid w:val="00582CBF"/>
    <w:rsid w:val="00583567"/>
    <w:rsid w:val="0058389B"/>
    <w:rsid w:val="005844F8"/>
    <w:rsid w:val="00584759"/>
    <w:rsid w:val="00584E22"/>
    <w:rsid w:val="0058697A"/>
    <w:rsid w:val="0058719A"/>
    <w:rsid w:val="005871F0"/>
    <w:rsid w:val="00590F2C"/>
    <w:rsid w:val="00591E8E"/>
    <w:rsid w:val="005923D0"/>
    <w:rsid w:val="0059249F"/>
    <w:rsid w:val="005927EF"/>
    <w:rsid w:val="00593614"/>
    <w:rsid w:val="0059386A"/>
    <w:rsid w:val="00593FA5"/>
    <w:rsid w:val="00594532"/>
    <w:rsid w:val="00594B4C"/>
    <w:rsid w:val="00595030"/>
    <w:rsid w:val="00595475"/>
    <w:rsid w:val="005960DE"/>
    <w:rsid w:val="005963D5"/>
    <w:rsid w:val="005966A4"/>
    <w:rsid w:val="00596D50"/>
    <w:rsid w:val="005979CD"/>
    <w:rsid w:val="00597C19"/>
    <w:rsid w:val="005A19D2"/>
    <w:rsid w:val="005A2CAD"/>
    <w:rsid w:val="005A37CF"/>
    <w:rsid w:val="005A3B17"/>
    <w:rsid w:val="005A47AB"/>
    <w:rsid w:val="005A490C"/>
    <w:rsid w:val="005A52AF"/>
    <w:rsid w:val="005A5632"/>
    <w:rsid w:val="005A59F9"/>
    <w:rsid w:val="005A604D"/>
    <w:rsid w:val="005A730F"/>
    <w:rsid w:val="005A7A0C"/>
    <w:rsid w:val="005B0969"/>
    <w:rsid w:val="005B13F5"/>
    <w:rsid w:val="005B1590"/>
    <w:rsid w:val="005B1843"/>
    <w:rsid w:val="005B197A"/>
    <w:rsid w:val="005B2FF3"/>
    <w:rsid w:val="005B3A95"/>
    <w:rsid w:val="005B4A5B"/>
    <w:rsid w:val="005B6307"/>
    <w:rsid w:val="005B6496"/>
    <w:rsid w:val="005B67E1"/>
    <w:rsid w:val="005B6D45"/>
    <w:rsid w:val="005B7165"/>
    <w:rsid w:val="005B7D92"/>
    <w:rsid w:val="005C05E5"/>
    <w:rsid w:val="005C074B"/>
    <w:rsid w:val="005C0923"/>
    <w:rsid w:val="005C1B9B"/>
    <w:rsid w:val="005C1E15"/>
    <w:rsid w:val="005C1E3E"/>
    <w:rsid w:val="005C1ED8"/>
    <w:rsid w:val="005C244A"/>
    <w:rsid w:val="005C2511"/>
    <w:rsid w:val="005C274D"/>
    <w:rsid w:val="005C2DE4"/>
    <w:rsid w:val="005C2F27"/>
    <w:rsid w:val="005C31E0"/>
    <w:rsid w:val="005C3266"/>
    <w:rsid w:val="005C36C4"/>
    <w:rsid w:val="005C4587"/>
    <w:rsid w:val="005C4896"/>
    <w:rsid w:val="005C4F1D"/>
    <w:rsid w:val="005C665D"/>
    <w:rsid w:val="005C700D"/>
    <w:rsid w:val="005C7794"/>
    <w:rsid w:val="005C791C"/>
    <w:rsid w:val="005C7C1B"/>
    <w:rsid w:val="005C7F69"/>
    <w:rsid w:val="005D05C6"/>
    <w:rsid w:val="005D0A7F"/>
    <w:rsid w:val="005D0FFC"/>
    <w:rsid w:val="005D1143"/>
    <w:rsid w:val="005D1530"/>
    <w:rsid w:val="005D29F5"/>
    <w:rsid w:val="005D2CDA"/>
    <w:rsid w:val="005D3324"/>
    <w:rsid w:val="005D343C"/>
    <w:rsid w:val="005D4B44"/>
    <w:rsid w:val="005D5303"/>
    <w:rsid w:val="005D66DF"/>
    <w:rsid w:val="005D6C66"/>
    <w:rsid w:val="005D7332"/>
    <w:rsid w:val="005D7FD9"/>
    <w:rsid w:val="005E08C9"/>
    <w:rsid w:val="005E0CE4"/>
    <w:rsid w:val="005E0E73"/>
    <w:rsid w:val="005E0F28"/>
    <w:rsid w:val="005E1240"/>
    <w:rsid w:val="005E17D3"/>
    <w:rsid w:val="005E1F8B"/>
    <w:rsid w:val="005E2070"/>
    <w:rsid w:val="005E3409"/>
    <w:rsid w:val="005E3446"/>
    <w:rsid w:val="005E4BA6"/>
    <w:rsid w:val="005E50E3"/>
    <w:rsid w:val="005E51A1"/>
    <w:rsid w:val="005E5E4E"/>
    <w:rsid w:val="005E621A"/>
    <w:rsid w:val="005E6B1A"/>
    <w:rsid w:val="005E71BA"/>
    <w:rsid w:val="005E737D"/>
    <w:rsid w:val="005E78C9"/>
    <w:rsid w:val="005E7C47"/>
    <w:rsid w:val="005E7CE1"/>
    <w:rsid w:val="005F0279"/>
    <w:rsid w:val="005F0CC4"/>
    <w:rsid w:val="005F1570"/>
    <w:rsid w:val="005F2DF7"/>
    <w:rsid w:val="005F2EEC"/>
    <w:rsid w:val="005F3441"/>
    <w:rsid w:val="005F36C2"/>
    <w:rsid w:val="005F384F"/>
    <w:rsid w:val="005F3E9D"/>
    <w:rsid w:val="005F4507"/>
    <w:rsid w:val="005F4C2B"/>
    <w:rsid w:val="005F59F1"/>
    <w:rsid w:val="005F5A5B"/>
    <w:rsid w:val="005F6188"/>
    <w:rsid w:val="005F6299"/>
    <w:rsid w:val="005F6740"/>
    <w:rsid w:val="005F6D9D"/>
    <w:rsid w:val="005F7821"/>
    <w:rsid w:val="005F79E5"/>
    <w:rsid w:val="0060089D"/>
    <w:rsid w:val="00600B44"/>
    <w:rsid w:val="00600B74"/>
    <w:rsid w:val="00601EB8"/>
    <w:rsid w:val="00602915"/>
    <w:rsid w:val="00603A0C"/>
    <w:rsid w:val="00603A8D"/>
    <w:rsid w:val="00603BC6"/>
    <w:rsid w:val="00603FA9"/>
    <w:rsid w:val="00604FAD"/>
    <w:rsid w:val="006050E0"/>
    <w:rsid w:val="00605B2D"/>
    <w:rsid w:val="00605F0F"/>
    <w:rsid w:val="00605FB8"/>
    <w:rsid w:val="00606249"/>
    <w:rsid w:val="00606D58"/>
    <w:rsid w:val="00607941"/>
    <w:rsid w:val="006079D9"/>
    <w:rsid w:val="006079DB"/>
    <w:rsid w:val="00610B37"/>
    <w:rsid w:val="00611018"/>
    <w:rsid w:val="006114DA"/>
    <w:rsid w:val="0061196B"/>
    <w:rsid w:val="00611D29"/>
    <w:rsid w:val="00612178"/>
    <w:rsid w:val="0061280F"/>
    <w:rsid w:val="00612AEE"/>
    <w:rsid w:val="00612CBE"/>
    <w:rsid w:val="00613940"/>
    <w:rsid w:val="00613C6E"/>
    <w:rsid w:val="00613CA5"/>
    <w:rsid w:val="006142B5"/>
    <w:rsid w:val="006143B8"/>
    <w:rsid w:val="00615C39"/>
    <w:rsid w:val="00616004"/>
    <w:rsid w:val="00616428"/>
    <w:rsid w:val="00617349"/>
    <w:rsid w:val="00617406"/>
    <w:rsid w:val="0061757A"/>
    <w:rsid w:val="00617917"/>
    <w:rsid w:val="006179E0"/>
    <w:rsid w:val="00617AE6"/>
    <w:rsid w:val="006212F1"/>
    <w:rsid w:val="00621857"/>
    <w:rsid w:val="00621D98"/>
    <w:rsid w:val="00622654"/>
    <w:rsid w:val="0062315C"/>
    <w:rsid w:val="00623787"/>
    <w:rsid w:val="0062450F"/>
    <w:rsid w:val="00624604"/>
    <w:rsid w:val="00624CA0"/>
    <w:rsid w:val="006254D5"/>
    <w:rsid w:val="00625F8E"/>
    <w:rsid w:val="00626255"/>
    <w:rsid w:val="006270E3"/>
    <w:rsid w:val="00627D49"/>
    <w:rsid w:val="00630709"/>
    <w:rsid w:val="00631C3F"/>
    <w:rsid w:val="00633C2E"/>
    <w:rsid w:val="00633C98"/>
    <w:rsid w:val="006342A9"/>
    <w:rsid w:val="0063437E"/>
    <w:rsid w:val="006348D2"/>
    <w:rsid w:val="00634CC8"/>
    <w:rsid w:val="00634E3E"/>
    <w:rsid w:val="0063556E"/>
    <w:rsid w:val="00636389"/>
    <w:rsid w:val="00636739"/>
    <w:rsid w:val="00637A1A"/>
    <w:rsid w:val="00640227"/>
    <w:rsid w:val="006406CE"/>
    <w:rsid w:val="006409D5"/>
    <w:rsid w:val="0064174B"/>
    <w:rsid w:val="00642133"/>
    <w:rsid w:val="00642512"/>
    <w:rsid w:val="00642542"/>
    <w:rsid w:val="00642BA8"/>
    <w:rsid w:val="00642EFD"/>
    <w:rsid w:val="00642FD4"/>
    <w:rsid w:val="006432E4"/>
    <w:rsid w:val="00643DE4"/>
    <w:rsid w:val="00643E44"/>
    <w:rsid w:val="006451BE"/>
    <w:rsid w:val="00645964"/>
    <w:rsid w:val="00645ADA"/>
    <w:rsid w:val="00646961"/>
    <w:rsid w:val="00647776"/>
    <w:rsid w:val="00650079"/>
    <w:rsid w:val="0065012C"/>
    <w:rsid w:val="0065040F"/>
    <w:rsid w:val="00651DA1"/>
    <w:rsid w:val="0065200D"/>
    <w:rsid w:val="00652270"/>
    <w:rsid w:val="0065253A"/>
    <w:rsid w:val="00652C06"/>
    <w:rsid w:val="0065313A"/>
    <w:rsid w:val="006536F1"/>
    <w:rsid w:val="00654C4C"/>
    <w:rsid w:val="0065588E"/>
    <w:rsid w:val="00656357"/>
    <w:rsid w:val="006564CC"/>
    <w:rsid w:val="00656F64"/>
    <w:rsid w:val="006574A2"/>
    <w:rsid w:val="00657E65"/>
    <w:rsid w:val="0066029F"/>
    <w:rsid w:val="0066055D"/>
    <w:rsid w:val="00660DE9"/>
    <w:rsid w:val="00661562"/>
    <w:rsid w:val="00661D78"/>
    <w:rsid w:val="006620D9"/>
    <w:rsid w:val="00662CB3"/>
    <w:rsid w:val="00663866"/>
    <w:rsid w:val="0066432E"/>
    <w:rsid w:val="0066454B"/>
    <w:rsid w:val="0066590D"/>
    <w:rsid w:val="00665C56"/>
    <w:rsid w:val="00665D99"/>
    <w:rsid w:val="00665F98"/>
    <w:rsid w:val="00666689"/>
    <w:rsid w:val="00667476"/>
    <w:rsid w:val="00667C84"/>
    <w:rsid w:val="00667E48"/>
    <w:rsid w:val="0067011F"/>
    <w:rsid w:val="0067036C"/>
    <w:rsid w:val="00670465"/>
    <w:rsid w:val="00670818"/>
    <w:rsid w:val="00670828"/>
    <w:rsid w:val="00670A8A"/>
    <w:rsid w:val="00671187"/>
    <w:rsid w:val="00671381"/>
    <w:rsid w:val="00671674"/>
    <w:rsid w:val="00672229"/>
    <w:rsid w:val="00675831"/>
    <w:rsid w:val="00675AAF"/>
    <w:rsid w:val="00675C54"/>
    <w:rsid w:val="00677639"/>
    <w:rsid w:val="00677B8F"/>
    <w:rsid w:val="00680474"/>
    <w:rsid w:val="00680DF5"/>
    <w:rsid w:val="00680EF4"/>
    <w:rsid w:val="006810D9"/>
    <w:rsid w:val="00681126"/>
    <w:rsid w:val="00682585"/>
    <w:rsid w:val="00683B95"/>
    <w:rsid w:val="006855E7"/>
    <w:rsid w:val="006856AB"/>
    <w:rsid w:val="006856CC"/>
    <w:rsid w:val="00686896"/>
    <w:rsid w:val="006869B7"/>
    <w:rsid w:val="00686F62"/>
    <w:rsid w:val="00687BD7"/>
    <w:rsid w:val="00687EAD"/>
    <w:rsid w:val="00690038"/>
    <w:rsid w:val="00690AE4"/>
    <w:rsid w:val="00690DBA"/>
    <w:rsid w:val="00692496"/>
    <w:rsid w:val="00694450"/>
    <w:rsid w:val="00694BBA"/>
    <w:rsid w:val="00695B49"/>
    <w:rsid w:val="00695E4B"/>
    <w:rsid w:val="00696396"/>
    <w:rsid w:val="00696EA3"/>
    <w:rsid w:val="006A0588"/>
    <w:rsid w:val="006A0F3F"/>
    <w:rsid w:val="006A164E"/>
    <w:rsid w:val="006A17CE"/>
    <w:rsid w:val="006A1878"/>
    <w:rsid w:val="006A1ADF"/>
    <w:rsid w:val="006A28FA"/>
    <w:rsid w:val="006A2ED4"/>
    <w:rsid w:val="006A4964"/>
    <w:rsid w:val="006A66CE"/>
    <w:rsid w:val="006A727F"/>
    <w:rsid w:val="006B0EF1"/>
    <w:rsid w:val="006B102E"/>
    <w:rsid w:val="006B2136"/>
    <w:rsid w:val="006B2714"/>
    <w:rsid w:val="006B27E9"/>
    <w:rsid w:val="006B4F74"/>
    <w:rsid w:val="006B50B5"/>
    <w:rsid w:val="006B513B"/>
    <w:rsid w:val="006B54D3"/>
    <w:rsid w:val="006B565C"/>
    <w:rsid w:val="006B5B6E"/>
    <w:rsid w:val="006B688F"/>
    <w:rsid w:val="006B6D1F"/>
    <w:rsid w:val="006B6DC9"/>
    <w:rsid w:val="006B6FB8"/>
    <w:rsid w:val="006B7D07"/>
    <w:rsid w:val="006C01E4"/>
    <w:rsid w:val="006C0855"/>
    <w:rsid w:val="006C1958"/>
    <w:rsid w:val="006C1B07"/>
    <w:rsid w:val="006C2447"/>
    <w:rsid w:val="006C2552"/>
    <w:rsid w:val="006C2957"/>
    <w:rsid w:val="006C296A"/>
    <w:rsid w:val="006C40B7"/>
    <w:rsid w:val="006C5402"/>
    <w:rsid w:val="006C5951"/>
    <w:rsid w:val="006C5B85"/>
    <w:rsid w:val="006C6F9B"/>
    <w:rsid w:val="006C7B52"/>
    <w:rsid w:val="006D031D"/>
    <w:rsid w:val="006D06F2"/>
    <w:rsid w:val="006D0A5E"/>
    <w:rsid w:val="006D166D"/>
    <w:rsid w:val="006D2509"/>
    <w:rsid w:val="006D2605"/>
    <w:rsid w:val="006D3E5F"/>
    <w:rsid w:val="006D419B"/>
    <w:rsid w:val="006D4373"/>
    <w:rsid w:val="006D442D"/>
    <w:rsid w:val="006D4886"/>
    <w:rsid w:val="006D4F48"/>
    <w:rsid w:val="006D4FB1"/>
    <w:rsid w:val="006D502D"/>
    <w:rsid w:val="006D5061"/>
    <w:rsid w:val="006D59DE"/>
    <w:rsid w:val="006D5D1D"/>
    <w:rsid w:val="006D73FE"/>
    <w:rsid w:val="006E0652"/>
    <w:rsid w:val="006E12F5"/>
    <w:rsid w:val="006E2801"/>
    <w:rsid w:val="006E2BAD"/>
    <w:rsid w:val="006E2BE2"/>
    <w:rsid w:val="006E33BB"/>
    <w:rsid w:val="006E3DE9"/>
    <w:rsid w:val="006E471C"/>
    <w:rsid w:val="006E4885"/>
    <w:rsid w:val="006E4A5E"/>
    <w:rsid w:val="006E4FD4"/>
    <w:rsid w:val="006E5420"/>
    <w:rsid w:val="006E5D6D"/>
    <w:rsid w:val="006E7586"/>
    <w:rsid w:val="006E77FA"/>
    <w:rsid w:val="006F0E3D"/>
    <w:rsid w:val="006F0F3B"/>
    <w:rsid w:val="006F14A9"/>
    <w:rsid w:val="006F23CF"/>
    <w:rsid w:val="006F286E"/>
    <w:rsid w:val="006F289A"/>
    <w:rsid w:val="006F28E9"/>
    <w:rsid w:val="006F2DF8"/>
    <w:rsid w:val="006F2FD6"/>
    <w:rsid w:val="006F4B91"/>
    <w:rsid w:val="006F4C19"/>
    <w:rsid w:val="006F4C52"/>
    <w:rsid w:val="006F53AA"/>
    <w:rsid w:val="006F5717"/>
    <w:rsid w:val="006F58F2"/>
    <w:rsid w:val="006F5D74"/>
    <w:rsid w:val="006F6E62"/>
    <w:rsid w:val="006F704B"/>
    <w:rsid w:val="006F7559"/>
    <w:rsid w:val="006F7899"/>
    <w:rsid w:val="006F789B"/>
    <w:rsid w:val="006F799D"/>
    <w:rsid w:val="006F7DF7"/>
    <w:rsid w:val="00700624"/>
    <w:rsid w:val="007013D7"/>
    <w:rsid w:val="00701757"/>
    <w:rsid w:val="00701E5D"/>
    <w:rsid w:val="00702EF9"/>
    <w:rsid w:val="0070308B"/>
    <w:rsid w:val="007037B5"/>
    <w:rsid w:val="00703A2A"/>
    <w:rsid w:val="00703AC9"/>
    <w:rsid w:val="007061F4"/>
    <w:rsid w:val="00706699"/>
    <w:rsid w:val="00706847"/>
    <w:rsid w:val="00707617"/>
    <w:rsid w:val="00707976"/>
    <w:rsid w:val="00707B5C"/>
    <w:rsid w:val="007106BD"/>
    <w:rsid w:val="00712162"/>
    <w:rsid w:val="00712B33"/>
    <w:rsid w:val="007136F3"/>
    <w:rsid w:val="0071370B"/>
    <w:rsid w:val="00713B2F"/>
    <w:rsid w:val="00714057"/>
    <w:rsid w:val="007141B7"/>
    <w:rsid w:val="007143A3"/>
    <w:rsid w:val="007145BE"/>
    <w:rsid w:val="00715222"/>
    <w:rsid w:val="00715D3E"/>
    <w:rsid w:val="0071608E"/>
    <w:rsid w:val="007161A1"/>
    <w:rsid w:val="00716DED"/>
    <w:rsid w:val="007171C4"/>
    <w:rsid w:val="007172DF"/>
    <w:rsid w:val="007178FD"/>
    <w:rsid w:val="007179BB"/>
    <w:rsid w:val="00720A78"/>
    <w:rsid w:val="0072123E"/>
    <w:rsid w:val="007212C9"/>
    <w:rsid w:val="0072161E"/>
    <w:rsid w:val="00721D4F"/>
    <w:rsid w:val="0072252F"/>
    <w:rsid w:val="0072320A"/>
    <w:rsid w:val="00723267"/>
    <w:rsid w:val="00723362"/>
    <w:rsid w:val="00723471"/>
    <w:rsid w:val="0072356D"/>
    <w:rsid w:val="007238A1"/>
    <w:rsid w:val="00724221"/>
    <w:rsid w:val="00724432"/>
    <w:rsid w:val="00725841"/>
    <w:rsid w:val="00725F52"/>
    <w:rsid w:val="00726A45"/>
    <w:rsid w:val="00726B84"/>
    <w:rsid w:val="00726EC0"/>
    <w:rsid w:val="007272A1"/>
    <w:rsid w:val="00727CE5"/>
    <w:rsid w:val="00727D6C"/>
    <w:rsid w:val="00730464"/>
    <w:rsid w:val="0073113B"/>
    <w:rsid w:val="00731227"/>
    <w:rsid w:val="007315B7"/>
    <w:rsid w:val="007317C7"/>
    <w:rsid w:val="00732243"/>
    <w:rsid w:val="007324C8"/>
    <w:rsid w:val="0073269A"/>
    <w:rsid w:val="00732DCF"/>
    <w:rsid w:val="00732DD4"/>
    <w:rsid w:val="00733125"/>
    <w:rsid w:val="0073353B"/>
    <w:rsid w:val="00734C04"/>
    <w:rsid w:val="00735694"/>
    <w:rsid w:val="00735B50"/>
    <w:rsid w:val="0073787F"/>
    <w:rsid w:val="00737BAA"/>
    <w:rsid w:val="00737E8D"/>
    <w:rsid w:val="00737FFA"/>
    <w:rsid w:val="00740F91"/>
    <w:rsid w:val="00742218"/>
    <w:rsid w:val="00743A9C"/>
    <w:rsid w:val="00743CAA"/>
    <w:rsid w:val="00744699"/>
    <w:rsid w:val="007466F1"/>
    <w:rsid w:val="0074686B"/>
    <w:rsid w:val="00746D5D"/>
    <w:rsid w:val="00746DE2"/>
    <w:rsid w:val="00746F14"/>
    <w:rsid w:val="0074714B"/>
    <w:rsid w:val="00747D5E"/>
    <w:rsid w:val="0075034A"/>
    <w:rsid w:val="00750829"/>
    <w:rsid w:val="0075168B"/>
    <w:rsid w:val="00751782"/>
    <w:rsid w:val="00751A5F"/>
    <w:rsid w:val="007521A8"/>
    <w:rsid w:val="00752F7A"/>
    <w:rsid w:val="00753C73"/>
    <w:rsid w:val="00753DA5"/>
    <w:rsid w:val="007541E7"/>
    <w:rsid w:val="00754660"/>
    <w:rsid w:val="00754837"/>
    <w:rsid w:val="007549A4"/>
    <w:rsid w:val="0075522E"/>
    <w:rsid w:val="007552C2"/>
    <w:rsid w:val="0075554B"/>
    <w:rsid w:val="007556EA"/>
    <w:rsid w:val="00756AD8"/>
    <w:rsid w:val="007610EF"/>
    <w:rsid w:val="00761952"/>
    <w:rsid w:val="00763277"/>
    <w:rsid w:val="0076388E"/>
    <w:rsid w:val="00763F91"/>
    <w:rsid w:val="0076476E"/>
    <w:rsid w:val="00764E4C"/>
    <w:rsid w:val="00765DB0"/>
    <w:rsid w:val="007668BD"/>
    <w:rsid w:val="00770E45"/>
    <w:rsid w:val="0077196F"/>
    <w:rsid w:val="00771DD2"/>
    <w:rsid w:val="007723B2"/>
    <w:rsid w:val="0077253E"/>
    <w:rsid w:val="00772B00"/>
    <w:rsid w:val="00772B93"/>
    <w:rsid w:val="00772FEA"/>
    <w:rsid w:val="00773723"/>
    <w:rsid w:val="00773B5A"/>
    <w:rsid w:val="0077416F"/>
    <w:rsid w:val="007752F1"/>
    <w:rsid w:val="007755DF"/>
    <w:rsid w:val="0077595E"/>
    <w:rsid w:val="0077604E"/>
    <w:rsid w:val="007764F0"/>
    <w:rsid w:val="0077653C"/>
    <w:rsid w:val="007807ED"/>
    <w:rsid w:val="0078184F"/>
    <w:rsid w:val="00781E12"/>
    <w:rsid w:val="007820F7"/>
    <w:rsid w:val="00782108"/>
    <w:rsid w:val="0078382C"/>
    <w:rsid w:val="0078395D"/>
    <w:rsid w:val="00783A96"/>
    <w:rsid w:val="00783AB0"/>
    <w:rsid w:val="00783BBC"/>
    <w:rsid w:val="00783DE3"/>
    <w:rsid w:val="0078433C"/>
    <w:rsid w:val="00784C63"/>
    <w:rsid w:val="00785194"/>
    <w:rsid w:val="00787363"/>
    <w:rsid w:val="00787AA7"/>
    <w:rsid w:val="00787B2B"/>
    <w:rsid w:val="00790721"/>
    <w:rsid w:val="00790907"/>
    <w:rsid w:val="0079095D"/>
    <w:rsid w:val="00790A88"/>
    <w:rsid w:val="00791278"/>
    <w:rsid w:val="00791324"/>
    <w:rsid w:val="00791576"/>
    <w:rsid w:val="0079192B"/>
    <w:rsid w:val="00791D1D"/>
    <w:rsid w:val="00791D7F"/>
    <w:rsid w:val="0079258A"/>
    <w:rsid w:val="00792D1A"/>
    <w:rsid w:val="00793455"/>
    <w:rsid w:val="007934B3"/>
    <w:rsid w:val="00794FA6"/>
    <w:rsid w:val="0079575C"/>
    <w:rsid w:val="00795BAD"/>
    <w:rsid w:val="00795DAB"/>
    <w:rsid w:val="00796162"/>
    <w:rsid w:val="00796389"/>
    <w:rsid w:val="00796DA1"/>
    <w:rsid w:val="00796FE8"/>
    <w:rsid w:val="0079712B"/>
    <w:rsid w:val="0079775A"/>
    <w:rsid w:val="007A0E1C"/>
    <w:rsid w:val="007A176A"/>
    <w:rsid w:val="007A1FD3"/>
    <w:rsid w:val="007A5183"/>
    <w:rsid w:val="007A566B"/>
    <w:rsid w:val="007A62B8"/>
    <w:rsid w:val="007A7057"/>
    <w:rsid w:val="007A755F"/>
    <w:rsid w:val="007A7E36"/>
    <w:rsid w:val="007A7FB0"/>
    <w:rsid w:val="007B0339"/>
    <w:rsid w:val="007B107E"/>
    <w:rsid w:val="007B1268"/>
    <w:rsid w:val="007B1FC2"/>
    <w:rsid w:val="007B20EA"/>
    <w:rsid w:val="007B224D"/>
    <w:rsid w:val="007B232C"/>
    <w:rsid w:val="007B29C9"/>
    <w:rsid w:val="007B311C"/>
    <w:rsid w:val="007B39D7"/>
    <w:rsid w:val="007B3B06"/>
    <w:rsid w:val="007B3B9A"/>
    <w:rsid w:val="007B4589"/>
    <w:rsid w:val="007B4745"/>
    <w:rsid w:val="007B5C6E"/>
    <w:rsid w:val="007B5D77"/>
    <w:rsid w:val="007B5DA5"/>
    <w:rsid w:val="007B6337"/>
    <w:rsid w:val="007B68D4"/>
    <w:rsid w:val="007B723E"/>
    <w:rsid w:val="007B7452"/>
    <w:rsid w:val="007B7474"/>
    <w:rsid w:val="007B7B7F"/>
    <w:rsid w:val="007C008F"/>
    <w:rsid w:val="007C03AB"/>
    <w:rsid w:val="007C04BA"/>
    <w:rsid w:val="007C0620"/>
    <w:rsid w:val="007C0883"/>
    <w:rsid w:val="007C0932"/>
    <w:rsid w:val="007C0EE6"/>
    <w:rsid w:val="007C1130"/>
    <w:rsid w:val="007C11BD"/>
    <w:rsid w:val="007C13E1"/>
    <w:rsid w:val="007C176E"/>
    <w:rsid w:val="007C18F2"/>
    <w:rsid w:val="007C2CE0"/>
    <w:rsid w:val="007C2EDE"/>
    <w:rsid w:val="007C3498"/>
    <w:rsid w:val="007C367D"/>
    <w:rsid w:val="007C46A8"/>
    <w:rsid w:val="007C4E58"/>
    <w:rsid w:val="007C5036"/>
    <w:rsid w:val="007C6110"/>
    <w:rsid w:val="007C711D"/>
    <w:rsid w:val="007C7276"/>
    <w:rsid w:val="007C79E5"/>
    <w:rsid w:val="007C7D1A"/>
    <w:rsid w:val="007C7F85"/>
    <w:rsid w:val="007D0232"/>
    <w:rsid w:val="007D0A28"/>
    <w:rsid w:val="007D0F11"/>
    <w:rsid w:val="007D14C9"/>
    <w:rsid w:val="007D1BB4"/>
    <w:rsid w:val="007D2893"/>
    <w:rsid w:val="007D33A5"/>
    <w:rsid w:val="007D3DDD"/>
    <w:rsid w:val="007D489B"/>
    <w:rsid w:val="007D5607"/>
    <w:rsid w:val="007D5CEF"/>
    <w:rsid w:val="007E0240"/>
    <w:rsid w:val="007E092E"/>
    <w:rsid w:val="007E0CF1"/>
    <w:rsid w:val="007E0D24"/>
    <w:rsid w:val="007E1CE9"/>
    <w:rsid w:val="007E1D34"/>
    <w:rsid w:val="007E2E65"/>
    <w:rsid w:val="007E3A52"/>
    <w:rsid w:val="007E444A"/>
    <w:rsid w:val="007E4E21"/>
    <w:rsid w:val="007E4FDC"/>
    <w:rsid w:val="007E5B26"/>
    <w:rsid w:val="007E601C"/>
    <w:rsid w:val="007E6221"/>
    <w:rsid w:val="007E68E1"/>
    <w:rsid w:val="007E6948"/>
    <w:rsid w:val="007E695E"/>
    <w:rsid w:val="007E6CD4"/>
    <w:rsid w:val="007E72A2"/>
    <w:rsid w:val="007E73EE"/>
    <w:rsid w:val="007E7772"/>
    <w:rsid w:val="007F0154"/>
    <w:rsid w:val="007F024C"/>
    <w:rsid w:val="007F03DF"/>
    <w:rsid w:val="007F0909"/>
    <w:rsid w:val="007F0F4A"/>
    <w:rsid w:val="007F1A18"/>
    <w:rsid w:val="007F27B7"/>
    <w:rsid w:val="007F2E80"/>
    <w:rsid w:val="007F3496"/>
    <w:rsid w:val="007F3A55"/>
    <w:rsid w:val="007F43E9"/>
    <w:rsid w:val="007F4680"/>
    <w:rsid w:val="007F4A81"/>
    <w:rsid w:val="007F57B5"/>
    <w:rsid w:val="007F58F0"/>
    <w:rsid w:val="007F599A"/>
    <w:rsid w:val="007F7560"/>
    <w:rsid w:val="008000AA"/>
    <w:rsid w:val="00800808"/>
    <w:rsid w:val="00800D42"/>
    <w:rsid w:val="0080112C"/>
    <w:rsid w:val="00801205"/>
    <w:rsid w:val="0080128F"/>
    <w:rsid w:val="00801C2A"/>
    <w:rsid w:val="008020EC"/>
    <w:rsid w:val="008026A3"/>
    <w:rsid w:val="00802CD0"/>
    <w:rsid w:val="00802E96"/>
    <w:rsid w:val="00802F6A"/>
    <w:rsid w:val="0080325F"/>
    <w:rsid w:val="008042D4"/>
    <w:rsid w:val="0080435E"/>
    <w:rsid w:val="00804D8E"/>
    <w:rsid w:val="00804F91"/>
    <w:rsid w:val="00805FDC"/>
    <w:rsid w:val="008063A5"/>
    <w:rsid w:val="0080658A"/>
    <w:rsid w:val="00806686"/>
    <w:rsid w:val="0080684B"/>
    <w:rsid w:val="00806B94"/>
    <w:rsid w:val="008072AB"/>
    <w:rsid w:val="00807353"/>
    <w:rsid w:val="00807C36"/>
    <w:rsid w:val="00807C46"/>
    <w:rsid w:val="008100D0"/>
    <w:rsid w:val="00810949"/>
    <w:rsid w:val="00811DC5"/>
    <w:rsid w:val="00812D15"/>
    <w:rsid w:val="00812ECA"/>
    <w:rsid w:val="00813239"/>
    <w:rsid w:val="00813FC6"/>
    <w:rsid w:val="008144EE"/>
    <w:rsid w:val="00814887"/>
    <w:rsid w:val="00815911"/>
    <w:rsid w:val="008166A4"/>
    <w:rsid w:val="008176C0"/>
    <w:rsid w:val="00820407"/>
    <w:rsid w:val="00820CBE"/>
    <w:rsid w:val="008226FE"/>
    <w:rsid w:val="00822FFB"/>
    <w:rsid w:val="008230B4"/>
    <w:rsid w:val="00823C5C"/>
    <w:rsid w:val="008243EF"/>
    <w:rsid w:val="0082471C"/>
    <w:rsid w:val="00824CB2"/>
    <w:rsid w:val="00825388"/>
    <w:rsid w:val="00825B03"/>
    <w:rsid w:val="00826317"/>
    <w:rsid w:val="00826348"/>
    <w:rsid w:val="00826C07"/>
    <w:rsid w:val="00826CFC"/>
    <w:rsid w:val="00826EFB"/>
    <w:rsid w:val="00827998"/>
    <w:rsid w:val="00827A9C"/>
    <w:rsid w:val="00827BF6"/>
    <w:rsid w:val="00827D35"/>
    <w:rsid w:val="00830254"/>
    <w:rsid w:val="0083054F"/>
    <w:rsid w:val="00830EF5"/>
    <w:rsid w:val="00830F76"/>
    <w:rsid w:val="0083105D"/>
    <w:rsid w:val="00831545"/>
    <w:rsid w:val="00831BF4"/>
    <w:rsid w:val="00832000"/>
    <w:rsid w:val="0083360B"/>
    <w:rsid w:val="008336AB"/>
    <w:rsid w:val="008339B7"/>
    <w:rsid w:val="00833A72"/>
    <w:rsid w:val="00834747"/>
    <w:rsid w:val="00835106"/>
    <w:rsid w:val="0083516E"/>
    <w:rsid w:val="008356A1"/>
    <w:rsid w:val="00835B23"/>
    <w:rsid w:val="00835BCE"/>
    <w:rsid w:val="0083631C"/>
    <w:rsid w:val="008364F9"/>
    <w:rsid w:val="00837BB3"/>
    <w:rsid w:val="00837C57"/>
    <w:rsid w:val="00837CE0"/>
    <w:rsid w:val="0084047F"/>
    <w:rsid w:val="00840A21"/>
    <w:rsid w:val="00842A39"/>
    <w:rsid w:val="00842F8B"/>
    <w:rsid w:val="00843695"/>
    <w:rsid w:val="008437A2"/>
    <w:rsid w:val="00843F93"/>
    <w:rsid w:val="00844325"/>
    <w:rsid w:val="00844963"/>
    <w:rsid w:val="00845346"/>
    <w:rsid w:val="00845B52"/>
    <w:rsid w:val="0084615E"/>
    <w:rsid w:val="0084634A"/>
    <w:rsid w:val="0084686E"/>
    <w:rsid w:val="0084751E"/>
    <w:rsid w:val="008511AA"/>
    <w:rsid w:val="00851AE8"/>
    <w:rsid w:val="00851F4D"/>
    <w:rsid w:val="00853A1C"/>
    <w:rsid w:val="00853EC2"/>
    <w:rsid w:val="00854148"/>
    <w:rsid w:val="00854AD6"/>
    <w:rsid w:val="00855D04"/>
    <w:rsid w:val="00855E4C"/>
    <w:rsid w:val="00855F95"/>
    <w:rsid w:val="00856295"/>
    <w:rsid w:val="00856342"/>
    <w:rsid w:val="00856E72"/>
    <w:rsid w:val="00857187"/>
    <w:rsid w:val="008571C5"/>
    <w:rsid w:val="0085785B"/>
    <w:rsid w:val="00857CCB"/>
    <w:rsid w:val="00860080"/>
    <w:rsid w:val="00860C02"/>
    <w:rsid w:val="00860CB9"/>
    <w:rsid w:val="00860EC2"/>
    <w:rsid w:val="00860F95"/>
    <w:rsid w:val="0086392F"/>
    <w:rsid w:val="00863E3C"/>
    <w:rsid w:val="008641FD"/>
    <w:rsid w:val="008643D0"/>
    <w:rsid w:val="00864B09"/>
    <w:rsid w:val="00864DC8"/>
    <w:rsid w:val="00866739"/>
    <w:rsid w:val="0086699C"/>
    <w:rsid w:val="00866D26"/>
    <w:rsid w:val="0086790A"/>
    <w:rsid w:val="00867F15"/>
    <w:rsid w:val="00871209"/>
    <w:rsid w:val="008726E3"/>
    <w:rsid w:val="008729A1"/>
    <w:rsid w:val="00872AF1"/>
    <w:rsid w:val="00872BAE"/>
    <w:rsid w:val="0087376C"/>
    <w:rsid w:val="0087489F"/>
    <w:rsid w:val="00874FA3"/>
    <w:rsid w:val="00875B72"/>
    <w:rsid w:val="00875E39"/>
    <w:rsid w:val="008768A5"/>
    <w:rsid w:val="008776F7"/>
    <w:rsid w:val="008778BD"/>
    <w:rsid w:val="00880B81"/>
    <w:rsid w:val="00881BF3"/>
    <w:rsid w:val="008834DD"/>
    <w:rsid w:val="00883673"/>
    <w:rsid w:val="00883D9F"/>
    <w:rsid w:val="00884065"/>
    <w:rsid w:val="00884224"/>
    <w:rsid w:val="0088524D"/>
    <w:rsid w:val="00885A9F"/>
    <w:rsid w:val="00886378"/>
    <w:rsid w:val="00886AE6"/>
    <w:rsid w:val="00886C76"/>
    <w:rsid w:val="00886FF4"/>
    <w:rsid w:val="0088723A"/>
    <w:rsid w:val="008872F7"/>
    <w:rsid w:val="008909D6"/>
    <w:rsid w:val="00890ED5"/>
    <w:rsid w:val="00891116"/>
    <w:rsid w:val="00891683"/>
    <w:rsid w:val="00891B15"/>
    <w:rsid w:val="00892343"/>
    <w:rsid w:val="00892C8C"/>
    <w:rsid w:val="0089303F"/>
    <w:rsid w:val="008934B1"/>
    <w:rsid w:val="008935F2"/>
    <w:rsid w:val="00893FB1"/>
    <w:rsid w:val="0089479A"/>
    <w:rsid w:val="00895AFF"/>
    <w:rsid w:val="00895D27"/>
    <w:rsid w:val="00896483"/>
    <w:rsid w:val="0089702B"/>
    <w:rsid w:val="008974EB"/>
    <w:rsid w:val="008978C3"/>
    <w:rsid w:val="008A04AC"/>
    <w:rsid w:val="008A04BD"/>
    <w:rsid w:val="008A09C3"/>
    <w:rsid w:val="008A0DCF"/>
    <w:rsid w:val="008A2530"/>
    <w:rsid w:val="008A2E11"/>
    <w:rsid w:val="008A35FF"/>
    <w:rsid w:val="008A4E03"/>
    <w:rsid w:val="008A5798"/>
    <w:rsid w:val="008A57D6"/>
    <w:rsid w:val="008A67AC"/>
    <w:rsid w:val="008A69A9"/>
    <w:rsid w:val="008A6F40"/>
    <w:rsid w:val="008B1127"/>
    <w:rsid w:val="008B1574"/>
    <w:rsid w:val="008B30B7"/>
    <w:rsid w:val="008B3302"/>
    <w:rsid w:val="008B387C"/>
    <w:rsid w:val="008B3BB2"/>
    <w:rsid w:val="008B44DF"/>
    <w:rsid w:val="008B4959"/>
    <w:rsid w:val="008B6050"/>
    <w:rsid w:val="008B66C4"/>
    <w:rsid w:val="008B6A6F"/>
    <w:rsid w:val="008B6C4C"/>
    <w:rsid w:val="008B6D71"/>
    <w:rsid w:val="008C0190"/>
    <w:rsid w:val="008C01E3"/>
    <w:rsid w:val="008C093C"/>
    <w:rsid w:val="008C0E6B"/>
    <w:rsid w:val="008C1076"/>
    <w:rsid w:val="008C13D7"/>
    <w:rsid w:val="008C1E8A"/>
    <w:rsid w:val="008C2CBC"/>
    <w:rsid w:val="008C3214"/>
    <w:rsid w:val="008C3665"/>
    <w:rsid w:val="008C3E94"/>
    <w:rsid w:val="008C3F8E"/>
    <w:rsid w:val="008C4D49"/>
    <w:rsid w:val="008C5096"/>
    <w:rsid w:val="008C53CA"/>
    <w:rsid w:val="008C5C69"/>
    <w:rsid w:val="008C61C5"/>
    <w:rsid w:val="008C62F7"/>
    <w:rsid w:val="008C6CE7"/>
    <w:rsid w:val="008C7265"/>
    <w:rsid w:val="008C7F9E"/>
    <w:rsid w:val="008D042C"/>
    <w:rsid w:val="008D05C6"/>
    <w:rsid w:val="008D14FB"/>
    <w:rsid w:val="008D1D28"/>
    <w:rsid w:val="008D1FFA"/>
    <w:rsid w:val="008D2699"/>
    <w:rsid w:val="008D2814"/>
    <w:rsid w:val="008D2A0D"/>
    <w:rsid w:val="008D41E7"/>
    <w:rsid w:val="008D4583"/>
    <w:rsid w:val="008D4827"/>
    <w:rsid w:val="008D5A6C"/>
    <w:rsid w:val="008D6371"/>
    <w:rsid w:val="008D6B18"/>
    <w:rsid w:val="008E0284"/>
    <w:rsid w:val="008E1D98"/>
    <w:rsid w:val="008E334E"/>
    <w:rsid w:val="008E3AD5"/>
    <w:rsid w:val="008E3B4B"/>
    <w:rsid w:val="008E3CC5"/>
    <w:rsid w:val="008E3DB9"/>
    <w:rsid w:val="008E40BF"/>
    <w:rsid w:val="008E479C"/>
    <w:rsid w:val="008E532D"/>
    <w:rsid w:val="008E5D8A"/>
    <w:rsid w:val="008E5DE8"/>
    <w:rsid w:val="008E5E08"/>
    <w:rsid w:val="008E6415"/>
    <w:rsid w:val="008E67D0"/>
    <w:rsid w:val="008E6DFD"/>
    <w:rsid w:val="008E72A0"/>
    <w:rsid w:val="008E75CD"/>
    <w:rsid w:val="008E7737"/>
    <w:rsid w:val="008F0207"/>
    <w:rsid w:val="008F04F6"/>
    <w:rsid w:val="008F09A6"/>
    <w:rsid w:val="008F143B"/>
    <w:rsid w:val="008F24D5"/>
    <w:rsid w:val="008F2E5B"/>
    <w:rsid w:val="008F3287"/>
    <w:rsid w:val="008F466B"/>
    <w:rsid w:val="008F4834"/>
    <w:rsid w:val="008F4AD5"/>
    <w:rsid w:val="008F60D8"/>
    <w:rsid w:val="008F6ABD"/>
    <w:rsid w:val="008F6B66"/>
    <w:rsid w:val="008F6DAD"/>
    <w:rsid w:val="008F74F8"/>
    <w:rsid w:val="008F75CC"/>
    <w:rsid w:val="008F7A66"/>
    <w:rsid w:val="0090015D"/>
    <w:rsid w:val="0090028B"/>
    <w:rsid w:val="00900F97"/>
    <w:rsid w:val="009017D5"/>
    <w:rsid w:val="00901865"/>
    <w:rsid w:val="00901966"/>
    <w:rsid w:val="009019CC"/>
    <w:rsid w:val="00901D93"/>
    <w:rsid w:val="00901F77"/>
    <w:rsid w:val="00902BB2"/>
    <w:rsid w:val="00902C6B"/>
    <w:rsid w:val="00903A44"/>
    <w:rsid w:val="00904137"/>
    <w:rsid w:val="00904326"/>
    <w:rsid w:val="0090562B"/>
    <w:rsid w:val="00905D4B"/>
    <w:rsid w:val="0090694A"/>
    <w:rsid w:val="00906E58"/>
    <w:rsid w:val="009071AD"/>
    <w:rsid w:val="00907A28"/>
    <w:rsid w:val="00907DC7"/>
    <w:rsid w:val="009100FC"/>
    <w:rsid w:val="009115D3"/>
    <w:rsid w:val="00912883"/>
    <w:rsid w:val="009129EB"/>
    <w:rsid w:val="00912B6A"/>
    <w:rsid w:val="0091347F"/>
    <w:rsid w:val="00913957"/>
    <w:rsid w:val="00913AC4"/>
    <w:rsid w:val="00914010"/>
    <w:rsid w:val="00914EDE"/>
    <w:rsid w:val="00915DC5"/>
    <w:rsid w:val="0091662C"/>
    <w:rsid w:val="0091665F"/>
    <w:rsid w:val="0092012F"/>
    <w:rsid w:val="00920A4B"/>
    <w:rsid w:val="00921556"/>
    <w:rsid w:val="00921FF4"/>
    <w:rsid w:val="009225B3"/>
    <w:rsid w:val="00922F23"/>
    <w:rsid w:val="009237A3"/>
    <w:rsid w:val="00924211"/>
    <w:rsid w:val="009245DD"/>
    <w:rsid w:val="00924FE8"/>
    <w:rsid w:val="00925593"/>
    <w:rsid w:val="00925EF4"/>
    <w:rsid w:val="009260CD"/>
    <w:rsid w:val="00926C3A"/>
    <w:rsid w:val="00927A16"/>
    <w:rsid w:val="00927BA6"/>
    <w:rsid w:val="00927FE5"/>
    <w:rsid w:val="009301B1"/>
    <w:rsid w:val="009306DF"/>
    <w:rsid w:val="0093148A"/>
    <w:rsid w:val="009316B2"/>
    <w:rsid w:val="0093235A"/>
    <w:rsid w:val="00932C1A"/>
    <w:rsid w:val="009335A9"/>
    <w:rsid w:val="0093376A"/>
    <w:rsid w:val="00933808"/>
    <w:rsid w:val="0093389E"/>
    <w:rsid w:val="009358F0"/>
    <w:rsid w:val="009367A9"/>
    <w:rsid w:val="009401BD"/>
    <w:rsid w:val="009405D9"/>
    <w:rsid w:val="00940A6E"/>
    <w:rsid w:val="00941156"/>
    <w:rsid w:val="009421F7"/>
    <w:rsid w:val="009422AC"/>
    <w:rsid w:val="009435A5"/>
    <w:rsid w:val="00943C16"/>
    <w:rsid w:val="00943CC5"/>
    <w:rsid w:val="009445E2"/>
    <w:rsid w:val="0094489E"/>
    <w:rsid w:val="009448D8"/>
    <w:rsid w:val="00944D53"/>
    <w:rsid w:val="00945CD8"/>
    <w:rsid w:val="009460D8"/>
    <w:rsid w:val="00950A0B"/>
    <w:rsid w:val="00950B22"/>
    <w:rsid w:val="00950B80"/>
    <w:rsid w:val="00950C7B"/>
    <w:rsid w:val="0095198A"/>
    <w:rsid w:val="009531E7"/>
    <w:rsid w:val="00953464"/>
    <w:rsid w:val="00953B2F"/>
    <w:rsid w:val="00954168"/>
    <w:rsid w:val="00954312"/>
    <w:rsid w:val="009544D7"/>
    <w:rsid w:val="00954783"/>
    <w:rsid w:val="00954C3E"/>
    <w:rsid w:val="00955145"/>
    <w:rsid w:val="009551CB"/>
    <w:rsid w:val="009559E6"/>
    <w:rsid w:val="00956257"/>
    <w:rsid w:val="0095778D"/>
    <w:rsid w:val="00957A64"/>
    <w:rsid w:val="0096006F"/>
    <w:rsid w:val="00960728"/>
    <w:rsid w:val="00960D8E"/>
    <w:rsid w:val="00961236"/>
    <w:rsid w:val="00961AC9"/>
    <w:rsid w:val="00961DC3"/>
    <w:rsid w:val="00962BE0"/>
    <w:rsid w:val="00963D6F"/>
    <w:rsid w:val="0096478C"/>
    <w:rsid w:val="00964B74"/>
    <w:rsid w:val="00965215"/>
    <w:rsid w:val="00965964"/>
    <w:rsid w:val="00965E45"/>
    <w:rsid w:val="00965EDE"/>
    <w:rsid w:val="00966BD4"/>
    <w:rsid w:val="00966CD0"/>
    <w:rsid w:val="00966F74"/>
    <w:rsid w:val="0096702C"/>
    <w:rsid w:val="00967CC9"/>
    <w:rsid w:val="00967D98"/>
    <w:rsid w:val="00971092"/>
    <w:rsid w:val="00972ADD"/>
    <w:rsid w:val="00973CE4"/>
    <w:rsid w:val="00974122"/>
    <w:rsid w:val="009754F9"/>
    <w:rsid w:val="009757B2"/>
    <w:rsid w:val="0097681C"/>
    <w:rsid w:val="00977015"/>
    <w:rsid w:val="00977A05"/>
    <w:rsid w:val="00977BB6"/>
    <w:rsid w:val="0098050B"/>
    <w:rsid w:val="00980F98"/>
    <w:rsid w:val="00981341"/>
    <w:rsid w:val="00981FE5"/>
    <w:rsid w:val="009831DF"/>
    <w:rsid w:val="009833BD"/>
    <w:rsid w:val="0098352A"/>
    <w:rsid w:val="00983A6A"/>
    <w:rsid w:val="00984566"/>
    <w:rsid w:val="00984C8D"/>
    <w:rsid w:val="009852A0"/>
    <w:rsid w:val="009853EC"/>
    <w:rsid w:val="009868E3"/>
    <w:rsid w:val="00986DA0"/>
    <w:rsid w:val="009900A3"/>
    <w:rsid w:val="0099105B"/>
    <w:rsid w:val="0099258A"/>
    <w:rsid w:val="00992915"/>
    <w:rsid w:val="00994387"/>
    <w:rsid w:val="00995C8D"/>
    <w:rsid w:val="00995F1C"/>
    <w:rsid w:val="009961A7"/>
    <w:rsid w:val="00997F66"/>
    <w:rsid w:val="009A01D8"/>
    <w:rsid w:val="009A0FC1"/>
    <w:rsid w:val="009A1278"/>
    <w:rsid w:val="009A1865"/>
    <w:rsid w:val="009A1ACB"/>
    <w:rsid w:val="009A33CE"/>
    <w:rsid w:val="009A3FD5"/>
    <w:rsid w:val="009A520B"/>
    <w:rsid w:val="009A5324"/>
    <w:rsid w:val="009A5480"/>
    <w:rsid w:val="009A6460"/>
    <w:rsid w:val="009A652B"/>
    <w:rsid w:val="009B075A"/>
    <w:rsid w:val="009B0B5A"/>
    <w:rsid w:val="009B0DCE"/>
    <w:rsid w:val="009B170D"/>
    <w:rsid w:val="009B197E"/>
    <w:rsid w:val="009B24D0"/>
    <w:rsid w:val="009B39CF"/>
    <w:rsid w:val="009B5BEB"/>
    <w:rsid w:val="009B5DF3"/>
    <w:rsid w:val="009B6F1E"/>
    <w:rsid w:val="009B795E"/>
    <w:rsid w:val="009B79B7"/>
    <w:rsid w:val="009B7D8D"/>
    <w:rsid w:val="009C00D9"/>
    <w:rsid w:val="009C0709"/>
    <w:rsid w:val="009C0F37"/>
    <w:rsid w:val="009C0FC2"/>
    <w:rsid w:val="009C1904"/>
    <w:rsid w:val="009C198D"/>
    <w:rsid w:val="009C1FF6"/>
    <w:rsid w:val="009C23A3"/>
    <w:rsid w:val="009C2A77"/>
    <w:rsid w:val="009C3064"/>
    <w:rsid w:val="009C3C0C"/>
    <w:rsid w:val="009C48B7"/>
    <w:rsid w:val="009C4DBA"/>
    <w:rsid w:val="009C5133"/>
    <w:rsid w:val="009C5193"/>
    <w:rsid w:val="009C54B6"/>
    <w:rsid w:val="009C557C"/>
    <w:rsid w:val="009C5EC9"/>
    <w:rsid w:val="009C6097"/>
    <w:rsid w:val="009C6D39"/>
    <w:rsid w:val="009C6E2F"/>
    <w:rsid w:val="009C6E8C"/>
    <w:rsid w:val="009C7291"/>
    <w:rsid w:val="009C7985"/>
    <w:rsid w:val="009C7AA8"/>
    <w:rsid w:val="009D0160"/>
    <w:rsid w:val="009D105E"/>
    <w:rsid w:val="009D17AE"/>
    <w:rsid w:val="009D1B21"/>
    <w:rsid w:val="009D3DB1"/>
    <w:rsid w:val="009D4920"/>
    <w:rsid w:val="009D5B83"/>
    <w:rsid w:val="009D61F9"/>
    <w:rsid w:val="009D6B73"/>
    <w:rsid w:val="009D6BC3"/>
    <w:rsid w:val="009D6ECC"/>
    <w:rsid w:val="009D779C"/>
    <w:rsid w:val="009E08C0"/>
    <w:rsid w:val="009E0F8E"/>
    <w:rsid w:val="009E2222"/>
    <w:rsid w:val="009E22EC"/>
    <w:rsid w:val="009E2BC0"/>
    <w:rsid w:val="009E32EA"/>
    <w:rsid w:val="009E4E31"/>
    <w:rsid w:val="009E5914"/>
    <w:rsid w:val="009E5DFE"/>
    <w:rsid w:val="009E682D"/>
    <w:rsid w:val="009E6983"/>
    <w:rsid w:val="009E6A11"/>
    <w:rsid w:val="009E6BCE"/>
    <w:rsid w:val="009E7095"/>
    <w:rsid w:val="009E7606"/>
    <w:rsid w:val="009E7ABA"/>
    <w:rsid w:val="009F08AE"/>
    <w:rsid w:val="009F099A"/>
    <w:rsid w:val="009F0BF3"/>
    <w:rsid w:val="009F0F29"/>
    <w:rsid w:val="009F10EA"/>
    <w:rsid w:val="009F1C3D"/>
    <w:rsid w:val="009F2464"/>
    <w:rsid w:val="009F50A3"/>
    <w:rsid w:val="009F52FB"/>
    <w:rsid w:val="009F55A6"/>
    <w:rsid w:val="009F57EC"/>
    <w:rsid w:val="009F6511"/>
    <w:rsid w:val="009F6A22"/>
    <w:rsid w:val="009F73C7"/>
    <w:rsid w:val="00A00157"/>
    <w:rsid w:val="00A007CA"/>
    <w:rsid w:val="00A01ACB"/>
    <w:rsid w:val="00A02842"/>
    <w:rsid w:val="00A02BB3"/>
    <w:rsid w:val="00A02DA6"/>
    <w:rsid w:val="00A030D1"/>
    <w:rsid w:val="00A03EAE"/>
    <w:rsid w:val="00A04EEE"/>
    <w:rsid w:val="00A051FC"/>
    <w:rsid w:val="00A05C0D"/>
    <w:rsid w:val="00A061EF"/>
    <w:rsid w:val="00A06B62"/>
    <w:rsid w:val="00A073B8"/>
    <w:rsid w:val="00A1066D"/>
    <w:rsid w:val="00A10885"/>
    <w:rsid w:val="00A10E2F"/>
    <w:rsid w:val="00A1182A"/>
    <w:rsid w:val="00A11B60"/>
    <w:rsid w:val="00A12642"/>
    <w:rsid w:val="00A1311A"/>
    <w:rsid w:val="00A1335A"/>
    <w:rsid w:val="00A13D46"/>
    <w:rsid w:val="00A1414E"/>
    <w:rsid w:val="00A141D5"/>
    <w:rsid w:val="00A14DCE"/>
    <w:rsid w:val="00A14F0A"/>
    <w:rsid w:val="00A15039"/>
    <w:rsid w:val="00A1533D"/>
    <w:rsid w:val="00A15687"/>
    <w:rsid w:val="00A15B47"/>
    <w:rsid w:val="00A15D7A"/>
    <w:rsid w:val="00A1621D"/>
    <w:rsid w:val="00A163BA"/>
    <w:rsid w:val="00A16491"/>
    <w:rsid w:val="00A165D7"/>
    <w:rsid w:val="00A16628"/>
    <w:rsid w:val="00A16863"/>
    <w:rsid w:val="00A16B70"/>
    <w:rsid w:val="00A17C84"/>
    <w:rsid w:val="00A17E54"/>
    <w:rsid w:val="00A202E9"/>
    <w:rsid w:val="00A20C11"/>
    <w:rsid w:val="00A2111E"/>
    <w:rsid w:val="00A2151B"/>
    <w:rsid w:val="00A215E7"/>
    <w:rsid w:val="00A21F9B"/>
    <w:rsid w:val="00A226FB"/>
    <w:rsid w:val="00A229C4"/>
    <w:rsid w:val="00A234FE"/>
    <w:rsid w:val="00A237E1"/>
    <w:rsid w:val="00A23B31"/>
    <w:rsid w:val="00A23CAF"/>
    <w:rsid w:val="00A244A6"/>
    <w:rsid w:val="00A2457D"/>
    <w:rsid w:val="00A24685"/>
    <w:rsid w:val="00A24AD4"/>
    <w:rsid w:val="00A24C8C"/>
    <w:rsid w:val="00A251BB"/>
    <w:rsid w:val="00A25BCE"/>
    <w:rsid w:val="00A25C27"/>
    <w:rsid w:val="00A25D13"/>
    <w:rsid w:val="00A2762D"/>
    <w:rsid w:val="00A30DC2"/>
    <w:rsid w:val="00A31368"/>
    <w:rsid w:val="00A3279C"/>
    <w:rsid w:val="00A32AA5"/>
    <w:rsid w:val="00A33231"/>
    <w:rsid w:val="00A33662"/>
    <w:rsid w:val="00A338B8"/>
    <w:rsid w:val="00A34930"/>
    <w:rsid w:val="00A34CEA"/>
    <w:rsid w:val="00A351CB"/>
    <w:rsid w:val="00A3580A"/>
    <w:rsid w:val="00A3604D"/>
    <w:rsid w:val="00A36991"/>
    <w:rsid w:val="00A37714"/>
    <w:rsid w:val="00A404EE"/>
    <w:rsid w:val="00A40990"/>
    <w:rsid w:val="00A40D4C"/>
    <w:rsid w:val="00A413C9"/>
    <w:rsid w:val="00A41CBF"/>
    <w:rsid w:val="00A41F2A"/>
    <w:rsid w:val="00A43191"/>
    <w:rsid w:val="00A44F45"/>
    <w:rsid w:val="00A45982"/>
    <w:rsid w:val="00A4705B"/>
    <w:rsid w:val="00A5049C"/>
    <w:rsid w:val="00A5052C"/>
    <w:rsid w:val="00A5091A"/>
    <w:rsid w:val="00A51845"/>
    <w:rsid w:val="00A52960"/>
    <w:rsid w:val="00A52DA4"/>
    <w:rsid w:val="00A53AD9"/>
    <w:rsid w:val="00A54147"/>
    <w:rsid w:val="00A54CA0"/>
    <w:rsid w:val="00A55696"/>
    <w:rsid w:val="00A55803"/>
    <w:rsid w:val="00A5596F"/>
    <w:rsid w:val="00A55B0B"/>
    <w:rsid w:val="00A55B8E"/>
    <w:rsid w:val="00A55E69"/>
    <w:rsid w:val="00A56113"/>
    <w:rsid w:val="00A5618C"/>
    <w:rsid w:val="00A60E2F"/>
    <w:rsid w:val="00A610D8"/>
    <w:rsid w:val="00A61365"/>
    <w:rsid w:val="00A616C3"/>
    <w:rsid w:val="00A6182F"/>
    <w:rsid w:val="00A6307B"/>
    <w:rsid w:val="00A630D0"/>
    <w:rsid w:val="00A633EB"/>
    <w:rsid w:val="00A63609"/>
    <w:rsid w:val="00A64DC8"/>
    <w:rsid w:val="00A651CE"/>
    <w:rsid w:val="00A655F6"/>
    <w:rsid w:val="00A65BFB"/>
    <w:rsid w:val="00A670F8"/>
    <w:rsid w:val="00A6783A"/>
    <w:rsid w:val="00A67FF7"/>
    <w:rsid w:val="00A70117"/>
    <w:rsid w:val="00A70931"/>
    <w:rsid w:val="00A715B0"/>
    <w:rsid w:val="00A72B52"/>
    <w:rsid w:val="00A730BE"/>
    <w:rsid w:val="00A732CE"/>
    <w:rsid w:val="00A74288"/>
    <w:rsid w:val="00A748C7"/>
    <w:rsid w:val="00A74CA3"/>
    <w:rsid w:val="00A76A3D"/>
    <w:rsid w:val="00A76E7A"/>
    <w:rsid w:val="00A7756B"/>
    <w:rsid w:val="00A778D3"/>
    <w:rsid w:val="00A77CEE"/>
    <w:rsid w:val="00A77DB7"/>
    <w:rsid w:val="00A80914"/>
    <w:rsid w:val="00A80F5E"/>
    <w:rsid w:val="00A81BD3"/>
    <w:rsid w:val="00A837CE"/>
    <w:rsid w:val="00A85251"/>
    <w:rsid w:val="00A85576"/>
    <w:rsid w:val="00A8576A"/>
    <w:rsid w:val="00A864BC"/>
    <w:rsid w:val="00A87B41"/>
    <w:rsid w:val="00A87BAE"/>
    <w:rsid w:val="00A90D50"/>
    <w:rsid w:val="00A9174E"/>
    <w:rsid w:val="00A91D58"/>
    <w:rsid w:val="00A920F7"/>
    <w:rsid w:val="00A9246F"/>
    <w:rsid w:val="00A92DC0"/>
    <w:rsid w:val="00A93C23"/>
    <w:rsid w:val="00A93D75"/>
    <w:rsid w:val="00A94A4D"/>
    <w:rsid w:val="00A95FD9"/>
    <w:rsid w:val="00A96C4F"/>
    <w:rsid w:val="00A96D04"/>
    <w:rsid w:val="00A97124"/>
    <w:rsid w:val="00AA0034"/>
    <w:rsid w:val="00AA019D"/>
    <w:rsid w:val="00AA0280"/>
    <w:rsid w:val="00AA08B1"/>
    <w:rsid w:val="00AA0CB5"/>
    <w:rsid w:val="00AA100F"/>
    <w:rsid w:val="00AA105F"/>
    <w:rsid w:val="00AA13AD"/>
    <w:rsid w:val="00AA14FD"/>
    <w:rsid w:val="00AA2211"/>
    <w:rsid w:val="00AA224E"/>
    <w:rsid w:val="00AA2DF5"/>
    <w:rsid w:val="00AA49D8"/>
    <w:rsid w:val="00AA4E4C"/>
    <w:rsid w:val="00AA4E63"/>
    <w:rsid w:val="00AA5191"/>
    <w:rsid w:val="00AA643C"/>
    <w:rsid w:val="00AA776B"/>
    <w:rsid w:val="00AA7845"/>
    <w:rsid w:val="00AA7AEB"/>
    <w:rsid w:val="00AA7B5B"/>
    <w:rsid w:val="00AB1E3B"/>
    <w:rsid w:val="00AB1F4E"/>
    <w:rsid w:val="00AB2E61"/>
    <w:rsid w:val="00AB2F9B"/>
    <w:rsid w:val="00AB307C"/>
    <w:rsid w:val="00AB35FE"/>
    <w:rsid w:val="00AB4181"/>
    <w:rsid w:val="00AB48D9"/>
    <w:rsid w:val="00AB50CD"/>
    <w:rsid w:val="00AB5795"/>
    <w:rsid w:val="00AB59BF"/>
    <w:rsid w:val="00AB69CF"/>
    <w:rsid w:val="00AB71F9"/>
    <w:rsid w:val="00AC07F3"/>
    <w:rsid w:val="00AC11BB"/>
    <w:rsid w:val="00AC14B5"/>
    <w:rsid w:val="00AC2EC2"/>
    <w:rsid w:val="00AC2EFB"/>
    <w:rsid w:val="00AC3095"/>
    <w:rsid w:val="00AC3596"/>
    <w:rsid w:val="00AC3808"/>
    <w:rsid w:val="00AC4DAE"/>
    <w:rsid w:val="00AC50BF"/>
    <w:rsid w:val="00AC5E9E"/>
    <w:rsid w:val="00AC671C"/>
    <w:rsid w:val="00AC7526"/>
    <w:rsid w:val="00AC7958"/>
    <w:rsid w:val="00AC7BAA"/>
    <w:rsid w:val="00AC7D2D"/>
    <w:rsid w:val="00AD077C"/>
    <w:rsid w:val="00AD1134"/>
    <w:rsid w:val="00AD2C74"/>
    <w:rsid w:val="00AD575A"/>
    <w:rsid w:val="00AD5F5E"/>
    <w:rsid w:val="00AD6645"/>
    <w:rsid w:val="00AD6A2A"/>
    <w:rsid w:val="00AD6A79"/>
    <w:rsid w:val="00AD739C"/>
    <w:rsid w:val="00AD78E8"/>
    <w:rsid w:val="00AD7998"/>
    <w:rsid w:val="00AD7F38"/>
    <w:rsid w:val="00AE0AC2"/>
    <w:rsid w:val="00AE0ACC"/>
    <w:rsid w:val="00AE0C11"/>
    <w:rsid w:val="00AE0F23"/>
    <w:rsid w:val="00AE176C"/>
    <w:rsid w:val="00AE182A"/>
    <w:rsid w:val="00AE1A99"/>
    <w:rsid w:val="00AE3D93"/>
    <w:rsid w:val="00AE4B6F"/>
    <w:rsid w:val="00AE4C2D"/>
    <w:rsid w:val="00AE5FF8"/>
    <w:rsid w:val="00AE6DEE"/>
    <w:rsid w:val="00AE6E11"/>
    <w:rsid w:val="00AE789B"/>
    <w:rsid w:val="00AF0F15"/>
    <w:rsid w:val="00AF1F93"/>
    <w:rsid w:val="00AF2CE4"/>
    <w:rsid w:val="00AF3122"/>
    <w:rsid w:val="00AF31A9"/>
    <w:rsid w:val="00AF3403"/>
    <w:rsid w:val="00AF341C"/>
    <w:rsid w:val="00AF3A29"/>
    <w:rsid w:val="00AF3C50"/>
    <w:rsid w:val="00AF3D46"/>
    <w:rsid w:val="00AF3FA3"/>
    <w:rsid w:val="00AF4585"/>
    <w:rsid w:val="00AF466F"/>
    <w:rsid w:val="00AF4A9C"/>
    <w:rsid w:val="00AF5411"/>
    <w:rsid w:val="00AF568C"/>
    <w:rsid w:val="00AF5AEB"/>
    <w:rsid w:val="00AF5E0D"/>
    <w:rsid w:val="00AF6ED6"/>
    <w:rsid w:val="00AF7762"/>
    <w:rsid w:val="00AF7A08"/>
    <w:rsid w:val="00AF7D4B"/>
    <w:rsid w:val="00AF7F84"/>
    <w:rsid w:val="00B00471"/>
    <w:rsid w:val="00B00851"/>
    <w:rsid w:val="00B01032"/>
    <w:rsid w:val="00B01062"/>
    <w:rsid w:val="00B012C1"/>
    <w:rsid w:val="00B02668"/>
    <w:rsid w:val="00B02692"/>
    <w:rsid w:val="00B02704"/>
    <w:rsid w:val="00B03F51"/>
    <w:rsid w:val="00B0495C"/>
    <w:rsid w:val="00B04AF5"/>
    <w:rsid w:val="00B04C4B"/>
    <w:rsid w:val="00B052EB"/>
    <w:rsid w:val="00B077D9"/>
    <w:rsid w:val="00B07F78"/>
    <w:rsid w:val="00B101EA"/>
    <w:rsid w:val="00B103EB"/>
    <w:rsid w:val="00B1040E"/>
    <w:rsid w:val="00B10862"/>
    <w:rsid w:val="00B10FB7"/>
    <w:rsid w:val="00B113E9"/>
    <w:rsid w:val="00B122AB"/>
    <w:rsid w:val="00B12829"/>
    <w:rsid w:val="00B12F1F"/>
    <w:rsid w:val="00B12F2C"/>
    <w:rsid w:val="00B12F9C"/>
    <w:rsid w:val="00B1387F"/>
    <w:rsid w:val="00B13D81"/>
    <w:rsid w:val="00B14E9E"/>
    <w:rsid w:val="00B15B8B"/>
    <w:rsid w:val="00B160DD"/>
    <w:rsid w:val="00B166A5"/>
    <w:rsid w:val="00B16D78"/>
    <w:rsid w:val="00B173C2"/>
    <w:rsid w:val="00B178F1"/>
    <w:rsid w:val="00B17D9D"/>
    <w:rsid w:val="00B17EB2"/>
    <w:rsid w:val="00B17EF1"/>
    <w:rsid w:val="00B2044C"/>
    <w:rsid w:val="00B204DA"/>
    <w:rsid w:val="00B20551"/>
    <w:rsid w:val="00B20643"/>
    <w:rsid w:val="00B20F65"/>
    <w:rsid w:val="00B20FF4"/>
    <w:rsid w:val="00B21C2E"/>
    <w:rsid w:val="00B2205E"/>
    <w:rsid w:val="00B2295B"/>
    <w:rsid w:val="00B23131"/>
    <w:rsid w:val="00B234F0"/>
    <w:rsid w:val="00B23E18"/>
    <w:rsid w:val="00B24571"/>
    <w:rsid w:val="00B24FED"/>
    <w:rsid w:val="00B256CF"/>
    <w:rsid w:val="00B26A03"/>
    <w:rsid w:val="00B30A23"/>
    <w:rsid w:val="00B30BED"/>
    <w:rsid w:val="00B30DCD"/>
    <w:rsid w:val="00B30DD4"/>
    <w:rsid w:val="00B310B1"/>
    <w:rsid w:val="00B31151"/>
    <w:rsid w:val="00B32076"/>
    <w:rsid w:val="00B32791"/>
    <w:rsid w:val="00B33059"/>
    <w:rsid w:val="00B3393D"/>
    <w:rsid w:val="00B33ABE"/>
    <w:rsid w:val="00B34148"/>
    <w:rsid w:val="00B3461C"/>
    <w:rsid w:val="00B357B9"/>
    <w:rsid w:val="00B35F02"/>
    <w:rsid w:val="00B3739E"/>
    <w:rsid w:val="00B37668"/>
    <w:rsid w:val="00B402AF"/>
    <w:rsid w:val="00B4033D"/>
    <w:rsid w:val="00B412B2"/>
    <w:rsid w:val="00B42C5D"/>
    <w:rsid w:val="00B4331F"/>
    <w:rsid w:val="00B43AE5"/>
    <w:rsid w:val="00B43E7C"/>
    <w:rsid w:val="00B45131"/>
    <w:rsid w:val="00B456B9"/>
    <w:rsid w:val="00B45D2F"/>
    <w:rsid w:val="00B4658B"/>
    <w:rsid w:val="00B46C7A"/>
    <w:rsid w:val="00B4741F"/>
    <w:rsid w:val="00B47B5D"/>
    <w:rsid w:val="00B51041"/>
    <w:rsid w:val="00B51861"/>
    <w:rsid w:val="00B531C7"/>
    <w:rsid w:val="00B543A4"/>
    <w:rsid w:val="00B547C5"/>
    <w:rsid w:val="00B54875"/>
    <w:rsid w:val="00B54ED4"/>
    <w:rsid w:val="00B5622D"/>
    <w:rsid w:val="00B567D3"/>
    <w:rsid w:val="00B568C0"/>
    <w:rsid w:val="00B56919"/>
    <w:rsid w:val="00B56C85"/>
    <w:rsid w:val="00B56E53"/>
    <w:rsid w:val="00B5787C"/>
    <w:rsid w:val="00B6013C"/>
    <w:rsid w:val="00B618A0"/>
    <w:rsid w:val="00B61A7D"/>
    <w:rsid w:val="00B622A8"/>
    <w:rsid w:val="00B62FE5"/>
    <w:rsid w:val="00B63386"/>
    <w:rsid w:val="00B63F41"/>
    <w:rsid w:val="00B642D7"/>
    <w:rsid w:val="00B65552"/>
    <w:rsid w:val="00B65DEE"/>
    <w:rsid w:val="00B65FF5"/>
    <w:rsid w:val="00B66E94"/>
    <w:rsid w:val="00B66EAF"/>
    <w:rsid w:val="00B66F0C"/>
    <w:rsid w:val="00B67AA6"/>
    <w:rsid w:val="00B67BE3"/>
    <w:rsid w:val="00B67DD1"/>
    <w:rsid w:val="00B7033A"/>
    <w:rsid w:val="00B70A04"/>
    <w:rsid w:val="00B70C36"/>
    <w:rsid w:val="00B70FCC"/>
    <w:rsid w:val="00B71FBF"/>
    <w:rsid w:val="00B722F6"/>
    <w:rsid w:val="00B750B2"/>
    <w:rsid w:val="00B75858"/>
    <w:rsid w:val="00B75B00"/>
    <w:rsid w:val="00B75C7C"/>
    <w:rsid w:val="00B760A3"/>
    <w:rsid w:val="00B763EC"/>
    <w:rsid w:val="00B76D1C"/>
    <w:rsid w:val="00B80404"/>
    <w:rsid w:val="00B8043F"/>
    <w:rsid w:val="00B805E9"/>
    <w:rsid w:val="00B80DF7"/>
    <w:rsid w:val="00B814B2"/>
    <w:rsid w:val="00B81D78"/>
    <w:rsid w:val="00B81F2F"/>
    <w:rsid w:val="00B82FB2"/>
    <w:rsid w:val="00B846FF"/>
    <w:rsid w:val="00B84FB7"/>
    <w:rsid w:val="00B8561C"/>
    <w:rsid w:val="00B86757"/>
    <w:rsid w:val="00B87254"/>
    <w:rsid w:val="00B87C5F"/>
    <w:rsid w:val="00B900A3"/>
    <w:rsid w:val="00B90528"/>
    <w:rsid w:val="00B911C7"/>
    <w:rsid w:val="00B9152F"/>
    <w:rsid w:val="00B916D4"/>
    <w:rsid w:val="00B92291"/>
    <w:rsid w:val="00B923EA"/>
    <w:rsid w:val="00B92607"/>
    <w:rsid w:val="00B92A3D"/>
    <w:rsid w:val="00B93045"/>
    <w:rsid w:val="00B957C5"/>
    <w:rsid w:val="00B96057"/>
    <w:rsid w:val="00B9772B"/>
    <w:rsid w:val="00BA0367"/>
    <w:rsid w:val="00BA0540"/>
    <w:rsid w:val="00BA1229"/>
    <w:rsid w:val="00BA1681"/>
    <w:rsid w:val="00BA20F3"/>
    <w:rsid w:val="00BA24DA"/>
    <w:rsid w:val="00BA2B2C"/>
    <w:rsid w:val="00BA2FDD"/>
    <w:rsid w:val="00BA31BC"/>
    <w:rsid w:val="00BA335F"/>
    <w:rsid w:val="00BA34A5"/>
    <w:rsid w:val="00BA481D"/>
    <w:rsid w:val="00BA49DC"/>
    <w:rsid w:val="00BA4FBB"/>
    <w:rsid w:val="00BA515E"/>
    <w:rsid w:val="00BA550B"/>
    <w:rsid w:val="00BA68E0"/>
    <w:rsid w:val="00BA6CFA"/>
    <w:rsid w:val="00BA78D4"/>
    <w:rsid w:val="00BA7ACA"/>
    <w:rsid w:val="00BA7D63"/>
    <w:rsid w:val="00BB0CF2"/>
    <w:rsid w:val="00BB0F53"/>
    <w:rsid w:val="00BB11E3"/>
    <w:rsid w:val="00BB21EB"/>
    <w:rsid w:val="00BB333C"/>
    <w:rsid w:val="00BB3A6D"/>
    <w:rsid w:val="00BB45F5"/>
    <w:rsid w:val="00BB48BE"/>
    <w:rsid w:val="00BB4C20"/>
    <w:rsid w:val="00BB5955"/>
    <w:rsid w:val="00BB61FA"/>
    <w:rsid w:val="00BB63D6"/>
    <w:rsid w:val="00BB7664"/>
    <w:rsid w:val="00BB7C7E"/>
    <w:rsid w:val="00BB7D76"/>
    <w:rsid w:val="00BC1913"/>
    <w:rsid w:val="00BC1FF5"/>
    <w:rsid w:val="00BC2C46"/>
    <w:rsid w:val="00BC2DF7"/>
    <w:rsid w:val="00BC38AE"/>
    <w:rsid w:val="00BC3C0A"/>
    <w:rsid w:val="00BC486B"/>
    <w:rsid w:val="00BC5BBD"/>
    <w:rsid w:val="00BC7960"/>
    <w:rsid w:val="00BD087D"/>
    <w:rsid w:val="00BD1274"/>
    <w:rsid w:val="00BD12A1"/>
    <w:rsid w:val="00BD12C4"/>
    <w:rsid w:val="00BD16C9"/>
    <w:rsid w:val="00BD1E4A"/>
    <w:rsid w:val="00BD22A1"/>
    <w:rsid w:val="00BD2408"/>
    <w:rsid w:val="00BD3670"/>
    <w:rsid w:val="00BD3C7E"/>
    <w:rsid w:val="00BD411B"/>
    <w:rsid w:val="00BD4306"/>
    <w:rsid w:val="00BD4F3E"/>
    <w:rsid w:val="00BD4FBF"/>
    <w:rsid w:val="00BD5052"/>
    <w:rsid w:val="00BD59DC"/>
    <w:rsid w:val="00BD5AB3"/>
    <w:rsid w:val="00BD5F67"/>
    <w:rsid w:val="00BD6FEF"/>
    <w:rsid w:val="00BD74FA"/>
    <w:rsid w:val="00BD769A"/>
    <w:rsid w:val="00BE1588"/>
    <w:rsid w:val="00BE20AD"/>
    <w:rsid w:val="00BE26D7"/>
    <w:rsid w:val="00BE2DBB"/>
    <w:rsid w:val="00BE317A"/>
    <w:rsid w:val="00BE3D68"/>
    <w:rsid w:val="00BE44C4"/>
    <w:rsid w:val="00BE53A7"/>
    <w:rsid w:val="00BE5580"/>
    <w:rsid w:val="00BE72A0"/>
    <w:rsid w:val="00BE7B29"/>
    <w:rsid w:val="00BE7C7F"/>
    <w:rsid w:val="00BF007E"/>
    <w:rsid w:val="00BF0BBE"/>
    <w:rsid w:val="00BF1EE6"/>
    <w:rsid w:val="00BF352D"/>
    <w:rsid w:val="00BF3946"/>
    <w:rsid w:val="00BF545C"/>
    <w:rsid w:val="00BF54A2"/>
    <w:rsid w:val="00BF57EB"/>
    <w:rsid w:val="00BF67AD"/>
    <w:rsid w:val="00BF6ADD"/>
    <w:rsid w:val="00C003A3"/>
    <w:rsid w:val="00C017CE"/>
    <w:rsid w:val="00C019C1"/>
    <w:rsid w:val="00C02256"/>
    <w:rsid w:val="00C022EC"/>
    <w:rsid w:val="00C022F5"/>
    <w:rsid w:val="00C03FBA"/>
    <w:rsid w:val="00C05367"/>
    <w:rsid w:val="00C053B9"/>
    <w:rsid w:val="00C0542F"/>
    <w:rsid w:val="00C06211"/>
    <w:rsid w:val="00C06AB3"/>
    <w:rsid w:val="00C06B86"/>
    <w:rsid w:val="00C06E14"/>
    <w:rsid w:val="00C079EF"/>
    <w:rsid w:val="00C10548"/>
    <w:rsid w:val="00C10557"/>
    <w:rsid w:val="00C11249"/>
    <w:rsid w:val="00C11FCD"/>
    <w:rsid w:val="00C13025"/>
    <w:rsid w:val="00C1479B"/>
    <w:rsid w:val="00C14842"/>
    <w:rsid w:val="00C14F64"/>
    <w:rsid w:val="00C153F9"/>
    <w:rsid w:val="00C155E3"/>
    <w:rsid w:val="00C15626"/>
    <w:rsid w:val="00C15BB8"/>
    <w:rsid w:val="00C15BD5"/>
    <w:rsid w:val="00C16757"/>
    <w:rsid w:val="00C16FC1"/>
    <w:rsid w:val="00C17ECE"/>
    <w:rsid w:val="00C21B06"/>
    <w:rsid w:val="00C2202B"/>
    <w:rsid w:val="00C220E9"/>
    <w:rsid w:val="00C22520"/>
    <w:rsid w:val="00C22776"/>
    <w:rsid w:val="00C236D8"/>
    <w:rsid w:val="00C241EC"/>
    <w:rsid w:val="00C24B2B"/>
    <w:rsid w:val="00C257BC"/>
    <w:rsid w:val="00C259FE"/>
    <w:rsid w:val="00C261F6"/>
    <w:rsid w:val="00C26E51"/>
    <w:rsid w:val="00C27845"/>
    <w:rsid w:val="00C27985"/>
    <w:rsid w:val="00C27DEE"/>
    <w:rsid w:val="00C30109"/>
    <w:rsid w:val="00C30CCD"/>
    <w:rsid w:val="00C30DCD"/>
    <w:rsid w:val="00C30DFD"/>
    <w:rsid w:val="00C30F27"/>
    <w:rsid w:val="00C3102D"/>
    <w:rsid w:val="00C3128F"/>
    <w:rsid w:val="00C313D7"/>
    <w:rsid w:val="00C316F1"/>
    <w:rsid w:val="00C3189E"/>
    <w:rsid w:val="00C31BEC"/>
    <w:rsid w:val="00C31D97"/>
    <w:rsid w:val="00C31DC0"/>
    <w:rsid w:val="00C325CE"/>
    <w:rsid w:val="00C33C7B"/>
    <w:rsid w:val="00C344CD"/>
    <w:rsid w:val="00C3480B"/>
    <w:rsid w:val="00C34BE1"/>
    <w:rsid w:val="00C35328"/>
    <w:rsid w:val="00C357BD"/>
    <w:rsid w:val="00C35C23"/>
    <w:rsid w:val="00C36846"/>
    <w:rsid w:val="00C373DD"/>
    <w:rsid w:val="00C37833"/>
    <w:rsid w:val="00C408A8"/>
    <w:rsid w:val="00C409EE"/>
    <w:rsid w:val="00C4147B"/>
    <w:rsid w:val="00C41CD8"/>
    <w:rsid w:val="00C435A9"/>
    <w:rsid w:val="00C43CFE"/>
    <w:rsid w:val="00C440CA"/>
    <w:rsid w:val="00C44468"/>
    <w:rsid w:val="00C447F4"/>
    <w:rsid w:val="00C45465"/>
    <w:rsid w:val="00C45616"/>
    <w:rsid w:val="00C45A62"/>
    <w:rsid w:val="00C460A0"/>
    <w:rsid w:val="00C4654F"/>
    <w:rsid w:val="00C46744"/>
    <w:rsid w:val="00C500D9"/>
    <w:rsid w:val="00C50815"/>
    <w:rsid w:val="00C509A1"/>
    <w:rsid w:val="00C52951"/>
    <w:rsid w:val="00C53C69"/>
    <w:rsid w:val="00C53CCC"/>
    <w:rsid w:val="00C544AA"/>
    <w:rsid w:val="00C54607"/>
    <w:rsid w:val="00C54B73"/>
    <w:rsid w:val="00C57318"/>
    <w:rsid w:val="00C576C2"/>
    <w:rsid w:val="00C57D26"/>
    <w:rsid w:val="00C607AB"/>
    <w:rsid w:val="00C60D1D"/>
    <w:rsid w:val="00C60F41"/>
    <w:rsid w:val="00C6272F"/>
    <w:rsid w:val="00C62CFC"/>
    <w:rsid w:val="00C63309"/>
    <w:rsid w:val="00C64056"/>
    <w:rsid w:val="00C640AE"/>
    <w:rsid w:val="00C64115"/>
    <w:rsid w:val="00C64782"/>
    <w:rsid w:val="00C649F3"/>
    <w:rsid w:val="00C651CC"/>
    <w:rsid w:val="00C6536E"/>
    <w:rsid w:val="00C70767"/>
    <w:rsid w:val="00C7131E"/>
    <w:rsid w:val="00C7265C"/>
    <w:rsid w:val="00C72ED5"/>
    <w:rsid w:val="00C73140"/>
    <w:rsid w:val="00C7328A"/>
    <w:rsid w:val="00C74AE3"/>
    <w:rsid w:val="00C762C8"/>
    <w:rsid w:val="00C764B4"/>
    <w:rsid w:val="00C765CB"/>
    <w:rsid w:val="00C769A5"/>
    <w:rsid w:val="00C77065"/>
    <w:rsid w:val="00C77AE5"/>
    <w:rsid w:val="00C8027B"/>
    <w:rsid w:val="00C80503"/>
    <w:rsid w:val="00C80E2B"/>
    <w:rsid w:val="00C80FBF"/>
    <w:rsid w:val="00C81A57"/>
    <w:rsid w:val="00C82089"/>
    <w:rsid w:val="00C829C7"/>
    <w:rsid w:val="00C82A72"/>
    <w:rsid w:val="00C8448C"/>
    <w:rsid w:val="00C844BC"/>
    <w:rsid w:val="00C8468A"/>
    <w:rsid w:val="00C84D87"/>
    <w:rsid w:val="00C84DF3"/>
    <w:rsid w:val="00C857CB"/>
    <w:rsid w:val="00C85B80"/>
    <w:rsid w:val="00C86496"/>
    <w:rsid w:val="00C864BB"/>
    <w:rsid w:val="00C8687D"/>
    <w:rsid w:val="00C86F06"/>
    <w:rsid w:val="00C86F35"/>
    <w:rsid w:val="00C877EE"/>
    <w:rsid w:val="00C879E1"/>
    <w:rsid w:val="00C87A4D"/>
    <w:rsid w:val="00C87C6A"/>
    <w:rsid w:val="00C90233"/>
    <w:rsid w:val="00C90FC0"/>
    <w:rsid w:val="00C9133D"/>
    <w:rsid w:val="00C913BA"/>
    <w:rsid w:val="00C916B4"/>
    <w:rsid w:val="00C91AEA"/>
    <w:rsid w:val="00C91DEC"/>
    <w:rsid w:val="00C926F2"/>
    <w:rsid w:val="00C92AD9"/>
    <w:rsid w:val="00C92F54"/>
    <w:rsid w:val="00C9353B"/>
    <w:rsid w:val="00C944E2"/>
    <w:rsid w:val="00C94792"/>
    <w:rsid w:val="00C955CC"/>
    <w:rsid w:val="00C96FA3"/>
    <w:rsid w:val="00C973D0"/>
    <w:rsid w:val="00C97AC1"/>
    <w:rsid w:val="00CA2603"/>
    <w:rsid w:val="00CA3522"/>
    <w:rsid w:val="00CA401B"/>
    <w:rsid w:val="00CA4199"/>
    <w:rsid w:val="00CA4E90"/>
    <w:rsid w:val="00CA4F23"/>
    <w:rsid w:val="00CA57BB"/>
    <w:rsid w:val="00CA5D99"/>
    <w:rsid w:val="00CA6131"/>
    <w:rsid w:val="00CA663D"/>
    <w:rsid w:val="00CA732E"/>
    <w:rsid w:val="00CA75F4"/>
    <w:rsid w:val="00CB0C73"/>
    <w:rsid w:val="00CB17D5"/>
    <w:rsid w:val="00CB1A05"/>
    <w:rsid w:val="00CB1AE2"/>
    <w:rsid w:val="00CB2EA5"/>
    <w:rsid w:val="00CB33C2"/>
    <w:rsid w:val="00CB349D"/>
    <w:rsid w:val="00CB37BC"/>
    <w:rsid w:val="00CB47F0"/>
    <w:rsid w:val="00CB5A69"/>
    <w:rsid w:val="00CB5AE8"/>
    <w:rsid w:val="00CB5FD6"/>
    <w:rsid w:val="00CB5FE9"/>
    <w:rsid w:val="00CB6620"/>
    <w:rsid w:val="00CB6AD0"/>
    <w:rsid w:val="00CB6EC2"/>
    <w:rsid w:val="00CB70BE"/>
    <w:rsid w:val="00CB7290"/>
    <w:rsid w:val="00CB79F6"/>
    <w:rsid w:val="00CB7E45"/>
    <w:rsid w:val="00CC009A"/>
    <w:rsid w:val="00CC0C76"/>
    <w:rsid w:val="00CC10DA"/>
    <w:rsid w:val="00CC4948"/>
    <w:rsid w:val="00CC4ABA"/>
    <w:rsid w:val="00CC4CF0"/>
    <w:rsid w:val="00CC4DAC"/>
    <w:rsid w:val="00CC5074"/>
    <w:rsid w:val="00CC51EE"/>
    <w:rsid w:val="00CC53E8"/>
    <w:rsid w:val="00CC587C"/>
    <w:rsid w:val="00CC70BD"/>
    <w:rsid w:val="00CC79C3"/>
    <w:rsid w:val="00CC7B91"/>
    <w:rsid w:val="00CD2596"/>
    <w:rsid w:val="00CD30D9"/>
    <w:rsid w:val="00CD3950"/>
    <w:rsid w:val="00CD3A3E"/>
    <w:rsid w:val="00CD3ABF"/>
    <w:rsid w:val="00CD3FFE"/>
    <w:rsid w:val="00CD5978"/>
    <w:rsid w:val="00CD635C"/>
    <w:rsid w:val="00CD6644"/>
    <w:rsid w:val="00CD7A4F"/>
    <w:rsid w:val="00CE2F4D"/>
    <w:rsid w:val="00CE3B03"/>
    <w:rsid w:val="00CE3EB6"/>
    <w:rsid w:val="00CE3EDE"/>
    <w:rsid w:val="00CE5E36"/>
    <w:rsid w:val="00CE649A"/>
    <w:rsid w:val="00CE6846"/>
    <w:rsid w:val="00CE6DFE"/>
    <w:rsid w:val="00CE6E5C"/>
    <w:rsid w:val="00CE6E6E"/>
    <w:rsid w:val="00CE70FF"/>
    <w:rsid w:val="00CE7E66"/>
    <w:rsid w:val="00CF05A4"/>
    <w:rsid w:val="00CF15DD"/>
    <w:rsid w:val="00CF1A8C"/>
    <w:rsid w:val="00CF2061"/>
    <w:rsid w:val="00CF2678"/>
    <w:rsid w:val="00CF27A7"/>
    <w:rsid w:val="00CF29F6"/>
    <w:rsid w:val="00CF2B30"/>
    <w:rsid w:val="00CF2E51"/>
    <w:rsid w:val="00CF45B4"/>
    <w:rsid w:val="00CF4D9A"/>
    <w:rsid w:val="00CF5088"/>
    <w:rsid w:val="00CF645B"/>
    <w:rsid w:val="00CF6579"/>
    <w:rsid w:val="00CF69A0"/>
    <w:rsid w:val="00CF6CE8"/>
    <w:rsid w:val="00CF72FD"/>
    <w:rsid w:val="00CF75D4"/>
    <w:rsid w:val="00CF77FF"/>
    <w:rsid w:val="00D00DE6"/>
    <w:rsid w:val="00D011D2"/>
    <w:rsid w:val="00D0154E"/>
    <w:rsid w:val="00D01800"/>
    <w:rsid w:val="00D01BEF"/>
    <w:rsid w:val="00D028DE"/>
    <w:rsid w:val="00D0296D"/>
    <w:rsid w:val="00D0306E"/>
    <w:rsid w:val="00D03ADF"/>
    <w:rsid w:val="00D03BCA"/>
    <w:rsid w:val="00D0453C"/>
    <w:rsid w:val="00D046A3"/>
    <w:rsid w:val="00D047A9"/>
    <w:rsid w:val="00D06069"/>
    <w:rsid w:val="00D0632F"/>
    <w:rsid w:val="00D06571"/>
    <w:rsid w:val="00D070A0"/>
    <w:rsid w:val="00D0723C"/>
    <w:rsid w:val="00D10338"/>
    <w:rsid w:val="00D10887"/>
    <w:rsid w:val="00D10D03"/>
    <w:rsid w:val="00D114EB"/>
    <w:rsid w:val="00D11603"/>
    <w:rsid w:val="00D118EA"/>
    <w:rsid w:val="00D11B63"/>
    <w:rsid w:val="00D11E40"/>
    <w:rsid w:val="00D12341"/>
    <w:rsid w:val="00D13CCC"/>
    <w:rsid w:val="00D1481E"/>
    <w:rsid w:val="00D14B4B"/>
    <w:rsid w:val="00D14C3C"/>
    <w:rsid w:val="00D155F7"/>
    <w:rsid w:val="00D15834"/>
    <w:rsid w:val="00D1618E"/>
    <w:rsid w:val="00D163CD"/>
    <w:rsid w:val="00D16857"/>
    <w:rsid w:val="00D16A17"/>
    <w:rsid w:val="00D16D77"/>
    <w:rsid w:val="00D171EA"/>
    <w:rsid w:val="00D17602"/>
    <w:rsid w:val="00D17E26"/>
    <w:rsid w:val="00D20E2F"/>
    <w:rsid w:val="00D23A68"/>
    <w:rsid w:val="00D2445E"/>
    <w:rsid w:val="00D25945"/>
    <w:rsid w:val="00D25A57"/>
    <w:rsid w:val="00D25FED"/>
    <w:rsid w:val="00D26317"/>
    <w:rsid w:val="00D264C9"/>
    <w:rsid w:val="00D26806"/>
    <w:rsid w:val="00D2704D"/>
    <w:rsid w:val="00D27761"/>
    <w:rsid w:val="00D27A2E"/>
    <w:rsid w:val="00D27F47"/>
    <w:rsid w:val="00D30239"/>
    <w:rsid w:val="00D30B19"/>
    <w:rsid w:val="00D30E69"/>
    <w:rsid w:val="00D3153D"/>
    <w:rsid w:val="00D325FE"/>
    <w:rsid w:val="00D326AD"/>
    <w:rsid w:val="00D3281D"/>
    <w:rsid w:val="00D32C79"/>
    <w:rsid w:val="00D32CF9"/>
    <w:rsid w:val="00D3388D"/>
    <w:rsid w:val="00D35486"/>
    <w:rsid w:val="00D354AD"/>
    <w:rsid w:val="00D3632A"/>
    <w:rsid w:val="00D36BCA"/>
    <w:rsid w:val="00D36D0A"/>
    <w:rsid w:val="00D37A31"/>
    <w:rsid w:val="00D40D9D"/>
    <w:rsid w:val="00D40FCC"/>
    <w:rsid w:val="00D41F1D"/>
    <w:rsid w:val="00D42590"/>
    <w:rsid w:val="00D42931"/>
    <w:rsid w:val="00D43098"/>
    <w:rsid w:val="00D4439B"/>
    <w:rsid w:val="00D44FB3"/>
    <w:rsid w:val="00D4542B"/>
    <w:rsid w:val="00D45A14"/>
    <w:rsid w:val="00D46043"/>
    <w:rsid w:val="00D464B6"/>
    <w:rsid w:val="00D46E37"/>
    <w:rsid w:val="00D46F01"/>
    <w:rsid w:val="00D477E3"/>
    <w:rsid w:val="00D50611"/>
    <w:rsid w:val="00D517E8"/>
    <w:rsid w:val="00D51DC1"/>
    <w:rsid w:val="00D51E23"/>
    <w:rsid w:val="00D52773"/>
    <w:rsid w:val="00D53B03"/>
    <w:rsid w:val="00D53C23"/>
    <w:rsid w:val="00D53C6E"/>
    <w:rsid w:val="00D55B4F"/>
    <w:rsid w:val="00D561CA"/>
    <w:rsid w:val="00D5633A"/>
    <w:rsid w:val="00D56344"/>
    <w:rsid w:val="00D569AA"/>
    <w:rsid w:val="00D57076"/>
    <w:rsid w:val="00D57634"/>
    <w:rsid w:val="00D6012F"/>
    <w:rsid w:val="00D6035E"/>
    <w:rsid w:val="00D605BB"/>
    <w:rsid w:val="00D60A16"/>
    <w:rsid w:val="00D60DB3"/>
    <w:rsid w:val="00D60F45"/>
    <w:rsid w:val="00D62412"/>
    <w:rsid w:val="00D62641"/>
    <w:rsid w:val="00D6274C"/>
    <w:rsid w:val="00D62A15"/>
    <w:rsid w:val="00D63172"/>
    <w:rsid w:val="00D6352A"/>
    <w:rsid w:val="00D639CA"/>
    <w:rsid w:val="00D63AF0"/>
    <w:rsid w:val="00D63B06"/>
    <w:rsid w:val="00D63BD1"/>
    <w:rsid w:val="00D6440F"/>
    <w:rsid w:val="00D64E96"/>
    <w:rsid w:val="00D64F22"/>
    <w:rsid w:val="00D65DE5"/>
    <w:rsid w:val="00D6751F"/>
    <w:rsid w:val="00D70125"/>
    <w:rsid w:val="00D7083A"/>
    <w:rsid w:val="00D712D5"/>
    <w:rsid w:val="00D71BA3"/>
    <w:rsid w:val="00D71FA0"/>
    <w:rsid w:val="00D720FD"/>
    <w:rsid w:val="00D7305D"/>
    <w:rsid w:val="00D730E5"/>
    <w:rsid w:val="00D73445"/>
    <w:rsid w:val="00D7375A"/>
    <w:rsid w:val="00D73DFB"/>
    <w:rsid w:val="00D74081"/>
    <w:rsid w:val="00D74551"/>
    <w:rsid w:val="00D7485D"/>
    <w:rsid w:val="00D74B68"/>
    <w:rsid w:val="00D74FF8"/>
    <w:rsid w:val="00D75349"/>
    <w:rsid w:val="00D75467"/>
    <w:rsid w:val="00D75693"/>
    <w:rsid w:val="00D76076"/>
    <w:rsid w:val="00D7665D"/>
    <w:rsid w:val="00D77315"/>
    <w:rsid w:val="00D8065F"/>
    <w:rsid w:val="00D80E89"/>
    <w:rsid w:val="00D81AE6"/>
    <w:rsid w:val="00D81EF6"/>
    <w:rsid w:val="00D82133"/>
    <w:rsid w:val="00D82302"/>
    <w:rsid w:val="00D8280E"/>
    <w:rsid w:val="00D841FD"/>
    <w:rsid w:val="00D84A38"/>
    <w:rsid w:val="00D84A50"/>
    <w:rsid w:val="00D84E54"/>
    <w:rsid w:val="00D84FFA"/>
    <w:rsid w:val="00D8563A"/>
    <w:rsid w:val="00D868B3"/>
    <w:rsid w:val="00D86EB7"/>
    <w:rsid w:val="00D87443"/>
    <w:rsid w:val="00D87F2D"/>
    <w:rsid w:val="00D911E5"/>
    <w:rsid w:val="00D9125C"/>
    <w:rsid w:val="00D95CDE"/>
    <w:rsid w:val="00D95E3D"/>
    <w:rsid w:val="00D96291"/>
    <w:rsid w:val="00D96970"/>
    <w:rsid w:val="00D96EB9"/>
    <w:rsid w:val="00D97078"/>
    <w:rsid w:val="00D97746"/>
    <w:rsid w:val="00DA05F3"/>
    <w:rsid w:val="00DA15B9"/>
    <w:rsid w:val="00DA1994"/>
    <w:rsid w:val="00DA1E47"/>
    <w:rsid w:val="00DA1F0F"/>
    <w:rsid w:val="00DA2492"/>
    <w:rsid w:val="00DA2DFD"/>
    <w:rsid w:val="00DA355D"/>
    <w:rsid w:val="00DA4639"/>
    <w:rsid w:val="00DA47BF"/>
    <w:rsid w:val="00DA4E99"/>
    <w:rsid w:val="00DA55A6"/>
    <w:rsid w:val="00DA5EB0"/>
    <w:rsid w:val="00DA62E7"/>
    <w:rsid w:val="00DA7242"/>
    <w:rsid w:val="00DB0293"/>
    <w:rsid w:val="00DB3215"/>
    <w:rsid w:val="00DB4331"/>
    <w:rsid w:val="00DB473E"/>
    <w:rsid w:val="00DB5708"/>
    <w:rsid w:val="00DB79D6"/>
    <w:rsid w:val="00DC0192"/>
    <w:rsid w:val="00DC0B19"/>
    <w:rsid w:val="00DC0BA5"/>
    <w:rsid w:val="00DC0C2F"/>
    <w:rsid w:val="00DC0FCC"/>
    <w:rsid w:val="00DC18EF"/>
    <w:rsid w:val="00DC2011"/>
    <w:rsid w:val="00DC218B"/>
    <w:rsid w:val="00DC2B7C"/>
    <w:rsid w:val="00DC35DC"/>
    <w:rsid w:val="00DC360B"/>
    <w:rsid w:val="00DC360D"/>
    <w:rsid w:val="00DC3EF6"/>
    <w:rsid w:val="00DC40CF"/>
    <w:rsid w:val="00DC46D1"/>
    <w:rsid w:val="00DC4B22"/>
    <w:rsid w:val="00DC5752"/>
    <w:rsid w:val="00DC5F7F"/>
    <w:rsid w:val="00DC6212"/>
    <w:rsid w:val="00DC69AD"/>
    <w:rsid w:val="00DC7504"/>
    <w:rsid w:val="00DD0314"/>
    <w:rsid w:val="00DD1A20"/>
    <w:rsid w:val="00DD2B56"/>
    <w:rsid w:val="00DD3DF0"/>
    <w:rsid w:val="00DD44D5"/>
    <w:rsid w:val="00DD49D5"/>
    <w:rsid w:val="00DD4BA8"/>
    <w:rsid w:val="00DD4F73"/>
    <w:rsid w:val="00DD5080"/>
    <w:rsid w:val="00DD5108"/>
    <w:rsid w:val="00DD5228"/>
    <w:rsid w:val="00DD564D"/>
    <w:rsid w:val="00DD57B4"/>
    <w:rsid w:val="00DD668B"/>
    <w:rsid w:val="00DD697E"/>
    <w:rsid w:val="00DD6B66"/>
    <w:rsid w:val="00DE01EE"/>
    <w:rsid w:val="00DE03C6"/>
    <w:rsid w:val="00DE09C0"/>
    <w:rsid w:val="00DE0AA3"/>
    <w:rsid w:val="00DE12A4"/>
    <w:rsid w:val="00DE210B"/>
    <w:rsid w:val="00DE218D"/>
    <w:rsid w:val="00DE28C5"/>
    <w:rsid w:val="00DE2BDD"/>
    <w:rsid w:val="00DE3D2E"/>
    <w:rsid w:val="00DE3DD5"/>
    <w:rsid w:val="00DE48E5"/>
    <w:rsid w:val="00DE5914"/>
    <w:rsid w:val="00DE5CEC"/>
    <w:rsid w:val="00DE5E15"/>
    <w:rsid w:val="00DE5F61"/>
    <w:rsid w:val="00DE688C"/>
    <w:rsid w:val="00DE6CE7"/>
    <w:rsid w:val="00DE6FB4"/>
    <w:rsid w:val="00DE77AA"/>
    <w:rsid w:val="00DE784F"/>
    <w:rsid w:val="00DF0211"/>
    <w:rsid w:val="00DF02B5"/>
    <w:rsid w:val="00DF13AB"/>
    <w:rsid w:val="00DF1E8A"/>
    <w:rsid w:val="00DF2A5C"/>
    <w:rsid w:val="00DF307C"/>
    <w:rsid w:val="00DF30D0"/>
    <w:rsid w:val="00DF31A1"/>
    <w:rsid w:val="00DF31AF"/>
    <w:rsid w:val="00DF3336"/>
    <w:rsid w:val="00DF3DEB"/>
    <w:rsid w:val="00DF3EA5"/>
    <w:rsid w:val="00DF4E3B"/>
    <w:rsid w:val="00DF5157"/>
    <w:rsid w:val="00DF59CA"/>
    <w:rsid w:val="00DF5E1E"/>
    <w:rsid w:val="00DF737F"/>
    <w:rsid w:val="00DF7624"/>
    <w:rsid w:val="00DF7E3D"/>
    <w:rsid w:val="00E00B2E"/>
    <w:rsid w:val="00E00EAF"/>
    <w:rsid w:val="00E01299"/>
    <w:rsid w:val="00E01616"/>
    <w:rsid w:val="00E0165C"/>
    <w:rsid w:val="00E01E0C"/>
    <w:rsid w:val="00E02133"/>
    <w:rsid w:val="00E0344B"/>
    <w:rsid w:val="00E0359F"/>
    <w:rsid w:val="00E03961"/>
    <w:rsid w:val="00E04AB9"/>
    <w:rsid w:val="00E05AB8"/>
    <w:rsid w:val="00E060F7"/>
    <w:rsid w:val="00E071F0"/>
    <w:rsid w:val="00E10408"/>
    <w:rsid w:val="00E10609"/>
    <w:rsid w:val="00E10850"/>
    <w:rsid w:val="00E109D7"/>
    <w:rsid w:val="00E10C79"/>
    <w:rsid w:val="00E11691"/>
    <w:rsid w:val="00E118AE"/>
    <w:rsid w:val="00E12442"/>
    <w:rsid w:val="00E1283F"/>
    <w:rsid w:val="00E12A97"/>
    <w:rsid w:val="00E12C9C"/>
    <w:rsid w:val="00E13560"/>
    <w:rsid w:val="00E13623"/>
    <w:rsid w:val="00E1377A"/>
    <w:rsid w:val="00E14039"/>
    <w:rsid w:val="00E14565"/>
    <w:rsid w:val="00E145BF"/>
    <w:rsid w:val="00E146EC"/>
    <w:rsid w:val="00E14B58"/>
    <w:rsid w:val="00E14D46"/>
    <w:rsid w:val="00E153E3"/>
    <w:rsid w:val="00E159DA"/>
    <w:rsid w:val="00E15FDA"/>
    <w:rsid w:val="00E16596"/>
    <w:rsid w:val="00E16ACB"/>
    <w:rsid w:val="00E16D3B"/>
    <w:rsid w:val="00E17249"/>
    <w:rsid w:val="00E174A1"/>
    <w:rsid w:val="00E20383"/>
    <w:rsid w:val="00E20C69"/>
    <w:rsid w:val="00E21C2B"/>
    <w:rsid w:val="00E224A5"/>
    <w:rsid w:val="00E22C70"/>
    <w:rsid w:val="00E22FFE"/>
    <w:rsid w:val="00E23883"/>
    <w:rsid w:val="00E23901"/>
    <w:rsid w:val="00E24507"/>
    <w:rsid w:val="00E247F1"/>
    <w:rsid w:val="00E24B9A"/>
    <w:rsid w:val="00E25080"/>
    <w:rsid w:val="00E25CDF"/>
    <w:rsid w:val="00E26526"/>
    <w:rsid w:val="00E26F3E"/>
    <w:rsid w:val="00E2720C"/>
    <w:rsid w:val="00E277C6"/>
    <w:rsid w:val="00E27A51"/>
    <w:rsid w:val="00E30149"/>
    <w:rsid w:val="00E308BF"/>
    <w:rsid w:val="00E308D9"/>
    <w:rsid w:val="00E31A32"/>
    <w:rsid w:val="00E31AB2"/>
    <w:rsid w:val="00E3203B"/>
    <w:rsid w:val="00E32643"/>
    <w:rsid w:val="00E3267C"/>
    <w:rsid w:val="00E32718"/>
    <w:rsid w:val="00E32825"/>
    <w:rsid w:val="00E32F23"/>
    <w:rsid w:val="00E334E7"/>
    <w:rsid w:val="00E3389F"/>
    <w:rsid w:val="00E33DB5"/>
    <w:rsid w:val="00E34A72"/>
    <w:rsid w:val="00E34CE4"/>
    <w:rsid w:val="00E34EED"/>
    <w:rsid w:val="00E357B8"/>
    <w:rsid w:val="00E36132"/>
    <w:rsid w:val="00E36C09"/>
    <w:rsid w:val="00E36E9A"/>
    <w:rsid w:val="00E3794E"/>
    <w:rsid w:val="00E4059E"/>
    <w:rsid w:val="00E40687"/>
    <w:rsid w:val="00E40BBC"/>
    <w:rsid w:val="00E410D0"/>
    <w:rsid w:val="00E416E7"/>
    <w:rsid w:val="00E41B12"/>
    <w:rsid w:val="00E42331"/>
    <w:rsid w:val="00E42A29"/>
    <w:rsid w:val="00E42BDA"/>
    <w:rsid w:val="00E42C44"/>
    <w:rsid w:val="00E430B2"/>
    <w:rsid w:val="00E43192"/>
    <w:rsid w:val="00E43260"/>
    <w:rsid w:val="00E445F4"/>
    <w:rsid w:val="00E4663A"/>
    <w:rsid w:val="00E46ADE"/>
    <w:rsid w:val="00E46F6C"/>
    <w:rsid w:val="00E47B73"/>
    <w:rsid w:val="00E47F02"/>
    <w:rsid w:val="00E50667"/>
    <w:rsid w:val="00E50CAA"/>
    <w:rsid w:val="00E50DFC"/>
    <w:rsid w:val="00E514E7"/>
    <w:rsid w:val="00E520B1"/>
    <w:rsid w:val="00E52105"/>
    <w:rsid w:val="00E52233"/>
    <w:rsid w:val="00E52279"/>
    <w:rsid w:val="00E523AC"/>
    <w:rsid w:val="00E524A3"/>
    <w:rsid w:val="00E53F8C"/>
    <w:rsid w:val="00E54BDC"/>
    <w:rsid w:val="00E5576D"/>
    <w:rsid w:val="00E557C1"/>
    <w:rsid w:val="00E564E6"/>
    <w:rsid w:val="00E56DAB"/>
    <w:rsid w:val="00E57D37"/>
    <w:rsid w:val="00E614BD"/>
    <w:rsid w:val="00E61D5D"/>
    <w:rsid w:val="00E622FA"/>
    <w:rsid w:val="00E62D0D"/>
    <w:rsid w:val="00E63372"/>
    <w:rsid w:val="00E6338E"/>
    <w:rsid w:val="00E645C9"/>
    <w:rsid w:val="00E64F12"/>
    <w:rsid w:val="00E66572"/>
    <w:rsid w:val="00E669BE"/>
    <w:rsid w:val="00E66AB7"/>
    <w:rsid w:val="00E67CAC"/>
    <w:rsid w:val="00E7019F"/>
    <w:rsid w:val="00E71206"/>
    <w:rsid w:val="00E712C4"/>
    <w:rsid w:val="00E715E4"/>
    <w:rsid w:val="00E71CDE"/>
    <w:rsid w:val="00E72E12"/>
    <w:rsid w:val="00E72E70"/>
    <w:rsid w:val="00E7517B"/>
    <w:rsid w:val="00E7556F"/>
    <w:rsid w:val="00E75E7C"/>
    <w:rsid w:val="00E77BCC"/>
    <w:rsid w:val="00E77C37"/>
    <w:rsid w:val="00E77F96"/>
    <w:rsid w:val="00E80458"/>
    <w:rsid w:val="00E804BF"/>
    <w:rsid w:val="00E804D2"/>
    <w:rsid w:val="00E8152D"/>
    <w:rsid w:val="00E8176B"/>
    <w:rsid w:val="00E8191E"/>
    <w:rsid w:val="00E81E3C"/>
    <w:rsid w:val="00E8231F"/>
    <w:rsid w:val="00E838D9"/>
    <w:rsid w:val="00E84AC1"/>
    <w:rsid w:val="00E85377"/>
    <w:rsid w:val="00E864B6"/>
    <w:rsid w:val="00E86BB9"/>
    <w:rsid w:val="00E86FA6"/>
    <w:rsid w:val="00E86FBF"/>
    <w:rsid w:val="00E87B4E"/>
    <w:rsid w:val="00E90824"/>
    <w:rsid w:val="00E909F9"/>
    <w:rsid w:val="00E90A99"/>
    <w:rsid w:val="00E90AB4"/>
    <w:rsid w:val="00E90FD1"/>
    <w:rsid w:val="00E91285"/>
    <w:rsid w:val="00E91556"/>
    <w:rsid w:val="00E91749"/>
    <w:rsid w:val="00E93C6A"/>
    <w:rsid w:val="00E94649"/>
    <w:rsid w:val="00E9490F"/>
    <w:rsid w:val="00E94910"/>
    <w:rsid w:val="00E94AE5"/>
    <w:rsid w:val="00E94C5B"/>
    <w:rsid w:val="00E954C9"/>
    <w:rsid w:val="00E95882"/>
    <w:rsid w:val="00E95F97"/>
    <w:rsid w:val="00E962F9"/>
    <w:rsid w:val="00E9698D"/>
    <w:rsid w:val="00E977C7"/>
    <w:rsid w:val="00EA07AC"/>
    <w:rsid w:val="00EA0FFE"/>
    <w:rsid w:val="00EA1034"/>
    <w:rsid w:val="00EA1522"/>
    <w:rsid w:val="00EA159B"/>
    <w:rsid w:val="00EA17C3"/>
    <w:rsid w:val="00EA1E9B"/>
    <w:rsid w:val="00EA206D"/>
    <w:rsid w:val="00EA20ED"/>
    <w:rsid w:val="00EA2ACD"/>
    <w:rsid w:val="00EA2B7B"/>
    <w:rsid w:val="00EA3379"/>
    <w:rsid w:val="00EA36F1"/>
    <w:rsid w:val="00EA3B22"/>
    <w:rsid w:val="00EA4AA7"/>
    <w:rsid w:val="00EA4CDA"/>
    <w:rsid w:val="00EA64D8"/>
    <w:rsid w:val="00EA68C6"/>
    <w:rsid w:val="00EB178D"/>
    <w:rsid w:val="00EB1A7C"/>
    <w:rsid w:val="00EB1E34"/>
    <w:rsid w:val="00EB2498"/>
    <w:rsid w:val="00EB25B0"/>
    <w:rsid w:val="00EB35B2"/>
    <w:rsid w:val="00EB3F03"/>
    <w:rsid w:val="00EB4F2C"/>
    <w:rsid w:val="00EB5303"/>
    <w:rsid w:val="00EB5D1F"/>
    <w:rsid w:val="00EB5EF6"/>
    <w:rsid w:val="00EB772B"/>
    <w:rsid w:val="00EB7813"/>
    <w:rsid w:val="00EB7ABD"/>
    <w:rsid w:val="00EB7CD7"/>
    <w:rsid w:val="00EB7F57"/>
    <w:rsid w:val="00EC0935"/>
    <w:rsid w:val="00EC0A79"/>
    <w:rsid w:val="00EC1972"/>
    <w:rsid w:val="00EC25F6"/>
    <w:rsid w:val="00EC27C1"/>
    <w:rsid w:val="00EC334F"/>
    <w:rsid w:val="00EC351F"/>
    <w:rsid w:val="00EC36C7"/>
    <w:rsid w:val="00EC38C3"/>
    <w:rsid w:val="00EC40FF"/>
    <w:rsid w:val="00EC42CB"/>
    <w:rsid w:val="00EC4851"/>
    <w:rsid w:val="00EC5266"/>
    <w:rsid w:val="00EC5618"/>
    <w:rsid w:val="00EC5657"/>
    <w:rsid w:val="00EC59C8"/>
    <w:rsid w:val="00EC656B"/>
    <w:rsid w:val="00EC6B9E"/>
    <w:rsid w:val="00EC6D95"/>
    <w:rsid w:val="00EC7921"/>
    <w:rsid w:val="00EC799D"/>
    <w:rsid w:val="00EC7AFB"/>
    <w:rsid w:val="00ED03E0"/>
    <w:rsid w:val="00ED0E00"/>
    <w:rsid w:val="00ED1687"/>
    <w:rsid w:val="00ED249D"/>
    <w:rsid w:val="00ED2DEB"/>
    <w:rsid w:val="00ED2EF5"/>
    <w:rsid w:val="00ED39A5"/>
    <w:rsid w:val="00ED4120"/>
    <w:rsid w:val="00ED4BAD"/>
    <w:rsid w:val="00ED5075"/>
    <w:rsid w:val="00ED6454"/>
    <w:rsid w:val="00ED6509"/>
    <w:rsid w:val="00ED7132"/>
    <w:rsid w:val="00ED76CC"/>
    <w:rsid w:val="00ED774B"/>
    <w:rsid w:val="00EE18B3"/>
    <w:rsid w:val="00EE216A"/>
    <w:rsid w:val="00EE2A25"/>
    <w:rsid w:val="00EE31C6"/>
    <w:rsid w:val="00EE46CB"/>
    <w:rsid w:val="00EE4BEA"/>
    <w:rsid w:val="00EE4CE5"/>
    <w:rsid w:val="00EE5BE9"/>
    <w:rsid w:val="00EE62FD"/>
    <w:rsid w:val="00EE6704"/>
    <w:rsid w:val="00EE70CC"/>
    <w:rsid w:val="00EE7B24"/>
    <w:rsid w:val="00EF0B83"/>
    <w:rsid w:val="00EF0EBF"/>
    <w:rsid w:val="00EF0F2F"/>
    <w:rsid w:val="00EF1953"/>
    <w:rsid w:val="00EF1AAA"/>
    <w:rsid w:val="00EF226A"/>
    <w:rsid w:val="00EF2A9F"/>
    <w:rsid w:val="00EF2E8E"/>
    <w:rsid w:val="00EF2EBD"/>
    <w:rsid w:val="00EF32A6"/>
    <w:rsid w:val="00EF3413"/>
    <w:rsid w:val="00EF3D63"/>
    <w:rsid w:val="00EF40A8"/>
    <w:rsid w:val="00EF4C5D"/>
    <w:rsid w:val="00EF4F9F"/>
    <w:rsid w:val="00EF597D"/>
    <w:rsid w:val="00EF5BAB"/>
    <w:rsid w:val="00EF5FE8"/>
    <w:rsid w:val="00EF7279"/>
    <w:rsid w:val="00EF7569"/>
    <w:rsid w:val="00EF7E30"/>
    <w:rsid w:val="00EF7E56"/>
    <w:rsid w:val="00F015F3"/>
    <w:rsid w:val="00F02A2A"/>
    <w:rsid w:val="00F03363"/>
    <w:rsid w:val="00F0359C"/>
    <w:rsid w:val="00F036A8"/>
    <w:rsid w:val="00F05219"/>
    <w:rsid w:val="00F05FFE"/>
    <w:rsid w:val="00F06DDC"/>
    <w:rsid w:val="00F07580"/>
    <w:rsid w:val="00F07A5D"/>
    <w:rsid w:val="00F07DE9"/>
    <w:rsid w:val="00F11A4B"/>
    <w:rsid w:val="00F13FC4"/>
    <w:rsid w:val="00F142E8"/>
    <w:rsid w:val="00F14D69"/>
    <w:rsid w:val="00F14FDC"/>
    <w:rsid w:val="00F1526D"/>
    <w:rsid w:val="00F1530F"/>
    <w:rsid w:val="00F15328"/>
    <w:rsid w:val="00F155AF"/>
    <w:rsid w:val="00F1606E"/>
    <w:rsid w:val="00F1668F"/>
    <w:rsid w:val="00F168F7"/>
    <w:rsid w:val="00F16A04"/>
    <w:rsid w:val="00F2099F"/>
    <w:rsid w:val="00F20FDD"/>
    <w:rsid w:val="00F212DD"/>
    <w:rsid w:val="00F21393"/>
    <w:rsid w:val="00F21E81"/>
    <w:rsid w:val="00F21F4F"/>
    <w:rsid w:val="00F22457"/>
    <w:rsid w:val="00F228D1"/>
    <w:rsid w:val="00F23401"/>
    <w:rsid w:val="00F23781"/>
    <w:rsid w:val="00F2405A"/>
    <w:rsid w:val="00F24174"/>
    <w:rsid w:val="00F244FA"/>
    <w:rsid w:val="00F24A1F"/>
    <w:rsid w:val="00F24EA8"/>
    <w:rsid w:val="00F25000"/>
    <w:rsid w:val="00F2588A"/>
    <w:rsid w:val="00F25CCB"/>
    <w:rsid w:val="00F262FC"/>
    <w:rsid w:val="00F26B37"/>
    <w:rsid w:val="00F303DE"/>
    <w:rsid w:val="00F30A2F"/>
    <w:rsid w:val="00F31044"/>
    <w:rsid w:val="00F3108A"/>
    <w:rsid w:val="00F320A6"/>
    <w:rsid w:val="00F33489"/>
    <w:rsid w:val="00F336AD"/>
    <w:rsid w:val="00F34DED"/>
    <w:rsid w:val="00F34EB7"/>
    <w:rsid w:val="00F3526B"/>
    <w:rsid w:val="00F355B5"/>
    <w:rsid w:val="00F35611"/>
    <w:rsid w:val="00F35AFD"/>
    <w:rsid w:val="00F35FAC"/>
    <w:rsid w:val="00F367F2"/>
    <w:rsid w:val="00F36EC7"/>
    <w:rsid w:val="00F37C85"/>
    <w:rsid w:val="00F40B0A"/>
    <w:rsid w:val="00F4153C"/>
    <w:rsid w:val="00F41CD4"/>
    <w:rsid w:val="00F42C2B"/>
    <w:rsid w:val="00F44754"/>
    <w:rsid w:val="00F45496"/>
    <w:rsid w:val="00F454C2"/>
    <w:rsid w:val="00F4683B"/>
    <w:rsid w:val="00F46F82"/>
    <w:rsid w:val="00F47296"/>
    <w:rsid w:val="00F5008D"/>
    <w:rsid w:val="00F5050F"/>
    <w:rsid w:val="00F520AE"/>
    <w:rsid w:val="00F520D1"/>
    <w:rsid w:val="00F52332"/>
    <w:rsid w:val="00F5287F"/>
    <w:rsid w:val="00F52C9A"/>
    <w:rsid w:val="00F52E58"/>
    <w:rsid w:val="00F53848"/>
    <w:rsid w:val="00F53EBF"/>
    <w:rsid w:val="00F540C6"/>
    <w:rsid w:val="00F54489"/>
    <w:rsid w:val="00F54553"/>
    <w:rsid w:val="00F54B11"/>
    <w:rsid w:val="00F55218"/>
    <w:rsid w:val="00F55A69"/>
    <w:rsid w:val="00F56746"/>
    <w:rsid w:val="00F56908"/>
    <w:rsid w:val="00F570CC"/>
    <w:rsid w:val="00F5761A"/>
    <w:rsid w:val="00F601F7"/>
    <w:rsid w:val="00F6047E"/>
    <w:rsid w:val="00F60E02"/>
    <w:rsid w:val="00F61ADE"/>
    <w:rsid w:val="00F61B57"/>
    <w:rsid w:val="00F622DF"/>
    <w:rsid w:val="00F6243E"/>
    <w:rsid w:val="00F6251E"/>
    <w:rsid w:val="00F6343F"/>
    <w:rsid w:val="00F634E0"/>
    <w:rsid w:val="00F6362B"/>
    <w:rsid w:val="00F64041"/>
    <w:rsid w:val="00F65704"/>
    <w:rsid w:val="00F65982"/>
    <w:rsid w:val="00F667D8"/>
    <w:rsid w:val="00F667FA"/>
    <w:rsid w:val="00F67378"/>
    <w:rsid w:val="00F676BC"/>
    <w:rsid w:val="00F6778A"/>
    <w:rsid w:val="00F70283"/>
    <w:rsid w:val="00F70579"/>
    <w:rsid w:val="00F708BA"/>
    <w:rsid w:val="00F71906"/>
    <w:rsid w:val="00F72766"/>
    <w:rsid w:val="00F72834"/>
    <w:rsid w:val="00F72EAF"/>
    <w:rsid w:val="00F7395A"/>
    <w:rsid w:val="00F73BCC"/>
    <w:rsid w:val="00F73E6A"/>
    <w:rsid w:val="00F74380"/>
    <w:rsid w:val="00F7472F"/>
    <w:rsid w:val="00F74E4D"/>
    <w:rsid w:val="00F7536B"/>
    <w:rsid w:val="00F762F7"/>
    <w:rsid w:val="00F76522"/>
    <w:rsid w:val="00F76CA5"/>
    <w:rsid w:val="00F76EBA"/>
    <w:rsid w:val="00F77B6D"/>
    <w:rsid w:val="00F80454"/>
    <w:rsid w:val="00F805EB"/>
    <w:rsid w:val="00F80A0E"/>
    <w:rsid w:val="00F80A9D"/>
    <w:rsid w:val="00F80AFB"/>
    <w:rsid w:val="00F80F4A"/>
    <w:rsid w:val="00F81BE0"/>
    <w:rsid w:val="00F827CB"/>
    <w:rsid w:val="00F82C5E"/>
    <w:rsid w:val="00F839B7"/>
    <w:rsid w:val="00F8545F"/>
    <w:rsid w:val="00F8604D"/>
    <w:rsid w:val="00F86A88"/>
    <w:rsid w:val="00F86EE2"/>
    <w:rsid w:val="00F86FFD"/>
    <w:rsid w:val="00F8739D"/>
    <w:rsid w:val="00F87AC8"/>
    <w:rsid w:val="00F87ADE"/>
    <w:rsid w:val="00F90065"/>
    <w:rsid w:val="00F901E6"/>
    <w:rsid w:val="00F90674"/>
    <w:rsid w:val="00F90D49"/>
    <w:rsid w:val="00F91DA0"/>
    <w:rsid w:val="00F9205E"/>
    <w:rsid w:val="00F92060"/>
    <w:rsid w:val="00F9225F"/>
    <w:rsid w:val="00F93127"/>
    <w:rsid w:val="00F9321F"/>
    <w:rsid w:val="00F93BB7"/>
    <w:rsid w:val="00F93FD9"/>
    <w:rsid w:val="00F94255"/>
    <w:rsid w:val="00F94D28"/>
    <w:rsid w:val="00F955D2"/>
    <w:rsid w:val="00F963FD"/>
    <w:rsid w:val="00F970BC"/>
    <w:rsid w:val="00F971F2"/>
    <w:rsid w:val="00F97AE1"/>
    <w:rsid w:val="00FA095E"/>
    <w:rsid w:val="00FA1A13"/>
    <w:rsid w:val="00FA1A59"/>
    <w:rsid w:val="00FA1DCA"/>
    <w:rsid w:val="00FA2D6E"/>
    <w:rsid w:val="00FA2EBF"/>
    <w:rsid w:val="00FA4131"/>
    <w:rsid w:val="00FA42BF"/>
    <w:rsid w:val="00FA4A33"/>
    <w:rsid w:val="00FA77D1"/>
    <w:rsid w:val="00FB064F"/>
    <w:rsid w:val="00FB0E48"/>
    <w:rsid w:val="00FB1B1A"/>
    <w:rsid w:val="00FB2133"/>
    <w:rsid w:val="00FB2D6A"/>
    <w:rsid w:val="00FB32D8"/>
    <w:rsid w:val="00FB35D7"/>
    <w:rsid w:val="00FB3882"/>
    <w:rsid w:val="00FB4495"/>
    <w:rsid w:val="00FB45D9"/>
    <w:rsid w:val="00FB4E81"/>
    <w:rsid w:val="00FB5106"/>
    <w:rsid w:val="00FB78B9"/>
    <w:rsid w:val="00FB7BD2"/>
    <w:rsid w:val="00FB7E91"/>
    <w:rsid w:val="00FC01CD"/>
    <w:rsid w:val="00FC1084"/>
    <w:rsid w:val="00FC13A4"/>
    <w:rsid w:val="00FC162A"/>
    <w:rsid w:val="00FC17B0"/>
    <w:rsid w:val="00FC3087"/>
    <w:rsid w:val="00FC4054"/>
    <w:rsid w:val="00FC42CA"/>
    <w:rsid w:val="00FC49B0"/>
    <w:rsid w:val="00FC4F65"/>
    <w:rsid w:val="00FC5521"/>
    <w:rsid w:val="00FC5995"/>
    <w:rsid w:val="00FC6998"/>
    <w:rsid w:val="00FC731C"/>
    <w:rsid w:val="00FC7322"/>
    <w:rsid w:val="00FC7CCF"/>
    <w:rsid w:val="00FD0D36"/>
    <w:rsid w:val="00FD0D9B"/>
    <w:rsid w:val="00FD168F"/>
    <w:rsid w:val="00FD3546"/>
    <w:rsid w:val="00FD3751"/>
    <w:rsid w:val="00FD3A9E"/>
    <w:rsid w:val="00FD3E6D"/>
    <w:rsid w:val="00FD3FF4"/>
    <w:rsid w:val="00FD593E"/>
    <w:rsid w:val="00FD668B"/>
    <w:rsid w:val="00FD6960"/>
    <w:rsid w:val="00FD7576"/>
    <w:rsid w:val="00FD76E0"/>
    <w:rsid w:val="00FD77E0"/>
    <w:rsid w:val="00FE0276"/>
    <w:rsid w:val="00FE0A4F"/>
    <w:rsid w:val="00FE0D9B"/>
    <w:rsid w:val="00FE0E4E"/>
    <w:rsid w:val="00FE1793"/>
    <w:rsid w:val="00FE1838"/>
    <w:rsid w:val="00FE1903"/>
    <w:rsid w:val="00FE1E5C"/>
    <w:rsid w:val="00FE1EBF"/>
    <w:rsid w:val="00FE201E"/>
    <w:rsid w:val="00FE2101"/>
    <w:rsid w:val="00FE2535"/>
    <w:rsid w:val="00FE2F17"/>
    <w:rsid w:val="00FE3802"/>
    <w:rsid w:val="00FE4203"/>
    <w:rsid w:val="00FE4581"/>
    <w:rsid w:val="00FE6101"/>
    <w:rsid w:val="00FE6C90"/>
    <w:rsid w:val="00FE70EF"/>
    <w:rsid w:val="00FF0954"/>
    <w:rsid w:val="00FF0CB5"/>
    <w:rsid w:val="00FF2FD6"/>
    <w:rsid w:val="00FF30AF"/>
    <w:rsid w:val="00FF388C"/>
    <w:rsid w:val="00FF3D13"/>
    <w:rsid w:val="00FF4C6E"/>
    <w:rsid w:val="00FF51FD"/>
    <w:rsid w:val="00FF5B9E"/>
    <w:rsid w:val="00FF7570"/>
    <w:rsid w:val="00FF75E3"/>
    <w:rsid w:val="00FF78E5"/>
    <w:rsid w:val="00FF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943C7"/>
  <w15:docId w15:val="{CA0FD06D-B261-4873-A5BD-0F4B5346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DC0"/>
    <w:pPr>
      <w:widowControl w:val="0"/>
      <w:autoSpaceDE w:val="0"/>
      <w:autoSpaceDN w:val="0"/>
      <w:adjustRightInd w:val="0"/>
    </w:pPr>
    <w:rPr>
      <w:rFonts w:ascii="Arial" w:hAnsi="Arial" w:cs="Arial"/>
    </w:rPr>
  </w:style>
  <w:style w:type="paragraph" w:styleId="Heading1">
    <w:name w:val="heading 1"/>
    <w:basedOn w:val="Normal"/>
    <w:qFormat/>
    <w:rsid w:val="00C57318"/>
    <w:pPr>
      <w:widowControl/>
      <w:autoSpaceDE/>
      <w:autoSpaceDN/>
      <w:adjustRightInd/>
      <w:spacing w:before="100" w:beforeAutospacing="1" w:after="100" w:afterAutospacing="1"/>
      <w:outlineLvl w:val="0"/>
    </w:pPr>
    <w:rPr>
      <w:b/>
      <w:bCs/>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2DC0"/>
    <w:pPr>
      <w:widowControl w:val="0"/>
      <w:autoSpaceDE w:val="0"/>
      <w:autoSpaceDN w:val="0"/>
      <w:adjustRightInd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SBNormal">
    <w:name w:val="IASB Normal"/>
    <w:link w:val="IASBNormalChar"/>
    <w:rsid w:val="00A92DC0"/>
    <w:pPr>
      <w:spacing w:before="100" w:after="100"/>
      <w:jc w:val="both"/>
    </w:pPr>
    <w:rPr>
      <w:rFonts w:ascii="Arial" w:hAnsi="Arial" w:cs="Arial"/>
      <w:sz w:val="19"/>
      <w:szCs w:val="19"/>
    </w:rPr>
  </w:style>
  <w:style w:type="character" w:customStyle="1" w:styleId="IASBNormalChar">
    <w:name w:val="IASB Normal Char"/>
    <w:link w:val="IASBNormal"/>
    <w:locked/>
    <w:rsid w:val="00A92DC0"/>
    <w:rPr>
      <w:rFonts w:ascii="Arial" w:hAnsi="Arial" w:cs="Arial"/>
      <w:sz w:val="19"/>
      <w:szCs w:val="19"/>
      <w:lang w:val="en-US" w:eastAsia="en-US" w:bidi="ar-SA"/>
    </w:rPr>
  </w:style>
  <w:style w:type="paragraph" w:styleId="BodyTextIndent2">
    <w:name w:val="Body Text Indent 2"/>
    <w:basedOn w:val="Normal"/>
    <w:link w:val="BodyTextIndent2Char"/>
    <w:rsid w:val="00A92DC0"/>
    <w:pPr>
      <w:widowControl/>
      <w:autoSpaceDE/>
      <w:autoSpaceDN/>
      <w:adjustRightInd/>
      <w:spacing w:after="120" w:line="480" w:lineRule="auto"/>
      <w:ind w:left="360"/>
    </w:pPr>
    <w:rPr>
      <w:rFonts w:ascii="Times Armenian" w:hAnsi="Times Armenian" w:cs="Times Armenian"/>
      <w:lang w:val="ru-RU" w:eastAsia="ru-RU"/>
    </w:rPr>
  </w:style>
  <w:style w:type="character" w:customStyle="1" w:styleId="BodyTextIndent2Char">
    <w:name w:val="Body Text Indent 2 Char"/>
    <w:link w:val="BodyTextIndent2"/>
    <w:locked/>
    <w:rsid w:val="00A92DC0"/>
    <w:rPr>
      <w:rFonts w:ascii="Times Armenian" w:hAnsi="Times Armenian" w:cs="Times Armenian"/>
      <w:lang w:val="ru-RU" w:eastAsia="ru-RU" w:bidi="ar-SA"/>
    </w:rPr>
  </w:style>
  <w:style w:type="character" w:styleId="Hyperlink">
    <w:name w:val="Hyperlink"/>
    <w:rsid w:val="00A92DC0"/>
    <w:rPr>
      <w:color w:val="0000FF"/>
      <w:u w:val="single"/>
    </w:rPr>
  </w:style>
  <w:style w:type="paragraph" w:styleId="BalloonText">
    <w:name w:val="Balloon Text"/>
    <w:basedOn w:val="Normal"/>
    <w:semiHidden/>
    <w:rsid w:val="0072123E"/>
    <w:rPr>
      <w:rFonts w:ascii="Tahoma" w:hAnsi="Tahoma" w:cs="Tahoma"/>
      <w:sz w:val="16"/>
      <w:szCs w:val="16"/>
    </w:rPr>
  </w:style>
  <w:style w:type="character" w:styleId="CommentReference">
    <w:name w:val="annotation reference"/>
    <w:semiHidden/>
    <w:rsid w:val="007B0339"/>
    <w:rPr>
      <w:sz w:val="16"/>
      <w:szCs w:val="16"/>
    </w:rPr>
  </w:style>
  <w:style w:type="paragraph" w:styleId="CommentText">
    <w:name w:val="annotation text"/>
    <w:basedOn w:val="Normal"/>
    <w:semiHidden/>
    <w:rsid w:val="007B0339"/>
  </w:style>
  <w:style w:type="paragraph" w:styleId="CommentSubject">
    <w:name w:val="annotation subject"/>
    <w:basedOn w:val="CommentText"/>
    <w:next w:val="CommentText"/>
    <w:semiHidden/>
    <w:rsid w:val="007B0339"/>
    <w:rPr>
      <w:b/>
      <w:bCs/>
    </w:rPr>
  </w:style>
  <w:style w:type="paragraph" w:customStyle="1" w:styleId="Default">
    <w:name w:val="Default"/>
    <w:rsid w:val="00C57318"/>
    <w:pPr>
      <w:widowControl w:val="0"/>
      <w:autoSpaceDE w:val="0"/>
      <w:autoSpaceDN w:val="0"/>
      <w:adjustRightInd w:val="0"/>
    </w:pPr>
    <w:rPr>
      <w:rFonts w:ascii="Arial" w:hAnsi="Arial" w:cs="Arial"/>
      <w:color w:val="000000"/>
      <w:sz w:val="24"/>
      <w:szCs w:val="24"/>
      <w:lang w:val="ru-RU" w:eastAsia="ru-RU"/>
    </w:rPr>
  </w:style>
  <w:style w:type="paragraph" w:styleId="BodyTextIndent">
    <w:name w:val="Body Text Indent"/>
    <w:basedOn w:val="Normal"/>
    <w:link w:val="BodyTextIndentChar"/>
    <w:rsid w:val="00C57318"/>
    <w:pPr>
      <w:spacing w:after="120"/>
      <w:ind w:left="283"/>
    </w:pPr>
  </w:style>
  <w:style w:type="character" w:customStyle="1" w:styleId="BodyTextIndentChar">
    <w:name w:val="Body Text Indent Char"/>
    <w:link w:val="BodyTextIndent"/>
    <w:rsid w:val="00C857CB"/>
    <w:rPr>
      <w:rFonts w:ascii="Arial" w:hAnsi="Arial" w:cs="Arial"/>
      <w:lang w:val="en-US" w:eastAsia="en-US" w:bidi="ar-SA"/>
    </w:rPr>
  </w:style>
  <w:style w:type="paragraph" w:customStyle="1" w:styleId="BodyText21">
    <w:name w:val="Body Text 21"/>
    <w:basedOn w:val="Normal"/>
    <w:rsid w:val="00C57318"/>
    <w:pPr>
      <w:autoSpaceDE/>
      <w:autoSpaceDN/>
      <w:adjustRightInd/>
      <w:spacing w:line="360" w:lineRule="auto"/>
      <w:ind w:left="709" w:hanging="709"/>
      <w:jc w:val="both"/>
    </w:pPr>
    <w:rPr>
      <w:rFonts w:ascii="Times Armenian" w:hAnsi="Times Armenian" w:cs="Times Armenian"/>
      <w:b/>
      <w:bCs/>
      <w:i/>
      <w:iCs/>
      <w:sz w:val="22"/>
      <w:szCs w:val="22"/>
    </w:rPr>
  </w:style>
  <w:style w:type="paragraph" w:customStyle="1" w:styleId="IASBFootnoteText">
    <w:name w:val="IASB Footnote Text"/>
    <w:basedOn w:val="IASBNormal"/>
    <w:rsid w:val="00C57318"/>
    <w:pPr>
      <w:spacing w:before="0" w:after="60"/>
      <w:ind w:left="284" w:hanging="284"/>
    </w:pPr>
    <w:rPr>
      <w:rFonts w:ascii="Times New Roman" w:hAnsi="Times New Roman" w:cs="Times New Roman"/>
      <w:sz w:val="16"/>
      <w:szCs w:val="20"/>
    </w:rPr>
  </w:style>
  <w:style w:type="character" w:customStyle="1" w:styleId="IASBFootnoteSign">
    <w:name w:val="IASB Footnote Sign"/>
    <w:rsid w:val="00C57318"/>
    <w:rPr>
      <w:sz w:val="16"/>
      <w:vertAlign w:val="superscript"/>
    </w:rPr>
  </w:style>
  <w:style w:type="paragraph" w:customStyle="1" w:styleId="StyleIASBNormalSylfaen">
    <w:name w:val="Style IASB Normal + Sylfaen"/>
    <w:basedOn w:val="IASBNormal"/>
    <w:qFormat/>
    <w:rsid w:val="00C57318"/>
    <w:pPr>
      <w:ind w:left="567" w:hanging="567"/>
    </w:pPr>
    <w:rPr>
      <w:rFonts w:ascii="Sylfaen" w:hAnsi="Sylfaen" w:cs="Times New Roman"/>
      <w:sz w:val="20"/>
      <w:szCs w:val="20"/>
      <w:lang w:val="hy-AM"/>
    </w:rPr>
  </w:style>
  <w:style w:type="paragraph" w:customStyle="1" w:styleId="StyleIASBPrincipleSylfaen">
    <w:name w:val="Style IASB Principle + Sylfaen"/>
    <w:basedOn w:val="Normal"/>
    <w:qFormat/>
    <w:rsid w:val="00C57318"/>
    <w:pPr>
      <w:widowControl/>
      <w:autoSpaceDE/>
      <w:autoSpaceDN/>
      <w:adjustRightInd/>
      <w:spacing w:before="100" w:after="100"/>
      <w:ind w:left="567" w:hanging="567"/>
      <w:jc w:val="both"/>
    </w:pPr>
    <w:rPr>
      <w:rFonts w:ascii="Sylfaen" w:hAnsi="Sylfaen" w:cs="Times New Roman"/>
      <w:b/>
      <w:bCs/>
    </w:rPr>
  </w:style>
  <w:style w:type="paragraph" w:styleId="Footer">
    <w:name w:val="footer"/>
    <w:basedOn w:val="Normal"/>
    <w:rsid w:val="00C57318"/>
    <w:pPr>
      <w:tabs>
        <w:tab w:val="center" w:pos="4677"/>
        <w:tab w:val="right" w:pos="9355"/>
      </w:tabs>
    </w:pPr>
  </w:style>
  <w:style w:type="character" w:styleId="PageNumber">
    <w:name w:val="page number"/>
    <w:basedOn w:val="DefaultParagraphFont"/>
    <w:rsid w:val="00C57318"/>
  </w:style>
  <w:style w:type="paragraph" w:customStyle="1" w:styleId="CM173">
    <w:name w:val="CM173"/>
    <w:basedOn w:val="Default"/>
    <w:next w:val="Default"/>
    <w:rsid w:val="00C57318"/>
    <w:pPr>
      <w:spacing w:after="60"/>
    </w:pPr>
    <w:rPr>
      <w:rFonts w:ascii="Times New Roman" w:hAnsi="Times New Roman" w:cs="Times New Roman"/>
      <w:color w:val="auto"/>
    </w:rPr>
  </w:style>
  <w:style w:type="paragraph" w:customStyle="1" w:styleId="CM98">
    <w:name w:val="CM98"/>
    <w:basedOn w:val="Default"/>
    <w:next w:val="Default"/>
    <w:rsid w:val="00C57318"/>
    <w:pPr>
      <w:spacing w:line="251" w:lineRule="atLeast"/>
    </w:pPr>
    <w:rPr>
      <w:rFonts w:ascii="Times New Roman" w:hAnsi="Times New Roman" w:cs="Times New Roman"/>
      <w:color w:val="auto"/>
    </w:rPr>
  </w:style>
  <w:style w:type="paragraph" w:customStyle="1" w:styleId="IASBPrinciple">
    <w:name w:val="IASB Principle"/>
    <w:basedOn w:val="IASBNormal"/>
    <w:rsid w:val="00C57318"/>
    <w:rPr>
      <w:rFonts w:ascii="Times New Roman" w:hAnsi="Times New Roman" w:cs="Times New Roman"/>
      <w:b/>
      <w:bCs/>
    </w:rPr>
  </w:style>
  <w:style w:type="paragraph" w:customStyle="1" w:styleId="CM123">
    <w:name w:val="CM123"/>
    <w:basedOn w:val="Default"/>
    <w:next w:val="Default"/>
    <w:rsid w:val="00C57318"/>
    <w:pPr>
      <w:spacing w:line="253" w:lineRule="atLeast"/>
    </w:pPr>
    <w:rPr>
      <w:rFonts w:ascii="Times New Roman" w:hAnsi="Times New Roman" w:cs="Times New Roman"/>
      <w:color w:val="auto"/>
    </w:rPr>
  </w:style>
  <w:style w:type="paragraph" w:customStyle="1" w:styleId="CM169">
    <w:name w:val="CM169"/>
    <w:basedOn w:val="Normal"/>
    <w:next w:val="Normal"/>
    <w:rsid w:val="00C57318"/>
    <w:pPr>
      <w:spacing w:after="193"/>
    </w:pPr>
    <w:rPr>
      <w:rFonts w:ascii="Times New Roman" w:hAnsi="Times New Roman" w:cs="Times New Roman"/>
      <w:sz w:val="24"/>
      <w:szCs w:val="24"/>
      <w:lang w:val="ru-RU" w:eastAsia="ru-RU"/>
    </w:rPr>
  </w:style>
  <w:style w:type="paragraph" w:customStyle="1" w:styleId="CM221">
    <w:name w:val="CM221"/>
    <w:basedOn w:val="Default"/>
    <w:next w:val="Default"/>
    <w:rsid w:val="00C57318"/>
    <w:pPr>
      <w:spacing w:after="8448"/>
    </w:pPr>
    <w:rPr>
      <w:rFonts w:ascii="Times New Roman" w:hAnsi="Times New Roman" w:cs="Times New Roman"/>
      <w:color w:val="auto"/>
    </w:rPr>
  </w:style>
  <w:style w:type="paragraph" w:customStyle="1" w:styleId="StyleListParagraphSylfaen">
    <w:name w:val="Style List Paragraph + Sylfaen"/>
    <w:basedOn w:val="Normal"/>
    <w:qFormat/>
    <w:rsid w:val="00C57318"/>
    <w:pPr>
      <w:widowControl/>
      <w:autoSpaceDE/>
      <w:autoSpaceDN/>
      <w:adjustRightInd/>
      <w:spacing w:before="100" w:after="100"/>
      <w:ind w:left="964" w:hanging="397"/>
      <w:jc w:val="both"/>
    </w:pPr>
    <w:rPr>
      <w:rFonts w:ascii="Sylfaen" w:hAnsi="Sylfaen" w:cs="Times New Roman"/>
      <w:lang w:val="hy-AM"/>
    </w:rPr>
  </w:style>
  <w:style w:type="paragraph" w:styleId="BodyTextIndent3">
    <w:name w:val="Body Text Indent 3"/>
    <w:basedOn w:val="Normal"/>
    <w:rsid w:val="00C57318"/>
    <w:pPr>
      <w:spacing w:after="120"/>
      <w:ind w:left="283"/>
    </w:pPr>
    <w:rPr>
      <w:sz w:val="16"/>
      <w:szCs w:val="16"/>
    </w:rPr>
  </w:style>
  <w:style w:type="character" w:customStyle="1" w:styleId="displayanchors1">
    <w:name w:val="displayanchors1"/>
    <w:rsid w:val="00C57318"/>
    <w:rPr>
      <w:b/>
      <w:bCs/>
      <w:vanish/>
      <w:webHidden w:val="0"/>
      <w:color w:val="FF0000"/>
      <w:specVanish w:val="0"/>
    </w:rPr>
  </w:style>
  <w:style w:type="paragraph" w:styleId="BodyText3">
    <w:name w:val="Body Text 3"/>
    <w:basedOn w:val="Normal"/>
    <w:link w:val="BodyText3Char"/>
    <w:rsid w:val="00C857CB"/>
    <w:pPr>
      <w:widowControl/>
      <w:autoSpaceDE/>
      <w:autoSpaceDN/>
      <w:adjustRightInd/>
      <w:spacing w:after="120"/>
    </w:pPr>
    <w:rPr>
      <w:rFonts w:ascii="Times Armenian" w:hAnsi="Times Armenian" w:cs="Times New Roman"/>
      <w:sz w:val="16"/>
      <w:szCs w:val="16"/>
      <w:lang w:val="ru-RU" w:eastAsia="ru-RU"/>
    </w:rPr>
  </w:style>
  <w:style w:type="character" w:customStyle="1" w:styleId="BodyText3Char">
    <w:name w:val="Body Text 3 Char"/>
    <w:link w:val="BodyText3"/>
    <w:rsid w:val="00C857CB"/>
    <w:rPr>
      <w:rFonts w:ascii="Times Armenian" w:hAnsi="Times Armenian"/>
      <w:sz w:val="16"/>
      <w:szCs w:val="16"/>
      <w:lang w:val="ru-RU" w:eastAsia="ru-RU" w:bidi="ar-SA"/>
    </w:rPr>
  </w:style>
  <w:style w:type="paragraph" w:styleId="BodyText">
    <w:name w:val="Body Text"/>
    <w:basedOn w:val="Normal"/>
    <w:link w:val="BodyTextChar"/>
    <w:rsid w:val="00C857CB"/>
    <w:pPr>
      <w:widowControl/>
      <w:autoSpaceDE/>
      <w:autoSpaceDN/>
      <w:adjustRightInd/>
      <w:spacing w:after="120"/>
    </w:pPr>
    <w:rPr>
      <w:rFonts w:ascii="Times Armenian" w:hAnsi="Times Armenian" w:cs="Times New Roman"/>
      <w:lang w:val="ru-RU" w:eastAsia="ru-RU"/>
    </w:rPr>
  </w:style>
  <w:style w:type="character" w:customStyle="1" w:styleId="BodyTextChar">
    <w:name w:val="Body Text Char"/>
    <w:link w:val="BodyText"/>
    <w:rsid w:val="00C857CB"/>
    <w:rPr>
      <w:rFonts w:ascii="Times Armenian" w:hAnsi="Times Armenian"/>
      <w:lang w:val="ru-RU" w:eastAsia="ru-RU" w:bidi="ar-SA"/>
    </w:rPr>
  </w:style>
  <w:style w:type="paragraph" w:styleId="Header">
    <w:name w:val="header"/>
    <w:basedOn w:val="Normal"/>
    <w:link w:val="HeaderChar"/>
    <w:uiPriority w:val="99"/>
    <w:rsid w:val="00C857CB"/>
    <w:pPr>
      <w:tabs>
        <w:tab w:val="center" w:pos="4677"/>
        <w:tab w:val="right" w:pos="9355"/>
      </w:tabs>
    </w:pPr>
  </w:style>
  <w:style w:type="character" w:customStyle="1" w:styleId="HeaderChar">
    <w:name w:val="Header Char"/>
    <w:link w:val="Header"/>
    <w:uiPriority w:val="99"/>
    <w:rsid w:val="00C857CB"/>
    <w:rPr>
      <w:rFonts w:ascii="Arial" w:hAnsi="Arial" w:cs="Arial"/>
      <w:lang w:val="en-US" w:eastAsia="en-US" w:bidi="ar-SA"/>
    </w:rPr>
  </w:style>
  <w:style w:type="character" w:customStyle="1" w:styleId="block1">
    <w:name w:val="block1"/>
    <w:rsid w:val="00C857CB"/>
    <w:rPr>
      <w:vanish w:val="0"/>
      <w:webHidden w:val="0"/>
      <w:specVanish w:val="0"/>
    </w:rPr>
  </w:style>
  <w:style w:type="paragraph" w:styleId="FootnoteText">
    <w:name w:val="footnote text"/>
    <w:basedOn w:val="Normal"/>
    <w:link w:val="FootnoteTextChar"/>
    <w:rsid w:val="001F4E21"/>
    <w:rPr>
      <w:rFonts w:cs="Times New Roman"/>
      <w:lang w:val="x-none" w:eastAsia="x-none"/>
    </w:rPr>
  </w:style>
  <w:style w:type="character" w:customStyle="1" w:styleId="FootnoteTextChar">
    <w:name w:val="Footnote Text Char"/>
    <w:link w:val="FootnoteText"/>
    <w:rsid w:val="001F4E21"/>
    <w:rPr>
      <w:rFonts w:ascii="Arial" w:hAnsi="Arial" w:cs="Arial"/>
    </w:rPr>
  </w:style>
  <w:style w:type="character" w:styleId="FootnoteReference">
    <w:name w:val="footnote reference"/>
    <w:rsid w:val="001F4E21"/>
    <w:rPr>
      <w:vertAlign w:val="superscript"/>
    </w:rPr>
  </w:style>
  <w:style w:type="paragraph" w:customStyle="1" w:styleId="IASBNormalnparaL2">
    <w:name w:val="IASB Normal nparaL2"/>
    <w:basedOn w:val="Normal"/>
    <w:rsid w:val="007C0EE6"/>
    <w:pPr>
      <w:widowControl/>
      <w:autoSpaceDE/>
      <w:autoSpaceDN/>
      <w:adjustRightInd/>
      <w:spacing w:before="100"/>
      <w:ind w:left="2347" w:hanging="782"/>
      <w:jc w:val="both"/>
    </w:pPr>
    <w:rPr>
      <w:rFonts w:ascii="Times New Roman" w:hAnsi="Times New Roman" w:cs="Times New Roman"/>
      <w:sz w:val="19"/>
    </w:rPr>
  </w:style>
  <w:style w:type="paragraph" w:customStyle="1" w:styleId="IASBNormalnpara">
    <w:name w:val="IASB Normal npara"/>
    <w:basedOn w:val="IASBNormal"/>
    <w:rsid w:val="00D95CDE"/>
    <w:pPr>
      <w:spacing w:after="0"/>
      <w:ind w:left="782" w:hanging="782"/>
    </w:pPr>
    <w:rPr>
      <w:rFonts w:ascii="Times New Roman" w:hAnsi="Times New Roman" w:cs="Times New Roman"/>
      <w:szCs w:val="20"/>
    </w:rPr>
  </w:style>
  <w:style w:type="paragraph" w:customStyle="1" w:styleId="IASBNormalnparaL1">
    <w:name w:val="IASB Normal nparaL1"/>
    <w:basedOn w:val="IASBNormalnpara"/>
    <w:rsid w:val="00D95CDE"/>
    <w:pPr>
      <w:ind w:left="1564"/>
    </w:pPr>
  </w:style>
  <w:style w:type="paragraph" w:styleId="Revision">
    <w:name w:val="Revision"/>
    <w:hidden/>
    <w:uiPriority w:val="99"/>
    <w:semiHidden/>
    <w:rsid w:val="00763277"/>
    <w:rPr>
      <w:rFonts w:ascii="Arial" w:hAnsi="Arial" w:cs="Arial"/>
    </w:rPr>
  </w:style>
  <w:style w:type="paragraph" w:customStyle="1" w:styleId="IASBTableTNR">
    <w:name w:val="IASB Table TNR"/>
    <w:basedOn w:val="Normal"/>
    <w:qFormat/>
    <w:rsid w:val="00807353"/>
    <w:pPr>
      <w:widowControl/>
      <w:autoSpaceDE/>
      <w:autoSpaceDN/>
      <w:adjustRightInd/>
      <w:spacing w:before="120"/>
    </w:pPr>
    <w:rPr>
      <w:rFonts w:ascii="Times New Roman" w:hAnsi="Times New Roman" w:cs="Times New Roman"/>
      <w:sz w:val="19"/>
      <w:lang w:val="en-GB" w:eastAsia="en-GB"/>
    </w:rPr>
  </w:style>
  <w:style w:type="paragraph" w:customStyle="1" w:styleId="IASBNormalL2">
    <w:name w:val="IASB Normal L2"/>
    <w:basedOn w:val="Normal"/>
    <w:rsid w:val="00E71206"/>
    <w:pPr>
      <w:widowControl/>
      <w:autoSpaceDE/>
      <w:autoSpaceDN/>
      <w:adjustRightInd/>
      <w:spacing w:before="100"/>
      <w:ind w:left="1564" w:hanging="782"/>
      <w:jc w:val="both"/>
    </w:pPr>
    <w:rPr>
      <w:rFonts w:ascii="Times New Roman" w:hAnsi="Times New Roman" w:cs="Times New Roman"/>
      <w:sz w:val="19"/>
    </w:rPr>
  </w:style>
  <w:style w:type="paragraph" w:customStyle="1" w:styleId="IASBNormalL1">
    <w:name w:val="IASB Normal L1"/>
    <w:basedOn w:val="IASBNormalnpara"/>
    <w:rsid w:val="00E71206"/>
  </w:style>
  <w:style w:type="paragraph" w:customStyle="1" w:styleId="loweralphalevel1bold">
    <w:name w:val="lower_alpha_level1_bold"/>
    <w:uiPriority w:val="99"/>
    <w:rsid w:val="00284D7F"/>
    <w:pPr>
      <w:tabs>
        <w:tab w:val="left" w:pos="420"/>
      </w:tabs>
      <w:suppressAutoHyphens/>
      <w:autoSpaceDE w:val="0"/>
      <w:autoSpaceDN w:val="0"/>
      <w:adjustRightInd w:val="0"/>
      <w:spacing w:after="120" w:line="220" w:lineRule="atLeast"/>
      <w:ind w:left="420" w:hanging="420"/>
      <w:jc w:val="both"/>
    </w:pPr>
    <w:rPr>
      <w:rFonts w:ascii="Swift LT Pro Extra Bold" w:hAnsi="Swift LT Pro Extra Bold" w:cs="Swift LT Pro Extra Bold"/>
      <w:color w:val="000000"/>
      <w:w w:val="0"/>
      <w:sz w:val="16"/>
      <w:szCs w:val="16"/>
      <w:lang w:val="en-GB" w:eastAsia="en-GB"/>
    </w:rPr>
  </w:style>
  <w:style w:type="character" w:customStyle="1" w:styleId="mechtexChar">
    <w:name w:val="mechtex Char"/>
    <w:link w:val="mechtex"/>
    <w:locked/>
    <w:rsid w:val="007B311C"/>
    <w:rPr>
      <w:rFonts w:ascii="Arial Armenian" w:hAnsi="Arial Armenian" w:cs="Arial"/>
      <w:sz w:val="22"/>
    </w:rPr>
  </w:style>
  <w:style w:type="paragraph" w:customStyle="1" w:styleId="mechtex">
    <w:name w:val="mechtex"/>
    <w:basedOn w:val="Normal"/>
    <w:link w:val="mechtexChar"/>
    <w:rsid w:val="007B311C"/>
    <w:pPr>
      <w:jc w:val="center"/>
    </w:pPr>
    <w:rPr>
      <w:rFonts w:ascii="Arial Armenian" w:hAnsi="Arial Armenian"/>
      <w:sz w:val="22"/>
    </w:rPr>
  </w:style>
  <w:style w:type="character" w:styleId="Emphasis">
    <w:name w:val="Emphasis"/>
    <w:qFormat/>
    <w:rsid w:val="00341AAA"/>
    <w:rPr>
      <w:i/>
      <w:iCs/>
    </w:rPr>
  </w:style>
  <w:style w:type="paragraph" w:styleId="TOCHeading">
    <w:name w:val="TOC Heading"/>
    <w:basedOn w:val="Heading1"/>
    <w:next w:val="Normal"/>
    <w:uiPriority w:val="39"/>
    <w:semiHidden/>
    <w:unhideWhenUsed/>
    <w:qFormat/>
    <w:rsid w:val="00680474"/>
    <w:pPr>
      <w:keepNext/>
      <w:keepLines/>
      <w:spacing w:before="480" w:beforeAutospacing="0" w:after="0" w:afterAutospacing="0" w:line="276" w:lineRule="auto"/>
      <w:outlineLvl w:val="9"/>
    </w:pPr>
    <w:rPr>
      <w:rFonts w:ascii="Cambria" w:eastAsia="MS Gothic" w:hAnsi="Cambria" w:cs="Times New Roman"/>
      <w:color w:val="365F91"/>
      <w:kern w:val="0"/>
      <w:sz w:val="28"/>
      <w:szCs w:val="28"/>
      <w:lang w:eastAsia="ja-JP"/>
    </w:rPr>
  </w:style>
  <w:style w:type="paragraph" w:styleId="NoSpacing">
    <w:name w:val="No Spacing"/>
    <w:uiPriority w:val="1"/>
    <w:qFormat/>
    <w:rsid w:val="00863E3C"/>
    <w:pPr>
      <w:ind w:left="576" w:hanging="576"/>
    </w:pPr>
    <w:rPr>
      <w:rFonts w:ascii="Calibri" w:eastAsia="Calibri" w:hAnsi="Calibri"/>
      <w:sz w:val="22"/>
      <w:szCs w:val="22"/>
    </w:rPr>
  </w:style>
  <w:style w:type="paragraph" w:customStyle="1" w:styleId="a">
    <w:name w:val="Содержимое врезки"/>
    <w:basedOn w:val="Normal"/>
    <w:qFormat/>
    <w:rsid w:val="00863E3C"/>
    <w:pPr>
      <w:widowControl/>
      <w:suppressAutoHyphens/>
      <w:autoSpaceDE/>
      <w:autoSpaceDN/>
      <w:adjustRightInd/>
      <w:spacing w:line="360" w:lineRule="auto"/>
      <w:ind w:firstLine="851"/>
      <w:jc w:val="center"/>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1334">
      <w:bodyDiv w:val="1"/>
      <w:marLeft w:val="0"/>
      <w:marRight w:val="0"/>
      <w:marTop w:val="0"/>
      <w:marBottom w:val="0"/>
      <w:divBdr>
        <w:top w:val="none" w:sz="0" w:space="0" w:color="auto"/>
        <w:left w:val="none" w:sz="0" w:space="0" w:color="auto"/>
        <w:bottom w:val="none" w:sz="0" w:space="0" w:color="auto"/>
        <w:right w:val="none" w:sz="0" w:space="0" w:color="auto"/>
      </w:divBdr>
    </w:div>
    <w:div w:id="259989701">
      <w:bodyDiv w:val="1"/>
      <w:marLeft w:val="0"/>
      <w:marRight w:val="0"/>
      <w:marTop w:val="0"/>
      <w:marBottom w:val="0"/>
      <w:divBdr>
        <w:top w:val="none" w:sz="0" w:space="0" w:color="auto"/>
        <w:left w:val="none" w:sz="0" w:space="0" w:color="auto"/>
        <w:bottom w:val="none" w:sz="0" w:space="0" w:color="auto"/>
        <w:right w:val="none" w:sz="0" w:space="0" w:color="auto"/>
      </w:divBdr>
    </w:div>
    <w:div w:id="264119381">
      <w:bodyDiv w:val="1"/>
      <w:marLeft w:val="0"/>
      <w:marRight w:val="0"/>
      <w:marTop w:val="0"/>
      <w:marBottom w:val="0"/>
      <w:divBdr>
        <w:top w:val="none" w:sz="0" w:space="0" w:color="auto"/>
        <w:left w:val="none" w:sz="0" w:space="0" w:color="auto"/>
        <w:bottom w:val="none" w:sz="0" w:space="0" w:color="auto"/>
        <w:right w:val="none" w:sz="0" w:space="0" w:color="auto"/>
      </w:divBdr>
    </w:div>
    <w:div w:id="889652859">
      <w:bodyDiv w:val="1"/>
      <w:marLeft w:val="0"/>
      <w:marRight w:val="0"/>
      <w:marTop w:val="0"/>
      <w:marBottom w:val="0"/>
      <w:divBdr>
        <w:top w:val="none" w:sz="0" w:space="0" w:color="auto"/>
        <w:left w:val="none" w:sz="0" w:space="0" w:color="auto"/>
        <w:bottom w:val="none" w:sz="0" w:space="0" w:color="auto"/>
        <w:right w:val="none" w:sz="0" w:space="0" w:color="auto"/>
      </w:divBdr>
    </w:div>
    <w:div w:id="1298948783">
      <w:bodyDiv w:val="1"/>
      <w:marLeft w:val="0"/>
      <w:marRight w:val="0"/>
      <w:marTop w:val="0"/>
      <w:marBottom w:val="0"/>
      <w:divBdr>
        <w:top w:val="none" w:sz="0" w:space="0" w:color="auto"/>
        <w:left w:val="none" w:sz="0" w:space="0" w:color="auto"/>
        <w:bottom w:val="none" w:sz="0" w:space="0" w:color="auto"/>
        <w:right w:val="none" w:sz="0" w:space="0" w:color="auto"/>
      </w:divBdr>
    </w:div>
    <w:div w:id="163252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0EF9E-FD80-4E90-AABB-536F61EA8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30</Pages>
  <Words>9178</Words>
  <Characters>52321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International Financial Reporting Standard for Small and Medium-sized Entities (IFRS for SMEs)</vt:lpstr>
    </vt:vector>
  </TitlesOfParts>
  <Company>Ok</Company>
  <LinksUpToDate>false</LinksUpToDate>
  <CharactersWithSpaces>61377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Financial Reporting Standard for Small and Medium-sized Entities (IFRS for SMEs)</dc:title>
  <dc:subject/>
  <dc:creator>Fine User</dc:creator>
  <cp:keywords>https://mul2-minfin.gov.am/tasks/540981/oneclick/order_temp_min.docx?token=6a16c2ba15697b5eefcee47dffe13d1c</cp:keywords>
  <dc:description/>
  <cp:lastModifiedBy>Tigran Ghandiljyan</cp:lastModifiedBy>
  <cp:revision>100</cp:revision>
  <cp:lastPrinted>2022-10-21T06:56:00Z</cp:lastPrinted>
  <dcterms:created xsi:type="dcterms:W3CDTF">2021-12-08T20:59:00Z</dcterms:created>
  <dcterms:modified xsi:type="dcterms:W3CDTF">2023-08-08T12:53:00Z</dcterms:modified>
</cp:coreProperties>
</file>