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7AA1" w14:textId="77777777" w:rsidR="00CA792E" w:rsidRDefault="00BE7A2A">
      <w:pPr>
        <w:pStyle w:val="BodyText"/>
        <w:spacing w:before="158"/>
        <w:ind w:left="12050"/>
      </w:pPr>
      <w:proofErr w:type="spellStart"/>
      <w:r>
        <w:rPr>
          <w:w w:val="105"/>
        </w:rPr>
        <w:t>Հավելված</w:t>
      </w:r>
      <w:proofErr w:type="spellEnd"/>
      <w:r>
        <w:rPr>
          <w:w w:val="105"/>
        </w:rPr>
        <w:t xml:space="preserve"> N 3</w:t>
      </w:r>
    </w:p>
    <w:p w14:paraId="38A054F2" w14:textId="77777777" w:rsidR="00CA792E" w:rsidRDefault="00BE7A2A">
      <w:pPr>
        <w:pStyle w:val="BodyText"/>
        <w:spacing w:before="35" w:line="280" w:lineRule="auto"/>
        <w:ind w:left="11166" w:right="1373" w:firstLine="171"/>
        <w:jc w:val="right"/>
      </w:pPr>
      <w:r>
        <w:rPr>
          <w:spacing w:val="-3"/>
          <w:w w:val="105"/>
        </w:rPr>
        <w:t xml:space="preserve">ՀՀ </w:t>
      </w:r>
      <w:proofErr w:type="spellStart"/>
      <w:r>
        <w:rPr>
          <w:spacing w:val="-7"/>
          <w:w w:val="105"/>
        </w:rPr>
        <w:t>կառավարության</w:t>
      </w:r>
      <w:proofErr w:type="spellEnd"/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 xml:space="preserve">2019 </w:t>
      </w:r>
      <w:proofErr w:type="spellStart"/>
      <w:r>
        <w:rPr>
          <w:spacing w:val="-6"/>
          <w:w w:val="105"/>
        </w:rPr>
        <w:t>թվականի</w:t>
      </w:r>
      <w:proofErr w:type="spellEnd"/>
      <w:r>
        <w:rPr>
          <w:w w:val="107"/>
        </w:rPr>
        <w:t xml:space="preserve"> </w:t>
      </w:r>
      <w:proofErr w:type="spellStart"/>
      <w:r>
        <w:rPr>
          <w:spacing w:val="-4"/>
          <w:w w:val="105"/>
        </w:rPr>
        <w:t>դեկտեմբերի</w:t>
      </w:r>
      <w:proofErr w:type="spellEnd"/>
      <w:r>
        <w:rPr>
          <w:spacing w:val="-4"/>
          <w:w w:val="105"/>
        </w:rPr>
        <w:t xml:space="preserve"> 19-ի </w:t>
      </w:r>
      <w:r>
        <w:rPr>
          <w:w w:val="105"/>
        </w:rPr>
        <w:t xml:space="preserve">N </w:t>
      </w:r>
      <w:r>
        <w:rPr>
          <w:spacing w:val="-3"/>
          <w:w w:val="105"/>
        </w:rPr>
        <w:t xml:space="preserve">1886-Լ </w:t>
      </w:r>
      <w:proofErr w:type="spellStart"/>
      <w:r>
        <w:rPr>
          <w:w w:val="105"/>
        </w:rPr>
        <w:t>որոշման</w:t>
      </w:r>
      <w:proofErr w:type="spellEnd"/>
      <w:r>
        <w:rPr>
          <w:w w:val="105"/>
        </w:rPr>
        <w:t>»</w:t>
      </w:r>
    </w:p>
    <w:p w14:paraId="79E79550" w14:textId="77777777" w:rsidR="00CA792E" w:rsidRDefault="00CA792E">
      <w:pPr>
        <w:pStyle w:val="BodyText"/>
        <w:spacing w:before="10"/>
        <w:rPr>
          <w:sz w:val="20"/>
        </w:rPr>
      </w:pPr>
    </w:p>
    <w:p w14:paraId="44581041" w14:textId="77777777" w:rsidR="00CA792E" w:rsidRDefault="00BE7A2A">
      <w:pPr>
        <w:pStyle w:val="BodyText"/>
        <w:spacing w:before="1"/>
        <w:ind w:left="1251" w:right="1390"/>
        <w:jc w:val="center"/>
      </w:pPr>
      <w:r>
        <w:t>ԾՐԱԳԻՐ</w:t>
      </w:r>
    </w:p>
    <w:p w14:paraId="01746090" w14:textId="77777777" w:rsidR="00CA792E" w:rsidRDefault="00BE7A2A">
      <w:pPr>
        <w:pStyle w:val="BodyText"/>
        <w:spacing w:before="35" w:line="278" w:lineRule="auto"/>
        <w:ind w:left="1266" w:right="1390"/>
        <w:jc w:val="center"/>
      </w:pPr>
      <w:r>
        <w:t xml:space="preserve">ՀԱՅԱՍՏԱՆԻ ՀԱՆՐԱՊԵՏՈՒԹՅԱՆ ԳՅՈՒՂԱՏՆՏԵՍՈՒԹՅԱՆ ՈԼՈՐՏԻ ՏՆՏԵՍԱԿԱՆ ԶԱՐԳԱՑՈՒՄՆ ԱՊԱՀՈՎՈՂ ՀԻՄՆԱԿԱՆ ՈՒՂՂՈՒԹՅՈՒՆՆԵՐԻ </w:t>
      </w:r>
      <w:r>
        <w:rPr>
          <w:w w:val="105"/>
        </w:rPr>
        <w:t>2020-2030 ԹՎԱԿԱՆՆԵՐԻ ՌԱԶՄԱՎԱՐՈՒԹՅԱՆ ԿԱՏԱՐՄԱՆՆ ՈՒՂՂՎԱԾ 2023-2026 ԹԹ․ ՄԻՋՈՑԱՌՈՒՄՆԵՐԻ</w:t>
      </w:r>
    </w:p>
    <w:p w14:paraId="68A92AB5" w14:textId="77777777" w:rsidR="00CA792E" w:rsidRDefault="00CA792E">
      <w:pPr>
        <w:pStyle w:val="BodyText"/>
        <w:spacing w:before="4" w:after="1"/>
        <w:rPr>
          <w:sz w:val="19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691140FE" w14:textId="77777777">
        <w:trPr>
          <w:trHeight w:val="482"/>
        </w:trPr>
        <w:tc>
          <w:tcPr>
            <w:tcW w:w="504" w:type="dxa"/>
            <w:shd w:val="clear" w:color="auto" w:fill="D8D8D8"/>
          </w:tcPr>
          <w:p w14:paraId="3CD85D03" w14:textId="77777777" w:rsidR="00CA792E" w:rsidRDefault="00BE7A2A">
            <w:pPr>
              <w:pStyle w:val="TableParagraph"/>
              <w:spacing w:before="141"/>
              <w:ind w:left="102" w:right="92"/>
              <w:jc w:val="center"/>
              <w:rPr>
                <w:sz w:val="18"/>
              </w:rPr>
            </w:pPr>
            <w:r>
              <w:rPr>
                <w:sz w:val="18"/>
              </w:rPr>
              <w:t>NN</w:t>
            </w:r>
          </w:p>
        </w:tc>
        <w:tc>
          <w:tcPr>
            <w:tcW w:w="2162" w:type="dxa"/>
            <w:shd w:val="clear" w:color="auto" w:fill="D8D8D8"/>
          </w:tcPr>
          <w:p w14:paraId="537519AD" w14:textId="77777777" w:rsidR="00CA792E" w:rsidRDefault="00BE7A2A">
            <w:pPr>
              <w:pStyle w:val="TableParagraph"/>
              <w:spacing w:before="141"/>
              <w:ind w:left="22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Առաջնահերթություն</w:t>
            </w:r>
            <w:proofErr w:type="spellEnd"/>
          </w:p>
        </w:tc>
        <w:tc>
          <w:tcPr>
            <w:tcW w:w="2520" w:type="dxa"/>
            <w:shd w:val="clear" w:color="auto" w:fill="D8D8D8"/>
          </w:tcPr>
          <w:p w14:paraId="4E66D6AA" w14:textId="77777777" w:rsidR="00CA792E" w:rsidRDefault="00BE7A2A">
            <w:pPr>
              <w:pStyle w:val="TableParagraph"/>
              <w:spacing w:before="141"/>
              <w:ind w:left="59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2789" w:type="dxa"/>
            <w:shd w:val="clear" w:color="auto" w:fill="D8D8D8"/>
          </w:tcPr>
          <w:p w14:paraId="5A462946" w14:textId="77777777" w:rsidR="00CA792E" w:rsidRDefault="00BE7A2A">
            <w:pPr>
              <w:pStyle w:val="TableParagraph"/>
              <w:spacing w:before="141"/>
              <w:ind w:left="520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Ակնկալվող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արդյունք</w:t>
            </w:r>
            <w:proofErr w:type="spellEnd"/>
          </w:p>
        </w:tc>
        <w:tc>
          <w:tcPr>
            <w:tcW w:w="1800" w:type="dxa"/>
            <w:shd w:val="clear" w:color="auto" w:fill="D8D8D8"/>
          </w:tcPr>
          <w:p w14:paraId="50AA4363" w14:textId="77777777" w:rsidR="00CA792E" w:rsidRDefault="00BE7A2A">
            <w:pPr>
              <w:pStyle w:val="TableParagraph"/>
              <w:spacing w:before="21"/>
              <w:ind w:left="46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Կատարող</w:t>
            </w:r>
            <w:proofErr w:type="spellEnd"/>
          </w:p>
        </w:tc>
        <w:tc>
          <w:tcPr>
            <w:tcW w:w="2071" w:type="dxa"/>
            <w:shd w:val="clear" w:color="auto" w:fill="D8D8D8"/>
          </w:tcPr>
          <w:p w14:paraId="2EE80874" w14:textId="77777777" w:rsidR="00CA792E" w:rsidRDefault="00BE7A2A">
            <w:pPr>
              <w:pStyle w:val="TableParagraph"/>
              <w:spacing w:before="21"/>
              <w:ind w:left="14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Համակատարող</w:t>
            </w:r>
            <w:proofErr w:type="spellEnd"/>
            <w:r>
              <w:rPr>
                <w:w w:val="105"/>
                <w:sz w:val="18"/>
                <w:szCs w:val="18"/>
              </w:rPr>
              <w:t>(</w:t>
            </w:r>
            <w:proofErr w:type="spellStart"/>
            <w:r>
              <w:rPr>
                <w:w w:val="105"/>
                <w:sz w:val="18"/>
                <w:szCs w:val="18"/>
              </w:rPr>
              <w:t>ներ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D8D8D8"/>
          </w:tcPr>
          <w:p w14:paraId="16991BAA" w14:textId="77777777" w:rsidR="00CA792E" w:rsidRDefault="00BE7A2A">
            <w:pPr>
              <w:pStyle w:val="TableParagraph"/>
              <w:spacing w:before="141"/>
              <w:ind w:left="26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Ժամկետ</w:t>
            </w:r>
            <w:proofErr w:type="spellEnd"/>
          </w:p>
        </w:tc>
        <w:tc>
          <w:tcPr>
            <w:tcW w:w="2249" w:type="dxa"/>
            <w:shd w:val="clear" w:color="auto" w:fill="D8D8D8"/>
          </w:tcPr>
          <w:p w14:paraId="0AC71437" w14:textId="77777777" w:rsidR="00CA792E" w:rsidRDefault="00BE7A2A">
            <w:pPr>
              <w:pStyle w:val="TableParagraph"/>
              <w:spacing w:before="21"/>
              <w:ind w:left="100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Ֆինանսավորման</w:t>
            </w:r>
            <w:proofErr w:type="spellEnd"/>
          </w:p>
          <w:p w14:paraId="125F3216" w14:textId="77777777" w:rsidR="00CA792E" w:rsidRDefault="00BE7A2A">
            <w:pPr>
              <w:pStyle w:val="TableParagraph"/>
              <w:spacing w:before="33" w:line="201" w:lineRule="exact"/>
              <w:ind w:left="103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աղբյուրը</w:t>
            </w:r>
            <w:proofErr w:type="spellEnd"/>
          </w:p>
        </w:tc>
      </w:tr>
      <w:tr w:rsidR="00CA792E" w14:paraId="2CA3F14F" w14:textId="77777777">
        <w:trPr>
          <w:trHeight w:val="7247"/>
        </w:trPr>
        <w:tc>
          <w:tcPr>
            <w:tcW w:w="504" w:type="dxa"/>
          </w:tcPr>
          <w:p w14:paraId="55F749A8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0AD195C4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256B2A9D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1B4E9B89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1B189B9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02FD4578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495EB61B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517CF56A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41DFB88D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EB7D948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2E1773C0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54C0695C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7496DBBD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5A78E263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6A91CC33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7653B15E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03C8521F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7032330" w14:textId="77777777" w:rsidR="00CA792E" w:rsidRDefault="00CA792E">
            <w:pPr>
              <w:pStyle w:val="TableParagraph"/>
              <w:spacing w:before="7"/>
              <w:rPr>
                <w:sz w:val="29"/>
              </w:rPr>
            </w:pPr>
          </w:p>
          <w:p w14:paraId="0E69BD8F" w14:textId="77777777" w:rsidR="00CA792E" w:rsidRDefault="00BE7A2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1</w:t>
            </w:r>
          </w:p>
        </w:tc>
        <w:tc>
          <w:tcPr>
            <w:tcW w:w="2162" w:type="dxa"/>
          </w:tcPr>
          <w:p w14:paraId="0999D79E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6DF17281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62C2C236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64A17B7D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220B5D81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290ED157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881C847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65ED252E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55B84A4C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1A0737BA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21F1A68D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4E8F29BE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6541328A" w14:textId="77777777" w:rsidR="00CA792E" w:rsidRDefault="00CA792E">
            <w:pPr>
              <w:pStyle w:val="TableParagraph"/>
              <w:spacing w:before="4"/>
              <w:rPr>
                <w:sz w:val="24"/>
              </w:rPr>
            </w:pPr>
          </w:p>
          <w:p w14:paraId="113CD424" w14:textId="77777777" w:rsidR="00CA792E" w:rsidRDefault="00BE7A2A">
            <w:pPr>
              <w:pStyle w:val="TableParagraph"/>
              <w:spacing w:before="1" w:line="280" w:lineRule="auto"/>
              <w:ind w:left="167" w:right="155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Բարձրացնել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ոլորտի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մրցունակությունը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արդյունավետությունը</w:t>
            </w:r>
            <w:proofErr w:type="spellEnd"/>
          </w:p>
        </w:tc>
        <w:tc>
          <w:tcPr>
            <w:tcW w:w="2520" w:type="dxa"/>
          </w:tcPr>
          <w:p w14:paraId="65A33428" w14:textId="77777777" w:rsidR="00CA792E" w:rsidRDefault="00BE7A2A">
            <w:pPr>
              <w:pStyle w:val="TableParagraph"/>
              <w:spacing w:before="21" w:line="280" w:lineRule="auto"/>
              <w:ind w:left="105" w:right="13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1.1 </w:t>
            </w:r>
            <w:proofErr w:type="spellStart"/>
            <w:r>
              <w:rPr>
                <w:w w:val="105"/>
                <w:sz w:val="18"/>
                <w:szCs w:val="18"/>
              </w:rPr>
              <w:t>Հավաստագրված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սերմերի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սածիլի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տնկանյութի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խթանում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գիտական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կենտրոնների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գրանցված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սերմարտադրողների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տնկարանների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միջոցով</w:t>
            </w:r>
            <w:proofErr w:type="spellEnd"/>
          </w:p>
        </w:tc>
        <w:tc>
          <w:tcPr>
            <w:tcW w:w="2789" w:type="dxa"/>
          </w:tcPr>
          <w:p w14:paraId="4114BC85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Գիտական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կենտրոնների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սերմնաբուծական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կարողությունների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հզորացում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թվով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 </w:t>
            </w:r>
            <w:proofErr w:type="spellStart"/>
            <w:r>
              <w:rPr>
                <w:w w:val="105"/>
                <w:sz w:val="18"/>
                <w:szCs w:val="18"/>
              </w:rPr>
              <w:t>սածիլանոցների</w:t>
            </w:r>
            <w:proofErr w:type="spellEnd"/>
          </w:p>
          <w:p w14:paraId="539119ED" w14:textId="77777777" w:rsidR="00CA792E" w:rsidRDefault="00BE7A2A">
            <w:pPr>
              <w:pStyle w:val="TableParagraph"/>
              <w:spacing w:line="280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հիմնում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2023 </w:t>
            </w:r>
            <w:proofErr w:type="spellStart"/>
            <w:r>
              <w:rPr>
                <w:w w:val="105"/>
                <w:sz w:val="18"/>
                <w:szCs w:val="18"/>
              </w:rPr>
              <w:t>թվականին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մշակվել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05"/>
                <w:sz w:val="18"/>
                <w:szCs w:val="18"/>
              </w:rPr>
              <w:t>սածիլանոցի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հիմնման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բանջարաբոստանային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սերմադաշտում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կաթիլային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ոռոգման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ծրագիր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2025 </w:t>
            </w:r>
            <w:proofErr w:type="spellStart"/>
            <w:r>
              <w:rPr>
                <w:w w:val="105"/>
                <w:sz w:val="18"/>
                <w:szCs w:val="18"/>
              </w:rPr>
              <w:t>թվականին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նախատեսվում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05"/>
                <w:sz w:val="18"/>
                <w:szCs w:val="18"/>
              </w:rPr>
              <w:t>հիմնել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ևս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սածիլանոց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թվով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 </w:t>
            </w:r>
            <w:proofErr w:type="spellStart"/>
            <w:r>
              <w:rPr>
                <w:w w:val="105"/>
                <w:sz w:val="18"/>
                <w:szCs w:val="18"/>
              </w:rPr>
              <w:t>տնկարանային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արդիականացում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2024 և 2025</w:t>
            </w:r>
          </w:p>
          <w:p w14:paraId="009C6A40" w14:textId="77777777" w:rsidR="00CA792E" w:rsidRDefault="00BE7A2A">
            <w:pPr>
              <w:pStyle w:val="TableParagraph"/>
              <w:spacing w:line="200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թվականներին</w:t>
            </w:r>
            <w:proofErr w:type="spellEnd"/>
            <w:r>
              <w:rPr>
                <w:w w:val="110"/>
                <w:sz w:val="18"/>
                <w:szCs w:val="18"/>
              </w:rPr>
              <w:t>, 2023</w:t>
            </w:r>
          </w:p>
          <w:p w14:paraId="0BA4C1DD" w14:textId="77777777" w:rsidR="00CA792E" w:rsidRDefault="00BE7A2A">
            <w:pPr>
              <w:pStyle w:val="TableParagraph"/>
              <w:spacing w:before="29" w:line="280" w:lineRule="auto"/>
              <w:ind w:left="105" w:right="19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թվականին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2000 </w:t>
            </w:r>
            <w:proofErr w:type="spellStart"/>
            <w:r>
              <w:rPr>
                <w:w w:val="105"/>
                <w:sz w:val="18"/>
                <w:szCs w:val="18"/>
              </w:rPr>
              <w:t>քմ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մակերեսով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ջերմատան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հիմնման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արդյունքում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յուրաքանչյուր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տնկանյութի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աստիճանական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բազմացման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2027 </w:t>
            </w:r>
            <w:proofErr w:type="spellStart"/>
            <w:r>
              <w:rPr>
                <w:w w:val="105"/>
                <w:sz w:val="18"/>
                <w:szCs w:val="18"/>
              </w:rPr>
              <w:t>թվականին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արդեն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գյուղատնտեսությունում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տնտեսավարողների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3000 </w:t>
            </w:r>
            <w:proofErr w:type="spellStart"/>
            <w:r>
              <w:rPr>
                <w:w w:val="105"/>
                <w:sz w:val="18"/>
                <w:szCs w:val="18"/>
              </w:rPr>
              <w:t>տոննա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w w:val="105"/>
                <w:sz w:val="18"/>
                <w:szCs w:val="18"/>
              </w:rPr>
              <w:t>դասի</w:t>
            </w:r>
            <w:proofErr w:type="spellEnd"/>
          </w:p>
          <w:p w14:paraId="4AADFFFF" w14:textId="77777777" w:rsidR="00CA792E" w:rsidRDefault="00BE7A2A">
            <w:pPr>
              <w:pStyle w:val="TableParagraph"/>
              <w:spacing w:line="196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տնկանյութի</w:t>
            </w:r>
            <w:proofErr w:type="spellEnd"/>
            <w:r>
              <w:rPr>
                <w:w w:val="110"/>
                <w:sz w:val="18"/>
                <w:szCs w:val="18"/>
              </w:rPr>
              <w:t>, 2024-2026</w:t>
            </w:r>
          </w:p>
        </w:tc>
        <w:tc>
          <w:tcPr>
            <w:tcW w:w="1800" w:type="dxa"/>
          </w:tcPr>
          <w:p w14:paraId="1042AE45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692459F1" w14:textId="77777777" w:rsidR="00CA792E" w:rsidRDefault="00BE7A2A">
            <w:pPr>
              <w:pStyle w:val="TableParagraph"/>
              <w:spacing w:before="21" w:line="280" w:lineRule="auto"/>
              <w:ind w:left="146" w:right="131" w:hanging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Տարածքային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9"/>
                <w:w w:val="105"/>
                <w:sz w:val="18"/>
                <w:szCs w:val="18"/>
              </w:rPr>
              <w:t>ենթակառուցվածքների</w:t>
            </w:r>
            <w:proofErr w:type="spellEnd"/>
            <w:r>
              <w:rPr>
                <w:spacing w:val="-9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329B5A54" w14:textId="77777777" w:rsidR="00CA792E" w:rsidRDefault="00CA792E">
            <w:pPr>
              <w:pStyle w:val="TableParagraph"/>
              <w:spacing w:before="8"/>
              <w:rPr>
                <w:sz w:val="20"/>
              </w:rPr>
            </w:pPr>
          </w:p>
          <w:p w14:paraId="0CE511F3" w14:textId="77777777" w:rsidR="00CA792E" w:rsidRDefault="00BE7A2A">
            <w:pPr>
              <w:pStyle w:val="TableParagraph"/>
              <w:spacing w:before="1" w:line="280" w:lineRule="auto"/>
              <w:ind w:left="135" w:right="118"/>
              <w:jc w:val="center"/>
              <w:rPr>
                <w:sz w:val="18"/>
                <w:szCs w:val="18"/>
              </w:rPr>
            </w:pPr>
            <w:r>
              <w:rPr>
                <w:spacing w:val="-8"/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spacing w:val="-8"/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spacing w:val="-9"/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spacing w:val="-8"/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spacing w:val="-9"/>
                <w:w w:val="105"/>
                <w:sz w:val="18"/>
                <w:szCs w:val="18"/>
              </w:rPr>
              <w:t>(</w:t>
            </w:r>
            <w:proofErr w:type="spellStart"/>
            <w:r>
              <w:rPr>
                <w:spacing w:val="-9"/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spacing w:val="-9"/>
                <w:w w:val="105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4AEE4B0D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32C21F45" w14:textId="77777777" w:rsidR="00CA792E" w:rsidRDefault="00BE7A2A">
            <w:pPr>
              <w:pStyle w:val="TableParagraph"/>
              <w:spacing w:before="35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5C3662F8" w14:textId="77777777" w:rsidR="00CA792E" w:rsidRDefault="00BE7A2A">
            <w:pPr>
              <w:pStyle w:val="TableParagraph"/>
              <w:spacing w:before="21" w:line="280" w:lineRule="auto"/>
              <w:ind w:left="101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  <w:p w14:paraId="2D7FBA2F" w14:textId="77777777" w:rsidR="00CA792E" w:rsidRDefault="00CA792E">
            <w:pPr>
              <w:pStyle w:val="TableParagraph"/>
              <w:spacing w:before="10"/>
              <w:rPr>
                <w:sz w:val="20"/>
              </w:rPr>
            </w:pPr>
          </w:p>
          <w:p w14:paraId="18165ABE" w14:textId="77777777" w:rsidR="00CA792E" w:rsidRDefault="00BE7A2A">
            <w:pPr>
              <w:pStyle w:val="TableParagraph"/>
              <w:spacing w:before="1"/>
              <w:ind w:left="102" w:right="9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100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</w:tbl>
    <w:p w14:paraId="286D25B6" w14:textId="77777777" w:rsidR="00CA792E" w:rsidRDefault="00CA792E">
      <w:pPr>
        <w:jc w:val="center"/>
        <w:rPr>
          <w:sz w:val="18"/>
          <w:szCs w:val="18"/>
        </w:rPr>
        <w:sectPr w:rsidR="00CA792E">
          <w:type w:val="continuous"/>
          <w:pgSz w:w="15840" w:h="12240" w:orient="landscape"/>
          <w:pgMar w:top="520" w:right="60" w:bottom="280" w:left="20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5A590D4C" w14:textId="77777777">
        <w:trPr>
          <w:trHeight w:val="3138"/>
        </w:trPr>
        <w:tc>
          <w:tcPr>
            <w:tcW w:w="504" w:type="dxa"/>
            <w:vMerge w:val="restart"/>
          </w:tcPr>
          <w:p w14:paraId="7E4C91ED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5A8736FE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10559EE5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3FBD6AE4" w14:textId="77777777" w:rsidR="00CA792E" w:rsidRDefault="00BE7A2A">
            <w:pPr>
              <w:pStyle w:val="TableParagraph"/>
              <w:spacing w:before="21" w:line="280" w:lineRule="auto"/>
              <w:ind w:left="105" w:right="117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թվականներին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յուրաքանչյուր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10 000 </w:t>
            </w:r>
            <w:proofErr w:type="spellStart"/>
            <w:r>
              <w:rPr>
                <w:w w:val="105"/>
                <w:sz w:val="18"/>
                <w:szCs w:val="18"/>
              </w:rPr>
              <w:t>տոննա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հացահատիկային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1,4 </w:t>
            </w:r>
            <w:proofErr w:type="spellStart"/>
            <w:r>
              <w:rPr>
                <w:w w:val="105"/>
                <w:sz w:val="18"/>
                <w:szCs w:val="18"/>
              </w:rPr>
              <w:t>տոննա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բանջարաբոստանային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սերմերի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թվով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2,6 </w:t>
            </w:r>
            <w:proofErr w:type="spellStart"/>
            <w:r>
              <w:rPr>
                <w:w w:val="105"/>
                <w:sz w:val="18"/>
                <w:szCs w:val="18"/>
              </w:rPr>
              <w:t>մլն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սածիլի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հասանելիության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պարենային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արտադրողականության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աճ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արտադրանքի</w:t>
            </w:r>
            <w:proofErr w:type="spellEnd"/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որակի</w:t>
            </w:r>
            <w:proofErr w:type="spellEnd"/>
          </w:p>
          <w:p w14:paraId="60BA9367" w14:textId="77777777" w:rsidR="00CA792E" w:rsidRDefault="00BE7A2A">
            <w:pPr>
              <w:pStyle w:val="TableParagraph"/>
              <w:spacing w:line="191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բարձրացում</w:t>
            </w:r>
            <w:proofErr w:type="spellEnd"/>
          </w:p>
        </w:tc>
        <w:tc>
          <w:tcPr>
            <w:tcW w:w="1800" w:type="dxa"/>
          </w:tcPr>
          <w:p w14:paraId="70B5C9CE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090BD98D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26A5B77D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</w:tcPr>
          <w:p w14:paraId="3E7CF1E7" w14:textId="77777777" w:rsidR="00CA792E" w:rsidRDefault="00CA792E">
            <w:pPr>
              <w:pStyle w:val="TableParagraph"/>
              <w:rPr>
                <w:sz w:val="18"/>
              </w:rPr>
            </w:pPr>
          </w:p>
        </w:tc>
      </w:tr>
      <w:tr w:rsidR="00CA792E" w14:paraId="13027668" w14:textId="77777777">
        <w:trPr>
          <w:trHeight w:val="4106"/>
        </w:trPr>
        <w:tc>
          <w:tcPr>
            <w:tcW w:w="504" w:type="dxa"/>
            <w:vMerge/>
            <w:tcBorders>
              <w:top w:val="nil"/>
            </w:tcBorders>
          </w:tcPr>
          <w:p w14:paraId="25600968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055AABA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21839A82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1․2 </w:t>
            </w:r>
            <w:proofErr w:type="spellStart"/>
            <w:r>
              <w:rPr>
                <w:w w:val="105"/>
                <w:sz w:val="18"/>
                <w:szCs w:val="18"/>
              </w:rPr>
              <w:t>Սերմարտադրող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հագեցվածության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գնահատում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առաջարկությունների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համապատասխան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հագեցվածության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2789" w:type="dxa"/>
          </w:tcPr>
          <w:p w14:paraId="50CB274C" w14:textId="77777777" w:rsidR="00CA792E" w:rsidRDefault="00BE7A2A">
            <w:pPr>
              <w:pStyle w:val="TableParagraph"/>
              <w:spacing w:before="21" w:line="280" w:lineRule="auto"/>
              <w:ind w:left="105" w:right="10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2024 </w:t>
            </w:r>
            <w:proofErr w:type="spellStart"/>
            <w:r>
              <w:rPr>
                <w:w w:val="105"/>
                <w:sz w:val="18"/>
                <w:szCs w:val="18"/>
              </w:rPr>
              <w:t>թվականին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սերմարտադրող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հագեցվածության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վերաբերյալ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լիարժեք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տեղեկատվության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2024  </w:t>
            </w:r>
            <w:proofErr w:type="spellStart"/>
            <w:r>
              <w:rPr>
                <w:w w:val="105"/>
                <w:sz w:val="18"/>
                <w:szCs w:val="18"/>
              </w:rPr>
              <w:t>թվականից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w w:val="105"/>
                <w:sz w:val="18"/>
                <w:szCs w:val="18"/>
              </w:rPr>
              <w:t>սկսած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դրանց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վերաբերյալ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առաջարկությունների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առկայություն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աստիճանաբար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հագեցվածության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w w:val="105"/>
                <w:sz w:val="18"/>
                <w:szCs w:val="18"/>
              </w:rPr>
              <w:t>մակարդակի</w:t>
            </w:r>
            <w:proofErr w:type="spellEnd"/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բարձրացում</w:t>
            </w:r>
            <w:proofErr w:type="spellEnd"/>
          </w:p>
        </w:tc>
        <w:tc>
          <w:tcPr>
            <w:tcW w:w="1800" w:type="dxa"/>
          </w:tcPr>
          <w:p w14:paraId="1CAF5FAF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0EF68495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224910F6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681C761F" w14:textId="77777777" w:rsidR="00CA792E" w:rsidRDefault="00BE7A2A">
            <w:pPr>
              <w:pStyle w:val="TableParagraph"/>
              <w:spacing w:before="35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26EC6B6A" w14:textId="77777777" w:rsidR="00CA792E" w:rsidRDefault="00BE7A2A">
            <w:pPr>
              <w:pStyle w:val="TableParagraph"/>
              <w:spacing w:before="21" w:line="280" w:lineRule="auto"/>
              <w:ind w:left="134" w:right="123" w:hanging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56E1876A" w14:textId="77777777" w:rsidR="00CA792E" w:rsidRDefault="00CA792E">
            <w:pPr>
              <w:pStyle w:val="TableParagraph"/>
              <w:spacing w:before="11"/>
              <w:rPr>
                <w:sz w:val="20"/>
              </w:rPr>
            </w:pPr>
          </w:p>
          <w:p w14:paraId="2514D968" w14:textId="77777777" w:rsidR="00CA792E" w:rsidRDefault="00BE7A2A">
            <w:pPr>
              <w:pStyle w:val="TableParagraph"/>
              <w:spacing w:line="280" w:lineRule="auto"/>
              <w:ind w:left="218" w:right="211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հագեցվածության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գնահատում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առաջարկությունների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8․8 </w:t>
            </w:r>
            <w:proofErr w:type="spellStart"/>
            <w:r>
              <w:rPr>
                <w:w w:val="105"/>
                <w:sz w:val="18"/>
                <w:szCs w:val="18"/>
              </w:rPr>
              <w:t>մլն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proofErr w:type="gram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  </w:t>
            </w:r>
            <w:proofErr w:type="gram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հագեցվածության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ծախսը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հնարավոր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կլինի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ներկայացնել</w:t>
            </w:r>
            <w:proofErr w:type="spellEnd"/>
          </w:p>
          <w:p w14:paraId="2BE533D6" w14:textId="77777777" w:rsidR="00CA792E" w:rsidRDefault="00BE7A2A">
            <w:pPr>
              <w:pStyle w:val="TableParagraph"/>
              <w:spacing w:line="191" w:lineRule="exact"/>
              <w:ind w:left="102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գնահատումից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հետո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</w:tr>
      <w:tr w:rsidR="00CA792E" w14:paraId="55E4E0A9" w14:textId="77777777">
        <w:trPr>
          <w:trHeight w:val="1934"/>
        </w:trPr>
        <w:tc>
          <w:tcPr>
            <w:tcW w:w="504" w:type="dxa"/>
            <w:vMerge/>
            <w:tcBorders>
              <w:top w:val="nil"/>
            </w:tcBorders>
          </w:tcPr>
          <w:p w14:paraId="60852934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6F8A9D49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33C0DADA" w14:textId="77777777" w:rsidR="00CA792E" w:rsidRDefault="00BE7A2A">
            <w:pPr>
              <w:pStyle w:val="TableParagraph"/>
              <w:spacing w:before="23" w:line="280" w:lineRule="auto"/>
              <w:ind w:left="105" w:right="12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1․3 </w:t>
            </w:r>
            <w:proofErr w:type="spellStart"/>
            <w:r>
              <w:rPr>
                <w:w w:val="105"/>
                <w:sz w:val="18"/>
                <w:szCs w:val="18"/>
              </w:rPr>
              <w:t>Տնկանյութի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հավաստագրման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ամբողջական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այդ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հավաստագրման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գործընթացների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թվայնացման</w:t>
            </w:r>
            <w:proofErr w:type="spellEnd"/>
            <w:r>
              <w:rPr>
                <w:spacing w:val="21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</w:p>
          <w:p w14:paraId="0898B53D" w14:textId="77777777" w:rsidR="00CA792E" w:rsidRDefault="00BE7A2A">
            <w:pPr>
              <w:pStyle w:val="TableParagraph"/>
              <w:spacing w:line="195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ներդրում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կիրարկում</w:t>
            </w:r>
            <w:proofErr w:type="spellEnd"/>
          </w:p>
        </w:tc>
        <w:tc>
          <w:tcPr>
            <w:tcW w:w="2789" w:type="dxa"/>
          </w:tcPr>
          <w:p w14:paraId="656DA90B" w14:textId="77777777" w:rsidR="00CA792E" w:rsidRDefault="00BE7A2A">
            <w:pPr>
              <w:pStyle w:val="TableParagraph"/>
              <w:spacing w:before="23" w:line="280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Սերմերի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սածիլի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տնկանյութի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խթանման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պարենային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որակյալ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տնկանյութի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հասանելիության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1800" w:type="dxa"/>
          </w:tcPr>
          <w:p w14:paraId="3AFAFA91" w14:textId="77777777" w:rsidR="00CA792E" w:rsidRDefault="00BE7A2A">
            <w:pPr>
              <w:pStyle w:val="TableParagraph"/>
              <w:spacing w:before="23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496B51E9" w14:textId="77777777" w:rsidR="00CA792E" w:rsidRDefault="00BE7A2A">
            <w:pPr>
              <w:pStyle w:val="TableParagraph"/>
              <w:spacing w:before="23" w:line="280" w:lineRule="auto"/>
              <w:ind w:left="124" w:right="113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Տարածքային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ենթակառուցվածքներ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ի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260" w:type="dxa"/>
          </w:tcPr>
          <w:p w14:paraId="35322B31" w14:textId="77777777" w:rsidR="00CA792E" w:rsidRDefault="00BE7A2A">
            <w:pPr>
              <w:pStyle w:val="TableParagraph"/>
              <w:spacing w:before="23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60AFBE95" w14:textId="77777777" w:rsidR="00CA792E" w:rsidRDefault="00BE7A2A">
            <w:pPr>
              <w:pStyle w:val="TableParagraph"/>
              <w:spacing w:before="33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512F346B" w14:textId="77777777" w:rsidR="00CA792E" w:rsidRDefault="00BE7A2A">
            <w:pPr>
              <w:pStyle w:val="TableParagraph"/>
              <w:spacing w:before="23" w:line="278" w:lineRule="auto"/>
              <w:ind w:left="103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  <w:p w14:paraId="1AFAC1FE" w14:textId="77777777" w:rsidR="00CA792E" w:rsidRDefault="00CA792E">
            <w:pPr>
              <w:pStyle w:val="TableParagraph"/>
              <w:spacing w:before="3"/>
              <w:rPr>
                <w:sz w:val="21"/>
              </w:rPr>
            </w:pPr>
          </w:p>
          <w:p w14:paraId="20F0EDF0" w14:textId="77777777" w:rsidR="00CA792E" w:rsidRDefault="00BE7A2A">
            <w:pPr>
              <w:pStyle w:val="TableParagraph"/>
              <w:spacing w:before="1"/>
              <w:ind w:left="102" w:right="9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43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0B9211E7" w14:textId="77777777">
        <w:trPr>
          <w:trHeight w:val="1449"/>
        </w:trPr>
        <w:tc>
          <w:tcPr>
            <w:tcW w:w="504" w:type="dxa"/>
            <w:vMerge/>
            <w:tcBorders>
              <w:top w:val="nil"/>
            </w:tcBorders>
          </w:tcPr>
          <w:p w14:paraId="488B9061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2D2EC30A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75FD1C63" w14:textId="77777777" w:rsidR="00CA792E" w:rsidRDefault="00BE7A2A">
            <w:pPr>
              <w:pStyle w:val="TableParagraph"/>
              <w:spacing w:before="21" w:line="280" w:lineRule="auto"/>
              <w:ind w:left="105" w:right="13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1.4 </w:t>
            </w:r>
            <w:proofErr w:type="spellStart"/>
            <w:r>
              <w:rPr>
                <w:w w:val="105"/>
                <w:sz w:val="18"/>
                <w:szCs w:val="18"/>
              </w:rPr>
              <w:t>Կերարտադրության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խթանում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մասնավորապես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անասնակերի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այդ</w:t>
            </w:r>
            <w:proofErr w:type="spellEnd"/>
            <w:r>
              <w:rPr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թվում</w:t>
            </w:r>
            <w:proofErr w:type="spellEnd"/>
          </w:p>
          <w:p w14:paraId="0A37064B" w14:textId="77777777" w:rsidR="00CA792E" w:rsidRDefault="00BE7A2A">
            <w:pPr>
              <w:pStyle w:val="TableParagraph"/>
              <w:spacing w:line="197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հիդրոպոնիկ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եղանակով</w:t>
            </w:r>
            <w:proofErr w:type="spellEnd"/>
            <w:r>
              <w:rPr>
                <w:w w:val="110"/>
                <w:sz w:val="18"/>
                <w:szCs w:val="18"/>
              </w:rPr>
              <w:t>,</w:t>
            </w:r>
          </w:p>
        </w:tc>
        <w:tc>
          <w:tcPr>
            <w:tcW w:w="2789" w:type="dxa"/>
          </w:tcPr>
          <w:p w14:paraId="7BF91654" w14:textId="77777777" w:rsidR="00CA792E" w:rsidRDefault="00BE7A2A">
            <w:pPr>
              <w:pStyle w:val="TableParagraph"/>
              <w:spacing w:before="21" w:line="280" w:lineRule="auto"/>
              <w:ind w:left="105" w:right="13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Հանրապետությունում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ցանքատարածությունների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10- 15%-</w:t>
            </w:r>
            <w:proofErr w:type="spellStart"/>
            <w:r>
              <w:rPr>
                <w:w w:val="105"/>
                <w:sz w:val="18"/>
                <w:szCs w:val="18"/>
              </w:rPr>
              <w:t>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ընդլայնում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անասնակերի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բազայի</w:t>
            </w:r>
            <w:proofErr w:type="spellEnd"/>
          </w:p>
          <w:p w14:paraId="1DDA7F5E" w14:textId="77777777" w:rsidR="00CA792E" w:rsidRDefault="00BE7A2A">
            <w:pPr>
              <w:pStyle w:val="TableParagraph"/>
              <w:spacing w:line="197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բնական</w:t>
            </w:r>
            <w:proofErr w:type="spellEnd"/>
          </w:p>
        </w:tc>
        <w:tc>
          <w:tcPr>
            <w:tcW w:w="1800" w:type="dxa"/>
          </w:tcPr>
          <w:p w14:paraId="6254ED86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6F29063E" w14:textId="77777777" w:rsidR="00CA792E" w:rsidRDefault="00BE7A2A">
            <w:pPr>
              <w:pStyle w:val="TableParagraph"/>
              <w:spacing w:before="21" w:line="280" w:lineRule="auto"/>
              <w:ind w:left="124" w:right="113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Տարածքային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ենթակառուցվածքներ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ի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260" w:type="dxa"/>
          </w:tcPr>
          <w:p w14:paraId="13E16D31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4A269D3C" w14:textId="77777777" w:rsidR="00CA792E" w:rsidRDefault="00BE7A2A">
            <w:pPr>
              <w:pStyle w:val="TableParagraph"/>
              <w:spacing w:before="35"/>
              <w:ind w:left="27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թթ</w:t>
            </w:r>
            <w:proofErr w:type="spellEnd"/>
            <w:r>
              <w:rPr>
                <w:w w:val="110"/>
                <w:sz w:val="18"/>
                <w:szCs w:val="18"/>
              </w:rPr>
              <w:t>.</w:t>
            </w:r>
          </w:p>
        </w:tc>
        <w:tc>
          <w:tcPr>
            <w:tcW w:w="2249" w:type="dxa"/>
          </w:tcPr>
          <w:p w14:paraId="466AD59F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</w:tc>
      </w:tr>
    </w:tbl>
    <w:p w14:paraId="7DC575EC" w14:textId="77777777" w:rsidR="00CA792E" w:rsidRDefault="00CA792E">
      <w:pPr>
        <w:spacing w:line="307" w:lineRule="auto"/>
        <w:jc w:val="center"/>
        <w:rPr>
          <w:sz w:val="18"/>
          <w:szCs w:val="18"/>
        </w:rPr>
        <w:sectPr w:rsidR="00CA792E">
          <w:pgSz w:w="15840" w:h="12240" w:orient="landscape"/>
          <w:pgMar w:top="560" w:right="60" w:bottom="280" w:left="20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7D3E4847" w14:textId="77777777">
        <w:trPr>
          <w:trHeight w:val="2174"/>
        </w:trPr>
        <w:tc>
          <w:tcPr>
            <w:tcW w:w="504" w:type="dxa"/>
            <w:vMerge w:val="restart"/>
          </w:tcPr>
          <w:p w14:paraId="1B49E8FB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7D7B9D9A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0A5A1489" w14:textId="77777777" w:rsidR="00CA792E" w:rsidRDefault="00BE7A2A">
            <w:pPr>
              <w:pStyle w:val="TableParagraph"/>
              <w:spacing w:before="21" w:line="280" w:lineRule="auto"/>
              <w:ind w:left="105" w:right="18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ծավալների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ավելացման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նպատակով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խրախուսում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արոտավայրերի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խոտհարքների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գնահատում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բարելավման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միջոցառումների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2789" w:type="dxa"/>
          </w:tcPr>
          <w:p w14:paraId="3CD27B59" w14:textId="77777777" w:rsidR="00CA792E" w:rsidRDefault="00BE7A2A">
            <w:pPr>
              <w:pStyle w:val="TableParagraph"/>
              <w:spacing w:before="21" w:line="280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ռեսուրսների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արդյունավետ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լիարժեք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օգտագործում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կենդանական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ծագման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ծավալների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աճ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700-750 </w:t>
            </w:r>
            <w:proofErr w:type="spellStart"/>
            <w:r>
              <w:rPr>
                <w:w w:val="105"/>
                <w:sz w:val="18"/>
                <w:szCs w:val="18"/>
              </w:rPr>
              <w:t>հազ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տոննա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խոտի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կանաչ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վերամշակված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խոտի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) </w:t>
            </w:r>
            <w:proofErr w:type="spellStart"/>
            <w:r>
              <w:rPr>
                <w:w w:val="105"/>
                <w:sz w:val="18"/>
                <w:szCs w:val="18"/>
              </w:rPr>
              <w:t>կերի</w:t>
            </w:r>
            <w:proofErr w:type="spellEnd"/>
            <w:r>
              <w:rPr>
                <w:spacing w:val="7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արտադրության</w:t>
            </w:r>
            <w:proofErr w:type="spellEnd"/>
          </w:p>
          <w:p w14:paraId="71D2EC48" w14:textId="77777777" w:rsidR="00CA792E" w:rsidRDefault="00BE7A2A">
            <w:pPr>
              <w:pStyle w:val="TableParagraph"/>
              <w:spacing w:line="195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կազմակերպում</w:t>
            </w:r>
            <w:proofErr w:type="spellEnd"/>
          </w:p>
        </w:tc>
        <w:tc>
          <w:tcPr>
            <w:tcW w:w="1800" w:type="dxa"/>
          </w:tcPr>
          <w:p w14:paraId="43BF7606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231FA55D" w14:textId="77777777" w:rsidR="00CA792E" w:rsidRDefault="00BE7A2A">
            <w:pPr>
              <w:pStyle w:val="TableParagraph"/>
              <w:spacing w:before="21" w:line="278" w:lineRule="auto"/>
              <w:ind w:left="302" w:hanging="11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Շրջակա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միջավայրի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260" w:type="dxa"/>
          </w:tcPr>
          <w:p w14:paraId="1017AAD1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</w:tcPr>
          <w:p w14:paraId="7700D915" w14:textId="77777777" w:rsidR="00CA792E" w:rsidRDefault="00BE7A2A">
            <w:pPr>
              <w:pStyle w:val="TableParagraph"/>
              <w:spacing w:before="21" w:line="278" w:lineRule="auto"/>
              <w:ind w:left="648" w:hanging="507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  <w:p w14:paraId="7694ED91" w14:textId="77777777" w:rsidR="00CA792E" w:rsidRDefault="00CA792E">
            <w:pPr>
              <w:pStyle w:val="TableParagraph"/>
              <w:spacing w:before="3"/>
              <w:rPr>
                <w:sz w:val="21"/>
              </w:rPr>
            </w:pPr>
          </w:p>
          <w:p w14:paraId="4A6AC617" w14:textId="77777777" w:rsidR="00CA792E" w:rsidRDefault="00BE7A2A">
            <w:pPr>
              <w:pStyle w:val="TableParagraph"/>
              <w:ind w:left="12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  <w:shd w:val="clear" w:color="auto" w:fill="FDFDFD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  <w:shd w:val="clear" w:color="auto" w:fill="FDFDFD"/>
              </w:rPr>
              <w:t xml:space="preserve">՝ 400 </w:t>
            </w:r>
            <w:proofErr w:type="spellStart"/>
            <w:r>
              <w:rPr>
                <w:w w:val="110"/>
                <w:sz w:val="18"/>
                <w:szCs w:val="18"/>
                <w:shd w:val="clear" w:color="auto" w:fill="FDFDFD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  <w:shd w:val="clear" w:color="auto" w:fill="FDFDFD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  <w:shd w:val="clear" w:color="auto" w:fill="FDFDFD"/>
              </w:rPr>
              <w:t>դրամ</w:t>
            </w:r>
            <w:proofErr w:type="spellEnd"/>
          </w:p>
        </w:tc>
      </w:tr>
      <w:tr w:rsidR="00CA792E" w14:paraId="068DFD0D" w14:textId="77777777">
        <w:trPr>
          <w:trHeight w:val="3623"/>
        </w:trPr>
        <w:tc>
          <w:tcPr>
            <w:tcW w:w="504" w:type="dxa"/>
            <w:vMerge/>
            <w:tcBorders>
              <w:top w:val="nil"/>
            </w:tcBorders>
          </w:tcPr>
          <w:p w14:paraId="5967C985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DAAEBB9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21221471" w14:textId="77777777" w:rsidR="00CA792E" w:rsidRDefault="00BE7A2A">
            <w:pPr>
              <w:pStyle w:val="TableParagraph"/>
              <w:spacing w:before="21" w:line="280" w:lineRule="auto"/>
              <w:ind w:left="105" w:right="54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1.5 </w:t>
            </w:r>
            <w:proofErr w:type="spellStart"/>
            <w:r>
              <w:rPr>
                <w:w w:val="105"/>
                <w:sz w:val="18"/>
                <w:szCs w:val="18"/>
              </w:rPr>
              <w:t>Ոռոգման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առաջադիմական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խթանում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տարածում</w:t>
            </w:r>
            <w:proofErr w:type="spellEnd"/>
          </w:p>
        </w:tc>
        <w:tc>
          <w:tcPr>
            <w:tcW w:w="2789" w:type="dxa"/>
          </w:tcPr>
          <w:p w14:paraId="3376ECD2" w14:textId="77777777" w:rsidR="00CA792E" w:rsidRDefault="00BE7A2A">
            <w:pPr>
              <w:pStyle w:val="TableParagraph"/>
              <w:spacing w:before="21" w:line="280" w:lineRule="auto"/>
              <w:ind w:left="105" w:right="15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Պետական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խթանել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1000 </w:t>
            </w:r>
            <w:proofErr w:type="spellStart"/>
            <w:r>
              <w:rPr>
                <w:w w:val="105"/>
                <w:sz w:val="18"/>
                <w:szCs w:val="18"/>
              </w:rPr>
              <w:t>հա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տարածքում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ոռոգման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ներդրմանը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ջրավազանների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կառուցմանը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ընդլայնմանը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որը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հնարավորություն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կտա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ջրի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խնայողությամբ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արդյունավետություն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Ջրախնայող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տեխնոլոգիաներով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ցուցադրական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տեղամասերի</w:t>
            </w:r>
            <w:proofErr w:type="spellEnd"/>
          </w:p>
          <w:p w14:paraId="74680FD9" w14:textId="77777777" w:rsidR="00CA792E" w:rsidRDefault="00BE7A2A">
            <w:pPr>
              <w:pStyle w:val="TableParagraph"/>
              <w:spacing w:line="192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հիմնում</w:t>
            </w:r>
            <w:proofErr w:type="spellEnd"/>
          </w:p>
        </w:tc>
        <w:tc>
          <w:tcPr>
            <w:tcW w:w="1800" w:type="dxa"/>
          </w:tcPr>
          <w:p w14:paraId="5734F6AF" w14:textId="77777777" w:rsidR="00CA792E" w:rsidRDefault="00BE7A2A">
            <w:pPr>
              <w:pStyle w:val="TableParagraph"/>
              <w:spacing w:before="21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25E88559" w14:textId="77777777" w:rsidR="00CA792E" w:rsidRDefault="00BE7A2A">
            <w:pPr>
              <w:pStyle w:val="TableParagraph"/>
              <w:spacing w:before="21"/>
              <w:ind w:left="37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Ջրային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</w:t>
            </w:r>
            <w:proofErr w:type="spellEnd"/>
          </w:p>
          <w:p w14:paraId="64505EC7" w14:textId="77777777" w:rsidR="00CA792E" w:rsidRDefault="00CA792E">
            <w:pPr>
              <w:pStyle w:val="TableParagraph"/>
              <w:spacing w:before="11"/>
              <w:rPr>
                <w:sz w:val="23"/>
              </w:rPr>
            </w:pPr>
          </w:p>
          <w:p w14:paraId="7A50E203" w14:textId="77777777" w:rsidR="00CA792E" w:rsidRDefault="00BE7A2A">
            <w:pPr>
              <w:pStyle w:val="TableParagraph"/>
              <w:spacing w:line="280" w:lineRule="auto"/>
              <w:ind w:left="129" w:right="117" w:hanging="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0BFB989C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2023-2025</w:t>
            </w:r>
          </w:p>
          <w:p w14:paraId="4E1A548A" w14:textId="77777777" w:rsidR="00CA792E" w:rsidRDefault="00BE7A2A">
            <w:pPr>
              <w:pStyle w:val="TableParagraph"/>
              <w:spacing w:before="33"/>
              <w:ind w:left="27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թթ</w:t>
            </w:r>
            <w:proofErr w:type="spellEnd"/>
            <w:r>
              <w:rPr>
                <w:w w:val="110"/>
                <w:sz w:val="18"/>
                <w:szCs w:val="18"/>
              </w:rPr>
              <w:t>.</w:t>
            </w:r>
          </w:p>
        </w:tc>
        <w:tc>
          <w:tcPr>
            <w:tcW w:w="2249" w:type="dxa"/>
          </w:tcPr>
          <w:p w14:paraId="632A10FD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5FDAB876" w14:textId="77777777" w:rsidR="00CA792E" w:rsidRDefault="00CA792E">
            <w:pPr>
              <w:pStyle w:val="TableParagraph"/>
              <w:spacing w:before="3"/>
              <w:rPr>
                <w:sz w:val="23"/>
              </w:rPr>
            </w:pPr>
          </w:p>
          <w:p w14:paraId="64E37F0D" w14:textId="77777777" w:rsidR="00CA792E" w:rsidRDefault="00BE7A2A">
            <w:pPr>
              <w:pStyle w:val="TableParagraph"/>
              <w:ind w:left="103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375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169DDEF7" w14:textId="77777777">
        <w:trPr>
          <w:trHeight w:val="3021"/>
        </w:trPr>
        <w:tc>
          <w:tcPr>
            <w:tcW w:w="504" w:type="dxa"/>
            <w:vMerge/>
            <w:tcBorders>
              <w:top w:val="nil"/>
            </w:tcBorders>
          </w:tcPr>
          <w:p w14:paraId="1031A1B5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5B156941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5F73CDE9" w14:textId="77777777" w:rsidR="00CA792E" w:rsidRDefault="00BE7A2A">
            <w:pPr>
              <w:pStyle w:val="TableParagraph"/>
              <w:spacing w:before="21" w:line="280" w:lineRule="auto"/>
              <w:ind w:left="105" w:right="13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1.6 </w:t>
            </w:r>
            <w:proofErr w:type="spellStart"/>
            <w:r>
              <w:rPr>
                <w:w w:val="105"/>
                <w:sz w:val="18"/>
                <w:szCs w:val="18"/>
              </w:rPr>
              <w:t>Խաղողի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տնկարկների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ռեեստրի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գործարկում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գեոպորտալում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արտացոլելու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նպատակով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թեմատիկ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շերտերի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ստանդարտացման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ուղեցույցի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ինտեգրում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Կադաստրի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վարվող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գեոպորտալին</w:t>
            </w:r>
            <w:proofErr w:type="spellEnd"/>
          </w:p>
        </w:tc>
        <w:tc>
          <w:tcPr>
            <w:tcW w:w="2789" w:type="dxa"/>
            <w:tcBorders>
              <w:bottom w:val="nil"/>
            </w:tcBorders>
          </w:tcPr>
          <w:p w14:paraId="78AF41AD" w14:textId="77777777" w:rsidR="00CA792E" w:rsidRDefault="00BE7A2A">
            <w:pPr>
              <w:pStyle w:val="TableParagraph"/>
              <w:spacing w:before="21" w:line="280" w:lineRule="auto"/>
              <w:ind w:left="105" w:right="14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Խաղողի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տնկարկների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ռեեստր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ամբողջական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գործարկում</w:t>
            </w:r>
            <w:proofErr w:type="spellEnd"/>
          </w:p>
          <w:p w14:paraId="76778879" w14:textId="77777777" w:rsidR="00CA792E" w:rsidRDefault="00CA792E">
            <w:pPr>
              <w:pStyle w:val="TableParagraph"/>
              <w:spacing w:before="8"/>
              <w:rPr>
                <w:sz w:val="20"/>
              </w:rPr>
            </w:pPr>
          </w:p>
          <w:p w14:paraId="62BB8942" w14:textId="77777777" w:rsidR="00CA792E" w:rsidRDefault="00BE7A2A">
            <w:pPr>
              <w:pStyle w:val="TableParagraph"/>
              <w:spacing w:line="280" w:lineRule="auto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13000 </w:t>
            </w:r>
            <w:proofErr w:type="spellStart"/>
            <w:r>
              <w:rPr>
                <w:w w:val="105"/>
                <w:sz w:val="18"/>
                <w:szCs w:val="18"/>
              </w:rPr>
              <w:t>հա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մակերեսով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տնկարկների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ագրոնոմիական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անձնագրերի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</w:p>
          <w:p w14:paraId="4F8D9A31" w14:textId="77777777" w:rsidR="00CA792E" w:rsidRDefault="00CA792E">
            <w:pPr>
              <w:pStyle w:val="TableParagraph"/>
              <w:spacing w:before="11"/>
              <w:rPr>
                <w:sz w:val="20"/>
              </w:rPr>
            </w:pPr>
          </w:p>
          <w:p w14:paraId="06613540" w14:textId="77777777" w:rsidR="00CA792E" w:rsidRDefault="00BE7A2A">
            <w:pPr>
              <w:pStyle w:val="TableParagraph"/>
              <w:spacing w:line="280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12000 </w:t>
            </w:r>
            <w:proofErr w:type="spellStart"/>
            <w:r>
              <w:rPr>
                <w:w w:val="105"/>
                <w:sz w:val="18"/>
                <w:szCs w:val="18"/>
              </w:rPr>
              <w:t>խաղողագործ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ֆերմերների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տվյալների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բազայի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համալրում</w:t>
            </w:r>
            <w:proofErr w:type="spellEnd"/>
          </w:p>
        </w:tc>
        <w:tc>
          <w:tcPr>
            <w:tcW w:w="1800" w:type="dxa"/>
            <w:tcBorders>
              <w:bottom w:val="nil"/>
            </w:tcBorders>
          </w:tcPr>
          <w:p w14:paraId="5A449DDB" w14:textId="77777777" w:rsidR="00CA792E" w:rsidRDefault="00BE7A2A">
            <w:pPr>
              <w:pStyle w:val="TableParagraph"/>
              <w:spacing w:before="21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  <w:tcBorders>
              <w:bottom w:val="nil"/>
            </w:tcBorders>
          </w:tcPr>
          <w:p w14:paraId="1568D0F3" w14:textId="77777777" w:rsidR="00CA792E" w:rsidRDefault="00BE7A2A">
            <w:pPr>
              <w:pStyle w:val="TableParagraph"/>
              <w:spacing w:before="21"/>
              <w:ind w:left="19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Կադաստրի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</w:t>
            </w:r>
            <w:proofErr w:type="spellEnd"/>
          </w:p>
          <w:p w14:paraId="7124AD73" w14:textId="77777777" w:rsidR="00CA792E" w:rsidRDefault="00CA792E">
            <w:pPr>
              <w:pStyle w:val="TableParagraph"/>
              <w:spacing w:before="11"/>
              <w:rPr>
                <w:sz w:val="23"/>
              </w:rPr>
            </w:pPr>
          </w:p>
          <w:p w14:paraId="271F174E" w14:textId="77777777" w:rsidR="00CA792E" w:rsidRDefault="00BE7A2A">
            <w:pPr>
              <w:pStyle w:val="TableParagraph"/>
              <w:ind w:left="125" w:right="118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«ՀՀ</w:t>
            </w:r>
          </w:p>
          <w:p w14:paraId="6ECDCEFE" w14:textId="77777777" w:rsidR="00CA792E" w:rsidRDefault="00BE7A2A">
            <w:pPr>
              <w:pStyle w:val="TableParagraph"/>
              <w:spacing w:before="35" w:line="280" w:lineRule="auto"/>
              <w:ind w:left="193" w:right="18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խաղողագործության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գինեգործության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հիմնադրամ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համաձայնությամբ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bottom w:val="nil"/>
            </w:tcBorders>
          </w:tcPr>
          <w:p w14:paraId="688AE74C" w14:textId="77777777" w:rsidR="00CA792E" w:rsidRDefault="00BE7A2A">
            <w:pPr>
              <w:pStyle w:val="TableParagraph"/>
              <w:spacing w:before="21"/>
              <w:ind w:left="192"/>
              <w:rPr>
                <w:sz w:val="18"/>
              </w:rPr>
            </w:pPr>
            <w:r>
              <w:rPr>
                <w:w w:val="110"/>
                <w:sz w:val="18"/>
              </w:rPr>
              <w:t>2023-2024</w:t>
            </w:r>
          </w:p>
          <w:p w14:paraId="33D846B8" w14:textId="77777777" w:rsidR="00CA792E" w:rsidRDefault="00BE7A2A">
            <w:pPr>
              <w:pStyle w:val="TableParagraph"/>
              <w:spacing w:before="33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  <w:p w14:paraId="0B1DE135" w14:textId="77777777" w:rsidR="00CA792E" w:rsidRDefault="00CA792E">
            <w:pPr>
              <w:pStyle w:val="TableParagraph"/>
              <w:spacing w:before="2"/>
              <w:rPr>
                <w:sz w:val="24"/>
              </w:rPr>
            </w:pPr>
          </w:p>
          <w:p w14:paraId="145551FF" w14:textId="77777777" w:rsidR="00CA792E" w:rsidRDefault="00BE7A2A">
            <w:pPr>
              <w:pStyle w:val="TableParagraph"/>
              <w:spacing w:line="280" w:lineRule="auto"/>
              <w:ind w:left="120" w:right="69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թ․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 3-րդ </w:t>
            </w:r>
            <w:proofErr w:type="spellStart"/>
            <w:r>
              <w:rPr>
                <w:sz w:val="18"/>
                <w:szCs w:val="18"/>
              </w:rPr>
              <w:t>տասնօրյակ</w:t>
            </w:r>
            <w:proofErr w:type="spellEnd"/>
          </w:p>
          <w:p w14:paraId="28376FC4" w14:textId="77777777" w:rsidR="00CA792E" w:rsidRDefault="00CA792E">
            <w:pPr>
              <w:pStyle w:val="TableParagraph"/>
              <w:spacing w:before="8"/>
              <w:rPr>
                <w:sz w:val="20"/>
              </w:rPr>
            </w:pPr>
          </w:p>
          <w:p w14:paraId="71C77AA8" w14:textId="77777777" w:rsidR="00CA792E" w:rsidRDefault="00BE7A2A">
            <w:pPr>
              <w:pStyle w:val="TableParagraph"/>
              <w:ind w:left="33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թ․</w:t>
            </w:r>
          </w:p>
        </w:tc>
        <w:tc>
          <w:tcPr>
            <w:tcW w:w="2249" w:type="dxa"/>
            <w:tcBorders>
              <w:bottom w:val="nil"/>
            </w:tcBorders>
          </w:tcPr>
          <w:p w14:paraId="0CB971AD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414AAA07" w14:textId="77777777" w:rsidR="00CA792E" w:rsidRDefault="00CA792E">
            <w:pPr>
              <w:pStyle w:val="TableParagraph"/>
              <w:spacing w:before="2"/>
              <w:rPr>
                <w:sz w:val="21"/>
              </w:rPr>
            </w:pPr>
          </w:p>
          <w:p w14:paraId="6869A083" w14:textId="77777777" w:rsidR="00CA792E" w:rsidRDefault="00BE7A2A">
            <w:pPr>
              <w:pStyle w:val="TableParagraph"/>
              <w:spacing w:line="280" w:lineRule="auto"/>
              <w:ind w:left="103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  <w:p w14:paraId="373FB6DA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2256AD4D" w14:textId="77777777" w:rsidR="00CA792E" w:rsidRDefault="00CA792E">
            <w:pPr>
              <w:pStyle w:val="TableParagraph"/>
            </w:pPr>
          </w:p>
          <w:p w14:paraId="72433039" w14:textId="77777777" w:rsidR="00CA792E" w:rsidRDefault="00BE7A2A">
            <w:pPr>
              <w:pStyle w:val="TableParagraph"/>
              <w:ind w:left="104" w:right="9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150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3A1FB2F4" w14:textId="77777777">
        <w:trPr>
          <w:trHeight w:val="1799"/>
        </w:trPr>
        <w:tc>
          <w:tcPr>
            <w:tcW w:w="504" w:type="dxa"/>
            <w:vMerge/>
            <w:tcBorders>
              <w:top w:val="nil"/>
            </w:tcBorders>
          </w:tcPr>
          <w:p w14:paraId="417F5EB4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4E610957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7BB0224C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14:paraId="2F20B9B1" w14:textId="77777777" w:rsidR="00CA792E" w:rsidRDefault="00BE7A2A">
            <w:pPr>
              <w:pStyle w:val="TableParagraph"/>
              <w:spacing w:before="129" w:line="280" w:lineRule="auto"/>
              <w:ind w:left="105" w:right="8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Խաղողի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մթերման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գործընթացում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ընդգրկված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նվազագույնը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30 </w:t>
            </w:r>
            <w:proofErr w:type="spellStart"/>
            <w:r>
              <w:rPr>
                <w:w w:val="105"/>
                <w:sz w:val="18"/>
                <w:szCs w:val="18"/>
              </w:rPr>
              <w:t>գինեգործական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ընկերություններում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</w:t>
            </w:r>
            <w:proofErr w:type="spellEnd"/>
          </w:p>
        </w:tc>
        <w:tc>
          <w:tcPr>
            <w:tcW w:w="1800" w:type="dxa"/>
            <w:tcBorders>
              <w:top w:val="nil"/>
            </w:tcBorders>
          </w:tcPr>
          <w:p w14:paraId="15808D5A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14:paraId="7FBB653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53263582" w14:textId="77777777" w:rsidR="00CA792E" w:rsidRDefault="00BE7A2A">
            <w:pPr>
              <w:pStyle w:val="TableParagraph"/>
              <w:spacing w:before="129"/>
              <w:ind w:left="189"/>
              <w:rPr>
                <w:sz w:val="18"/>
              </w:rPr>
            </w:pPr>
            <w:r>
              <w:rPr>
                <w:w w:val="110"/>
                <w:sz w:val="18"/>
              </w:rPr>
              <w:t>2025-2026</w:t>
            </w:r>
          </w:p>
          <w:p w14:paraId="7BDFB04A" w14:textId="77777777" w:rsidR="00CA792E" w:rsidRDefault="00BE7A2A">
            <w:pPr>
              <w:pStyle w:val="TableParagraph"/>
              <w:spacing w:before="35" w:line="280" w:lineRule="auto"/>
              <w:ind w:left="232" w:right="221" w:hanging="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․ </w:t>
            </w:r>
            <w:proofErr w:type="spellStart"/>
            <w:r>
              <w:rPr>
                <w:sz w:val="18"/>
                <w:szCs w:val="18"/>
              </w:rPr>
              <w:t>շարունա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կական</w:t>
            </w:r>
            <w:proofErr w:type="spellEnd"/>
          </w:p>
        </w:tc>
        <w:tc>
          <w:tcPr>
            <w:tcW w:w="2249" w:type="dxa"/>
            <w:tcBorders>
              <w:top w:val="nil"/>
            </w:tcBorders>
          </w:tcPr>
          <w:p w14:paraId="4F7AEE95" w14:textId="77777777" w:rsidR="00CA792E" w:rsidRDefault="00CA792E">
            <w:pPr>
              <w:pStyle w:val="TableParagraph"/>
              <w:rPr>
                <w:sz w:val="18"/>
              </w:rPr>
            </w:pPr>
          </w:p>
        </w:tc>
      </w:tr>
    </w:tbl>
    <w:p w14:paraId="6D2118E6" w14:textId="77777777" w:rsidR="00CA792E" w:rsidRDefault="00CA792E">
      <w:pPr>
        <w:rPr>
          <w:sz w:val="18"/>
        </w:rPr>
        <w:sectPr w:rsidR="00CA792E">
          <w:pgSz w:w="15840" w:h="12240" w:orient="landscape"/>
          <w:pgMar w:top="560" w:right="60" w:bottom="280" w:left="20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5CCB2ACF" w14:textId="77777777">
        <w:trPr>
          <w:trHeight w:val="1689"/>
        </w:trPr>
        <w:tc>
          <w:tcPr>
            <w:tcW w:w="504" w:type="dxa"/>
            <w:vMerge w:val="restart"/>
          </w:tcPr>
          <w:p w14:paraId="29C51CBA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09EBD813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37CD15D6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51CB90C7" w14:textId="77777777" w:rsidR="00CA792E" w:rsidRDefault="00BE7A2A">
            <w:pPr>
              <w:pStyle w:val="TableParagraph"/>
              <w:spacing w:before="21" w:line="280" w:lineRule="auto"/>
              <w:ind w:left="105" w:right="15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թեմատիկ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շերտերի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ստանդարտացման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ուղեցույցի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առկայություն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  <w:p w14:paraId="097DFA90" w14:textId="77777777" w:rsidR="00CA792E" w:rsidRDefault="00BE7A2A">
            <w:pPr>
              <w:pStyle w:val="TableParagraph"/>
              <w:spacing w:line="280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ինտեգրում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Կադաստրի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վարվող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գեոպորտալին</w:t>
            </w:r>
            <w:proofErr w:type="spellEnd"/>
          </w:p>
        </w:tc>
        <w:tc>
          <w:tcPr>
            <w:tcW w:w="1800" w:type="dxa"/>
          </w:tcPr>
          <w:p w14:paraId="410218BD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087BEDDE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15612402" w14:textId="77777777" w:rsidR="00CA792E" w:rsidRDefault="00CA792E">
            <w:pPr>
              <w:pStyle w:val="TableParagraph"/>
              <w:spacing w:before="8"/>
            </w:pPr>
          </w:p>
          <w:p w14:paraId="4AAF29B5" w14:textId="77777777" w:rsidR="00CA792E" w:rsidRDefault="00BE7A2A">
            <w:pPr>
              <w:pStyle w:val="TableParagraph"/>
              <w:ind w:left="3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2024 թ.</w:t>
            </w:r>
          </w:p>
          <w:p w14:paraId="3CDFDB72" w14:textId="77777777" w:rsidR="00CA792E" w:rsidRDefault="00BE7A2A">
            <w:pPr>
              <w:pStyle w:val="TableParagraph"/>
              <w:spacing w:before="35" w:line="280" w:lineRule="auto"/>
              <w:ind w:left="206" w:right="198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1-ին </w:t>
            </w:r>
            <w:proofErr w:type="spellStart"/>
            <w:r>
              <w:rPr>
                <w:sz w:val="18"/>
                <w:szCs w:val="18"/>
              </w:rPr>
              <w:t>եռամսյակ</w:t>
            </w:r>
            <w:proofErr w:type="spellEnd"/>
          </w:p>
        </w:tc>
        <w:tc>
          <w:tcPr>
            <w:tcW w:w="2249" w:type="dxa"/>
          </w:tcPr>
          <w:p w14:paraId="72F2845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</w:tr>
      <w:tr w:rsidR="00CA792E" w14:paraId="137453B5" w14:textId="77777777">
        <w:trPr>
          <w:trHeight w:val="1862"/>
        </w:trPr>
        <w:tc>
          <w:tcPr>
            <w:tcW w:w="504" w:type="dxa"/>
            <w:vMerge/>
            <w:tcBorders>
              <w:top w:val="nil"/>
            </w:tcBorders>
          </w:tcPr>
          <w:p w14:paraId="79362C20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2E47BB2A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10E417B2" w14:textId="77777777" w:rsidR="00CA792E" w:rsidRDefault="00BE7A2A">
            <w:pPr>
              <w:pStyle w:val="TableParagraph"/>
              <w:spacing w:before="23" w:line="280" w:lineRule="auto"/>
              <w:ind w:left="105" w:right="7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1.7 </w:t>
            </w:r>
            <w:proofErr w:type="spellStart"/>
            <w:r>
              <w:rPr>
                <w:w w:val="105"/>
                <w:sz w:val="18"/>
                <w:szCs w:val="18"/>
              </w:rPr>
              <w:t>Հումքի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մթերման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գործընթացին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2789" w:type="dxa"/>
          </w:tcPr>
          <w:p w14:paraId="196DCE8D" w14:textId="77777777" w:rsidR="00CA792E" w:rsidRDefault="00BE7A2A">
            <w:pPr>
              <w:pStyle w:val="TableParagraph"/>
              <w:spacing w:before="23" w:line="280" w:lineRule="auto"/>
              <w:ind w:left="105" w:right="19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Հումքի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մթերման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թողարկվող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ծավալների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մինչև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10 %-</w:t>
            </w:r>
            <w:proofErr w:type="spellStart"/>
            <w:r>
              <w:rPr>
                <w:w w:val="105"/>
                <w:sz w:val="18"/>
                <w:szCs w:val="18"/>
              </w:rPr>
              <w:t>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ավելացում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հումքի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մթերման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պայմանագրային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հարաբերությունների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խորացում</w:t>
            </w:r>
            <w:proofErr w:type="spellEnd"/>
          </w:p>
        </w:tc>
        <w:tc>
          <w:tcPr>
            <w:tcW w:w="1800" w:type="dxa"/>
          </w:tcPr>
          <w:p w14:paraId="2499A442" w14:textId="77777777" w:rsidR="00CA792E" w:rsidRDefault="00BE7A2A">
            <w:pPr>
              <w:pStyle w:val="TableParagraph"/>
              <w:spacing w:before="23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353F31D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546727D2" w14:textId="77777777" w:rsidR="00CA792E" w:rsidRDefault="00BE7A2A">
            <w:pPr>
              <w:pStyle w:val="TableParagraph"/>
              <w:spacing w:before="23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146F77A9" w14:textId="77777777" w:rsidR="00CA792E" w:rsidRDefault="00BE7A2A">
            <w:pPr>
              <w:pStyle w:val="TableParagraph"/>
              <w:spacing w:before="33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134E561B" w14:textId="77777777" w:rsidR="00CA792E" w:rsidRDefault="00BE7A2A">
            <w:pPr>
              <w:pStyle w:val="TableParagraph"/>
              <w:spacing w:before="23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3F49F6C4" w14:textId="77777777" w:rsidR="00CA792E" w:rsidRDefault="00CA792E">
            <w:pPr>
              <w:pStyle w:val="TableParagraph"/>
              <w:spacing w:before="8"/>
              <w:rPr>
                <w:sz w:val="18"/>
              </w:rPr>
            </w:pPr>
          </w:p>
          <w:p w14:paraId="138C9672" w14:textId="77777777" w:rsidR="00CA792E" w:rsidRDefault="00BE7A2A">
            <w:pPr>
              <w:pStyle w:val="TableParagraph"/>
              <w:spacing w:line="260" w:lineRule="atLeast"/>
              <w:ind w:left="103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16.2 </w:t>
            </w:r>
            <w:proofErr w:type="spellStart"/>
            <w:r>
              <w:rPr>
                <w:w w:val="110"/>
                <w:sz w:val="18"/>
                <w:szCs w:val="18"/>
              </w:rPr>
              <w:t>մլրդ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4DC75DF3" w14:textId="77777777">
        <w:trPr>
          <w:trHeight w:val="1583"/>
        </w:trPr>
        <w:tc>
          <w:tcPr>
            <w:tcW w:w="504" w:type="dxa"/>
            <w:vMerge/>
            <w:tcBorders>
              <w:top w:val="nil"/>
            </w:tcBorders>
          </w:tcPr>
          <w:p w14:paraId="70BBF462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59B4531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60BA50BA" w14:textId="77777777" w:rsidR="00CA792E" w:rsidRDefault="00BE7A2A">
            <w:pPr>
              <w:pStyle w:val="TableParagraph"/>
              <w:spacing w:before="21" w:line="280" w:lineRule="auto"/>
              <w:ind w:left="105" w:righ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1․8 </w:t>
            </w:r>
            <w:proofErr w:type="spellStart"/>
            <w:r>
              <w:rPr>
                <w:sz w:val="18"/>
                <w:szCs w:val="18"/>
              </w:rPr>
              <w:t>Ագրոպարենային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ոլորտի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ընկերությունների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արտադրական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կարողությունների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հզորացում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արդիականացում</w:t>
            </w:r>
            <w:proofErr w:type="spellEnd"/>
          </w:p>
        </w:tc>
        <w:tc>
          <w:tcPr>
            <w:tcW w:w="2789" w:type="dxa"/>
            <w:tcBorders>
              <w:bottom w:val="nil"/>
            </w:tcBorders>
          </w:tcPr>
          <w:p w14:paraId="66B7C702" w14:textId="77777777" w:rsidR="00CA792E" w:rsidRDefault="00BE7A2A">
            <w:pPr>
              <w:pStyle w:val="TableParagraph"/>
              <w:spacing w:before="21" w:line="280" w:lineRule="auto"/>
              <w:ind w:left="105" w:right="296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250 </w:t>
            </w:r>
            <w:proofErr w:type="spellStart"/>
            <w:r>
              <w:rPr>
                <w:w w:val="105"/>
                <w:sz w:val="18"/>
                <w:szCs w:val="18"/>
              </w:rPr>
              <w:t>միավոր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սարքավորումների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ձեռքբերմանն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1800" w:type="dxa"/>
            <w:tcBorders>
              <w:bottom w:val="nil"/>
            </w:tcBorders>
          </w:tcPr>
          <w:p w14:paraId="335A96F5" w14:textId="77777777" w:rsidR="00CA792E" w:rsidRDefault="00BE7A2A">
            <w:pPr>
              <w:pStyle w:val="TableParagraph"/>
              <w:spacing w:before="21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  <w:vMerge w:val="restart"/>
          </w:tcPr>
          <w:p w14:paraId="355DF8D1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11F2C29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53EE109D" w14:textId="77777777" w:rsidR="00CA792E" w:rsidRDefault="00BE7A2A">
            <w:pPr>
              <w:pStyle w:val="TableParagraph"/>
              <w:spacing w:before="33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  <w:tcBorders>
              <w:bottom w:val="nil"/>
            </w:tcBorders>
          </w:tcPr>
          <w:p w14:paraId="6F002A47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7462DE6D" w14:textId="77777777" w:rsidR="00CA792E" w:rsidRDefault="00CA792E">
            <w:pPr>
              <w:pStyle w:val="TableParagraph"/>
              <w:spacing w:before="3"/>
              <w:rPr>
                <w:sz w:val="23"/>
              </w:rPr>
            </w:pPr>
          </w:p>
          <w:p w14:paraId="0FFBE686" w14:textId="77777777" w:rsidR="00CA792E" w:rsidRDefault="00BE7A2A">
            <w:pPr>
              <w:pStyle w:val="TableParagraph"/>
              <w:ind w:left="101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13.9 </w:t>
            </w:r>
            <w:proofErr w:type="spellStart"/>
            <w:r>
              <w:rPr>
                <w:w w:val="110"/>
                <w:sz w:val="18"/>
                <w:szCs w:val="18"/>
              </w:rPr>
              <w:t>մլրդ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</w:t>
            </w:r>
          </w:p>
        </w:tc>
      </w:tr>
      <w:tr w:rsidR="00CA792E" w14:paraId="12193AB7" w14:textId="77777777">
        <w:trPr>
          <w:trHeight w:val="265"/>
        </w:trPr>
        <w:tc>
          <w:tcPr>
            <w:tcW w:w="504" w:type="dxa"/>
            <w:vMerge/>
            <w:tcBorders>
              <w:top w:val="nil"/>
            </w:tcBorders>
          </w:tcPr>
          <w:p w14:paraId="746C00C0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6E65BEE8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5059BF8B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14:paraId="1E161BAD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51309011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4F13BC4F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432BFE43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09C628D5" w14:textId="77777777" w:rsidR="00CA792E" w:rsidRDefault="00BE7A2A">
            <w:pPr>
              <w:pStyle w:val="TableParagraph"/>
              <w:spacing w:before="21"/>
              <w:ind w:left="104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1C74FD6C" w14:textId="77777777">
        <w:trPr>
          <w:trHeight w:val="2413"/>
        </w:trPr>
        <w:tc>
          <w:tcPr>
            <w:tcW w:w="504" w:type="dxa"/>
            <w:vMerge/>
            <w:tcBorders>
              <w:top w:val="nil"/>
            </w:tcBorders>
          </w:tcPr>
          <w:p w14:paraId="6CEE2EF5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088C5ADA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0B861BC4" w14:textId="77777777" w:rsidR="00CA792E" w:rsidRDefault="00BE7A2A">
            <w:pPr>
              <w:pStyle w:val="TableParagraph"/>
              <w:spacing w:before="21" w:line="280" w:lineRule="auto"/>
              <w:ind w:left="105" w:right="13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1.9 </w:t>
            </w:r>
            <w:proofErr w:type="spellStart"/>
            <w:r>
              <w:rPr>
                <w:w w:val="105"/>
                <w:sz w:val="18"/>
                <w:szCs w:val="18"/>
              </w:rPr>
              <w:t>Ինտենսիվ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այգեգործության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2789" w:type="dxa"/>
          </w:tcPr>
          <w:p w14:paraId="32E3D504" w14:textId="77777777" w:rsidR="00CA792E" w:rsidRDefault="00BE7A2A">
            <w:pPr>
              <w:pStyle w:val="TableParagraph"/>
              <w:spacing w:before="21" w:line="280" w:lineRule="auto"/>
              <w:ind w:left="105" w:right="19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1000 </w:t>
            </w:r>
            <w:proofErr w:type="spellStart"/>
            <w:r>
              <w:rPr>
                <w:w w:val="105"/>
                <w:sz w:val="18"/>
                <w:szCs w:val="18"/>
              </w:rPr>
              <w:t>հա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մակերեսով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ինտենսիվ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այգիների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հիմնում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պտղատու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արտադրողականության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համախառն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աճ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Կարկտապաշտպան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ցանցերով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այգիների</w:t>
            </w:r>
            <w:proofErr w:type="spellEnd"/>
          </w:p>
          <w:p w14:paraId="696FD7BD" w14:textId="77777777" w:rsidR="00CA792E" w:rsidRDefault="00BE7A2A">
            <w:pPr>
              <w:pStyle w:val="TableParagraph"/>
              <w:spacing w:line="193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տարածքների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ավելացում</w:t>
            </w:r>
            <w:proofErr w:type="spellEnd"/>
          </w:p>
        </w:tc>
        <w:tc>
          <w:tcPr>
            <w:tcW w:w="1800" w:type="dxa"/>
          </w:tcPr>
          <w:p w14:paraId="02B44CF9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59F9A1BB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58BE6265" w14:textId="77777777" w:rsidR="00CA792E" w:rsidRDefault="00BE7A2A">
            <w:pPr>
              <w:pStyle w:val="TableParagraph"/>
              <w:spacing w:before="21"/>
              <w:ind w:left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թ․</w:t>
            </w:r>
          </w:p>
        </w:tc>
        <w:tc>
          <w:tcPr>
            <w:tcW w:w="2249" w:type="dxa"/>
          </w:tcPr>
          <w:p w14:paraId="1AD196E8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7597106E" w14:textId="77777777" w:rsidR="00CA792E" w:rsidRDefault="00CA792E">
            <w:pPr>
              <w:pStyle w:val="TableParagraph"/>
              <w:spacing w:before="3"/>
              <w:rPr>
                <w:sz w:val="23"/>
              </w:rPr>
            </w:pPr>
          </w:p>
          <w:p w14:paraId="3F5E371C" w14:textId="77777777" w:rsidR="00CA792E" w:rsidRDefault="00BE7A2A">
            <w:pPr>
              <w:pStyle w:val="TableParagraph"/>
              <w:ind w:left="103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6 </w:t>
            </w:r>
            <w:proofErr w:type="spellStart"/>
            <w:r>
              <w:rPr>
                <w:w w:val="110"/>
                <w:sz w:val="18"/>
                <w:szCs w:val="18"/>
              </w:rPr>
              <w:t>մլրդ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56B2D37C" w14:textId="77777777">
        <w:trPr>
          <w:trHeight w:val="1271"/>
        </w:trPr>
        <w:tc>
          <w:tcPr>
            <w:tcW w:w="504" w:type="dxa"/>
            <w:vMerge/>
            <w:tcBorders>
              <w:top w:val="nil"/>
            </w:tcBorders>
          </w:tcPr>
          <w:p w14:paraId="4F2AE051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3AEC533A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17419CB5" w14:textId="77777777" w:rsidR="00CA792E" w:rsidRDefault="00BE7A2A">
            <w:pPr>
              <w:pStyle w:val="TableParagraph"/>
              <w:spacing w:before="23" w:line="280" w:lineRule="auto"/>
              <w:ind w:left="105" w:right="18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1.10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հավաքակազմի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թարմացման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միջոցառման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2789" w:type="dxa"/>
            <w:tcBorders>
              <w:bottom w:val="nil"/>
            </w:tcBorders>
          </w:tcPr>
          <w:p w14:paraId="4B258DEA" w14:textId="77777777" w:rsidR="00CA792E" w:rsidRDefault="00BE7A2A">
            <w:pPr>
              <w:pStyle w:val="TableParagraph"/>
              <w:spacing w:before="23" w:line="278" w:lineRule="auto"/>
              <w:ind w:left="105" w:right="11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500 </w:t>
            </w:r>
            <w:proofErr w:type="spellStart"/>
            <w:r>
              <w:rPr>
                <w:w w:val="105"/>
                <w:sz w:val="18"/>
                <w:szCs w:val="18"/>
              </w:rPr>
              <w:t>միավորով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հավաքակազմի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նորացում</w:t>
            </w:r>
            <w:proofErr w:type="spellEnd"/>
          </w:p>
        </w:tc>
        <w:tc>
          <w:tcPr>
            <w:tcW w:w="1800" w:type="dxa"/>
            <w:tcBorders>
              <w:bottom w:val="nil"/>
            </w:tcBorders>
          </w:tcPr>
          <w:p w14:paraId="7AC232C1" w14:textId="77777777" w:rsidR="00CA792E" w:rsidRDefault="00BE7A2A">
            <w:pPr>
              <w:pStyle w:val="TableParagraph"/>
              <w:spacing w:before="23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  <w:vMerge w:val="restart"/>
          </w:tcPr>
          <w:p w14:paraId="072213C6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415D3792" w14:textId="77777777" w:rsidR="00CA792E" w:rsidRDefault="00BE7A2A">
            <w:pPr>
              <w:pStyle w:val="TableParagraph"/>
              <w:spacing w:before="23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3029AF10" w14:textId="77777777" w:rsidR="00CA792E" w:rsidRDefault="00BE7A2A">
            <w:pPr>
              <w:pStyle w:val="TableParagraph"/>
              <w:spacing w:before="33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  <w:tcBorders>
              <w:bottom w:val="nil"/>
            </w:tcBorders>
          </w:tcPr>
          <w:p w14:paraId="4A2DB62E" w14:textId="77777777" w:rsidR="00CA792E" w:rsidRDefault="00BE7A2A">
            <w:pPr>
              <w:pStyle w:val="TableParagraph"/>
              <w:spacing w:before="23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</w:tc>
      </w:tr>
      <w:tr w:rsidR="00CA792E" w14:paraId="0C531801" w14:textId="77777777">
        <w:trPr>
          <w:trHeight w:val="313"/>
        </w:trPr>
        <w:tc>
          <w:tcPr>
            <w:tcW w:w="504" w:type="dxa"/>
            <w:vMerge/>
            <w:tcBorders>
              <w:top w:val="nil"/>
            </w:tcBorders>
          </w:tcPr>
          <w:p w14:paraId="25680E8B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2402C3D0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191EC9D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14:paraId="4D314D2A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776A0FDB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3AEF4F54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09C30C48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1ABAD391" w14:textId="77777777" w:rsidR="00CA792E" w:rsidRDefault="00BE7A2A">
            <w:pPr>
              <w:pStyle w:val="TableParagraph"/>
              <w:spacing w:before="69"/>
              <w:ind w:left="71" w:right="6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2"/>
                <w:sz w:val="18"/>
                <w:szCs w:val="18"/>
              </w:rPr>
              <w:t>Շ</w:t>
            </w:r>
            <w:r>
              <w:rPr>
                <w:w w:val="104"/>
                <w:sz w:val="18"/>
                <w:szCs w:val="18"/>
              </w:rPr>
              <w:t>ո</w:t>
            </w:r>
            <w:r>
              <w:rPr>
                <w:w w:val="75"/>
                <w:sz w:val="18"/>
                <w:szCs w:val="18"/>
              </w:rPr>
              <w:t>ւ</w:t>
            </w:r>
            <w:r>
              <w:rPr>
                <w:w w:val="108"/>
                <w:sz w:val="18"/>
                <w:szCs w:val="18"/>
              </w:rPr>
              <w:t>ր</w:t>
            </w:r>
            <w:r>
              <w:rPr>
                <w:w w:val="110"/>
                <w:sz w:val="18"/>
                <w:szCs w:val="18"/>
              </w:rPr>
              <w:t>ջ</w:t>
            </w:r>
            <w:proofErr w:type="spellEnd"/>
            <w:r>
              <w:rPr>
                <w:w w:val="114"/>
                <w:sz w:val="18"/>
                <w:szCs w:val="18"/>
              </w:rPr>
              <w:t>՝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w w:val="116"/>
                <w:sz w:val="18"/>
                <w:szCs w:val="18"/>
              </w:rPr>
              <w:t>3</w:t>
            </w:r>
            <w:r>
              <w:rPr>
                <w:spacing w:val="-1"/>
                <w:w w:val="61"/>
                <w:sz w:val="18"/>
                <w:szCs w:val="18"/>
              </w:rPr>
              <w:t>․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4"/>
                <w:sz w:val="18"/>
                <w:szCs w:val="18"/>
              </w:rPr>
              <w:t>մ</w:t>
            </w:r>
            <w:r>
              <w:rPr>
                <w:w w:val="108"/>
                <w:sz w:val="18"/>
                <w:szCs w:val="18"/>
              </w:rPr>
              <w:t>լ</w:t>
            </w:r>
            <w:r>
              <w:rPr>
                <w:spacing w:val="-3"/>
                <w:w w:val="108"/>
                <w:sz w:val="18"/>
                <w:szCs w:val="18"/>
              </w:rPr>
              <w:t>ր</w:t>
            </w:r>
            <w:r>
              <w:rPr>
                <w:w w:val="108"/>
                <w:sz w:val="18"/>
                <w:szCs w:val="18"/>
              </w:rPr>
              <w:t>դ</w:t>
            </w:r>
            <w:proofErr w:type="spellEnd"/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3"/>
                <w:w w:val="117"/>
                <w:sz w:val="18"/>
                <w:szCs w:val="18"/>
              </w:rPr>
              <w:t>Հ</w:t>
            </w:r>
            <w:r>
              <w:rPr>
                <w:w w:val="117"/>
                <w:sz w:val="18"/>
                <w:szCs w:val="18"/>
              </w:rPr>
              <w:t>Հ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w w:val="108"/>
                <w:sz w:val="18"/>
                <w:szCs w:val="18"/>
              </w:rPr>
              <w:t>դ</w:t>
            </w:r>
            <w:r>
              <w:rPr>
                <w:w w:val="108"/>
                <w:sz w:val="18"/>
                <w:szCs w:val="18"/>
              </w:rPr>
              <w:t>ր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04"/>
                <w:sz w:val="18"/>
                <w:szCs w:val="18"/>
              </w:rPr>
              <w:t>մ</w:t>
            </w:r>
            <w:proofErr w:type="spellEnd"/>
          </w:p>
        </w:tc>
      </w:tr>
      <w:tr w:rsidR="00CA792E" w14:paraId="17C77BA4" w14:textId="77777777">
        <w:trPr>
          <w:trHeight w:val="1062"/>
        </w:trPr>
        <w:tc>
          <w:tcPr>
            <w:tcW w:w="504" w:type="dxa"/>
            <w:vMerge/>
            <w:tcBorders>
              <w:top w:val="nil"/>
            </w:tcBorders>
          </w:tcPr>
          <w:p w14:paraId="6ACC85EC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433AAB57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3CCC0524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1.11 </w:t>
            </w: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նշանակության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հողերի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նպատակային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արդյունավետ</w:t>
            </w:r>
            <w:proofErr w:type="spellEnd"/>
          </w:p>
        </w:tc>
        <w:tc>
          <w:tcPr>
            <w:tcW w:w="2789" w:type="dxa"/>
          </w:tcPr>
          <w:p w14:paraId="79EE1C6D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Հողերի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նշանակության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հողերի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չօգտագործման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</w:t>
            </w:r>
          </w:p>
        </w:tc>
        <w:tc>
          <w:tcPr>
            <w:tcW w:w="1800" w:type="dxa"/>
          </w:tcPr>
          <w:p w14:paraId="3EC58672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3AC39F34" w14:textId="77777777" w:rsidR="00CA792E" w:rsidRDefault="00BE7A2A">
            <w:pPr>
              <w:pStyle w:val="TableParagraph"/>
              <w:spacing w:before="21" w:line="280" w:lineRule="auto"/>
              <w:ind w:left="352" w:right="342" w:firstLine="127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Տարածքային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</w:t>
            </w:r>
          </w:p>
        </w:tc>
        <w:tc>
          <w:tcPr>
            <w:tcW w:w="1260" w:type="dxa"/>
          </w:tcPr>
          <w:p w14:paraId="7DBF54EB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2023-2025</w:t>
            </w:r>
          </w:p>
          <w:p w14:paraId="3029C311" w14:textId="77777777" w:rsidR="00CA792E" w:rsidRDefault="00BE7A2A">
            <w:pPr>
              <w:pStyle w:val="TableParagraph"/>
              <w:spacing w:before="35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4D2D3B37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</w:p>
          <w:p w14:paraId="5B45973A" w14:textId="77777777" w:rsidR="00CA792E" w:rsidRDefault="00BE7A2A">
            <w:pPr>
              <w:pStyle w:val="TableParagraph"/>
              <w:spacing w:before="2"/>
              <w:ind w:left="104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</w:tc>
      </w:tr>
    </w:tbl>
    <w:p w14:paraId="5ADF07D0" w14:textId="77777777" w:rsidR="00CA792E" w:rsidRDefault="00CA792E">
      <w:pPr>
        <w:jc w:val="center"/>
        <w:rPr>
          <w:sz w:val="18"/>
          <w:szCs w:val="18"/>
        </w:rPr>
        <w:sectPr w:rsidR="00CA792E">
          <w:pgSz w:w="15840" w:h="12240" w:orient="landscape"/>
          <w:pgMar w:top="560" w:right="60" w:bottom="280" w:left="20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5EE28266" w14:textId="77777777">
        <w:trPr>
          <w:trHeight w:val="1451"/>
        </w:trPr>
        <w:tc>
          <w:tcPr>
            <w:tcW w:w="504" w:type="dxa"/>
            <w:vMerge w:val="restart"/>
          </w:tcPr>
          <w:p w14:paraId="393B8A1C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3C2E1BF4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FF339EE" w14:textId="77777777" w:rsidR="00CA792E" w:rsidRDefault="00BE7A2A">
            <w:pPr>
              <w:pStyle w:val="TableParagraph"/>
              <w:spacing w:before="21" w:line="278" w:lineRule="auto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օգտագործման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մեխանիզմների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ներդրում</w:t>
            </w:r>
            <w:proofErr w:type="spellEnd"/>
          </w:p>
        </w:tc>
        <w:tc>
          <w:tcPr>
            <w:tcW w:w="2789" w:type="dxa"/>
            <w:tcBorders>
              <w:bottom w:val="nil"/>
            </w:tcBorders>
          </w:tcPr>
          <w:p w14:paraId="41023494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մասնատվածության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մակարդակի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նվազեցում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մասնավորապես</w:t>
            </w:r>
            <w:proofErr w:type="spellEnd"/>
          </w:p>
          <w:p w14:paraId="0CA7F8CC" w14:textId="77777777" w:rsidR="00CA792E" w:rsidRDefault="00BE7A2A">
            <w:pPr>
              <w:pStyle w:val="TableParagraph"/>
              <w:spacing w:line="205" w:lineRule="exact"/>
              <w:ind w:left="105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16"/>
                <w:sz w:val="18"/>
                <w:szCs w:val="18"/>
              </w:rPr>
              <w:t>3</w:t>
            </w:r>
            <w:r>
              <w:rPr>
                <w:spacing w:val="-2"/>
                <w:w w:val="104"/>
                <w:sz w:val="18"/>
                <w:szCs w:val="18"/>
              </w:rPr>
              <w:t>թ</w:t>
            </w:r>
            <w:r>
              <w:rPr>
                <w:spacing w:val="-1"/>
                <w:w w:val="61"/>
                <w:sz w:val="18"/>
                <w:szCs w:val="18"/>
              </w:rPr>
              <w:t>․</w:t>
            </w:r>
            <w:r>
              <w:rPr>
                <w:w w:val="114"/>
                <w:sz w:val="18"/>
                <w:szCs w:val="18"/>
              </w:rPr>
              <w:t>՝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00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6"/>
                <w:sz w:val="18"/>
                <w:szCs w:val="18"/>
              </w:rPr>
              <w:t>հա</w:t>
            </w:r>
            <w:proofErr w:type="spellEnd"/>
            <w:r>
              <w:rPr>
                <w:w w:val="121"/>
                <w:sz w:val="18"/>
                <w:szCs w:val="18"/>
              </w:rPr>
              <w:t>,</w:t>
            </w:r>
          </w:p>
          <w:p w14:paraId="23005439" w14:textId="77777777" w:rsidR="00CA792E" w:rsidRDefault="00BE7A2A">
            <w:pPr>
              <w:pStyle w:val="TableParagraph"/>
              <w:spacing w:before="33"/>
              <w:ind w:left="105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09"/>
                <w:sz w:val="18"/>
                <w:szCs w:val="18"/>
              </w:rPr>
              <w:t>4</w:t>
            </w:r>
            <w:r>
              <w:rPr>
                <w:spacing w:val="-2"/>
                <w:w w:val="104"/>
                <w:sz w:val="18"/>
                <w:szCs w:val="18"/>
              </w:rPr>
              <w:t>թ</w:t>
            </w:r>
            <w:r>
              <w:rPr>
                <w:spacing w:val="-1"/>
                <w:w w:val="61"/>
                <w:sz w:val="18"/>
                <w:szCs w:val="18"/>
              </w:rPr>
              <w:t>․</w:t>
            </w:r>
            <w:r>
              <w:rPr>
                <w:w w:val="114"/>
                <w:sz w:val="18"/>
                <w:szCs w:val="18"/>
              </w:rPr>
              <w:t>՝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5</w:t>
            </w:r>
            <w:r>
              <w:rPr>
                <w:spacing w:val="-2"/>
                <w:w w:val="123"/>
                <w:sz w:val="18"/>
                <w:szCs w:val="18"/>
              </w:rPr>
              <w:t>0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6"/>
                <w:sz w:val="18"/>
                <w:szCs w:val="18"/>
              </w:rPr>
              <w:t>հա</w:t>
            </w:r>
            <w:proofErr w:type="spellEnd"/>
            <w:r>
              <w:rPr>
                <w:w w:val="121"/>
                <w:sz w:val="18"/>
                <w:szCs w:val="18"/>
              </w:rPr>
              <w:t>,</w:t>
            </w:r>
          </w:p>
          <w:p w14:paraId="5EABC554" w14:textId="77777777" w:rsidR="00CA792E" w:rsidRDefault="00BE7A2A">
            <w:pPr>
              <w:pStyle w:val="TableParagraph"/>
              <w:spacing w:before="35" w:line="203" w:lineRule="exact"/>
              <w:ind w:left="105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15"/>
                <w:sz w:val="18"/>
                <w:szCs w:val="18"/>
              </w:rPr>
              <w:t>5</w:t>
            </w:r>
            <w:r>
              <w:rPr>
                <w:spacing w:val="-3"/>
                <w:w w:val="104"/>
                <w:sz w:val="18"/>
                <w:szCs w:val="18"/>
              </w:rPr>
              <w:t>թ</w:t>
            </w:r>
            <w:r>
              <w:rPr>
                <w:spacing w:val="-1"/>
                <w:w w:val="61"/>
                <w:sz w:val="18"/>
                <w:szCs w:val="18"/>
              </w:rPr>
              <w:t>․</w:t>
            </w:r>
            <w:r>
              <w:rPr>
                <w:w w:val="114"/>
                <w:sz w:val="18"/>
                <w:szCs w:val="18"/>
              </w:rPr>
              <w:t>՝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1</w:t>
            </w:r>
            <w:r>
              <w:rPr>
                <w:spacing w:val="-2"/>
                <w:w w:val="123"/>
                <w:sz w:val="18"/>
                <w:szCs w:val="18"/>
              </w:rPr>
              <w:t>00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6"/>
                <w:sz w:val="18"/>
                <w:szCs w:val="18"/>
              </w:rPr>
              <w:t>հա</w:t>
            </w:r>
            <w:proofErr w:type="spellEnd"/>
          </w:p>
        </w:tc>
        <w:tc>
          <w:tcPr>
            <w:tcW w:w="1800" w:type="dxa"/>
            <w:vMerge w:val="restart"/>
          </w:tcPr>
          <w:p w14:paraId="7EBE1150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5CAB162F" w14:textId="77777777" w:rsidR="00CA792E" w:rsidRDefault="00BE7A2A">
            <w:pPr>
              <w:pStyle w:val="TableParagraph"/>
              <w:spacing w:before="21" w:line="280" w:lineRule="auto"/>
              <w:ind w:left="126" w:right="11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ենթակառուցվածք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  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2A7EE71C" w14:textId="77777777" w:rsidR="00CA792E" w:rsidRDefault="00CA792E">
            <w:pPr>
              <w:pStyle w:val="TableParagraph"/>
              <w:spacing w:before="8"/>
              <w:rPr>
                <w:sz w:val="20"/>
              </w:rPr>
            </w:pPr>
          </w:p>
          <w:p w14:paraId="6174F570" w14:textId="77777777" w:rsidR="00CA792E" w:rsidRDefault="00BE7A2A">
            <w:pPr>
              <w:pStyle w:val="TableParagraph"/>
              <w:ind w:left="128" w:right="11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Կադաստրի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</w:t>
            </w:r>
            <w:proofErr w:type="spellEnd"/>
          </w:p>
        </w:tc>
        <w:tc>
          <w:tcPr>
            <w:tcW w:w="1260" w:type="dxa"/>
            <w:vMerge w:val="restart"/>
          </w:tcPr>
          <w:p w14:paraId="5EF8A27A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bottom w:val="nil"/>
            </w:tcBorders>
          </w:tcPr>
          <w:p w14:paraId="037E0588" w14:textId="77777777" w:rsidR="00CA792E" w:rsidRDefault="00CA792E">
            <w:pPr>
              <w:pStyle w:val="TableParagraph"/>
              <w:spacing w:before="8"/>
            </w:pPr>
          </w:p>
          <w:p w14:paraId="14A6D267" w14:textId="77777777" w:rsidR="00CA792E" w:rsidRDefault="00BE7A2A">
            <w:pPr>
              <w:pStyle w:val="TableParagraph"/>
              <w:spacing w:line="280" w:lineRule="auto"/>
              <w:ind w:left="134" w:right="123" w:hanging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CA792E" w14:paraId="7D5994CD" w14:textId="77777777">
        <w:trPr>
          <w:trHeight w:val="227"/>
        </w:trPr>
        <w:tc>
          <w:tcPr>
            <w:tcW w:w="504" w:type="dxa"/>
            <w:vMerge/>
            <w:tcBorders>
              <w:top w:val="nil"/>
            </w:tcBorders>
          </w:tcPr>
          <w:p w14:paraId="32B159BF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58CCD44B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44F92E44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14:paraId="2670CB8F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503DF328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14:paraId="73A626EF" w14:textId="77777777" w:rsidR="00CA792E" w:rsidRDefault="00BE7A2A">
            <w:pPr>
              <w:pStyle w:val="TableParagraph"/>
              <w:spacing w:before="9" w:line="198" w:lineRule="exact"/>
              <w:ind w:left="37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Ջրային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</w:t>
            </w:r>
            <w:proofErr w:type="spellEnd"/>
          </w:p>
        </w:tc>
        <w:tc>
          <w:tcPr>
            <w:tcW w:w="1260" w:type="dxa"/>
            <w:vMerge/>
            <w:tcBorders>
              <w:top w:val="nil"/>
            </w:tcBorders>
          </w:tcPr>
          <w:p w14:paraId="4830A41F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0D151880" w14:textId="77777777" w:rsidR="00CA792E" w:rsidRDefault="00BE7A2A">
            <w:pPr>
              <w:pStyle w:val="TableParagraph"/>
              <w:spacing w:before="9" w:line="198" w:lineRule="exact"/>
              <w:ind w:left="110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4.7 </w:t>
            </w:r>
            <w:proofErr w:type="spellStart"/>
            <w:r>
              <w:rPr>
                <w:w w:val="110"/>
                <w:sz w:val="18"/>
                <w:szCs w:val="18"/>
              </w:rPr>
              <w:t>մլրդ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59E143AD" w14:textId="77777777">
        <w:trPr>
          <w:trHeight w:val="3866"/>
        </w:trPr>
        <w:tc>
          <w:tcPr>
            <w:tcW w:w="504" w:type="dxa"/>
            <w:vMerge/>
            <w:tcBorders>
              <w:top w:val="nil"/>
            </w:tcBorders>
          </w:tcPr>
          <w:p w14:paraId="70AE866A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26779C8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06B7CF71" w14:textId="77777777" w:rsidR="00CA792E" w:rsidRDefault="00BE7A2A">
            <w:pPr>
              <w:pStyle w:val="TableParagraph"/>
              <w:spacing w:before="23" w:line="280" w:lineRule="auto"/>
              <w:ind w:left="105" w:right="21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1․12 </w:t>
            </w:r>
            <w:proofErr w:type="spellStart"/>
            <w:r>
              <w:rPr>
                <w:spacing w:val="-3"/>
                <w:sz w:val="18"/>
                <w:szCs w:val="18"/>
              </w:rPr>
              <w:t>Վտանգավոր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հիդրոօդերևութաբանական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երևույթների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 </w:t>
            </w:r>
            <w:proofErr w:type="spellStart"/>
            <w:r>
              <w:rPr>
                <w:spacing w:val="-3"/>
                <w:sz w:val="18"/>
                <w:szCs w:val="18"/>
              </w:rPr>
              <w:t>կանխատեսման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և </w:t>
            </w:r>
            <w:proofErr w:type="spellStart"/>
            <w:r>
              <w:rPr>
                <w:sz w:val="18"/>
                <w:szCs w:val="18"/>
              </w:rPr>
              <w:t>վաղօրոք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նախազգուշացման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համակարգի</w:t>
            </w:r>
            <w:proofErr w:type="spellEnd"/>
            <w:r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հիմնում</w:t>
            </w:r>
            <w:proofErr w:type="spellEnd"/>
          </w:p>
        </w:tc>
        <w:tc>
          <w:tcPr>
            <w:tcW w:w="2789" w:type="dxa"/>
          </w:tcPr>
          <w:p w14:paraId="549DD72D" w14:textId="77777777" w:rsidR="00CA792E" w:rsidRDefault="00BE7A2A">
            <w:pPr>
              <w:pStyle w:val="TableParagraph"/>
              <w:tabs>
                <w:tab w:val="left" w:pos="1628"/>
                <w:tab w:val="left" w:pos="1784"/>
                <w:tab w:val="left" w:pos="2080"/>
                <w:tab w:val="left" w:pos="2285"/>
              </w:tabs>
              <w:spacing w:before="23" w:line="280" w:lineRule="auto"/>
              <w:ind w:left="105" w:right="9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Ընդարձակված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ռադիոլոկացիոն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դիտարկումների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ցանց</w:t>
            </w:r>
            <w:proofErr w:type="spellEnd"/>
            <w:r>
              <w:rPr>
                <w:w w:val="105"/>
                <w:sz w:val="18"/>
                <w:szCs w:val="18"/>
              </w:rPr>
              <w:t>, Դիտարկումների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ab/>
            </w:r>
            <w:proofErr w:type="spellStart"/>
            <w:r>
              <w:rPr>
                <w:w w:val="105"/>
                <w:sz w:val="18"/>
                <w:szCs w:val="18"/>
              </w:rPr>
              <w:t>տվյալների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հավաքման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արդյունավետ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այժմեական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որը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հնարավորություն</w:t>
            </w:r>
            <w:proofErr w:type="spellEnd"/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ab/>
            </w:r>
            <w:proofErr w:type="spellStart"/>
            <w:r>
              <w:rPr>
                <w:spacing w:val="-1"/>
                <w:w w:val="105"/>
                <w:sz w:val="18"/>
                <w:szCs w:val="18"/>
              </w:rPr>
              <w:t>կտա</w:t>
            </w:r>
            <w:proofErr w:type="spellEnd"/>
            <w:r>
              <w:rPr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բարելավել</w:t>
            </w:r>
            <w:proofErr w:type="spellEnd"/>
            <w:r>
              <w:rPr>
                <w:w w:val="105"/>
                <w:sz w:val="18"/>
                <w:szCs w:val="18"/>
              </w:rPr>
              <w:tab/>
            </w:r>
            <w:proofErr w:type="spellStart"/>
            <w:r>
              <w:rPr>
                <w:spacing w:val="-1"/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գործունեության</w:t>
            </w:r>
            <w:proofErr w:type="spellEnd"/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ab/>
            </w:r>
            <w:proofErr w:type="spellStart"/>
            <w:r>
              <w:rPr>
                <w:spacing w:val="-1"/>
                <w:w w:val="105"/>
                <w:sz w:val="18"/>
                <w:szCs w:val="18"/>
              </w:rPr>
              <w:t>հիմնական</w:t>
            </w:r>
            <w:proofErr w:type="spellEnd"/>
            <w:r>
              <w:rPr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ուղղություններով</w:t>
            </w:r>
            <w:proofErr w:type="spellEnd"/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ab/>
            </w:r>
            <w:proofErr w:type="spellStart"/>
            <w:r>
              <w:rPr>
                <w:w w:val="105"/>
                <w:sz w:val="18"/>
                <w:szCs w:val="18"/>
              </w:rPr>
              <w:t>գործող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պարտավորությունների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կատարումը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  <w:p w14:paraId="4654AADF" w14:textId="77777777" w:rsidR="00CA792E" w:rsidRDefault="00BE7A2A">
            <w:pPr>
              <w:pStyle w:val="TableParagraph"/>
              <w:spacing w:line="198" w:lineRule="exact"/>
              <w:ind w:left="105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</w:p>
          <w:p w14:paraId="392BF877" w14:textId="77777777" w:rsidR="00CA792E" w:rsidRDefault="00BE7A2A">
            <w:pPr>
              <w:pStyle w:val="TableParagraph"/>
              <w:spacing w:before="36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հիդրոօդերևութաբանական</w:t>
            </w:r>
            <w:proofErr w:type="spellEnd"/>
          </w:p>
          <w:p w14:paraId="66E7C3B2" w14:textId="77777777" w:rsidR="00CA792E" w:rsidRDefault="00BE7A2A">
            <w:pPr>
              <w:pStyle w:val="TableParagraph"/>
              <w:spacing w:before="2" w:line="240" w:lineRule="atLeast"/>
              <w:ind w:left="105" w:right="19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բարելավում</w:t>
            </w:r>
            <w:proofErr w:type="spellEnd"/>
          </w:p>
        </w:tc>
        <w:tc>
          <w:tcPr>
            <w:tcW w:w="1800" w:type="dxa"/>
          </w:tcPr>
          <w:p w14:paraId="644B7507" w14:textId="77777777" w:rsidR="00CA792E" w:rsidRDefault="00BE7A2A">
            <w:pPr>
              <w:pStyle w:val="TableParagraph"/>
              <w:spacing w:before="23" w:line="280" w:lineRule="auto"/>
              <w:ind w:left="168" w:right="155" w:firstLine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Շրջակա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միջավայրի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3DD586ED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43A615D4" w14:textId="77777777" w:rsidR="00CA792E" w:rsidRDefault="00BE7A2A">
            <w:pPr>
              <w:pStyle w:val="TableParagraph"/>
              <w:spacing w:before="23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55A036CA" w14:textId="77777777" w:rsidR="00CA792E" w:rsidRDefault="00BE7A2A">
            <w:pPr>
              <w:pStyle w:val="TableParagraph"/>
              <w:spacing w:before="33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7E62B5E0" w14:textId="77777777" w:rsidR="00CA792E" w:rsidRDefault="00BE7A2A">
            <w:pPr>
              <w:pStyle w:val="TableParagraph"/>
              <w:spacing w:before="23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2BE8520E" w14:textId="77777777" w:rsidR="00CA792E" w:rsidRDefault="00CA792E">
            <w:pPr>
              <w:pStyle w:val="TableParagraph"/>
              <w:spacing w:before="2"/>
              <w:rPr>
                <w:sz w:val="21"/>
              </w:rPr>
            </w:pPr>
          </w:p>
          <w:p w14:paraId="0AA0AA59" w14:textId="77777777" w:rsidR="00CA792E" w:rsidRDefault="00BE7A2A">
            <w:pPr>
              <w:pStyle w:val="TableParagraph"/>
              <w:spacing w:line="280" w:lineRule="auto"/>
              <w:ind w:left="288" w:right="281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</w:p>
          <w:p w14:paraId="50B3C1D7" w14:textId="77777777" w:rsidR="00CA792E" w:rsidRDefault="00BE7A2A">
            <w:pPr>
              <w:pStyle w:val="TableParagraph"/>
              <w:spacing w:line="205" w:lineRule="exact"/>
              <w:ind w:left="13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կազմակերպություններ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  <w:p w14:paraId="1B204713" w14:textId="77777777" w:rsidR="00CA792E" w:rsidRDefault="00CA792E">
            <w:pPr>
              <w:pStyle w:val="TableParagraph"/>
              <w:rPr>
                <w:sz w:val="24"/>
              </w:rPr>
            </w:pPr>
          </w:p>
          <w:p w14:paraId="405361F1" w14:textId="77777777" w:rsidR="00CA792E" w:rsidRDefault="00BE7A2A">
            <w:pPr>
              <w:pStyle w:val="TableParagraph"/>
              <w:spacing w:line="280" w:lineRule="auto"/>
              <w:ind w:left="324" w:right="31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3.6 </w:t>
            </w:r>
            <w:proofErr w:type="spellStart"/>
            <w:r>
              <w:rPr>
                <w:w w:val="110"/>
                <w:sz w:val="18"/>
                <w:szCs w:val="18"/>
              </w:rPr>
              <w:t>մլրդ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32775867" w14:textId="77777777">
        <w:trPr>
          <w:trHeight w:val="3551"/>
        </w:trPr>
        <w:tc>
          <w:tcPr>
            <w:tcW w:w="504" w:type="dxa"/>
            <w:vMerge/>
            <w:tcBorders>
              <w:top w:val="nil"/>
            </w:tcBorders>
          </w:tcPr>
          <w:p w14:paraId="31EE179E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160CE516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07BD4AEC" w14:textId="77777777" w:rsidR="00CA792E" w:rsidRDefault="00BE7A2A">
            <w:pPr>
              <w:pStyle w:val="TableParagraph"/>
              <w:spacing w:before="21" w:line="280" w:lineRule="auto"/>
              <w:ind w:left="105" w:righ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1.13 </w:t>
            </w:r>
            <w:proofErr w:type="spellStart"/>
            <w:r>
              <w:rPr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ապահովագրության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փորձնական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ծրագրի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իրականացում</w:t>
            </w:r>
            <w:proofErr w:type="spellEnd"/>
            <w:r>
              <w:rPr>
                <w:sz w:val="18"/>
                <w:szCs w:val="18"/>
              </w:rPr>
              <w:t xml:space="preserve">,   </w:t>
            </w:r>
            <w:proofErr w:type="spellStart"/>
            <w:r>
              <w:rPr>
                <w:sz w:val="18"/>
                <w:szCs w:val="18"/>
              </w:rPr>
              <w:t>մոնիթորինգ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գնահատում</w:t>
            </w:r>
            <w:proofErr w:type="spellEnd"/>
          </w:p>
        </w:tc>
        <w:tc>
          <w:tcPr>
            <w:tcW w:w="2789" w:type="dxa"/>
          </w:tcPr>
          <w:p w14:paraId="03EFEF9E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Գյուղատնտեսությունում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աղետների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դեպքում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վնասների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հատուցման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շնորհիվ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տնտեսավարողների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ռիսկերի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մեղմում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ապահովագրվող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տարածքների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ավելացում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։ </w:t>
            </w:r>
            <w:proofErr w:type="spellStart"/>
            <w:r>
              <w:rPr>
                <w:w w:val="105"/>
                <w:sz w:val="18"/>
                <w:szCs w:val="18"/>
              </w:rPr>
              <w:t>Ապահովագրվող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տարածքները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8"/>
                <w:sz w:val="18"/>
                <w:szCs w:val="18"/>
              </w:rPr>
              <w:t>կկ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11"/>
                <w:sz w:val="18"/>
                <w:szCs w:val="18"/>
              </w:rPr>
              <w:t>զ</w:t>
            </w:r>
            <w:r>
              <w:rPr>
                <w:w w:val="104"/>
                <w:sz w:val="18"/>
                <w:szCs w:val="18"/>
              </w:rPr>
              <w:t>մ</w:t>
            </w:r>
            <w:r>
              <w:rPr>
                <w:w w:val="106"/>
                <w:sz w:val="18"/>
                <w:szCs w:val="18"/>
              </w:rPr>
              <w:t>ե</w:t>
            </w:r>
            <w:r>
              <w:rPr>
                <w:w w:val="108"/>
                <w:sz w:val="18"/>
                <w:szCs w:val="18"/>
              </w:rPr>
              <w:t>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16"/>
                <w:sz w:val="18"/>
                <w:szCs w:val="18"/>
              </w:rPr>
              <w:t>3</w:t>
            </w:r>
            <w:r>
              <w:rPr>
                <w:w w:val="104"/>
                <w:sz w:val="18"/>
                <w:szCs w:val="18"/>
              </w:rPr>
              <w:t>թ</w:t>
            </w:r>
            <w:r>
              <w:rPr>
                <w:w w:val="61"/>
                <w:sz w:val="18"/>
                <w:szCs w:val="18"/>
              </w:rPr>
              <w:t>․</w:t>
            </w:r>
            <w:r>
              <w:rPr>
                <w:w w:val="114"/>
                <w:sz w:val="18"/>
                <w:szCs w:val="18"/>
              </w:rPr>
              <w:t>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1</w:t>
            </w:r>
            <w:r>
              <w:rPr>
                <w:w w:val="123"/>
                <w:sz w:val="18"/>
                <w:szCs w:val="18"/>
              </w:rPr>
              <w:t>0000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6"/>
                <w:sz w:val="18"/>
                <w:szCs w:val="18"/>
              </w:rPr>
              <w:t>հա</w:t>
            </w:r>
            <w:proofErr w:type="spellEnd"/>
            <w:r>
              <w:rPr>
                <w:w w:val="121"/>
                <w:sz w:val="18"/>
                <w:szCs w:val="18"/>
              </w:rPr>
              <w:t xml:space="preserve">, 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09"/>
                <w:sz w:val="18"/>
                <w:szCs w:val="18"/>
              </w:rPr>
              <w:t>4</w:t>
            </w:r>
            <w:r>
              <w:rPr>
                <w:w w:val="104"/>
                <w:sz w:val="18"/>
                <w:szCs w:val="18"/>
              </w:rPr>
              <w:t>թ</w:t>
            </w:r>
            <w:r>
              <w:rPr>
                <w:w w:val="61"/>
                <w:sz w:val="18"/>
                <w:szCs w:val="18"/>
              </w:rPr>
              <w:t>․</w:t>
            </w:r>
            <w:r>
              <w:rPr>
                <w:w w:val="114"/>
                <w:sz w:val="18"/>
                <w:szCs w:val="18"/>
              </w:rPr>
              <w:t>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1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6"/>
                <w:sz w:val="18"/>
                <w:szCs w:val="18"/>
              </w:rPr>
              <w:t>հա</w:t>
            </w:r>
            <w:proofErr w:type="spellEnd"/>
            <w:r>
              <w:rPr>
                <w:w w:val="121"/>
                <w:sz w:val="18"/>
                <w:szCs w:val="18"/>
              </w:rPr>
              <w:t>,</w:t>
            </w:r>
          </w:p>
          <w:p w14:paraId="26C83680" w14:textId="77777777" w:rsidR="00CA792E" w:rsidRDefault="00BE7A2A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15"/>
                <w:sz w:val="18"/>
                <w:szCs w:val="18"/>
              </w:rPr>
              <w:t>5</w:t>
            </w:r>
            <w:r>
              <w:rPr>
                <w:spacing w:val="-3"/>
                <w:w w:val="104"/>
                <w:sz w:val="18"/>
                <w:szCs w:val="18"/>
              </w:rPr>
              <w:t>թ</w:t>
            </w:r>
            <w:r>
              <w:rPr>
                <w:spacing w:val="-1"/>
                <w:w w:val="61"/>
                <w:sz w:val="18"/>
                <w:szCs w:val="18"/>
              </w:rPr>
              <w:t>․</w:t>
            </w:r>
            <w:r>
              <w:rPr>
                <w:w w:val="114"/>
                <w:sz w:val="18"/>
                <w:szCs w:val="18"/>
              </w:rPr>
              <w:t>՝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1</w:t>
            </w:r>
            <w:r>
              <w:rPr>
                <w:w w:val="115"/>
                <w:sz w:val="18"/>
                <w:szCs w:val="18"/>
              </w:rPr>
              <w:t>5</w:t>
            </w:r>
            <w:r>
              <w:rPr>
                <w:spacing w:val="-2"/>
                <w:w w:val="123"/>
                <w:sz w:val="18"/>
                <w:szCs w:val="18"/>
              </w:rPr>
              <w:t>00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6"/>
                <w:sz w:val="18"/>
                <w:szCs w:val="18"/>
              </w:rPr>
              <w:t>հա</w:t>
            </w:r>
            <w:proofErr w:type="spellEnd"/>
          </w:p>
        </w:tc>
        <w:tc>
          <w:tcPr>
            <w:tcW w:w="1800" w:type="dxa"/>
          </w:tcPr>
          <w:p w14:paraId="69DF8585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3F1221EC" w14:textId="77777777" w:rsidR="00CA792E" w:rsidRDefault="00BE7A2A">
            <w:pPr>
              <w:pStyle w:val="TableParagraph"/>
              <w:spacing w:before="21" w:line="280" w:lineRule="auto"/>
              <w:ind w:left="108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Գյուղատնտեսությունը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ապահովագրողների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գործակալություն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ՀԿ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),</w:t>
            </w:r>
          </w:p>
          <w:p w14:paraId="35AC3613" w14:textId="77777777" w:rsidR="00CA792E" w:rsidRDefault="00CA792E">
            <w:pPr>
              <w:pStyle w:val="TableParagraph"/>
              <w:spacing w:before="9"/>
              <w:rPr>
                <w:sz w:val="20"/>
              </w:rPr>
            </w:pPr>
          </w:p>
          <w:p w14:paraId="2AA33A7D" w14:textId="77777777" w:rsidR="00CA792E" w:rsidRDefault="00BE7A2A">
            <w:pPr>
              <w:pStyle w:val="TableParagraph"/>
              <w:spacing w:line="280" w:lineRule="auto"/>
              <w:ind w:left="129" w:right="11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Կենտրոնական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բանկ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),</w:t>
            </w:r>
          </w:p>
          <w:p w14:paraId="5307A11B" w14:textId="77777777" w:rsidR="00CA792E" w:rsidRDefault="00CA792E">
            <w:pPr>
              <w:pStyle w:val="TableParagraph"/>
              <w:spacing w:before="10"/>
              <w:rPr>
                <w:sz w:val="20"/>
              </w:rPr>
            </w:pPr>
          </w:p>
          <w:p w14:paraId="66BC5E86" w14:textId="77777777" w:rsidR="00CA792E" w:rsidRDefault="00BE7A2A">
            <w:pPr>
              <w:pStyle w:val="TableParagraph"/>
              <w:spacing w:line="280" w:lineRule="auto"/>
              <w:ind w:left="199" w:right="188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Ապահովագրական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ընկերություններ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համաձայնությամբ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63833316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2023-2025</w:t>
            </w:r>
          </w:p>
          <w:p w14:paraId="3B4BCF39" w14:textId="77777777" w:rsidR="00CA792E" w:rsidRDefault="00BE7A2A">
            <w:pPr>
              <w:pStyle w:val="TableParagraph"/>
              <w:spacing w:before="35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66599DB0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17035CEE" w14:textId="77777777" w:rsidR="00CA792E" w:rsidRDefault="00CA792E">
            <w:pPr>
              <w:pStyle w:val="TableParagraph"/>
              <w:spacing w:before="5"/>
              <w:rPr>
                <w:sz w:val="23"/>
              </w:rPr>
            </w:pPr>
          </w:p>
          <w:p w14:paraId="7710D0D4" w14:textId="77777777" w:rsidR="00CA792E" w:rsidRDefault="00BE7A2A">
            <w:pPr>
              <w:pStyle w:val="TableParagraph"/>
              <w:spacing w:line="280" w:lineRule="auto"/>
              <w:ind w:left="288" w:right="281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</w:p>
          <w:p w14:paraId="5B2841F6" w14:textId="77777777" w:rsidR="00CA792E" w:rsidRDefault="00BE7A2A">
            <w:pPr>
              <w:pStyle w:val="TableParagraph"/>
              <w:spacing w:line="559" w:lineRule="auto"/>
              <w:ind w:left="115" w:right="106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կազմակերպություններ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2․9 </w:t>
            </w:r>
            <w:proofErr w:type="spellStart"/>
            <w:r>
              <w:rPr>
                <w:w w:val="105"/>
                <w:sz w:val="18"/>
                <w:szCs w:val="18"/>
              </w:rPr>
              <w:t>մլրդ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41158D21" w14:textId="77777777">
        <w:trPr>
          <w:trHeight w:val="1449"/>
        </w:trPr>
        <w:tc>
          <w:tcPr>
            <w:tcW w:w="504" w:type="dxa"/>
            <w:vMerge/>
            <w:tcBorders>
              <w:top w:val="nil"/>
            </w:tcBorders>
          </w:tcPr>
          <w:p w14:paraId="27873FAF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0AA2F55E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28ABD3FE" w14:textId="77777777" w:rsidR="00CA792E" w:rsidRDefault="00BE7A2A">
            <w:pPr>
              <w:pStyle w:val="TableParagraph"/>
              <w:spacing w:before="21" w:line="280" w:lineRule="auto"/>
              <w:ind w:left="105" w:righ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1․14 </w:t>
            </w:r>
            <w:proofErr w:type="spellStart"/>
            <w:r>
              <w:rPr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ապահովագրության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պրոդուկտների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մասնավորապես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</w:p>
          <w:p w14:paraId="62F07DA1" w14:textId="77777777" w:rsidR="00CA792E" w:rsidRDefault="00BE7A2A">
            <w:pPr>
              <w:pStyle w:val="TableParagraph"/>
              <w:spacing w:line="197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</w:tc>
        <w:tc>
          <w:tcPr>
            <w:tcW w:w="2789" w:type="dxa"/>
          </w:tcPr>
          <w:p w14:paraId="3F1078D5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ապահովագրության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պրոդուկտների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ապահովագրված</w:t>
            </w:r>
            <w:proofErr w:type="spellEnd"/>
          </w:p>
          <w:p w14:paraId="75F85A11" w14:textId="77777777" w:rsidR="00CA792E" w:rsidRDefault="00BE7A2A">
            <w:pPr>
              <w:pStyle w:val="TableParagraph"/>
              <w:spacing w:line="197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տարածքների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առկայություն</w:t>
            </w:r>
            <w:proofErr w:type="spellEnd"/>
          </w:p>
        </w:tc>
        <w:tc>
          <w:tcPr>
            <w:tcW w:w="1800" w:type="dxa"/>
          </w:tcPr>
          <w:p w14:paraId="53A44472" w14:textId="77777777" w:rsidR="00CA792E" w:rsidRDefault="00BE7A2A">
            <w:pPr>
              <w:pStyle w:val="TableParagraph"/>
              <w:spacing w:before="21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5FE2B66F" w14:textId="77777777" w:rsidR="00CA792E" w:rsidRDefault="00BE7A2A">
            <w:pPr>
              <w:pStyle w:val="TableParagraph"/>
              <w:spacing w:before="21" w:line="280" w:lineRule="auto"/>
              <w:ind w:left="108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Գյուղատնտեսությունը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ապահովագրողների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գործակալություն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ՀԿ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),</w:t>
            </w:r>
          </w:p>
        </w:tc>
        <w:tc>
          <w:tcPr>
            <w:tcW w:w="1260" w:type="dxa"/>
          </w:tcPr>
          <w:p w14:paraId="177DA52E" w14:textId="77777777" w:rsidR="00CA792E" w:rsidRDefault="00BE7A2A">
            <w:pPr>
              <w:pStyle w:val="TableParagraph"/>
              <w:spacing w:before="21"/>
              <w:ind w:left="33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2024-2026</w:t>
            </w:r>
          </w:p>
          <w:p w14:paraId="4A369BEB" w14:textId="77777777" w:rsidR="00CA792E" w:rsidRDefault="00BE7A2A">
            <w:pPr>
              <w:pStyle w:val="TableParagraph"/>
              <w:spacing w:before="33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2C0867C8" w14:textId="77777777" w:rsidR="00CA792E" w:rsidRDefault="00BE7A2A">
            <w:pPr>
              <w:pStyle w:val="TableParagraph"/>
              <w:spacing w:before="21" w:line="278" w:lineRule="auto"/>
              <w:ind w:left="103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  <w:p w14:paraId="59821C3A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6F81BC3A" w14:textId="77777777" w:rsidR="00CA792E" w:rsidRDefault="00CA792E">
            <w:pPr>
              <w:pStyle w:val="TableParagraph"/>
              <w:spacing w:before="1"/>
            </w:pPr>
          </w:p>
          <w:p w14:paraId="5F1EF122" w14:textId="77777777" w:rsidR="00CA792E" w:rsidRDefault="00BE7A2A">
            <w:pPr>
              <w:pStyle w:val="TableParagraph"/>
              <w:spacing w:before="1"/>
              <w:ind w:left="103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200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</w:tbl>
    <w:p w14:paraId="72D3F46A" w14:textId="77777777" w:rsidR="00CA792E" w:rsidRDefault="00CA792E">
      <w:pPr>
        <w:jc w:val="center"/>
        <w:rPr>
          <w:sz w:val="18"/>
          <w:szCs w:val="18"/>
        </w:rPr>
        <w:sectPr w:rsidR="00CA792E">
          <w:pgSz w:w="15840" w:h="12240" w:orient="landscape"/>
          <w:pgMar w:top="560" w:right="60" w:bottom="280" w:left="20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0B9A2505" w14:textId="77777777">
        <w:trPr>
          <w:trHeight w:val="3138"/>
        </w:trPr>
        <w:tc>
          <w:tcPr>
            <w:tcW w:w="504" w:type="dxa"/>
            <w:vMerge w:val="restart"/>
          </w:tcPr>
          <w:p w14:paraId="4854870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6DCC4558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508D3734" w14:textId="77777777" w:rsidR="00CA792E" w:rsidRDefault="00BE7A2A">
            <w:pPr>
              <w:pStyle w:val="TableParagraph"/>
              <w:spacing w:before="21" w:line="280" w:lineRule="auto"/>
              <w:ind w:left="105" w:right="17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գույքի</w:t>
            </w:r>
            <w:proofErr w:type="spellEnd"/>
          </w:p>
        </w:tc>
        <w:tc>
          <w:tcPr>
            <w:tcW w:w="2789" w:type="dxa"/>
          </w:tcPr>
          <w:p w14:paraId="548BB801" w14:textId="77777777" w:rsidR="00CA792E" w:rsidRDefault="00BE7A2A">
            <w:pPr>
              <w:pStyle w:val="TableParagraph"/>
              <w:spacing w:before="21" w:line="280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Դժբախտ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պատահարների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հիվանդությունների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պատճառով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անկման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ռիսկերից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ապահովագրության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պրոդուկտի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ապահովագրված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առկայություն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</w:p>
          <w:p w14:paraId="0F1EF0B5" w14:textId="77777777" w:rsidR="00CA792E" w:rsidRDefault="00BE7A2A">
            <w:pPr>
              <w:pStyle w:val="TableParagraph"/>
              <w:spacing w:line="280" w:lineRule="auto"/>
              <w:ind w:left="105" w:right="192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առնվազն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ապահովագրության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 </w:t>
            </w:r>
            <w:proofErr w:type="spellStart"/>
            <w:r>
              <w:rPr>
                <w:sz w:val="18"/>
                <w:szCs w:val="18"/>
              </w:rPr>
              <w:t>նոր</w:t>
            </w:r>
            <w:proofErr w:type="spellEnd"/>
            <w:r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պրոդուկտի</w:t>
            </w:r>
            <w:proofErr w:type="spellEnd"/>
          </w:p>
          <w:p w14:paraId="31050A46" w14:textId="77777777" w:rsidR="00CA792E" w:rsidRDefault="00BE7A2A">
            <w:pPr>
              <w:pStyle w:val="TableParagraph"/>
              <w:spacing w:line="198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առկայություն</w:t>
            </w:r>
            <w:proofErr w:type="spellEnd"/>
          </w:p>
        </w:tc>
        <w:tc>
          <w:tcPr>
            <w:tcW w:w="1800" w:type="dxa"/>
          </w:tcPr>
          <w:p w14:paraId="2967F3F3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140686EC" w14:textId="77777777" w:rsidR="00CA792E" w:rsidRDefault="00BE7A2A">
            <w:pPr>
              <w:pStyle w:val="TableParagraph"/>
              <w:spacing w:before="21" w:line="278" w:lineRule="auto"/>
              <w:ind w:left="128" w:right="11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Կենտրոնական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բանկ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),</w:t>
            </w:r>
          </w:p>
          <w:p w14:paraId="5972D6D0" w14:textId="77777777" w:rsidR="00CA792E" w:rsidRDefault="00CA792E">
            <w:pPr>
              <w:pStyle w:val="TableParagraph"/>
              <w:spacing w:before="3"/>
              <w:rPr>
                <w:sz w:val="21"/>
              </w:rPr>
            </w:pPr>
          </w:p>
          <w:p w14:paraId="25A7C38E" w14:textId="77777777" w:rsidR="00CA792E" w:rsidRDefault="00BE7A2A">
            <w:pPr>
              <w:pStyle w:val="TableParagraph"/>
              <w:spacing w:line="280" w:lineRule="auto"/>
              <w:ind w:left="199" w:right="188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Ապահովագրական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ընկերություններ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համաձայնությամբ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3005D7D5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</w:tcPr>
          <w:p w14:paraId="6B35D786" w14:textId="77777777" w:rsidR="00CA792E" w:rsidRDefault="00CA792E">
            <w:pPr>
              <w:pStyle w:val="TableParagraph"/>
              <w:rPr>
                <w:sz w:val="18"/>
              </w:rPr>
            </w:pPr>
          </w:p>
        </w:tc>
      </w:tr>
      <w:tr w:rsidR="00CA792E" w14:paraId="53F1009E" w14:textId="77777777">
        <w:trPr>
          <w:trHeight w:val="2658"/>
        </w:trPr>
        <w:tc>
          <w:tcPr>
            <w:tcW w:w="504" w:type="dxa"/>
            <w:vMerge/>
            <w:tcBorders>
              <w:top w:val="nil"/>
            </w:tcBorders>
          </w:tcPr>
          <w:p w14:paraId="338AF5AD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4FFC4E9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13322166" w14:textId="77777777" w:rsidR="00CA792E" w:rsidRDefault="00BE7A2A">
            <w:pPr>
              <w:pStyle w:val="TableParagraph"/>
              <w:spacing w:before="21" w:line="280" w:lineRule="auto"/>
              <w:ind w:left="105" w:right="17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1․15 </w:t>
            </w:r>
            <w:proofErr w:type="spellStart"/>
            <w:r>
              <w:rPr>
                <w:w w:val="105"/>
                <w:sz w:val="18"/>
                <w:szCs w:val="18"/>
              </w:rPr>
              <w:t>Փոփոխվող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բնակլիմայական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պայմաններում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գոտիների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արդյունավետ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հնարավորությունների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գնահատում</w:t>
            </w:r>
            <w:proofErr w:type="spellEnd"/>
          </w:p>
        </w:tc>
        <w:tc>
          <w:tcPr>
            <w:tcW w:w="2789" w:type="dxa"/>
          </w:tcPr>
          <w:p w14:paraId="0537F830" w14:textId="77777777" w:rsidR="00CA792E" w:rsidRDefault="00BE7A2A">
            <w:pPr>
              <w:pStyle w:val="TableParagraph"/>
              <w:spacing w:before="21" w:line="280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գոտիների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արդյունավետ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հնարավորությունների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գնահատում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ելնելով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փոփոխվող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բնակլիմայական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պայմաններից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  <w:p w14:paraId="4F38EA68" w14:textId="77777777" w:rsidR="00CA792E" w:rsidRDefault="00BE7A2A">
            <w:pPr>
              <w:pStyle w:val="TableParagraph"/>
              <w:spacing w:line="280" w:lineRule="auto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Առաջարկվող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արդյունավետ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վերաբերյալ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մշակված</w:t>
            </w:r>
            <w:proofErr w:type="spellEnd"/>
          </w:p>
          <w:p w14:paraId="55856E9F" w14:textId="77777777" w:rsidR="00CA792E" w:rsidRDefault="00BE7A2A">
            <w:pPr>
              <w:pStyle w:val="TableParagraph"/>
              <w:spacing w:line="199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ուղեցույցներ</w:t>
            </w:r>
            <w:proofErr w:type="spellEnd"/>
          </w:p>
        </w:tc>
        <w:tc>
          <w:tcPr>
            <w:tcW w:w="1800" w:type="dxa"/>
          </w:tcPr>
          <w:p w14:paraId="7AF1B79A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261D9A17" w14:textId="77777777" w:rsidR="00CA792E" w:rsidRDefault="00BE7A2A">
            <w:pPr>
              <w:pStyle w:val="TableParagraph"/>
              <w:spacing w:before="21" w:line="280" w:lineRule="auto"/>
              <w:ind w:left="124" w:right="113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Տարածքային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ենթակառուցվածքներ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ի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58AD23AB" w14:textId="77777777" w:rsidR="00CA792E" w:rsidRDefault="00CA792E">
            <w:pPr>
              <w:pStyle w:val="TableParagraph"/>
              <w:spacing w:before="11"/>
              <w:rPr>
                <w:sz w:val="20"/>
              </w:rPr>
            </w:pPr>
          </w:p>
          <w:p w14:paraId="053E439F" w14:textId="77777777" w:rsidR="00CA792E" w:rsidRDefault="00BE7A2A">
            <w:pPr>
              <w:pStyle w:val="TableParagraph"/>
              <w:spacing w:line="280" w:lineRule="auto"/>
              <w:ind w:left="129" w:right="117" w:hanging="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40B4DED6" w14:textId="77777777" w:rsidR="00CA792E" w:rsidRDefault="00BE7A2A">
            <w:pPr>
              <w:pStyle w:val="TableParagraph"/>
              <w:spacing w:before="21"/>
              <w:ind w:left="33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2024-2026</w:t>
            </w:r>
          </w:p>
          <w:p w14:paraId="75D59ACB" w14:textId="77777777" w:rsidR="00CA792E" w:rsidRDefault="00BE7A2A">
            <w:pPr>
              <w:pStyle w:val="TableParagraph"/>
              <w:spacing w:before="35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1EA062E5" w14:textId="77777777" w:rsidR="00CA792E" w:rsidRDefault="00BE7A2A">
            <w:pPr>
              <w:pStyle w:val="TableParagraph"/>
              <w:spacing w:before="21" w:line="280" w:lineRule="auto"/>
              <w:ind w:left="134" w:right="123" w:hanging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09FEBC7E" w14:textId="77777777" w:rsidR="00CA792E" w:rsidRDefault="00CA792E">
            <w:pPr>
              <w:pStyle w:val="TableParagraph"/>
              <w:spacing w:before="11"/>
              <w:rPr>
                <w:sz w:val="20"/>
              </w:rPr>
            </w:pPr>
          </w:p>
          <w:p w14:paraId="0C91E453" w14:textId="77777777" w:rsidR="00CA792E" w:rsidRDefault="00BE7A2A">
            <w:pPr>
              <w:pStyle w:val="TableParagraph"/>
              <w:ind w:left="104" w:right="9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30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4642192F" w14:textId="77777777">
        <w:trPr>
          <w:trHeight w:val="3138"/>
        </w:trPr>
        <w:tc>
          <w:tcPr>
            <w:tcW w:w="504" w:type="dxa"/>
            <w:vMerge/>
            <w:tcBorders>
              <w:top w:val="nil"/>
            </w:tcBorders>
          </w:tcPr>
          <w:p w14:paraId="5FB19DA4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3BF97A2A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6CD07213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1․16 </w:t>
            </w:r>
            <w:proofErr w:type="spellStart"/>
            <w:r>
              <w:rPr>
                <w:sz w:val="18"/>
                <w:szCs w:val="18"/>
              </w:rPr>
              <w:t>Աջակցություն</w:t>
            </w:r>
            <w:proofErr w:type="spellEnd"/>
            <w:r>
              <w:rPr>
                <w:sz w:val="18"/>
                <w:szCs w:val="18"/>
              </w:rPr>
              <w:t xml:space="preserve"> ՀՀ-</w:t>
            </w:r>
            <w:proofErr w:type="spellStart"/>
            <w:r>
              <w:rPr>
                <w:sz w:val="18"/>
                <w:szCs w:val="18"/>
              </w:rPr>
              <w:t>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օրգանական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զարգացմանը</w:t>
            </w:r>
            <w:proofErr w:type="spellEnd"/>
          </w:p>
        </w:tc>
        <w:tc>
          <w:tcPr>
            <w:tcW w:w="2789" w:type="dxa"/>
          </w:tcPr>
          <w:p w14:paraId="13B5346C" w14:textId="77777777" w:rsidR="00CA792E" w:rsidRDefault="00BE7A2A">
            <w:pPr>
              <w:pStyle w:val="TableParagraph"/>
              <w:spacing w:before="21" w:line="280" w:lineRule="auto"/>
              <w:ind w:left="105" w:right="15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Գյուղացիական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սպառողների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իրազեկվածության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օրգանական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արտադրանքի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վերաբերյալ</w:t>
            </w:r>
            <w:proofErr w:type="spellEnd"/>
            <w:r>
              <w:rPr>
                <w:w w:val="105"/>
                <w:sz w:val="18"/>
                <w:szCs w:val="18"/>
              </w:rPr>
              <w:t>, ՀՀ-</w:t>
            </w:r>
            <w:proofErr w:type="spellStart"/>
            <w:r>
              <w:rPr>
                <w:w w:val="105"/>
                <w:sz w:val="18"/>
                <w:szCs w:val="18"/>
              </w:rPr>
              <w:t>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օրգանական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տարածքների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ընդլայնում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  <w:p w14:paraId="29A8CDE8" w14:textId="77777777" w:rsidR="00CA792E" w:rsidRDefault="00BE7A2A">
            <w:pPr>
              <w:pStyle w:val="TableParagraph"/>
              <w:spacing w:line="280" w:lineRule="auto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Հայկական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օրգանական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արտադրանքի</w:t>
            </w:r>
            <w:proofErr w:type="spellEnd"/>
          </w:p>
          <w:p w14:paraId="4BEFF960" w14:textId="77777777" w:rsidR="00CA792E" w:rsidRDefault="00BE7A2A">
            <w:pPr>
              <w:pStyle w:val="TableParagraph"/>
              <w:spacing w:line="198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ճանաչելիության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մեծացում</w:t>
            </w:r>
            <w:proofErr w:type="spellEnd"/>
          </w:p>
        </w:tc>
        <w:tc>
          <w:tcPr>
            <w:tcW w:w="1800" w:type="dxa"/>
          </w:tcPr>
          <w:p w14:paraId="503EA546" w14:textId="77777777" w:rsidR="00CA792E" w:rsidRDefault="00BE7A2A">
            <w:pPr>
              <w:pStyle w:val="TableParagraph"/>
              <w:spacing w:before="21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0E5760A0" w14:textId="77777777" w:rsidR="00CA792E" w:rsidRDefault="00BE7A2A">
            <w:pPr>
              <w:pStyle w:val="TableParagraph"/>
              <w:spacing w:before="21" w:line="280" w:lineRule="auto"/>
              <w:ind w:left="228" w:right="214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մարմին</w:t>
            </w:r>
            <w:proofErr w:type="spellEnd"/>
          </w:p>
        </w:tc>
        <w:tc>
          <w:tcPr>
            <w:tcW w:w="1260" w:type="dxa"/>
          </w:tcPr>
          <w:p w14:paraId="492286B5" w14:textId="77777777" w:rsidR="00CA792E" w:rsidRDefault="00BE7A2A">
            <w:pPr>
              <w:pStyle w:val="TableParagraph"/>
              <w:spacing w:before="21"/>
              <w:ind w:left="33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2024-2026</w:t>
            </w:r>
          </w:p>
          <w:p w14:paraId="4C96AA84" w14:textId="77777777" w:rsidR="00CA792E" w:rsidRDefault="00BE7A2A">
            <w:pPr>
              <w:pStyle w:val="TableParagraph"/>
              <w:spacing w:before="33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4B185ED9" w14:textId="77777777" w:rsidR="00CA792E" w:rsidRDefault="00BE7A2A">
            <w:pPr>
              <w:pStyle w:val="TableParagraph"/>
              <w:spacing w:before="21" w:line="280" w:lineRule="auto"/>
              <w:ind w:left="134" w:right="123" w:hanging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00FB7CF5" w14:textId="77777777" w:rsidR="00CA792E" w:rsidRDefault="00CA792E">
            <w:pPr>
              <w:pStyle w:val="TableParagraph"/>
              <w:spacing w:before="8"/>
              <w:rPr>
                <w:sz w:val="20"/>
              </w:rPr>
            </w:pPr>
          </w:p>
          <w:p w14:paraId="4AF5797A" w14:textId="77777777" w:rsidR="00CA792E" w:rsidRDefault="00BE7A2A">
            <w:pPr>
              <w:pStyle w:val="TableParagraph"/>
              <w:spacing w:before="1" w:line="280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527.4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491D8213" w14:textId="77777777">
        <w:trPr>
          <w:trHeight w:val="1211"/>
        </w:trPr>
        <w:tc>
          <w:tcPr>
            <w:tcW w:w="504" w:type="dxa"/>
            <w:vMerge/>
            <w:tcBorders>
              <w:top w:val="nil"/>
            </w:tcBorders>
          </w:tcPr>
          <w:p w14:paraId="70CCF989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028DF855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1B7C7639" w14:textId="77777777" w:rsidR="00CA792E" w:rsidRDefault="00BE7A2A">
            <w:pPr>
              <w:pStyle w:val="TableParagraph"/>
              <w:spacing w:before="21" w:line="280" w:lineRule="auto"/>
              <w:ind w:left="105" w:right="13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1․17 </w:t>
            </w:r>
            <w:proofErr w:type="spellStart"/>
            <w:r>
              <w:rPr>
                <w:w w:val="105"/>
                <w:sz w:val="18"/>
                <w:szCs w:val="18"/>
              </w:rPr>
              <w:t>Խառը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ցանքերի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կիրառման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խթանում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բոլոր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մարզերում</w:t>
            </w:r>
            <w:proofErr w:type="spellEnd"/>
          </w:p>
        </w:tc>
        <w:tc>
          <w:tcPr>
            <w:tcW w:w="2789" w:type="dxa"/>
            <w:tcBorders>
              <w:bottom w:val="nil"/>
            </w:tcBorders>
          </w:tcPr>
          <w:p w14:paraId="10D03C08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Խառը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ցանքերի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կիրառմամբ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ցուցադրական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առկայություն</w:t>
            </w:r>
            <w:proofErr w:type="spellEnd"/>
          </w:p>
        </w:tc>
        <w:tc>
          <w:tcPr>
            <w:tcW w:w="1800" w:type="dxa"/>
            <w:tcBorders>
              <w:bottom w:val="nil"/>
            </w:tcBorders>
          </w:tcPr>
          <w:p w14:paraId="1F9BC8CA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  <w:tcBorders>
              <w:bottom w:val="nil"/>
            </w:tcBorders>
          </w:tcPr>
          <w:p w14:paraId="3672A49B" w14:textId="77777777" w:rsidR="00CA792E" w:rsidRDefault="00BE7A2A">
            <w:pPr>
              <w:pStyle w:val="TableParagraph"/>
              <w:spacing w:before="21" w:line="280" w:lineRule="auto"/>
              <w:ind w:left="129" w:right="117" w:hanging="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</w:p>
          <w:p w14:paraId="6721A320" w14:textId="77777777" w:rsidR="00CA792E" w:rsidRDefault="00BE7A2A">
            <w:pPr>
              <w:pStyle w:val="TableParagraph"/>
              <w:spacing w:line="202" w:lineRule="exact"/>
              <w:ind w:left="126" w:right="1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համաձայնությամբ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bottom w:val="nil"/>
            </w:tcBorders>
          </w:tcPr>
          <w:p w14:paraId="107BF425" w14:textId="77777777" w:rsidR="00CA792E" w:rsidRDefault="00BE7A2A">
            <w:pPr>
              <w:pStyle w:val="TableParagraph"/>
              <w:spacing w:before="21"/>
              <w:ind w:left="33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2024-2026</w:t>
            </w:r>
          </w:p>
          <w:p w14:paraId="7E51EA08" w14:textId="77777777" w:rsidR="00CA792E" w:rsidRDefault="00BE7A2A">
            <w:pPr>
              <w:pStyle w:val="TableParagraph"/>
              <w:spacing w:before="35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  <w:tcBorders>
              <w:bottom w:val="nil"/>
            </w:tcBorders>
          </w:tcPr>
          <w:p w14:paraId="278C36C2" w14:textId="77777777" w:rsidR="00CA792E" w:rsidRDefault="00BE7A2A">
            <w:pPr>
              <w:pStyle w:val="TableParagraph"/>
              <w:spacing w:before="21" w:line="280" w:lineRule="auto"/>
              <w:ind w:left="134" w:right="123" w:hanging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CA792E" w14:paraId="4B409FBE" w14:textId="77777777">
        <w:trPr>
          <w:trHeight w:val="469"/>
        </w:trPr>
        <w:tc>
          <w:tcPr>
            <w:tcW w:w="504" w:type="dxa"/>
            <w:vMerge/>
            <w:tcBorders>
              <w:top w:val="nil"/>
            </w:tcBorders>
          </w:tcPr>
          <w:p w14:paraId="0C13E554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251737F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39C8C0E1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14:paraId="659C4763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376B7E07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14:paraId="31CE9CF3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5E67D7EA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50D30A58" w14:textId="77777777" w:rsidR="00CA792E" w:rsidRDefault="00BE7A2A">
            <w:pPr>
              <w:pStyle w:val="TableParagraph"/>
              <w:spacing w:before="9"/>
              <w:ind w:left="18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43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</w:tbl>
    <w:p w14:paraId="093D2AB2" w14:textId="77777777" w:rsidR="00CA792E" w:rsidRDefault="00CA792E">
      <w:pPr>
        <w:rPr>
          <w:sz w:val="18"/>
          <w:szCs w:val="18"/>
        </w:rPr>
        <w:sectPr w:rsidR="00CA792E">
          <w:pgSz w:w="15840" w:h="12240" w:orient="landscape"/>
          <w:pgMar w:top="560" w:right="60" w:bottom="280" w:left="20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2A6CB131" w14:textId="77777777">
        <w:trPr>
          <w:trHeight w:val="1173"/>
        </w:trPr>
        <w:tc>
          <w:tcPr>
            <w:tcW w:w="504" w:type="dxa"/>
            <w:vMerge w:val="restart"/>
          </w:tcPr>
          <w:p w14:paraId="0A9BAD0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1148DE00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33796949" w14:textId="77777777" w:rsidR="00CA792E" w:rsidRDefault="00BE7A2A">
            <w:pPr>
              <w:pStyle w:val="TableParagraph"/>
              <w:spacing w:before="21" w:line="280" w:lineRule="auto"/>
              <w:ind w:left="105" w:righ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1․18 </w:t>
            </w:r>
            <w:proofErr w:type="spellStart"/>
            <w:r>
              <w:rPr>
                <w:sz w:val="18"/>
                <w:szCs w:val="18"/>
              </w:rPr>
              <w:t>Աջակցություն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ջերմատնային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հիմնմանը</w:t>
            </w:r>
            <w:proofErr w:type="spellEnd"/>
          </w:p>
        </w:tc>
        <w:tc>
          <w:tcPr>
            <w:tcW w:w="2789" w:type="dxa"/>
            <w:tcBorders>
              <w:bottom w:val="nil"/>
            </w:tcBorders>
          </w:tcPr>
          <w:p w14:paraId="53C8F3B4" w14:textId="77777777" w:rsidR="00CA792E" w:rsidRDefault="00BE7A2A">
            <w:pPr>
              <w:pStyle w:val="TableParagraph"/>
              <w:spacing w:before="21" w:line="280" w:lineRule="auto"/>
              <w:ind w:left="105" w:right="18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10 </w:t>
            </w:r>
            <w:proofErr w:type="spellStart"/>
            <w:r>
              <w:rPr>
                <w:w w:val="105"/>
                <w:sz w:val="18"/>
                <w:szCs w:val="18"/>
              </w:rPr>
              <w:t>հա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ջերմատնային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հիմնմանն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1800" w:type="dxa"/>
            <w:tcBorders>
              <w:bottom w:val="nil"/>
            </w:tcBorders>
          </w:tcPr>
          <w:p w14:paraId="5F3A2697" w14:textId="77777777" w:rsidR="00CA792E" w:rsidRDefault="00BE7A2A">
            <w:pPr>
              <w:pStyle w:val="TableParagraph"/>
              <w:spacing w:before="21" w:line="278" w:lineRule="auto"/>
              <w:ind w:left="172" w:firstLine="18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  <w:vMerge w:val="restart"/>
          </w:tcPr>
          <w:p w14:paraId="54E765C4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4C37F428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199E8836" w14:textId="77777777" w:rsidR="00CA792E" w:rsidRDefault="00BE7A2A">
            <w:pPr>
              <w:pStyle w:val="TableParagraph"/>
              <w:spacing w:before="33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  <w:tcBorders>
              <w:bottom w:val="nil"/>
            </w:tcBorders>
          </w:tcPr>
          <w:p w14:paraId="71DC45BF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</w:tc>
      </w:tr>
      <w:tr w:rsidR="00CA792E" w14:paraId="4C028002" w14:textId="77777777">
        <w:trPr>
          <w:trHeight w:val="1210"/>
        </w:trPr>
        <w:tc>
          <w:tcPr>
            <w:tcW w:w="504" w:type="dxa"/>
            <w:vMerge/>
            <w:tcBorders>
              <w:top w:val="nil"/>
            </w:tcBorders>
          </w:tcPr>
          <w:p w14:paraId="26D66192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0969DD6F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3D609210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14:paraId="3CD04621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1D1F436C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536A3B22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6B6A55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0CDB16B3" w14:textId="77777777" w:rsidR="00CA792E" w:rsidRDefault="00BE7A2A">
            <w:pPr>
              <w:pStyle w:val="TableParagraph"/>
              <w:spacing w:before="141" w:line="280" w:lineRule="auto"/>
              <w:ind w:left="134" w:right="123" w:hanging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CA792E" w14:paraId="1C15FCE7" w14:textId="77777777">
        <w:trPr>
          <w:trHeight w:val="590"/>
        </w:trPr>
        <w:tc>
          <w:tcPr>
            <w:tcW w:w="504" w:type="dxa"/>
            <w:vMerge/>
            <w:tcBorders>
              <w:top w:val="nil"/>
            </w:tcBorders>
          </w:tcPr>
          <w:p w14:paraId="16F5A24C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686001B8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462ECDF4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14:paraId="0C9FE8E1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6DB5AE0B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6DE2BF93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2EDC53AE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5582F5A1" w14:textId="77777777" w:rsidR="00CA792E" w:rsidRDefault="00BE7A2A">
            <w:pPr>
              <w:pStyle w:val="TableParagraph"/>
              <w:spacing w:before="130"/>
              <w:ind w:left="11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5․5 </w:t>
            </w:r>
            <w:proofErr w:type="spellStart"/>
            <w:r>
              <w:rPr>
                <w:w w:val="105"/>
                <w:sz w:val="18"/>
                <w:szCs w:val="18"/>
              </w:rPr>
              <w:t>մլրդ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4FF9BB4F" w14:textId="77777777">
        <w:trPr>
          <w:trHeight w:val="6522"/>
        </w:trPr>
        <w:tc>
          <w:tcPr>
            <w:tcW w:w="504" w:type="dxa"/>
            <w:vMerge/>
            <w:tcBorders>
              <w:top w:val="nil"/>
            </w:tcBorders>
          </w:tcPr>
          <w:p w14:paraId="1293F47A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51169588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6A73587F" w14:textId="77777777" w:rsidR="00CA792E" w:rsidRDefault="00BE7A2A">
            <w:pPr>
              <w:pStyle w:val="TableParagraph"/>
              <w:spacing w:before="21" w:line="280" w:lineRule="auto"/>
              <w:ind w:left="105" w:right="18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1.19 </w:t>
            </w:r>
            <w:proofErr w:type="spellStart"/>
            <w:r>
              <w:rPr>
                <w:w w:val="105"/>
                <w:sz w:val="18"/>
                <w:szCs w:val="18"/>
              </w:rPr>
              <w:t>Տոհմային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անասնաբուծության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թռչնաբուծության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ձկնաբուծության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տոհմային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ձեռք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բերման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տոհմային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կադաստրի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վարում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։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պահվածքի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արդյունավետ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կիրառմանն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2789" w:type="dxa"/>
          </w:tcPr>
          <w:p w14:paraId="6616F506" w14:textId="77777777" w:rsidR="00CA792E" w:rsidRDefault="00BE7A2A">
            <w:pPr>
              <w:pStyle w:val="TableParagraph"/>
              <w:spacing w:before="21" w:line="280" w:lineRule="auto"/>
              <w:ind w:left="105" w:right="9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Ընդհանուր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գլխաքանակում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տոհմային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տեսակարար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կշռի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ավելացում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մինչև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1․5-2 % , </w:t>
            </w:r>
            <w:proofErr w:type="spellStart"/>
            <w:r>
              <w:rPr>
                <w:w w:val="105"/>
                <w:sz w:val="18"/>
                <w:szCs w:val="18"/>
              </w:rPr>
              <w:t>հաշվետու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ժամանակահատվածում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500-600 </w:t>
            </w:r>
            <w:proofErr w:type="spellStart"/>
            <w:r>
              <w:rPr>
                <w:w w:val="105"/>
                <w:sz w:val="18"/>
                <w:szCs w:val="18"/>
              </w:rPr>
              <w:t>գլուխ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տոհմային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ԽԵԿ և ՄԵԿ, </w:t>
            </w:r>
            <w:proofErr w:type="spellStart"/>
            <w:r>
              <w:rPr>
                <w:w w:val="105"/>
                <w:sz w:val="18"/>
                <w:szCs w:val="18"/>
              </w:rPr>
              <w:t>մաքրացեղ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բուծման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տեղում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տոհմանյութի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միջցեղային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տրամախաչումների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արդյունքում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տեղում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բուծվող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ցուցանիշների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անասնաբուծական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հավելյալ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որակյալ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տոհմային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վաճառքի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մշակույթի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բեղմնավորված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ձկնկիթի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ծավալների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ինչպես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նաև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ձկան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ձկնաբուծական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նվազագույնը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20 </w:t>
            </w:r>
            <w:proofErr w:type="spellStart"/>
            <w:r>
              <w:rPr>
                <w:w w:val="105"/>
                <w:sz w:val="18"/>
                <w:szCs w:val="18"/>
              </w:rPr>
              <w:t>հազ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․ </w:t>
            </w:r>
            <w:proofErr w:type="spellStart"/>
            <w:r>
              <w:rPr>
                <w:w w:val="105"/>
                <w:sz w:val="18"/>
                <w:szCs w:val="18"/>
              </w:rPr>
              <w:t>տոննա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ավել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ծավալի</w:t>
            </w:r>
            <w:proofErr w:type="spellEnd"/>
          </w:p>
          <w:p w14:paraId="19C2CECF" w14:textId="77777777" w:rsidR="00CA792E" w:rsidRDefault="00BE7A2A">
            <w:pPr>
              <w:pStyle w:val="TableParagraph"/>
              <w:spacing w:line="185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1800" w:type="dxa"/>
          </w:tcPr>
          <w:p w14:paraId="618496B1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3695E6AF" w14:textId="77777777" w:rsidR="00CA792E" w:rsidRDefault="00BE7A2A">
            <w:pPr>
              <w:pStyle w:val="TableParagraph"/>
              <w:spacing w:before="21" w:line="280" w:lineRule="auto"/>
              <w:ind w:left="129" w:right="117" w:hanging="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2FBF8E02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62B7B2AC" w14:textId="77777777" w:rsidR="00CA792E" w:rsidRDefault="00BE7A2A">
            <w:pPr>
              <w:pStyle w:val="TableParagraph"/>
              <w:spacing w:before="35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3C4E696B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272F0E28" w14:textId="77777777" w:rsidR="00CA792E" w:rsidRDefault="00CA792E">
            <w:pPr>
              <w:pStyle w:val="TableParagraph"/>
              <w:spacing w:before="4"/>
              <w:rPr>
                <w:sz w:val="21"/>
              </w:rPr>
            </w:pPr>
          </w:p>
          <w:p w14:paraId="533ED7AB" w14:textId="77777777" w:rsidR="00CA792E" w:rsidRDefault="00BE7A2A">
            <w:pPr>
              <w:pStyle w:val="TableParagraph"/>
              <w:spacing w:line="278" w:lineRule="auto"/>
              <w:ind w:left="103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  <w:p w14:paraId="2CE48B5F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56C38397" w14:textId="77777777" w:rsidR="00CA792E" w:rsidRDefault="00CA792E">
            <w:pPr>
              <w:pStyle w:val="TableParagraph"/>
              <w:spacing w:before="2"/>
            </w:pPr>
          </w:p>
          <w:p w14:paraId="259C2E05" w14:textId="77777777" w:rsidR="00CA792E" w:rsidRDefault="00BE7A2A">
            <w:pPr>
              <w:pStyle w:val="TableParagraph"/>
              <w:spacing w:line="280" w:lineRule="auto"/>
              <w:ind w:left="189" w:right="181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տավարաբուծության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ոչխարաբուծության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այծաբուծության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ծրագրեր</w:t>
            </w:r>
            <w:proofErr w:type="spellEnd"/>
          </w:p>
          <w:p w14:paraId="739E3A73" w14:textId="77777777" w:rsidR="00CA792E" w:rsidRDefault="00CA792E">
            <w:pPr>
              <w:pStyle w:val="TableParagraph"/>
              <w:spacing w:before="8"/>
              <w:rPr>
                <w:sz w:val="20"/>
              </w:rPr>
            </w:pPr>
          </w:p>
          <w:p w14:paraId="1835364E" w14:textId="77777777" w:rsidR="00CA792E" w:rsidRDefault="00BE7A2A">
            <w:pPr>
              <w:pStyle w:val="TableParagraph"/>
              <w:spacing w:before="1" w:line="324" w:lineRule="auto"/>
              <w:ind w:left="324" w:right="31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763․2 </w:t>
            </w:r>
            <w:proofErr w:type="spellStart"/>
            <w:r>
              <w:rPr>
                <w:w w:val="105"/>
                <w:sz w:val="18"/>
                <w:szCs w:val="18"/>
              </w:rPr>
              <w:t>մլն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  <w:p w14:paraId="4C7110CC" w14:textId="77777777" w:rsidR="00CA792E" w:rsidRDefault="00CA792E">
            <w:pPr>
              <w:pStyle w:val="TableParagraph"/>
              <w:rPr>
                <w:sz w:val="24"/>
              </w:rPr>
            </w:pPr>
          </w:p>
          <w:p w14:paraId="289E405F" w14:textId="77777777" w:rsidR="00CA792E" w:rsidRDefault="00BE7A2A">
            <w:pPr>
              <w:pStyle w:val="TableParagraph"/>
              <w:spacing w:line="280" w:lineRule="auto"/>
              <w:ind w:left="104" w:right="9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խեցգետնաբուծության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2024-2026 </w:t>
            </w:r>
            <w:proofErr w:type="spellStart"/>
            <w:r>
              <w:rPr>
                <w:w w:val="105"/>
                <w:sz w:val="18"/>
                <w:szCs w:val="18"/>
              </w:rPr>
              <w:t>թվականների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ծրագիր</w:t>
            </w:r>
            <w:proofErr w:type="spellEnd"/>
          </w:p>
          <w:p w14:paraId="5A184351" w14:textId="77777777" w:rsidR="00CA792E" w:rsidRDefault="00CA792E">
            <w:pPr>
              <w:pStyle w:val="TableParagraph"/>
              <w:spacing w:before="8"/>
              <w:rPr>
                <w:sz w:val="20"/>
              </w:rPr>
            </w:pPr>
          </w:p>
          <w:p w14:paraId="6FDB6D37" w14:textId="77777777" w:rsidR="00CA792E" w:rsidRDefault="00BE7A2A">
            <w:pPr>
              <w:pStyle w:val="TableParagraph"/>
              <w:spacing w:line="280" w:lineRule="auto"/>
              <w:ind w:left="104" w:right="9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897.0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74CD2B02" w14:textId="77777777">
        <w:trPr>
          <w:trHeight w:val="1062"/>
        </w:trPr>
        <w:tc>
          <w:tcPr>
            <w:tcW w:w="504" w:type="dxa"/>
            <w:vMerge/>
            <w:tcBorders>
              <w:top w:val="nil"/>
            </w:tcBorders>
          </w:tcPr>
          <w:p w14:paraId="3A93A7EE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4D9E3452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494A05FB" w14:textId="77777777" w:rsidR="00CA792E" w:rsidRDefault="00BE7A2A">
            <w:pPr>
              <w:pStyle w:val="TableParagraph"/>
              <w:spacing w:before="21"/>
              <w:ind w:left="105"/>
              <w:rPr>
                <w:sz w:val="18"/>
                <w:szCs w:val="18"/>
              </w:rPr>
            </w:pPr>
            <w:r>
              <w:rPr>
                <w:spacing w:val="-1"/>
                <w:w w:val="80"/>
                <w:sz w:val="18"/>
                <w:szCs w:val="18"/>
              </w:rPr>
              <w:t>1</w:t>
            </w:r>
            <w:r>
              <w:rPr>
                <w:spacing w:val="-1"/>
                <w:w w:val="61"/>
                <w:sz w:val="18"/>
                <w:szCs w:val="18"/>
              </w:rPr>
              <w:t>․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  <w:szCs w:val="18"/>
              </w:rPr>
              <w:t>Փ</w:t>
            </w:r>
            <w:r>
              <w:rPr>
                <w:w w:val="104"/>
                <w:sz w:val="18"/>
                <w:szCs w:val="18"/>
              </w:rPr>
              <w:t>ո</w:t>
            </w:r>
            <w:r>
              <w:rPr>
                <w:w w:val="109"/>
                <w:sz w:val="18"/>
                <w:szCs w:val="18"/>
              </w:rPr>
              <w:t>ք</w:t>
            </w:r>
            <w:r>
              <w:rPr>
                <w:w w:val="108"/>
                <w:sz w:val="18"/>
                <w:szCs w:val="18"/>
              </w:rPr>
              <w:t>ր</w:t>
            </w:r>
            <w:proofErr w:type="spellEnd"/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w w:val="93"/>
                <w:sz w:val="18"/>
                <w:szCs w:val="18"/>
              </w:rPr>
              <w:t>և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4"/>
                <w:sz w:val="18"/>
                <w:szCs w:val="18"/>
              </w:rPr>
              <w:t>մ</w:t>
            </w:r>
            <w:r>
              <w:rPr>
                <w:w w:val="107"/>
                <w:sz w:val="18"/>
                <w:szCs w:val="18"/>
              </w:rPr>
              <w:t>ի</w:t>
            </w:r>
            <w:r>
              <w:rPr>
                <w:spacing w:val="-3"/>
                <w:w w:val="110"/>
                <w:sz w:val="18"/>
                <w:szCs w:val="18"/>
              </w:rPr>
              <w:t>ջ</w:t>
            </w:r>
            <w:r>
              <w:rPr>
                <w:w w:val="107"/>
                <w:sz w:val="18"/>
                <w:szCs w:val="18"/>
              </w:rPr>
              <w:t>ի</w:t>
            </w:r>
            <w:r>
              <w:rPr>
                <w:w w:val="108"/>
                <w:sz w:val="18"/>
                <w:szCs w:val="18"/>
              </w:rPr>
              <w:t>ն</w:t>
            </w:r>
            <w:proofErr w:type="spellEnd"/>
          </w:p>
          <w:p w14:paraId="37D44002" w14:textId="77777777" w:rsidR="00CA792E" w:rsidRDefault="00BE7A2A">
            <w:pPr>
              <w:pStyle w:val="TableParagraph"/>
              <w:spacing w:before="33" w:line="280" w:lineRule="auto"/>
              <w:ind w:left="105" w:right="93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Խելացի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անասնաշենքերի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կառուցմանը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կամ</w:t>
            </w:r>
            <w:proofErr w:type="spellEnd"/>
          </w:p>
        </w:tc>
        <w:tc>
          <w:tcPr>
            <w:tcW w:w="2789" w:type="dxa"/>
          </w:tcPr>
          <w:p w14:paraId="64A84DB0" w14:textId="77777777" w:rsidR="00CA792E" w:rsidRDefault="00BE7A2A">
            <w:pPr>
              <w:pStyle w:val="TableParagraph"/>
              <w:spacing w:before="21" w:line="278" w:lineRule="auto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Պետական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16"/>
                <w:sz w:val="18"/>
                <w:szCs w:val="18"/>
              </w:rPr>
              <w:t>3</w:t>
            </w:r>
            <w:r>
              <w:rPr>
                <w:w w:val="104"/>
                <w:sz w:val="18"/>
                <w:szCs w:val="18"/>
              </w:rPr>
              <w:t>թ</w:t>
            </w:r>
            <w:r>
              <w:rPr>
                <w:w w:val="61"/>
                <w:sz w:val="18"/>
                <w:szCs w:val="18"/>
              </w:rPr>
              <w:t>․</w:t>
            </w:r>
            <w:proofErr w:type="gramStart"/>
            <w:r>
              <w:rPr>
                <w:w w:val="114"/>
                <w:sz w:val="18"/>
                <w:szCs w:val="18"/>
              </w:rPr>
              <w:t>՝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80"/>
                <w:sz w:val="18"/>
                <w:szCs w:val="18"/>
              </w:rPr>
              <w:t>1</w:t>
            </w:r>
            <w:proofErr w:type="gramEnd"/>
            <w:r>
              <w:rPr>
                <w:w w:val="121"/>
                <w:sz w:val="18"/>
                <w:szCs w:val="18"/>
              </w:rPr>
              <w:t>,</w:t>
            </w:r>
          </w:p>
          <w:p w14:paraId="27B94549" w14:textId="77777777" w:rsidR="00CA792E" w:rsidRDefault="00BE7A2A">
            <w:pPr>
              <w:pStyle w:val="TableParagraph"/>
              <w:spacing w:before="2"/>
              <w:ind w:left="105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09"/>
                <w:sz w:val="18"/>
                <w:szCs w:val="18"/>
              </w:rPr>
              <w:t>4</w:t>
            </w:r>
            <w:r>
              <w:rPr>
                <w:spacing w:val="-2"/>
                <w:w w:val="104"/>
                <w:sz w:val="18"/>
                <w:szCs w:val="18"/>
              </w:rPr>
              <w:t>թ</w:t>
            </w:r>
            <w:r>
              <w:rPr>
                <w:spacing w:val="-1"/>
                <w:w w:val="61"/>
                <w:sz w:val="18"/>
                <w:szCs w:val="18"/>
              </w:rPr>
              <w:t>․</w:t>
            </w:r>
            <w:proofErr w:type="gramStart"/>
            <w:r>
              <w:rPr>
                <w:w w:val="114"/>
                <w:sz w:val="18"/>
                <w:szCs w:val="18"/>
              </w:rPr>
              <w:t>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1</w:t>
            </w:r>
            <w:r>
              <w:rPr>
                <w:spacing w:val="-2"/>
                <w:w w:val="123"/>
                <w:sz w:val="18"/>
                <w:szCs w:val="18"/>
              </w:rPr>
              <w:t>0</w:t>
            </w:r>
            <w:proofErr w:type="gramEnd"/>
            <w:r>
              <w:rPr>
                <w:w w:val="121"/>
                <w:sz w:val="18"/>
                <w:szCs w:val="18"/>
              </w:rPr>
              <w:t>,</w:t>
            </w:r>
          </w:p>
          <w:p w14:paraId="09A3CE06" w14:textId="77777777" w:rsidR="00CA792E" w:rsidRDefault="00BE7A2A">
            <w:pPr>
              <w:pStyle w:val="TableParagraph"/>
              <w:spacing w:before="36"/>
              <w:ind w:left="105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15"/>
                <w:sz w:val="18"/>
                <w:szCs w:val="18"/>
              </w:rPr>
              <w:t>5</w:t>
            </w:r>
            <w:r>
              <w:rPr>
                <w:spacing w:val="-3"/>
                <w:w w:val="104"/>
                <w:sz w:val="18"/>
                <w:szCs w:val="18"/>
              </w:rPr>
              <w:t>թ</w:t>
            </w:r>
            <w:r>
              <w:rPr>
                <w:spacing w:val="-1"/>
                <w:w w:val="61"/>
                <w:sz w:val="18"/>
                <w:szCs w:val="18"/>
              </w:rPr>
              <w:t>․</w:t>
            </w:r>
            <w:r>
              <w:rPr>
                <w:w w:val="114"/>
                <w:sz w:val="18"/>
                <w:szCs w:val="18"/>
              </w:rPr>
              <w:t>՝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1</w:t>
            </w:r>
            <w:r>
              <w:rPr>
                <w:spacing w:val="-2"/>
                <w:w w:val="123"/>
                <w:sz w:val="18"/>
                <w:szCs w:val="18"/>
              </w:rPr>
              <w:t>0</w:t>
            </w:r>
            <w:r>
              <w:rPr>
                <w:w w:val="121"/>
                <w:sz w:val="18"/>
                <w:szCs w:val="18"/>
              </w:rPr>
              <w:t>,</w:t>
            </w:r>
          </w:p>
        </w:tc>
        <w:tc>
          <w:tcPr>
            <w:tcW w:w="1800" w:type="dxa"/>
          </w:tcPr>
          <w:p w14:paraId="6C23811D" w14:textId="77777777" w:rsidR="00CA792E" w:rsidRDefault="00BE7A2A">
            <w:pPr>
              <w:pStyle w:val="TableParagraph"/>
              <w:spacing w:before="21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291D139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5B84A061" w14:textId="77777777" w:rsidR="00CA792E" w:rsidRDefault="00BE7A2A">
            <w:pPr>
              <w:pStyle w:val="TableParagraph"/>
              <w:spacing w:before="21"/>
              <w:ind w:left="33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2023 -2026</w:t>
            </w:r>
          </w:p>
          <w:p w14:paraId="0A098900" w14:textId="77777777" w:rsidR="00CA792E" w:rsidRDefault="00BE7A2A">
            <w:pPr>
              <w:pStyle w:val="TableParagraph"/>
              <w:spacing w:before="33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2AD97DB9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</w:p>
          <w:p w14:paraId="74B8E8F0" w14:textId="77777777" w:rsidR="00CA792E" w:rsidRDefault="00BE7A2A">
            <w:pPr>
              <w:pStyle w:val="TableParagraph"/>
              <w:spacing w:before="2"/>
              <w:ind w:left="104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</w:tc>
      </w:tr>
    </w:tbl>
    <w:p w14:paraId="7DF7D440" w14:textId="77777777" w:rsidR="00CA792E" w:rsidRDefault="00CA792E">
      <w:pPr>
        <w:jc w:val="center"/>
        <w:rPr>
          <w:sz w:val="18"/>
          <w:szCs w:val="18"/>
        </w:rPr>
        <w:sectPr w:rsidR="00CA792E">
          <w:pgSz w:w="15840" w:h="12240" w:orient="landscape"/>
          <w:pgMar w:top="560" w:right="60" w:bottom="280" w:left="20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1AF478A5" w14:textId="77777777">
        <w:trPr>
          <w:trHeight w:val="2414"/>
        </w:trPr>
        <w:tc>
          <w:tcPr>
            <w:tcW w:w="504" w:type="dxa"/>
            <w:vMerge w:val="restart"/>
          </w:tcPr>
          <w:p w14:paraId="27968414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5455AB3C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759710EF" w14:textId="77777777" w:rsidR="00CA792E" w:rsidRDefault="00BE7A2A">
            <w:pPr>
              <w:pStyle w:val="TableParagraph"/>
              <w:spacing w:before="21" w:line="280" w:lineRule="auto"/>
              <w:ind w:left="105" w:right="6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վերակառուցմանը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դրանց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2789" w:type="dxa"/>
          </w:tcPr>
          <w:p w14:paraId="3F718F7E" w14:textId="77777777" w:rsidR="00CA792E" w:rsidRDefault="00BE7A2A">
            <w:pPr>
              <w:pStyle w:val="TableParagraph"/>
              <w:spacing w:before="21" w:line="280" w:lineRule="auto"/>
              <w:ind w:left="105" w:right="192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1"/>
                <w:sz w:val="18"/>
                <w:szCs w:val="18"/>
              </w:rPr>
              <w:t>6</w:t>
            </w:r>
            <w:r>
              <w:rPr>
                <w:w w:val="104"/>
                <w:sz w:val="18"/>
                <w:szCs w:val="18"/>
              </w:rPr>
              <w:t>թ</w:t>
            </w:r>
            <w:r>
              <w:rPr>
                <w:w w:val="61"/>
                <w:sz w:val="18"/>
                <w:szCs w:val="18"/>
              </w:rPr>
              <w:t>․</w:t>
            </w:r>
            <w:proofErr w:type="gramStart"/>
            <w:r>
              <w:rPr>
                <w:w w:val="114"/>
                <w:sz w:val="18"/>
                <w:szCs w:val="18"/>
              </w:rPr>
              <w:t>՝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w w:val="106"/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ժ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04"/>
                <w:sz w:val="18"/>
                <w:szCs w:val="18"/>
              </w:rPr>
              <w:t>մ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08"/>
                <w:sz w:val="18"/>
                <w:szCs w:val="18"/>
              </w:rPr>
              <w:t>ն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08"/>
                <w:sz w:val="18"/>
                <w:szCs w:val="18"/>
              </w:rPr>
              <w:t>կ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08"/>
                <w:sz w:val="18"/>
                <w:szCs w:val="18"/>
              </w:rPr>
              <w:t>կ</w:t>
            </w:r>
            <w:r>
              <w:rPr>
                <w:w w:val="107"/>
                <w:sz w:val="18"/>
                <w:szCs w:val="18"/>
              </w:rPr>
              <w:t>ի</w:t>
            </w:r>
            <w:r>
              <w:rPr>
                <w:w w:val="109"/>
                <w:sz w:val="18"/>
                <w:szCs w:val="18"/>
              </w:rPr>
              <w:t>ց</w:t>
            </w:r>
            <w:proofErr w:type="spellEnd"/>
            <w:r>
              <w:rPr>
                <w:w w:val="109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տեխնոլոգիաներով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հագեցած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անասնաշենքերի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կառուցման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խթանում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ինչը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կնպաստի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պահվածքի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պայմանների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բարելավմանը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05"/>
                <w:sz w:val="18"/>
                <w:szCs w:val="18"/>
              </w:rPr>
              <w:t>արդյունքում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բարձրացնելով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մթերատվության</w:t>
            </w:r>
            <w:proofErr w:type="spellEnd"/>
          </w:p>
          <w:p w14:paraId="029AB98E" w14:textId="77777777" w:rsidR="00CA792E" w:rsidRDefault="00BE7A2A">
            <w:pPr>
              <w:pStyle w:val="TableParagraph"/>
              <w:spacing w:line="193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ցուցանիշները</w:t>
            </w:r>
            <w:proofErr w:type="spellEnd"/>
          </w:p>
        </w:tc>
        <w:tc>
          <w:tcPr>
            <w:tcW w:w="1800" w:type="dxa"/>
          </w:tcPr>
          <w:p w14:paraId="04CD3BD4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507CF32F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648A2143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</w:tcPr>
          <w:p w14:paraId="222AF809" w14:textId="77777777" w:rsidR="00CA792E" w:rsidRDefault="00CA792E">
            <w:pPr>
              <w:pStyle w:val="TableParagraph"/>
              <w:spacing w:before="8"/>
            </w:pPr>
          </w:p>
          <w:p w14:paraId="657A2BF0" w14:textId="77777777" w:rsidR="00CA792E" w:rsidRDefault="00BE7A2A">
            <w:pPr>
              <w:pStyle w:val="TableParagraph"/>
              <w:spacing w:line="280" w:lineRule="auto"/>
              <w:ind w:left="892" w:hanging="5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469․9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19314272" w14:textId="77777777">
        <w:trPr>
          <w:trHeight w:val="3141"/>
        </w:trPr>
        <w:tc>
          <w:tcPr>
            <w:tcW w:w="504" w:type="dxa"/>
            <w:vMerge/>
            <w:tcBorders>
              <w:top w:val="nil"/>
            </w:tcBorders>
          </w:tcPr>
          <w:p w14:paraId="2FC51F58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38503ECC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7985EB0D" w14:textId="77777777" w:rsidR="00CA792E" w:rsidRDefault="00BE7A2A">
            <w:pPr>
              <w:pStyle w:val="TableParagraph"/>
              <w:spacing w:before="21" w:line="280" w:lineRule="auto"/>
              <w:ind w:left="105" w:righ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1․21 </w:t>
            </w:r>
            <w:proofErr w:type="spellStart"/>
            <w:r>
              <w:rPr>
                <w:sz w:val="18"/>
                <w:szCs w:val="18"/>
              </w:rPr>
              <w:t>Ռեսուրսախնայող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խթանում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2789" w:type="dxa"/>
          </w:tcPr>
          <w:p w14:paraId="219754D9" w14:textId="77777777" w:rsidR="00CA792E" w:rsidRDefault="00BE7A2A">
            <w:pPr>
              <w:pStyle w:val="TableParagraph"/>
              <w:spacing w:before="21" w:line="280" w:lineRule="auto"/>
              <w:ind w:left="105" w:right="117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Հողի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նվազագույն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կիրառմամբ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ցուցադրական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առկայություն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Ռեսուրսախնայող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կիրառող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գյուղացիական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առկայություն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դրանց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անհրաժեշտ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հագեցվածությամբ</w:t>
            </w:r>
            <w:proofErr w:type="spellEnd"/>
          </w:p>
          <w:p w14:paraId="459EDDE0" w14:textId="77777777" w:rsidR="00CA792E" w:rsidRDefault="00BE7A2A">
            <w:pPr>
              <w:pStyle w:val="TableParagraph"/>
              <w:spacing w:line="194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1800" w:type="dxa"/>
          </w:tcPr>
          <w:p w14:paraId="7AB2BA6E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35A708EB" w14:textId="77777777" w:rsidR="00CA792E" w:rsidRDefault="00BE7A2A">
            <w:pPr>
              <w:pStyle w:val="TableParagraph"/>
              <w:spacing w:before="21" w:line="280" w:lineRule="auto"/>
              <w:ind w:left="129" w:right="117" w:hanging="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640DFC0E" w14:textId="77777777" w:rsidR="00CA792E" w:rsidRDefault="00BE7A2A">
            <w:pPr>
              <w:pStyle w:val="TableParagraph"/>
              <w:spacing w:before="21"/>
              <w:ind w:left="33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2024-2026</w:t>
            </w:r>
          </w:p>
          <w:p w14:paraId="078B9961" w14:textId="77777777" w:rsidR="00CA792E" w:rsidRDefault="00BE7A2A">
            <w:pPr>
              <w:pStyle w:val="TableParagraph"/>
              <w:spacing w:before="35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1187CE1F" w14:textId="77777777" w:rsidR="00CA792E" w:rsidRDefault="00BE7A2A">
            <w:pPr>
              <w:pStyle w:val="TableParagraph"/>
              <w:spacing w:before="21" w:line="290" w:lineRule="auto"/>
              <w:ind w:left="134" w:right="123" w:hanging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21FB315D" w14:textId="77777777" w:rsidR="00CA792E" w:rsidRDefault="00CA792E">
            <w:pPr>
              <w:pStyle w:val="TableParagraph"/>
              <w:spacing w:before="4"/>
              <w:rPr>
                <w:sz w:val="24"/>
              </w:rPr>
            </w:pPr>
          </w:p>
          <w:p w14:paraId="3CA175CE" w14:textId="77777777" w:rsidR="00CA792E" w:rsidRDefault="00BE7A2A">
            <w:pPr>
              <w:pStyle w:val="TableParagraph"/>
              <w:ind w:left="102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179 </w:t>
            </w:r>
            <w:proofErr w:type="spellStart"/>
            <w:r>
              <w:rPr>
                <w:w w:val="105"/>
                <w:sz w:val="18"/>
                <w:szCs w:val="18"/>
              </w:rPr>
              <w:t>մլն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2434DDF2" w14:textId="77777777">
        <w:trPr>
          <w:trHeight w:val="2656"/>
        </w:trPr>
        <w:tc>
          <w:tcPr>
            <w:tcW w:w="504" w:type="dxa"/>
            <w:vMerge/>
            <w:tcBorders>
              <w:top w:val="nil"/>
            </w:tcBorders>
          </w:tcPr>
          <w:p w14:paraId="11CEC464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4450F3EA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70AA2BB3" w14:textId="77777777" w:rsidR="00CA792E" w:rsidRDefault="00BE7A2A">
            <w:pPr>
              <w:pStyle w:val="TableParagraph"/>
              <w:spacing w:before="21" w:line="280" w:lineRule="auto"/>
              <w:ind w:left="105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1․22 </w:t>
            </w:r>
            <w:proofErr w:type="spellStart"/>
            <w:r>
              <w:rPr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ոլորտում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սուբսիդավորման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նոր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մեխանիզմների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մշակում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ներդրում</w:t>
            </w:r>
            <w:proofErr w:type="spellEnd"/>
          </w:p>
        </w:tc>
        <w:tc>
          <w:tcPr>
            <w:tcW w:w="2789" w:type="dxa"/>
          </w:tcPr>
          <w:p w14:paraId="4B5B6E1C" w14:textId="77777777" w:rsidR="00CA792E" w:rsidRDefault="00BE7A2A">
            <w:pPr>
              <w:pStyle w:val="TableParagraph"/>
              <w:spacing w:before="21"/>
              <w:ind w:left="105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16"/>
                <w:sz w:val="18"/>
                <w:szCs w:val="18"/>
              </w:rPr>
              <w:t>3</w:t>
            </w:r>
            <w:r>
              <w:rPr>
                <w:spacing w:val="-1"/>
                <w:w w:val="101"/>
                <w:sz w:val="18"/>
                <w:szCs w:val="18"/>
              </w:rPr>
              <w:t>-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spacing w:val="-1"/>
                <w:w w:val="109"/>
                <w:sz w:val="18"/>
                <w:szCs w:val="18"/>
              </w:rPr>
              <w:t>4</w:t>
            </w:r>
            <w:r>
              <w:rPr>
                <w:w w:val="104"/>
                <w:sz w:val="18"/>
                <w:szCs w:val="18"/>
              </w:rPr>
              <w:t>թ</w:t>
            </w:r>
            <w:r>
              <w:rPr>
                <w:spacing w:val="-3"/>
                <w:w w:val="104"/>
                <w:sz w:val="18"/>
                <w:szCs w:val="18"/>
              </w:rPr>
              <w:t>թ</w:t>
            </w:r>
            <w:r>
              <w:rPr>
                <w:w w:val="61"/>
                <w:sz w:val="18"/>
                <w:szCs w:val="18"/>
              </w:rPr>
              <w:t>․</w:t>
            </w:r>
          </w:p>
          <w:p w14:paraId="0D9BFA39" w14:textId="77777777" w:rsidR="00CA792E" w:rsidRDefault="00BE7A2A">
            <w:pPr>
              <w:pStyle w:val="TableParagraph"/>
              <w:spacing w:before="35" w:line="280" w:lineRule="auto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սուբսիդավորման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մեխանիզմների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փորձի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ուսումնասիրում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առնվազն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05"/>
                <w:sz w:val="18"/>
                <w:szCs w:val="18"/>
              </w:rPr>
              <w:t>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մեխանիզմի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w w:val="104"/>
                <w:sz w:val="18"/>
                <w:szCs w:val="18"/>
              </w:rPr>
              <w:t>մ</w:t>
            </w:r>
            <w:r>
              <w:rPr>
                <w:w w:val="112"/>
                <w:sz w:val="18"/>
                <w:szCs w:val="18"/>
              </w:rPr>
              <w:t>շ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08"/>
                <w:sz w:val="18"/>
                <w:szCs w:val="18"/>
              </w:rPr>
              <w:t>կ</w:t>
            </w:r>
            <w:r>
              <w:rPr>
                <w:w w:val="104"/>
                <w:sz w:val="18"/>
                <w:szCs w:val="18"/>
              </w:rPr>
              <w:t>ո</w:t>
            </w:r>
            <w:r>
              <w:rPr>
                <w:w w:val="75"/>
                <w:sz w:val="18"/>
                <w:szCs w:val="18"/>
              </w:rPr>
              <w:t>ւ</w:t>
            </w:r>
            <w:r>
              <w:rPr>
                <w:w w:val="104"/>
                <w:sz w:val="18"/>
                <w:szCs w:val="18"/>
              </w:rPr>
              <w:t>մ</w:t>
            </w:r>
            <w:proofErr w:type="spellEnd"/>
            <w:r>
              <w:rPr>
                <w:w w:val="121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09"/>
                <w:sz w:val="18"/>
                <w:szCs w:val="18"/>
              </w:rPr>
              <w:t>4</w:t>
            </w:r>
            <w:proofErr w:type="gramEnd"/>
            <w:r>
              <w:rPr>
                <w:w w:val="101"/>
                <w:sz w:val="18"/>
                <w:szCs w:val="18"/>
              </w:rPr>
              <w:t>-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1"/>
                <w:sz w:val="18"/>
                <w:szCs w:val="18"/>
              </w:rPr>
              <w:t>6</w:t>
            </w:r>
            <w:r>
              <w:rPr>
                <w:w w:val="104"/>
                <w:sz w:val="18"/>
                <w:szCs w:val="18"/>
              </w:rPr>
              <w:t>թթ</w:t>
            </w:r>
            <w:r>
              <w:rPr>
                <w:w w:val="61"/>
                <w:sz w:val="18"/>
                <w:szCs w:val="18"/>
              </w:rPr>
              <w:t xml:space="preserve">․ </w:t>
            </w:r>
            <w:proofErr w:type="spellStart"/>
            <w:r>
              <w:rPr>
                <w:w w:val="105"/>
                <w:sz w:val="18"/>
                <w:szCs w:val="18"/>
              </w:rPr>
              <w:t>սուբսիդավորման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առնվազն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05"/>
                <w:sz w:val="18"/>
                <w:szCs w:val="18"/>
              </w:rPr>
              <w:t>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մեխանիզմով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պետական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տրամադրում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գյուղատնտեսությունում</w:t>
            </w:r>
            <w:proofErr w:type="spellEnd"/>
          </w:p>
          <w:p w14:paraId="33DB0C36" w14:textId="77777777" w:rsidR="00CA792E" w:rsidRDefault="00BE7A2A">
            <w:pPr>
              <w:pStyle w:val="TableParagraph"/>
              <w:spacing w:line="193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տնտեսավարողներին</w:t>
            </w:r>
            <w:proofErr w:type="spellEnd"/>
          </w:p>
        </w:tc>
        <w:tc>
          <w:tcPr>
            <w:tcW w:w="1800" w:type="dxa"/>
          </w:tcPr>
          <w:p w14:paraId="75705399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71440891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5A09A9C5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3FC2D796" w14:textId="77777777" w:rsidR="00CA792E" w:rsidRDefault="00BE7A2A">
            <w:pPr>
              <w:pStyle w:val="TableParagraph"/>
              <w:spacing w:before="35"/>
              <w:ind w:left="33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30D57A59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08C36E8B" w14:textId="77777777" w:rsidR="00CA792E" w:rsidRDefault="00CA792E">
            <w:pPr>
              <w:pStyle w:val="TableParagraph"/>
              <w:spacing w:before="4"/>
              <w:rPr>
                <w:sz w:val="21"/>
              </w:rPr>
            </w:pPr>
          </w:p>
          <w:p w14:paraId="4C74858A" w14:textId="77777777" w:rsidR="00CA792E" w:rsidRDefault="00BE7A2A">
            <w:pPr>
              <w:pStyle w:val="TableParagraph"/>
              <w:spacing w:line="278" w:lineRule="auto"/>
              <w:ind w:left="103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  <w:p w14:paraId="2D33DE12" w14:textId="77777777" w:rsidR="00CA792E" w:rsidRDefault="00CA792E">
            <w:pPr>
              <w:pStyle w:val="TableParagraph"/>
              <w:spacing w:before="3"/>
              <w:rPr>
                <w:sz w:val="21"/>
              </w:rPr>
            </w:pPr>
          </w:p>
          <w:p w14:paraId="39DB1156" w14:textId="77777777" w:rsidR="00CA792E" w:rsidRDefault="00BE7A2A">
            <w:pPr>
              <w:pStyle w:val="TableParagraph"/>
              <w:spacing w:before="1"/>
              <w:ind w:left="104" w:right="9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30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5E2FBF2E" w14:textId="77777777">
        <w:trPr>
          <w:trHeight w:val="2416"/>
        </w:trPr>
        <w:tc>
          <w:tcPr>
            <w:tcW w:w="504" w:type="dxa"/>
          </w:tcPr>
          <w:p w14:paraId="1B334E41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1A4DD614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71A752A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0D0D9312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5CCFBF9A" w14:textId="77777777" w:rsidR="00CA792E" w:rsidRDefault="00CA792E">
            <w:pPr>
              <w:pStyle w:val="TableParagraph"/>
              <w:spacing w:before="4"/>
              <w:rPr>
                <w:sz w:val="16"/>
              </w:rPr>
            </w:pPr>
          </w:p>
          <w:p w14:paraId="28F65B47" w14:textId="77777777" w:rsidR="00CA792E" w:rsidRDefault="00BE7A2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2</w:t>
            </w:r>
          </w:p>
        </w:tc>
        <w:tc>
          <w:tcPr>
            <w:tcW w:w="2162" w:type="dxa"/>
          </w:tcPr>
          <w:p w14:paraId="0E186E97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5A574862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6180B3E9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2182E975" w14:textId="77777777" w:rsidR="00CA792E" w:rsidRDefault="00BE7A2A">
            <w:pPr>
              <w:pStyle w:val="TableParagraph"/>
              <w:spacing w:before="178" w:line="280" w:lineRule="auto"/>
              <w:ind w:left="314" w:right="305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Ապահովել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անվտանգությունը</w:t>
            </w:r>
            <w:proofErr w:type="spellEnd"/>
          </w:p>
        </w:tc>
        <w:tc>
          <w:tcPr>
            <w:tcW w:w="2520" w:type="dxa"/>
          </w:tcPr>
          <w:p w14:paraId="3642F1FD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2․1 </w:t>
            </w: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նպատակով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HACCP (</w:t>
            </w:r>
            <w:proofErr w:type="spellStart"/>
            <w:r>
              <w:rPr>
                <w:w w:val="105"/>
                <w:sz w:val="18"/>
                <w:szCs w:val="18"/>
              </w:rPr>
              <w:t>վտանգի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վերլուծության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կրիտիկական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կետերի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հսկում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) </w:t>
            </w:r>
            <w:proofErr w:type="spellStart"/>
            <w:r>
              <w:rPr>
                <w:w w:val="105"/>
                <w:sz w:val="18"/>
                <w:szCs w:val="18"/>
              </w:rPr>
              <w:t>սննդի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ISO</w:t>
            </w:r>
          </w:p>
          <w:p w14:paraId="414A5180" w14:textId="77777777" w:rsidR="00CA792E" w:rsidRDefault="00BE7A2A">
            <w:pPr>
              <w:pStyle w:val="TableParagraph"/>
              <w:spacing w:line="196" w:lineRule="exact"/>
              <w:ind w:left="10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22000 </w:t>
            </w:r>
            <w:proofErr w:type="spellStart"/>
            <w:r>
              <w:rPr>
                <w:w w:val="110"/>
                <w:sz w:val="18"/>
                <w:szCs w:val="18"/>
              </w:rPr>
              <w:t>ստանդարտի</w:t>
            </w:r>
            <w:proofErr w:type="spellEnd"/>
          </w:p>
        </w:tc>
        <w:tc>
          <w:tcPr>
            <w:tcW w:w="2789" w:type="dxa"/>
          </w:tcPr>
          <w:p w14:paraId="5B256621" w14:textId="77777777" w:rsidR="00CA792E" w:rsidRDefault="00BE7A2A">
            <w:pPr>
              <w:pStyle w:val="TableParagraph"/>
              <w:spacing w:before="21" w:line="280" w:lineRule="auto"/>
              <w:ind w:left="105" w:right="17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1800" w:type="dxa"/>
          </w:tcPr>
          <w:p w14:paraId="44CBD688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5AF1F160" w14:textId="77777777" w:rsidR="00CA792E" w:rsidRDefault="00BE7A2A">
            <w:pPr>
              <w:pStyle w:val="TableParagraph"/>
              <w:spacing w:before="21" w:line="280" w:lineRule="auto"/>
              <w:ind w:left="228" w:right="214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մարմին</w:t>
            </w:r>
            <w:proofErr w:type="spellEnd"/>
          </w:p>
          <w:p w14:paraId="0EC5E524" w14:textId="77777777" w:rsidR="00CA792E" w:rsidRDefault="00CA792E">
            <w:pPr>
              <w:pStyle w:val="TableParagraph"/>
              <w:spacing w:before="11"/>
              <w:rPr>
                <w:sz w:val="20"/>
              </w:rPr>
            </w:pPr>
          </w:p>
          <w:p w14:paraId="58F453D1" w14:textId="77777777" w:rsidR="00CA792E" w:rsidRDefault="00BE7A2A">
            <w:pPr>
              <w:pStyle w:val="TableParagraph"/>
              <w:ind w:left="127" w:right="11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Մասնավոր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հատված</w:t>
            </w:r>
            <w:proofErr w:type="spellEnd"/>
          </w:p>
        </w:tc>
        <w:tc>
          <w:tcPr>
            <w:tcW w:w="1260" w:type="dxa"/>
          </w:tcPr>
          <w:p w14:paraId="30406C8B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3290CE63" w14:textId="77777777" w:rsidR="00CA792E" w:rsidRDefault="00BE7A2A">
            <w:pPr>
              <w:pStyle w:val="TableParagraph"/>
              <w:spacing w:before="35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784A8726" w14:textId="77777777" w:rsidR="00CA792E" w:rsidRDefault="00BE7A2A">
            <w:pPr>
              <w:pStyle w:val="TableParagraph"/>
              <w:spacing w:before="21" w:line="280" w:lineRule="auto"/>
              <w:ind w:left="628" w:right="315" w:hanging="30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պահանջում</w:t>
            </w:r>
            <w:proofErr w:type="spellEnd"/>
          </w:p>
        </w:tc>
      </w:tr>
    </w:tbl>
    <w:p w14:paraId="68C623A5" w14:textId="77777777" w:rsidR="00CA792E" w:rsidRDefault="00CA792E">
      <w:pPr>
        <w:spacing w:line="280" w:lineRule="auto"/>
        <w:rPr>
          <w:sz w:val="18"/>
          <w:szCs w:val="18"/>
        </w:rPr>
        <w:sectPr w:rsidR="00CA792E">
          <w:pgSz w:w="15840" w:h="12240" w:orient="landscape"/>
          <w:pgMar w:top="560" w:right="60" w:bottom="280" w:left="20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6815A0D7" w14:textId="77777777">
        <w:trPr>
          <w:trHeight w:val="482"/>
        </w:trPr>
        <w:tc>
          <w:tcPr>
            <w:tcW w:w="504" w:type="dxa"/>
            <w:vMerge w:val="restart"/>
          </w:tcPr>
          <w:p w14:paraId="14526C47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39109285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4BD1D108" w14:textId="77777777" w:rsidR="00CA792E" w:rsidRDefault="00BE7A2A">
            <w:pPr>
              <w:pStyle w:val="TableParagraph"/>
              <w:spacing w:before="21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ներդնման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աջակցության</w:t>
            </w:r>
            <w:proofErr w:type="spellEnd"/>
          </w:p>
          <w:p w14:paraId="4B4CFC25" w14:textId="77777777" w:rsidR="00CA792E" w:rsidRDefault="00BE7A2A">
            <w:pPr>
              <w:pStyle w:val="TableParagraph"/>
              <w:spacing w:before="33" w:line="201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2789" w:type="dxa"/>
          </w:tcPr>
          <w:p w14:paraId="6371E1EB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2F4E358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27C25AD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6622F870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</w:tcPr>
          <w:p w14:paraId="66A1CBD5" w14:textId="77777777" w:rsidR="00CA792E" w:rsidRDefault="00CA792E">
            <w:pPr>
              <w:pStyle w:val="TableParagraph"/>
              <w:rPr>
                <w:sz w:val="18"/>
              </w:rPr>
            </w:pPr>
          </w:p>
        </w:tc>
      </w:tr>
      <w:tr w:rsidR="00CA792E" w14:paraId="044B6692" w14:textId="77777777">
        <w:trPr>
          <w:trHeight w:val="1209"/>
        </w:trPr>
        <w:tc>
          <w:tcPr>
            <w:tcW w:w="504" w:type="dxa"/>
            <w:vMerge/>
            <w:tcBorders>
              <w:top w:val="nil"/>
            </w:tcBorders>
          </w:tcPr>
          <w:p w14:paraId="20C8389E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3C30B714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33EC3E27" w14:textId="77777777" w:rsidR="00CA792E" w:rsidRDefault="00BE7A2A">
            <w:pPr>
              <w:pStyle w:val="TableParagraph"/>
              <w:spacing w:before="21" w:line="280" w:lineRule="auto"/>
              <w:ind w:left="105" w:right="15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2.2 </w:t>
            </w: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ոլորտում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ռեֆերենս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լաբորատորիայի</w:t>
            </w:r>
            <w:proofErr w:type="spellEnd"/>
          </w:p>
          <w:p w14:paraId="09192760" w14:textId="77777777" w:rsidR="00CA792E" w:rsidRDefault="00BE7A2A">
            <w:pPr>
              <w:pStyle w:val="TableParagraph"/>
              <w:spacing w:line="199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նշանակում</w:t>
            </w:r>
            <w:proofErr w:type="spellEnd"/>
          </w:p>
        </w:tc>
        <w:tc>
          <w:tcPr>
            <w:tcW w:w="2789" w:type="dxa"/>
          </w:tcPr>
          <w:p w14:paraId="2508531C" w14:textId="77777777" w:rsidR="00CA792E" w:rsidRDefault="00BE7A2A">
            <w:pPr>
              <w:pStyle w:val="TableParagraph"/>
              <w:spacing w:before="21" w:line="280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ոլորտում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ռեֆերենս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լաբորատորիայի</w:t>
            </w:r>
            <w:proofErr w:type="spellEnd"/>
            <w:r>
              <w:rPr>
                <w:w w:val="105"/>
                <w:sz w:val="18"/>
                <w:szCs w:val="18"/>
              </w:rPr>
              <w:t>/</w:t>
            </w:r>
            <w:proofErr w:type="spellStart"/>
            <w:r>
              <w:rPr>
                <w:w w:val="105"/>
                <w:sz w:val="18"/>
                <w:szCs w:val="18"/>
              </w:rPr>
              <w:t>լաբորատորի</w:t>
            </w:r>
            <w:proofErr w:type="spellEnd"/>
          </w:p>
          <w:p w14:paraId="4B692CB7" w14:textId="77777777" w:rsidR="00CA792E" w:rsidRDefault="00BE7A2A">
            <w:pPr>
              <w:pStyle w:val="TableParagraph"/>
              <w:spacing w:line="199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նշանակում</w:t>
            </w:r>
            <w:proofErr w:type="spellEnd"/>
          </w:p>
        </w:tc>
        <w:tc>
          <w:tcPr>
            <w:tcW w:w="1800" w:type="dxa"/>
          </w:tcPr>
          <w:p w14:paraId="1CE556A1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2539126A" w14:textId="77777777" w:rsidR="00CA792E" w:rsidRDefault="00BE7A2A">
            <w:pPr>
              <w:pStyle w:val="TableParagraph"/>
              <w:spacing w:before="21" w:line="280" w:lineRule="auto"/>
              <w:ind w:left="228" w:right="214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մարմին</w:t>
            </w:r>
            <w:proofErr w:type="spellEnd"/>
          </w:p>
        </w:tc>
        <w:tc>
          <w:tcPr>
            <w:tcW w:w="1260" w:type="dxa"/>
          </w:tcPr>
          <w:p w14:paraId="198441A1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2023-2024</w:t>
            </w:r>
          </w:p>
          <w:p w14:paraId="01D67E28" w14:textId="77777777" w:rsidR="00CA792E" w:rsidRDefault="00BE7A2A">
            <w:pPr>
              <w:pStyle w:val="TableParagraph"/>
              <w:spacing w:before="35"/>
              <w:ind w:left="27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թթ</w:t>
            </w:r>
            <w:proofErr w:type="spellEnd"/>
            <w:r>
              <w:rPr>
                <w:w w:val="110"/>
                <w:sz w:val="18"/>
                <w:szCs w:val="18"/>
              </w:rPr>
              <w:t>.</w:t>
            </w:r>
          </w:p>
        </w:tc>
        <w:tc>
          <w:tcPr>
            <w:tcW w:w="2249" w:type="dxa"/>
          </w:tcPr>
          <w:p w14:paraId="1CB26EA5" w14:textId="77777777" w:rsidR="00CA792E" w:rsidRDefault="00BE7A2A">
            <w:pPr>
              <w:pStyle w:val="TableParagraph"/>
              <w:spacing w:before="21" w:line="280" w:lineRule="auto"/>
              <w:ind w:left="628" w:right="315" w:hanging="30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պահանջում</w:t>
            </w:r>
            <w:proofErr w:type="spellEnd"/>
          </w:p>
        </w:tc>
      </w:tr>
      <w:tr w:rsidR="00CA792E" w14:paraId="3DC066F8" w14:textId="77777777">
        <w:trPr>
          <w:trHeight w:val="2539"/>
        </w:trPr>
        <w:tc>
          <w:tcPr>
            <w:tcW w:w="504" w:type="dxa"/>
            <w:vMerge/>
            <w:tcBorders>
              <w:top w:val="nil"/>
            </w:tcBorders>
          </w:tcPr>
          <w:p w14:paraId="5BAAA31D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3C407297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0F78E9A5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2.3 </w:t>
            </w: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անասնաբուժության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բուսասանիտարիայի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ոլորտների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ռիսկերի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գնահատման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գիտական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կենտրոնների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նշանակում</w:t>
            </w:r>
            <w:proofErr w:type="spellEnd"/>
          </w:p>
        </w:tc>
        <w:tc>
          <w:tcPr>
            <w:tcW w:w="2789" w:type="dxa"/>
            <w:tcBorders>
              <w:bottom w:val="nil"/>
            </w:tcBorders>
          </w:tcPr>
          <w:p w14:paraId="2CA809CD" w14:textId="77777777" w:rsidR="00CA792E" w:rsidRDefault="00BE7A2A">
            <w:pPr>
              <w:pStyle w:val="TableParagraph"/>
              <w:spacing w:before="21" w:line="280" w:lineRule="auto"/>
              <w:ind w:left="105" w:right="8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անասնաբուժության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բուսասանիտարիայի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ոլորտների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գիտականորեն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հիմնավորված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ռիսկերի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վերլուծություն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դրանց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վրա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որոշումների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կայացում</w:t>
            </w:r>
            <w:proofErr w:type="spellEnd"/>
          </w:p>
        </w:tc>
        <w:tc>
          <w:tcPr>
            <w:tcW w:w="1800" w:type="dxa"/>
            <w:tcBorders>
              <w:bottom w:val="nil"/>
            </w:tcBorders>
          </w:tcPr>
          <w:p w14:paraId="458CD36A" w14:textId="77777777" w:rsidR="00CA792E" w:rsidRDefault="00BE7A2A">
            <w:pPr>
              <w:pStyle w:val="TableParagraph"/>
              <w:spacing w:before="21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  <w:tcBorders>
              <w:bottom w:val="nil"/>
            </w:tcBorders>
          </w:tcPr>
          <w:p w14:paraId="46977076" w14:textId="77777777" w:rsidR="00CA792E" w:rsidRDefault="00BE7A2A">
            <w:pPr>
              <w:pStyle w:val="TableParagraph"/>
              <w:spacing w:before="21" w:line="280" w:lineRule="auto"/>
              <w:ind w:left="228" w:right="214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մարմին</w:t>
            </w:r>
            <w:proofErr w:type="spellEnd"/>
          </w:p>
          <w:p w14:paraId="3AC2285F" w14:textId="77777777" w:rsidR="00CA792E" w:rsidRDefault="00CA792E">
            <w:pPr>
              <w:pStyle w:val="TableParagraph"/>
              <w:spacing w:before="8"/>
              <w:rPr>
                <w:sz w:val="20"/>
              </w:rPr>
            </w:pPr>
          </w:p>
          <w:p w14:paraId="4593A59E" w14:textId="77777777" w:rsidR="00CA792E" w:rsidRDefault="00BE7A2A">
            <w:pPr>
              <w:pStyle w:val="TableParagraph"/>
              <w:spacing w:line="280" w:lineRule="auto"/>
              <w:ind w:left="220" w:right="209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Կրթության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գիտության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մշակույթի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սպորտի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գիտության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</w:t>
            </w:r>
            <w:proofErr w:type="spellEnd"/>
          </w:p>
        </w:tc>
        <w:tc>
          <w:tcPr>
            <w:tcW w:w="1260" w:type="dxa"/>
            <w:tcBorders>
              <w:bottom w:val="nil"/>
            </w:tcBorders>
          </w:tcPr>
          <w:p w14:paraId="4C4587D2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227872EF" w14:textId="77777777" w:rsidR="00CA792E" w:rsidRDefault="00BE7A2A">
            <w:pPr>
              <w:pStyle w:val="TableParagraph"/>
              <w:spacing w:before="33"/>
              <w:ind w:left="27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թթ</w:t>
            </w:r>
            <w:proofErr w:type="spellEnd"/>
            <w:r>
              <w:rPr>
                <w:w w:val="110"/>
                <w:sz w:val="18"/>
                <w:szCs w:val="18"/>
              </w:rPr>
              <w:t>.</w:t>
            </w:r>
          </w:p>
        </w:tc>
        <w:tc>
          <w:tcPr>
            <w:tcW w:w="2249" w:type="dxa"/>
            <w:tcBorders>
              <w:bottom w:val="nil"/>
            </w:tcBorders>
          </w:tcPr>
          <w:p w14:paraId="01DE0708" w14:textId="77777777" w:rsidR="00CA792E" w:rsidRDefault="00BE7A2A">
            <w:pPr>
              <w:pStyle w:val="TableParagraph"/>
              <w:spacing w:before="21" w:line="278" w:lineRule="auto"/>
              <w:ind w:left="628" w:right="315" w:hanging="30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պահանջում</w:t>
            </w:r>
            <w:proofErr w:type="spellEnd"/>
          </w:p>
        </w:tc>
      </w:tr>
      <w:tr w:rsidR="00CA792E" w14:paraId="2E346251" w14:textId="77777777">
        <w:trPr>
          <w:trHeight w:val="1314"/>
        </w:trPr>
        <w:tc>
          <w:tcPr>
            <w:tcW w:w="504" w:type="dxa"/>
            <w:vMerge/>
            <w:tcBorders>
              <w:top w:val="nil"/>
            </w:tcBorders>
          </w:tcPr>
          <w:p w14:paraId="193B0041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07858506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284CEEA1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14:paraId="2A6B59DA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7362BEFB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14:paraId="2E45ABA1" w14:textId="77777777" w:rsidR="00CA792E" w:rsidRDefault="00BE7A2A">
            <w:pPr>
              <w:pStyle w:val="TableParagraph"/>
              <w:spacing w:before="129" w:line="280" w:lineRule="auto"/>
              <w:ind w:left="129" w:right="117" w:hanging="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</w:p>
          <w:p w14:paraId="41D6107C" w14:textId="77777777" w:rsidR="00CA792E" w:rsidRDefault="00BE7A2A">
            <w:pPr>
              <w:pStyle w:val="TableParagraph"/>
              <w:spacing w:line="197" w:lineRule="exact"/>
              <w:ind w:left="126" w:right="1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համաձայնությամբ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</w:tcBorders>
          </w:tcPr>
          <w:p w14:paraId="4C434C73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4CD8A4BA" w14:textId="77777777" w:rsidR="00CA792E" w:rsidRDefault="00CA792E">
            <w:pPr>
              <w:pStyle w:val="TableParagraph"/>
              <w:rPr>
                <w:sz w:val="18"/>
              </w:rPr>
            </w:pPr>
          </w:p>
        </w:tc>
      </w:tr>
      <w:tr w:rsidR="00CA792E" w14:paraId="41D25E29" w14:textId="77777777">
        <w:trPr>
          <w:trHeight w:val="4830"/>
        </w:trPr>
        <w:tc>
          <w:tcPr>
            <w:tcW w:w="504" w:type="dxa"/>
            <w:vMerge/>
            <w:tcBorders>
              <w:top w:val="nil"/>
            </w:tcBorders>
          </w:tcPr>
          <w:p w14:paraId="2AAC82BC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372040D0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6B632F38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2.4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նույնականացման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բարելավում</w:t>
            </w:r>
            <w:proofErr w:type="spellEnd"/>
          </w:p>
        </w:tc>
        <w:tc>
          <w:tcPr>
            <w:tcW w:w="2789" w:type="dxa"/>
          </w:tcPr>
          <w:p w14:paraId="5717785F" w14:textId="77777777" w:rsidR="00CA792E" w:rsidRDefault="00BE7A2A">
            <w:pPr>
              <w:pStyle w:val="TableParagraph"/>
              <w:spacing w:before="21" w:line="280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Հանրապետության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ամբողջ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տարածքով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ԽԵԿ-ի </w:t>
            </w:r>
            <w:proofErr w:type="spellStart"/>
            <w:r>
              <w:rPr>
                <w:w w:val="105"/>
                <w:sz w:val="18"/>
                <w:szCs w:val="18"/>
              </w:rPr>
              <w:t>տեղաշարժի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վերահսկում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հետագծելիության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նախրի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տոհմասելեկցիոն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լայնածավալ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աշխատանքների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կազմակերպման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նախադրյալների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կայուն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անասնահամաճարակային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իրավիճակ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մարդկանց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ընդհանուր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վարակիչ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հիվանդությունների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կանխարգելման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արդյունավետ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հետագծելիության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մեխանիզմի</w:t>
            </w:r>
            <w:proofErr w:type="spellEnd"/>
          </w:p>
          <w:p w14:paraId="3A71A642" w14:textId="77777777" w:rsidR="00CA792E" w:rsidRDefault="00BE7A2A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ներդրում</w:t>
            </w:r>
            <w:proofErr w:type="spellEnd"/>
            <w:r>
              <w:rPr>
                <w:w w:val="105"/>
                <w:sz w:val="18"/>
                <w:szCs w:val="18"/>
              </w:rPr>
              <w:t>։</w:t>
            </w:r>
          </w:p>
        </w:tc>
        <w:tc>
          <w:tcPr>
            <w:tcW w:w="1800" w:type="dxa"/>
          </w:tcPr>
          <w:p w14:paraId="35041256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78403758" w14:textId="77777777" w:rsidR="00CA792E" w:rsidRDefault="00BE7A2A">
            <w:pPr>
              <w:pStyle w:val="TableParagraph"/>
              <w:spacing w:before="21" w:line="280" w:lineRule="auto"/>
              <w:ind w:left="228" w:right="214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մարմին</w:t>
            </w:r>
            <w:proofErr w:type="spellEnd"/>
          </w:p>
          <w:p w14:paraId="52981D75" w14:textId="77777777" w:rsidR="00CA792E" w:rsidRDefault="00CA792E">
            <w:pPr>
              <w:pStyle w:val="TableParagraph"/>
              <w:spacing w:before="11"/>
              <w:rPr>
                <w:sz w:val="20"/>
              </w:rPr>
            </w:pPr>
          </w:p>
          <w:p w14:paraId="30AF0053" w14:textId="77777777" w:rsidR="00CA792E" w:rsidRDefault="00BE7A2A">
            <w:pPr>
              <w:pStyle w:val="TableParagraph"/>
              <w:spacing w:line="280" w:lineRule="auto"/>
              <w:ind w:left="124" w:right="113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Տարածքային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ենթակառուցվածքներ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ի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44AC3C6E" w14:textId="77777777" w:rsidR="00CA792E" w:rsidRDefault="00CA792E">
            <w:pPr>
              <w:pStyle w:val="TableParagraph"/>
              <w:spacing w:before="8"/>
              <w:rPr>
                <w:sz w:val="20"/>
              </w:rPr>
            </w:pPr>
          </w:p>
          <w:p w14:paraId="1E971E5B" w14:textId="77777777" w:rsidR="00CA792E" w:rsidRDefault="00BE7A2A">
            <w:pPr>
              <w:pStyle w:val="TableParagraph"/>
              <w:ind w:left="126" w:right="11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Մարզպետարաններ</w:t>
            </w:r>
            <w:proofErr w:type="spellEnd"/>
          </w:p>
        </w:tc>
        <w:tc>
          <w:tcPr>
            <w:tcW w:w="1260" w:type="dxa"/>
          </w:tcPr>
          <w:p w14:paraId="26744D18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56BE68DC" w14:textId="77777777" w:rsidR="00CA792E" w:rsidRDefault="00BE7A2A">
            <w:pPr>
              <w:pStyle w:val="TableParagraph"/>
              <w:spacing w:before="35"/>
              <w:ind w:left="27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թթ</w:t>
            </w:r>
            <w:proofErr w:type="spellEnd"/>
            <w:r>
              <w:rPr>
                <w:w w:val="110"/>
                <w:sz w:val="18"/>
                <w:szCs w:val="18"/>
              </w:rPr>
              <w:t>.</w:t>
            </w:r>
          </w:p>
        </w:tc>
        <w:tc>
          <w:tcPr>
            <w:tcW w:w="2249" w:type="dxa"/>
          </w:tcPr>
          <w:p w14:paraId="61C9A346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0F89AF17" w14:textId="77777777" w:rsidR="00CA792E" w:rsidRDefault="00CA792E">
            <w:pPr>
              <w:pStyle w:val="TableParagraph"/>
              <w:spacing w:before="5"/>
              <w:rPr>
                <w:sz w:val="23"/>
              </w:rPr>
            </w:pPr>
          </w:p>
          <w:p w14:paraId="300EC618" w14:textId="77777777" w:rsidR="00CA792E" w:rsidRDefault="00BE7A2A">
            <w:pPr>
              <w:pStyle w:val="TableParagraph"/>
              <w:ind w:left="104" w:right="9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1.2 </w:t>
            </w:r>
            <w:proofErr w:type="spellStart"/>
            <w:r>
              <w:rPr>
                <w:w w:val="105"/>
                <w:sz w:val="18"/>
                <w:szCs w:val="18"/>
              </w:rPr>
              <w:t>մլրդ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</w:tc>
      </w:tr>
    </w:tbl>
    <w:p w14:paraId="3E7323C3" w14:textId="77777777" w:rsidR="00CA792E" w:rsidRDefault="00CA792E">
      <w:pPr>
        <w:jc w:val="center"/>
        <w:rPr>
          <w:sz w:val="18"/>
          <w:szCs w:val="18"/>
        </w:rPr>
        <w:sectPr w:rsidR="00CA792E">
          <w:pgSz w:w="15840" w:h="12240" w:orient="landscape"/>
          <w:pgMar w:top="560" w:right="60" w:bottom="280" w:left="20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44D1CE72" w14:textId="77777777">
        <w:trPr>
          <w:trHeight w:val="2085"/>
        </w:trPr>
        <w:tc>
          <w:tcPr>
            <w:tcW w:w="504" w:type="dxa"/>
            <w:vMerge w:val="restart"/>
          </w:tcPr>
          <w:p w14:paraId="622FB3A6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5B0BCFE7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6F33C0A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2F720063" w14:textId="77777777" w:rsidR="00CA792E" w:rsidRDefault="00BE7A2A">
            <w:pPr>
              <w:pStyle w:val="TableParagraph"/>
              <w:spacing w:before="21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Նախատեսվում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է</w:t>
            </w:r>
          </w:p>
          <w:p w14:paraId="4385A16B" w14:textId="77777777" w:rsidR="00CA792E" w:rsidRDefault="00BE7A2A">
            <w:pPr>
              <w:pStyle w:val="TableParagraph"/>
              <w:spacing w:before="33"/>
              <w:ind w:left="10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2023 </w:t>
            </w:r>
            <w:proofErr w:type="spellStart"/>
            <w:r>
              <w:rPr>
                <w:w w:val="110"/>
                <w:sz w:val="18"/>
                <w:szCs w:val="18"/>
              </w:rPr>
              <w:t>թվականին</w:t>
            </w:r>
            <w:proofErr w:type="spellEnd"/>
            <w:r>
              <w:rPr>
                <w:w w:val="110"/>
                <w:sz w:val="18"/>
                <w:szCs w:val="18"/>
              </w:rPr>
              <w:t>՝ 686500,</w:t>
            </w:r>
          </w:p>
          <w:p w14:paraId="788E5C56" w14:textId="77777777" w:rsidR="00CA792E" w:rsidRDefault="00BE7A2A">
            <w:pPr>
              <w:pStyle w:val="TableParagraph"/>
              <w:spacing w:before="35"/>
              <w:ind w:left="10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2024 </w:t>
            </w:r>
            <w:proofErr w:type="spellStart"/>
            <w:r>
              <w:rPr>
                <w:w w:val="110"/>
                <w:sz w:val="18"/>
                <w:szCs w:val="18"/>
              </w:rPr>
              <w:t>թվականին</w:t>
            </w:r>
            <w:proofErr w:type="spellEnd"/>
            <w:r>
              <w:rPr>
                <w:w w:val="110"/>
                <w:sz w:val="18"/>
                <w:szCs w:val="18"/>
              </w:rPr>
              <w:t>՝ 195400,</w:t>
            </w:r>
          </w:p>
          <w:p w14:paraId="0879409D" w14:textId="77777777" w:rsidR="00CA792E" w:rsidRDefault="00BE7A2A">
            <w:pPr>
              <w:pStyle w:val="TableParagraph"/>
              <w:spacing w:before="36"/>
              <w:ind w:left="10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2025 </w:t>
            </w:r>
            <w:proofErr w:type="spellStart"/>
            <w:r>
              <w:rPr>
                <w:w w:val="110"/>
                <w:sz w:val="18"/>
                <w:szCs w:val="18"/>
              </w:rPr>
              <w:t>թվականին</w:t>
            </w:r>
            <w:proofErr w:type="spellEnd"/>
            <w:r>
              <w:rPr>
                <w:w w:val="110"/>
                <w:sz w:val="18"/>
                <w:szCs w:val="18"/>
              </w:rPr>
              <w:t>՝ 195400,</w:t>
            </w:r>
          </w:p>
          <w:p w14:paraId="2EB073C5" w14:textId="77777777" w:rsidR="00CA792E" w:rsidRDefault="00BE7A2A">
            <w:pPr>
              <w:pStyle w:val="TableParagraph"/>
              <w:spacing w:before="33" w:line="280" w:lineRule="auto"/>
              <w:ind w:lef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2026 </w:t>
            </w:r>
            <w:proofErr w:type="spellStart"/>
            <w:r>
              <w:rPr>
                <w:w w:val="105"/>
                <w:sz w:val="18"/>
                <w:szCs w:val="18"/>
              </w:rPr>
              <w:t>թվականին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195400 </w:t>
            </w:r>
            <w:proofErr w:type="spellStart"/>
            <w:r>
              <w:rPr>
                <w:w w:val="105"/>
                <w:sz w:val="18"/>
                <w:szCs w:val="18"/>
              </w:rPr>
              <w:t>հատ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համարակալում</w:t>
            </w:r>
            <w:proofErr w:type="spellEnd"/>
          </w:p>
        </w:tc>
        <w:tc>
          <w:tcPr>
            <w:tcW w:w="1800" w:type="dxa"/>
          </w:tcPr>
          <w:p w14:paraId="425610E7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7AD33A91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147AC5EA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</w:tcPr>
          <w:p w14:paraId="45075196" w14:textId="77777777" w:rsidR="00CA792E" w:rsidRDefault="00CA792E">
            <w:pPr>
              <w:pStyle w:val="TableParagraph"/>
              <w:rPr>
                <w:sz w:val="18"/>
              </w:rPr>
            </w:pPr>
          </w:p>
        </w:tc>
      </w:tr>
      <w:tr w:rsidR="00CA792E" w14:paraId="1F46710E" w14:textId="77777777">
        <w:trPr>
          <w:trHeight w:val="5798"/>
        </w:trPr>
        <w:tc>
          <w:tcPr>
            <w:tcW w:w="504" w:type="dxa"/>
            <w:vMerge/>
            <w:tcBorders>
              <w:top w:val="nil"/>
            </w:tcBorders>
          </w:tcPr>
          <w:p w14:paraId="3FE9B4EB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03CE7C7B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238A3DBF" w14:textId="77777777" w:rsidR="00CA792E" w:rsidRDefault="00BE7A2A">
            <w:pPr>
              <w:pStyle w:val="TableParagraph"/>
              <w:spacing w:before="21" w:line="280" w:lineRule="auto"/>
              <w:ind w:left="105" w:right="2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2.5 «ՀՀ-</w:t>
            </w:r>
            <w:proofErr w:type="spellStart"/>
            <w:r>
              <w:rPr>
                <w:w w:val="105"/>
                <w:sz w:val="18"/>
                <w:szCs w:val="18"/>
              </w:rPr>
              <w:t>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բրուցելոզի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վերահսկման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վերացմանն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ուղղված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միջոցառումների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կանխարգելման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2789" w:type="dxa"/>
          </w:tcPr>
          <w:p w14:paraId="096F91AC" w14:textId="77777777" w:rsidR="00CA792E" w:rsidRDefault="00BE7A2A">
            <w:pPr>
              <w:pStyle w:val="TableParagraph"/>
              <w:spacing w:before="21" w:line="280" w:lineRule="auto"/>
              <w:ind w:left="105" w:right="19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Խոշոր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մանր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եղջերավոր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խոզերի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բրուցելոզի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պայքարի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միջոցառումների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իրականացումը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հնարավորություն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կընձեռի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հնարավորինս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նվազեցնելու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մարդկանց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շրջանում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բրուցելոզ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հիվանդության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դեպքերը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ինչպես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նաև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որակյալ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ծագման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հումքի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ստացումն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օգտագործումը</w:t>
            </w:r>
            <w:proofErr w:type="spellEnd"/>
            <w:r>
              <w:rPr>
                <w:w w:val="105"/>
                <w:sz w:val="18"/>
                <w:szCs w:val="18"/>
              </w:rPr>
              <w:t>:</w:t>
            </w:r>
          </w:p>
          <w:p w14:paraId="18341953" w14:textId="77777777" w:rsidR="00CA792E" w:rsidRDefault="00BE7A2A">
            <w:pPr>
              <w:pStyle w:val="TableParagraph"/>
              <w:spacing w:line="280" w:lineRule="auto"/>
              <w:ind w:left="105" w:right="8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Մեկ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առողջություն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գաղափարի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համատեքստում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սահմանված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չափանիշներով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գործադրել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միասնական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մոտեցումներով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միջոցառումների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ծրագիր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որոնք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ուղղված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կլինեն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Հայաստանում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բրուցելոզի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պայքարին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հսկողությանը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</w:t>
            </w:r>
          </w:p>
          <w:p w14:paraId="21BC5494" w14:textId="77777777" w:rsidR="00CA792E" w:rsidRDefault="00BE7A2A">
            <w:pPr>
              <w:pStyle w:val="TableParagraph"/>
              <w:spacing w:line="196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կանխարգելմանը</w:t>
            </w:r>
            <w:proofErr w:type="spellEnd"/>
          </w:p>
        </w:tc>
        <w:tc>
          <w:tcPr>
            <w:tcW w:w="1800" w:type="dxa"/>
          </w:tcPr>
          <w:p w14:paraId="510579EC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5A232980" w14:textId="77777777" w:rsidR="00CA792E" w:rsidRDefault="00BE7A2A">
            <w:pPr>
              <w:pStyle w:val="TableParagraph"/>
              <w:spacing w:before="21" w:line="280" w:lineRule="auto"/>
              <w:ind w:left="228" w:right="214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մարմին</w:t>
            </w:r>
            <w:proofErr w:type="spellEnd"/>
          </w:p>
          <w:p w14:paraId="11FBFA61" w14:textId="77777777" w:rsidR="00CA792E" w:rsidRDefault="00CA792E">
            <w:pPr>
              <w:pStyle w:val="TableParagraph"/>
              <w:spacing w:before="11"/>
              <w:rPr>
                <w:sz w:val="20"/>
              </w:rPr>
            </w:pPr>
          </w:p>
          <w:p w14:paraId="0AC11DC7" w14:textId="77777777" w:rsidR="00CA792E" w:rsidRDefault="00BE7A2A">
            <w:pPr>
              <w:pStyle w:val="TableParagraph"/>
              <w:spacing w:line="280" w:lineRule="auto"/>
              <w:ind w:left="124" w:right="113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Տարածքային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ենթակառուցվածքներ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ի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2DA01A29" w14:textId="77777777" w:rsidR="00CA792E" w:rsidRDefault="00CA792E">
            <w:pPr>
              <w:pStyle w:val="TableParagraph"/>
              <w:spacing w:before="8"/>
              <w:rPr>
                <w:sz w:val="20"/>
              </w:rPr>
            </w:pPr>
          </w:p>
          <w:p w14:paraId="72185994" w14:textId="77777777" w:rsidR="00CA792E" w:rsidRDefault="00BE7A2A">
            <w:pPr>
              <w:pStyle w:val="TableParagraph"/>
              <w:ind w:left="126" w:right="11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Մարզպետարաններ</w:t>
            </w:r>
            <w:proofErr w:type="spellEnd"/>
          </w:p>
        </w:tc>
        <w:tc>
          <w:tcPr>
            <w:tcW w:w="1260" w:type="dxa"/>
          </w:tcPr>
          <w:p w14:paraId="2B3175EF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23860C58" w14:textId="77777777" w:rsidR="00CA792E" w:rsidRDefault="00BE7A2A">
            <w:pPr>
              <w:pStyle w:val="TableParagraph"/>
              <w:spacing w:before="35"/>
              <w:ind w:left="32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</w:p>
        </w:tc>
        <w:tc>
          <w:tcPr>
            <w:tcW w:w="2249" w:type="dxa"/>
          </w:tcPr>
          <w:p w14:paraId="6894607C" w14:textId="77777777" w:rsidR="00CA792E" w:rsidRDefault="00BE7A2A">
            <w:pPr>
              <w:pStyle w:val="TableParagraph"/>
              <w:spacing w:before="21" w:line="280" w:lineRule="auto"/>
              <w:ind w:left="628" w:right="315" w:hanging="30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պահանջում</w:t>
            </w:r>
            <w:proofErr w:type="spellEnd"/>
          </w:p>
        </w:tc>
      </w:tr>
      <w:tr w:rsidR="00CA792E" w14:paraId="29BAF1D6" w14:textId="77777777">
        <w:trPr>
          <w:trHeight w:val="2174"/>
        </w:trPr>
        <w:tc>
          <w:tcPr>
            <w:tcW w:w="504" w:type="dxa"/>
            <w:vMerge/>
            <w:tcBorders>
              <w:top w:val="nil"/>
            </w:tcBorders>
          </w:tcPr>
          <w:p w14:paraId="6C6BF129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040FB240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6935FA91" w14:textId="77777777" w:rsidR="00CA792E" w:rsidRDefault="00BE7A2A">
            <w:pPr>
              <w:pStyle w:val="TableParagraph"/>
              <w:spacing w:before="21" w:line="280" w:lineRule="auto"/>
              <w:ind w:left="105" w:right="13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2.6 </w:t>
            </w:r>
            <w:proofErr w:type="spellStart"/>
            <w:r>
              <w:rPr>
                <w:w w:val="105"/>
                <w:sz w:val="18"/>
                <w:szCs w:val="18"/>
              </w:rPr>
              <w:t>Անասնաբուժական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դեղամիջոցների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հատկապես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հակաբիոտիկների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) </w:t>
            </w:r>
            <w:proofErr w:type="spellStart"/>
            <w:r>
              <w:rPr>
                <w:w w:val="105"/>
                <w:sz w:val="18"/>
                <w:szCs w:val="18"/>
              </w:rPr>
              <w:t>շրջանառության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վերահսկման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մեխանիզմների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ներդրում</w:t>
            </w:r>
            <w:proofErr w:type="spellEnd"/>
          </w:p>
        </w:tc>
        <w:tc>
          <w:tcPr>
            <w:tcW w:w="2789" w:type="dxa"/>
          </w:tcPr>
          <w:p w14:paraId="56DA8B27" w14:textId="77777777" w:rsidR="00CA792E" w:rsidRDefault="00BE7A2A">
            <w:pPr>
              <w:pStyle w:val="TableParagraph"/>
              <w:spacing w:before="21" w:line="280" w:lineRule="auto"/>
              <w:ind w:left="105" w:right="376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Գործող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անասնաբուժական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դեղատներում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անասնաբուժական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դեղամիջոցների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շրջանառության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վերահսկողության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մեխանիզմների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առաջարկությունների</w:t>
            </w:r>
            <w:proofErr w:type="spellEnd"/>
          </w:p>
          <w:p w14:paraId="19194863" w14:textId="77777777" w:rsidR="00CA792E" w:rsidRDefault="00BE7A2A">
            <w:pPr>
              <w:pStyle w:val="TableParagraph"/>
              <w:spacing w:line="195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ներկայացում</w:t>
            </w:r>
            <w:proofErr w:type="spellEnd"/>
          </w:p>
        </w:tc>
        <w:tc>
          <w:tcPr>
            <w:tcW w:w="1800" w:type="dxa"/>
          </w:tcPr>
          <w:p w14:paraId="79FAC30C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24198F55" w14:textId="77777777" w:rsidR="00CA792E" w:rsidRDefault="00BE7A2A">
            <w:pPr>
              <w:pStyle w:val="TableParagraph"/>
              <w:spacing w:before="21" w:line="280" w:lineRule="auto"/>
              <w:ind w:left="228" w:right="214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մարմին</w:t>
            </w:r>
            <w:proofErr w:type="spellEnd"/>
          </w:p>
        </w:tc>
        <w:tc>
          <w:tcPr>
            <w:tcW w:w="1260" w:type="dxa"/>
          </w:tcPr>
          <w:p w14:paraId="039C7FFB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25E67A54" w14:textId="77777777" w:rsidR="00CA792E" w:rsidRDefault="00BE7A2A">
            <w:pPr>
              <w:pStyle w:val="TableParagraph"/>
              <w:spacing w:before="35"/>
              <w:ind w:left="27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թթ</w:t>
            </w:r>
            <w:proofErr w:type="spellEnd"/>
            <w:r>
              <w:rPr>
                <w:w w:val="110"/>
                <w:sz w:val="18"/>
                <w:szCs w:val="18"/>
              </w:rPr>
              <w:t>.</w:t>
            </w:r>
          </w:p>
        </w:tc>
        <w:tc>
          <w:tcPr>
            <w:tcW w:w="2249" w:type="dxa"/>
          </w:tcPr>
          <w:p w14:paraId="15EFC08F" w14:textId="77777777" w:rsidR="00CA792E" w:rsidRDefault="00BE7A2A">
            <w:pPr>
              <w:pStyle w:val="TableParagraph"/>
              <w:spacing w:before="21" w:line="280" w:lineRule="auto"/>
              <w:ind w:left="628" w:right="315" w:hanging="30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պահանջում</w:t>
            </w:r>
            <w:proofErr w:type="spellEnd"/>
          </w:p>
        </w:tc>
      </w:tr>
    </w:tbl>
    <w:p w14:paraId="03DC67F3" w14:textId="77777777" w:rsidR="00CA792E" w:rsidRDefault="00CA792E">
      <w:pPr>
        <w:spacing w:line="280" w:lineRule="auto"/>
        <w:rPr>
          <w:sz w:val="18"/>
          <w:szCs w:val="18"/>
        </w:rPr>
        <w:sectPr w:rsidR="00CA792E">
          <w:pgSz w:w="15840" w:h="12240" w:orient="landscape"/>
          <w:pgMar w:top="560" w:right="60" w:bottom="280" w:left="20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6BB6626F" w14:textId="77777777">
        <w:trPr>
          <w:trHeight w:val="1269"/>
        </w:trPr>
        <w:tc>
          <w:tcPr>
            <w:tcW w:w="504" w:type="dxa"/>
            <w:vMerge w:val="restart"/>
          </w:tcPr>
          <w:p w14:paraId="398C9A83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6210672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2A51717F" w14:textId="77777777" w:rsidR="00CA792E" w:rsidRDefault="00BE7A2A">
            <w:pPr>
              <w:pStyle w:val="TableParagraph"/>
              <w:spacing w:before="21" w:line="280" w:lineRule="auto"/>
              <w:ind w:left="105" w:right="89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2.7 </w:t>
            </w:r>
            <w:proofErr w:type="spellStart"/>
            <w:r>
              <w:rPr>
                <w:w w:val="105"/>
                <w:sz w:val="18"/>
                <w:szCs w:val="18"/>
              </w:rPr>
              <w:t>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պաշտպանության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միջոցառումների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2789" w:type="dxa"/>
            <w:tcBorders>
              <w:bottom w:val="nil"/>
            </w:tcBorders>
          </w:tcPr>
          <w:p w14:paraId="117BEF6E" w14:textId="77777777" w:rsidR="00CA792E" w:rsidRDefault="00BE7A2A">
            <w:pPr>
              <w:pStyle w:val="TableParagraph"/>
              <w:spacing w:before="21" w:line="278" w:lineRule="auto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Բուսասանիտարական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իրավիճակի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1800" w:type="dxa"/>
            <w:tcBorders>
              <w:bottom w:val="nil"/>
            </w:tcBorders>
          </w:tcPr>
          <w:p w14:paraId="5A9CFDB7" w14:textId="77777777" w:rsidR="00CA792E" w:rsidRDefault="00BE7A2A">
            <w:pPr>
              <w:pStyle w:val="TableParagraph"/>
              <w:spacing w:before="21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  <w:tcBorders>
              <w:bottom w:val="nil"/>
            </w:tcBorders>
          </w:tcPr>
          <w:p w14:paraId="53BE3C82" w14:textId="77777777" w:rsidR="00CA792E" w:rsidRDefault="00BE7A2A">
            <w:pPr>
              <w:pStyle w:val="TableParagraph"/>
              <w:spacing w:before="21" w:line="280" w:lineRule="auto"/>
              <w:ind w:left="228" w:right="214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մարմին</w:t>
            </w:r>
            <w:proofErr w:type="spellEnd"/>
          </w:p>
          <w:p w14:paraId="442417B3" w14:textId="77777777" w:rsidR="00CA792E" w:rsidRDefault="00CA792E">
            <w:pPr>
              <w:pStyle w:val="TableParagraph"/>
              <w:spacing w:before="8"/>
              <w:rPr>
                <w:sz w:val="20"/>
              </w:rPr>
            </w:pPr>
          </w:p>
          <w:p w14:paraId="37AE0B04" w14:textId="77777777" w:rsidR="00CA792E" w:rsidRDefault="00BE7A2A">
            <w:pPr>
              <w:pStyle w:val="TableParagraph"/>
              <w:ind w:left="126" w:right="11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Մարզպետարաններ</w:t>
            </w:r>
            <w:proofErr w:type="spellEnd"/>
          </w:p>
        </w:tc>
        <w:tc>
          <w:tcPr>
            <w:tcW w:w="1260" w:type="dxa"/>
            <w:tcBorders>
              <w:bottom w:val="nil"/>
            </w:tcBorders>
          </w:tcPr>
          <w:p w14:paraId="2AE95BE4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5576FF96" w14:textId="77777777" w:rsidR="00CA792E" w:rsidRDefault="00BE7A2A">
            <w:pPr>
              <w:pStyle w:val="TableParagraph"/>
              <w:spacing w:before="33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  <w:tcBorders>
              <w:bottom w:val="nil"/>
            </w:tcBorders>
          </w:tcPr>
          <w:p w14:paraId="5137FB74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</w:tc>
      </w:tr>
      <w:tr w:rsidR="00CA792E" w14:paraId="5C7E6268" w14:textId="77777777">
        <w:trPr>
          <w:trHeight w:val="304"/>
        </w:trPr>
        <w:tc>
          <w:tcPr>
            <w:tcW w:w="504" w:type="dxa"/>
            <w:vMerge/>
            <w:tcBorders>
              <w:top w:val="nil"/>
            </w:tcBorders>
          </w:tcPr>
          <w:p w14:paraId="4EEB3F99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31F3B36A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6D36B36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14:paraId="668CBA8C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3FDD881E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30BBB905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CB5D1A7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5638CF87" w14:textId="77777777" w:rsidR="00CA792E" w:rsidRDefault="00BE7A2A">
            <w:pPr>
              <w:pStyle w:val="TableParagraph"/>
              <w:spacing w:before="69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2"/>
                <w:sz w:val="18"/>
                <w:szCs w:val="18"/>
              </w:rPr>
              <w:t>Շ</w:t>
            </w:r>
            <w:r>
              <w:rPr>
                <w:w w:val="104"/>
                <w:sz w:val="18"/>
                <w:szCs w:val="18"/>
              </w:rPr>
              <w:t>ո</w:t>
            </w:r>
            <w:r>
              <w:rPr>
                <w:w w:val="75"/>
                <w:sz w:val="18"/>
                <w:szCs w:val="18"/>
              </w:rPr>
              <w:t>ւ</w:t>
            </w:r>
            <w:r>
              <w:rPr>
                <w:w w:val="108"/>
                <w:sz w:val="18"/>
                <w:szCs w:val="18"/>
              </w:rPr>
              <w:t>ր</w:t>
            </w:r>
            <w:r>
              <w:rPr>
                <w:w w:val="110"/>
                <w:sz w:val="18"/>
                <w:szCs w:val="18"/>
              </w:rPr>
              <w:t>ջ</w:t>
            </w:r>
            <w:proofErr w:type="spellEnd"/>
            <w:r>
              <w:rPr>
                <w:w w:val="114"/>
                <w:sz w:val="18"/>
                <w:szCs w:val="18"/>
              </w:rPr>
              <w:t>՝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1</w:t>
            </w:r>
            <w:r>
              <w:rPr>
                <w:spacing w:val="-2"/>
                <w:w w:val="123"/>
                <w:sz w:val="18"/>
                <w:szCs w:val="18"/>
              </w:rPr>
              <w:t>0</w:t>
            </w:r>
            <w:r>
              <w:rPr>
                <w:w w:val="121"/>
                <w:sz w:val="18"/>
                <w:szCs w:val="18"/>
              </w:rPr>
              <w:t>8</w:t>
            </w:r>
            <w:r>
              <w:rPr>
                <w:spacing w:val="-1"/>
                <w:w w:val="61"/>
                <w:sz w:val="18"/>
                <w:szCs w:val="18"/>
              </w:rPr>
              <w:t>․</w:t>
            </w:r>
            <w:r>
              <w:rPr>
                <w:w w:val="121"/>
                <w:sz w:val="18"/>
                <w:szCs w:val="18"/>
              </w:rPr>
              <w:t>6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4"/>
                <w:sz w:val="18"/>
                <w:szCs w:val="18"/>
              </w:rPr>
              <w:t>մ</w:t>
            </w:r>
            <w:r>
              <w:rPr>
                <w:w w:val="108"/>
                <w:sz w:val="18"/>
                <w:szCs w:val="18"/>
              </w:rPr>
              <w:t>լն</w:t>
            </w:r>
            <w:proofErr w:type="spellEnd"/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w w:val="117"/>
                <w:sz w:val="18"/>
                <w:szCs w:val="18"/>
              </w:rPr>
              <w:t>ՀՀ</w:t>
            </w:r>
          </w:p>
        </w:tc>
      </w:tr>
      <w:tr w:rsidR="00CA792E" w14:paraId="35B3FE59" w14:textId="77777777">
        <w:trPr>
          <w:trHeight w:val="265"/>
        </w:trPr>
        <w:tc>
          <w:tcPr>
            <w:tcW w:w="504" w:type="dxa"/>
            <w:vMerge/>
            <w:tcBorders>
              <w:top w:val="nil"/>
            </w:tcBorders>
          </w:tcPr>
          <w:p w14:paraId="77920CFD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3909449D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339A1ADF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14:paraId="3A059CB4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04596801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14:paraId="74F7B43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5DC8C717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7A8AB0F7" w14:textId="77777777" w:rsidR="00CA792E" w:rsidRDefault="00BE7A2A">
            <w:pPr>
              <w:pStyle w:val="TableParagraph"/>
              <w:spacing w:before="21"/>
              <w:ind w:left="104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57EAC621" w14:textId="77777777">
        <w:trPr>
          <w:trHeight w:val="3138"/>
        </w:trPr>
        <w:tc>
          <w:tcPr>
            <w:tcW w:w="504" w:type="dxa"/>
            <w:vMerge/>
            <w:tcBorders>
              <w:top w:val="nil"/>
            </w:tcBorders>
          </w:tcPr>
          <w:p w14:paraId="553177AB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65C8C511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623D173B" w14:textId="77777777" w:rsidR="00CA792E" w:rsidRDefault="00BE7A2A">
            <w:pPr>
              <w:pStyle w:val="TableParagraph"/>
              <w:spacing w:before="21" w:line="280" w:lineRule="auto"/>
              <w:ind w:left="105" w:right="13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2․8 </w:t>
            </w:r>
            <w:proofErr w:type="spellStart"/>
            <w:r>
              <w:rPr>
                <w:w w:val="105"/>
                <w:sz w:val="18"/>
                <w:szCs w:val="18"/>
              </w:rPr>
              <w:t>Առավել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վտանգավոր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հիվանդությունների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վնասատուների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բռնկումների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վերաբերյալ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արագ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արձագանքման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ներդրում</w:t>
            </w:r>
            <w:proofErr w:type="spellEnd"/>
          </w:p>
        </w:tc>
        <w:tc>
          <w:tcPr>
            <w:tcW w:w="2789" w:type="dxa"/>
          </w:tcPr>
          <w:p w14:paraId="5CB12E83" w14:textId="77777777" w:rsidR="00CA792E" w:rsidRDefault="00BE7A2A">
            <w:pPr>
              <w:pStyle w:val="TableParagraph"/>
              <w:spacing w:before="21" w:line="280" w:lineRule="auto"/>
              <w:ind w:left="105" w:right="376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Կլիմայի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փոփոխությամբ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պայմանավորված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ռիսկերի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կանխարգելման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ներդնում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Ոլորտի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մասնագետների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կարողությունների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բարելավում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  <w:p w14:paraId="14525001" w14:textId="77777777" w:rsidR="00CA792E" w:rsidRDefault="00BE7A2A">
            <w:pPr>
              <w:pStyle w:val="TableParagraph"/>
              <w:spacing w:line="280" w:lineRule="auto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Վտանգավոր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հիվանդությունների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վնասատուների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բռնկումների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դեպքում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դիմակայության</w:t>
            </w:r>
            <w:proofErr w:type="spellEnd"/>
          </w:p>
          <w:p w14:paraId="34D3E5DE" w14:textId="77777777" w:rsidR="00CA792E" w:rsidRDefault="00BE7A2A">
            <w:pPr>
              <w:pStyle w:val="TableParagraph"/>
              <w:spacing w:line="197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բարձրացում</w:t>
            </w:r>
            <w:proofErr w:type="spellEnd"/>
          </w:p>
        </w:tc>
        <w:tc>
          <w:tcPr>
            <w:tcW w:w="1800" w:type="dxa"/>
          </w:tcPr>
          <w:p w14:paraId="402655A2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19AFF57B" w14:textId="77777777" w:rsidR="00CA792E" w:rsidRDefault="00BE7A2A">
            <w:pPr>
              <w:pStyle w:val="TableParagraph"/>
              <w:spacing w:before="21" w:line="280" w:lineRule="auto"/>
              <w:ind w:left="228" w:right="214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մարմին</w:t>
            </w:r>
            <w:proofErr w:type="spellEnd"/>
          </w:p>
        </w:tc>
        <w:tc>
          <w:tcPr>
            <w:tcW w:w="1260" w:type="dxa"/>
          </w:tcPr>
          <w:p w14:paraId="0E692A0E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737F21AA" w14:textId="77777777" w:rsidR="00CA792E" w:rsidRDefault="00BE7A2A">
            <w:pPr>
              <w:pStyle w:val="TableParagraph"/>
              <w:spacing w:before="35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6F3B7B01" w14:textId="77777777" w:rsidR="00CA792E" w:rsidRDefault="00BE7A2A">
            <w:pPr>
              <w:pStyle w:val="TableParagraph"/>
              <w:spacing w:before="21" w:line="280" w:lineRule="auto"/>
              <w:ind w:left="628" w:right="315" w:hanging="30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պահանջում</w:t>
            </w:r>
            <w:proofErr w:type="spellEnd"/>
          </w:p>
        </w:tc>
      </w:tr>
      <w:tr w:rsidR="00CA792E" w14:paraId="68380545" w14:textId="77777777">
        <w:trPr>
          <w:trHeight w:val="2395"/>
        </w:trPr>
        <w:tc>
          <w:tcPr>
            <w:tcW w:w="504" w:type="dxa"/>
            <w:vMerge/>
            <w:tcBorders>
              <w:top w:val="nil"/>
            </w:tcBorders>
          </w:tcPr>
          <w:p w14:paraId="64BFC810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2C6AF31E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1DFD8F8E" w14:textId="77777777" w:rsidR="00CA792E" w:rsidRDefault="00BE7A2A">
            <w:pPr>
              <w:pStyle w:val="TableParagraph"/>
              <w:spacing w:before="23" w:line="280" w:lineRule="auto"/>
              <w:ind w:left="105" w:right="6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2․ 9 </w:t>
            </w:r>
            <w:proofErr w:type="spellStart"/>
            <w:r>
              <w:rPr>
                <w:w w:val="105"/>
                <w:sz w:val="18"/>
                <w:szCs w:val="18"/>
              </w:rPr>
              <w:t>Կլիմայի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փոփոխության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պայմաններում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հիվանդությունների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վնասատուների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ներթափանցման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տարածման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կանխարգելիչ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2789" w:type="dxa"/>
            <w:tcBorders>
              <w:bottom w:val="nil"/>
            </w:tcBorders>
          </w:tcPr>
          <w:p w14:paraId="23790345" w14:textId="77777777" w:rsidR="00CA792E" w:rsidRDefault="00BE7A2A">
            <w:pPr>
              <w:pStyle w:val="TableParagraph"/>
              <w:spacing w:before="23" w:line="280" w:lineRule="auto"/>
              <w:ind w:lef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ՀՀ </w:t>
            </w:r>
            <w:proofErr w:type="spellStart"/>
            <w:r>
              <w:rPr>
                <w:w w:val="105"/>
                <w:sz w:val="18"/>
                <w:szCs w:val="18"/>
              </w:rPr>
              <w:t>սահմանային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կետերում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վերահսկողության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որակի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բարելավում</w:t>
            </w:r>
            <w:proofErr w:type="spellEnd"/>
          </w:p>
        </w:tc>
        <w:tc>
          <w:tcPr>
            <w:tcW w:w="1800" w:type="dxa"/>
            <w:tcBorders>
              <w:bottom w:val="nil"/>
            </w:tcBorders>
          </w:tcPr>
          <w:p w14:paraId="747F28E2" w14:textId="77777777" w:rsidR="00CA792E" w:rsidRDefault="00BE7A2A">
            <w:pPr>
              <w:pStyle w:val="TableParagraph"/>
              <w:spacing w:before="23" w:line="280" w:lineRule="auto"/>
              <w:ind w:left="169" w:right="15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մարմին</w:t>
            </w:r>
            <w:proofErr w:type="spellEnd"/>
          </w:p>
        </w:tc>
        <w:tc>
          <w:tcPr>
            <w:tcW w:w="2071" w:type="dxa"/>
            <w:tcBorders>
              <w:bottom w:val="nil"/>
            </w:tcBorders>
          </w:tcPr>
          <w:p w14:paraId="4D50567E" w14:textId="77777777" w:rsidR="00CA792E" w:rsidRDefault="00BE7A2A">
            <w:pPr>
              <w:pStyle w:val="TableParagraph"/>
              <w:spacing w:before="23" w:line="278" w:lineRule="auto"/>
              <w:ind w:left="302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260" w:type="dxa"/>
            <w:tcBorders>
              <w:bottom w:val="nil"/>
            </w:tcBorders>
          </w:tcPr>
          <w:p w14:paraId="1E130B4C" w14:textId="77777777" w:rsidR="00CA792E" w:rsidRDefault="00BE7A2A">
            <w:pPr>
              <w:pStyle w:val="TableParagraph"/>
              <w:spacing w:before="23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5BA52F2F" w14:textId="77777777" w:rsidR="00CA792E" w:rsidRDefault="00BE7A2A">
            <w:pPr>
              <w:pStyle w:val="TableParagraph"/>
              <w:spacing w:before="33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  <w:tcBorders>
              <w:bottom w:val="nil"/>
            </w:tcBorders>
          </w:tcPr>
          <w:p w14:paraId="6B101056" w14:textId="77777777" w:rsidR="00CA792E" w:rsidRDefault="00BE7A2A">
            <w:pPr>
              <w:pStyle w:val="TableParagraph"/>
              <w:spacing w:before="23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624FB385" w14:textId="77777777" w:rsidR="00CA792E" w:rsidRDefault="00CA792E">
            <w:pPr>
              <w:pStyle w:val="TableParagraph"/>
              <w:spacing w:before="2"/>
              <w:rPr>
                <w:sz w:val="21"/>
              </w:rPr>
            </w:pPr>
          </w:p>
          <w:p w14:paraId="26A6CDF5" w14:textId="77777777" w:rsidR="00CA792E" w:rsidRDefault="00BE7A2A">
            <w:pPr>
              <w:pStyle w:val="TableParagraph"/>
              <w:spacing w:line="280" w:lineRule="auto"/>
              <w:ind w:left="134" w:right="123" w:hanging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CA792E" w14:paraId="323BAA25" w14:textId="77777777">
        <w:trPr>
          <w:trHeight w:val="349"/>
        </w:trPr>
        <w:tc>
          <w:tcPr>
            <w:tcW w:w="504" w:type="dxa"/>
            <w:vMerge/>
            <w:tcBorders>
              <w:top w:val="nil"/>
            </w:tcBorders>
          </w:tcPr>
          <w:p w14:paraId="482F1D07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52798423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1ACF1074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14:paraId="14B6EE89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48E9C0AE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14:paraId="4A91B4EB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52D66FD1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078C739B" w14:textId="77777777" w:rsidR="00CA792E" w:rsidRDefault="00BE7A2A">
            <w:pPr>
              <w:pStyle w:val="TableParagraph"/>
              <w:spacing w:before="129" w:line="201" w:lineRule="exact"/>
              <w:ind w:left="103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99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1AEFAA0E" w14:textId="77777777">
        <w:trPr>
          <w:trHeight w:val="969"/>
        </w:trPr>
        <w:tc>
          <w:tcPr>
            <w:tcW w:w="504" w:type="dxa"/>
            <w:vMerge/>
            <w:tcBorders>
              <w:top w:val="nil"/>
            </w:tcBorders>
          </w:tcPr>
          <w:p w14:paraId="35FB270E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F162736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 w:val="restart"/>
          </w:tcPr>
          <w:p w14:paraId="0FEB4EBD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61"/>
                <w:sz w:val="18"/>
                <w:szCs w:val="18"/>
              </w:rPr>
              <w:t>․</w:t>
            </w:r>
            <w:r>
              <w:rPr>
                <w:w w:val="80"/>
                <w:sz w:val="18"/>
                <w:szCs w:val="18"/>
              </w:rPr>
              <w:t>1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2"/>
                <w:sz w:val="18"/>
                <w:szCs w:val="18"/>
              </w:rPr>
              <w:t>Լ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11"/>
                <w:sz w:val="18"/>
                <w:szCs w:val="18"/>
              </w:rPr>
              <w:t>բ</w:t>
            </w:r>
            <w:r>
              <w:rPr>
                <w:w w:val="104"/>
                <w:sz w:val="18"/>
                <w:szCs w:val="18"/>
              </w:rPr>
              <w:t>ո</w:t>
            </w:r>
            <w:r>
              <w:rPr>
                <w:w w:val="108"/>
                <w:sz w:val="18"/>
                <w:szCs w:val="18"/>
              </w:rPr>
              <w:t>ր</w:t>
            </w:r>
            <w:r>
              <w:rPr>
                <w:w w:val="106"/>
                <w:sz w:val="18"/>
                <w:szCs w:val="18"/>
              </w:rPr>
              <w:t>ատ</w:t>
            </w:r>
            <w:r>
              <w:rPr>
                <w:w w:val="104"/>
                <w:sz w:val="18"/>
                <w:szCs w:val="18"/>
              </w:rPr>
              <w:t>ո</w:t>
            </w:r>
            <w:r>
              <w:rPr>
                <w:w w:val="108"/>
                <w:sz w:val="18"/>
                <w:szCs w:val="18"/>
              </w:rPr>
              <w:t>ր</w:t>
            </w:r>
            <w:r>
              <w:rPr>
                <w:w w:val="107"/>
                <w:sz w:val="18"/>
                <w:szCs w:val="18"/>
              </w:rPr>
              <w:t>ի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08"/>
                <w:sz w:val="18"/>
                <w:szCs w:val="18"/>
              </w:rPr>
              <w:t>ն</w:t>
            </w:r>
            <w:r>
              <w:rPr>
                <w:w w:val="106"/>
                <w:sz w:val="18"/>
                <w:szCs w:val="18"/>
              </w:rPr>
              <w:t>ե</w:t>
            </w:r>
            <w:r>
              <w:rPr>
                <w:w w:val="108"/>
                <w:sz w:val="18"/>
                <w:szCs w:val="18"/>
              </w:rPr>
              <w:t>ր</w:t>
            </w:r>
            <w:r>
              <w:rPr>
                <w:w w:val="107"/>
                <w:sz w:val="18"/>
                <w:szCs w:val="18"/>
              </w:rPr>
              <w:t>ի</w:t>
            </w:r>
            <w:proofErr w:type="spellEnd"/>
            <w:r>
              <w:rPr>
                <w:w w:val="107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ցանցի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մեխանիզմների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անհրաժեշտ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մարդկային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ռեսուրսների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հստակ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հատկորոշում</w:t>
            </w:r>
            <w:proofErr w:type="spellEnd"/>
            <w:r>
              <w:rPr>
                <w:w w:val="105"/>
                <w:sz w:val="18"/>
                <w:szCs w:val="18"/>
              </w:rPr>
              <w:t>՝</w:t>
            </w:r>
          </w:p>
          <w:p w14:paraId="51384F8C" w14:textId="77777777" w:rsidR="00CA792E" w:rsidRDefault="00BE7A2A">
            <w:pPr>
              <w:pStyle w:val="TableParagraph"/>
              <w:spacing w:line="280" w:lineRule="auto"/>
              <w:ind w:left="268" w:right="135" w:hanging="16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□ </w:t>
            </w:r>
            <w:proofErr w:type="spellStart"/>
            <w:r>
              <w:rPr>
                <w:w w:val="105"/>
                <w:sz w:val="18"/>
                <w:szCs w:val="18"/>
              </w:rPr>
              <w:t>ներկա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իրավիճակի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այդ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մարդկային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ռեսուրսների</w:t>
            </w:r>
            <w:proofErr w:type="spellEnd"/>
          </w:p>
          <w:p w14:paraId="7850921C" w14:textId="77777777" w:rsidR="00CA792E" w:rsidRDefault="00BE7A2A">
            <w:pPr>
              <w:pStyle w:val="TableParagraph"/>
              <w:spacing w:line="197" w:lineRule="exact"/>
              <w:ind w:left="26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գնահատում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</w:tc>
        <w:tc>
          <w:tcPr>
            <w:tcW w:w="2789" w:type="dxa"/>
            <w:tcBorders>
              <w:bottom w:val="nil"/>
            </w:tcBorders>
          </w:tcPr>
          <w:p w14:paraId="46023DB9" w14:textId="77777777" w:rsidR="00CA792E" w:rsidRDefault="00BE7A2A">
            <w:pPr>
              <w:pStyle w:val="TableParagraph"/>
              <w:spacing w:before="21" w:line="280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Լաբորատոր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կարողությունների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հզորացում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աշխատանքի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որակի</w:t>
            </w:r>
            <w:proofErr w:type="spellEnd"/>
          </w:p>
          <w:p w14:paraId="5F06BE4B" w14:textId="77777777" w:rsidR="00CA792E" w:rsidRDefault="00BE7A2A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բարելավում</w:t>
            </w:r>
            <w:proofErr w:type="spellEnd"/>
          </w:p>
        </w:tc>
        <w:tc>
          <w:tcPr>
            <w:tcW w:w="1800" w:type="dxa"/>
            <w:tcBorders>
              <w:bottom w:val="nil"/>
            </w:tcBorders>
          </w:tcPr>
          <w:p w14:paraId="20BF2627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  <w:tcBorders>
              <w:bottom w:val="nil"/>
            </w:tcBorders>
          </w:tcPr>
          <w:p w14:paraId="60277704" w14:textId="77777777" w:rsidR="00CA792E" w:rsidRDefault="00BE7A2A">
            <w:pPr>
              <w:pStyle w:val="TableParagraph"/>
              <w:spacing w:before="21" w:line="280" w:lineRule="auto"/>
              <w:ind w:left="228" w:right="214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մարմին</w:t>
            </w:r>
            <w:proofErr w:type="spellEnd"/>
          </w:p>
        </w:tc>
        <w:tc>
          <w:tcPr>
            <w:tcW w:w="1260" w:type="dxa"/>
            <w:tcBorders>
              <w:bottom w:val="nil"/>
            </w:tcBorders>
          </w:tcPr>
          <w:p w14:paraId="650DADEA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58D5E590" w14:textId="77777777" w:rsidR="00CA792E" w:rsidRDefault="00BE7A2A">
            <w:pPr>
              <w:pStyle w:val="TableParagraph"/>
              <w:spacing w:before="35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  <w:tcBorders>
              <w:bottom w:val="nil"/>
            </w:tcBorders>
          </w:tcPr>
          <w:p w14:paraId="20D4B34F" w14:textId="77777777" w:rsidR="00CA792E" w:rsidRDefault="00BE7A2A">
            <w:pPr>
              <w:pStyle w:val="TableParagraph"/>
              <w:spacing w:before="21" w:line="309" w:lineRule="auto"/>
              <w:ind w:left="628" w:right="315" w:hanging="30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պահանջում</w:t>
            </w:r>
            <w:proofErr w:type="spellEnd"/>
          </w:p>
        </w:tc>
      </w:tr>
      <w:tr w:rsidR="00CA792E" w14:paraId="331BDDA4" w14:textId="77777777">
        <w:trPr>
          <w:trHeight w:val="1676"/>
        </w:trPr>
        <w:tc>
          <w:tcPr>
            <w:tcW w:w="504" w:type="dxa"/>
            <w:vMerge/>
            <w:tcBorders>
              <w:top w:val="nil"/>
            </w:tcBorders>
          </w:tcPr>
          <w:p w14:paraId="775B9215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0F0015E9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11553CE0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14:paraId="0E0D1DD1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283D967F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14:paraId="5DC3491F" w14:textId="77777777" w:rsidR="00CA792E" w:rsidRDefault="00BE7A2A">
            <w:pPr>
              <w:pStyle w:val="TableParagraph"/>
              <w:spacing w:before="9" w:line="280" w:lineRule="auto"/>
              <w:ind w:left="321" w:right="312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Տեսչական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մարմինների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աշխատանքների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համակարգման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գրասենյակ</w:t>
            </w:r>
            <w:proofErr w:type="spellEnd"/>
          </w:p>
        </w:tc>
        <w:tc>
          <w:tcPr>
            <w:tcW w:w="1260" w:type="dxa"/>
            <w:tcBorders>
              <w:top w:val="nil"/>
            </w:tcBorders>
          </w:tcPr>
          <w:p w14:paraId="27D912F0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4DB85183" w14:textId="77777777" w:rsidR="00CA792E" w:rsidRDefault="00CA792E">
            <w:pPr>
              <w:pStyle w:val="TableParagraph"/>
              <w:rPr>
                <w:sz w:val="18"/>
              </w:rPr>
            </w:pPr>
          </w:p>
        </w:tc>
      </w:tr>
    </w:tbl>
    <w:p w14:paraId="4F12A841" w14:textId="77777777" w:rsidR="00CA792E" w:rsidRDefault="00CA792E">
      <w:pPr>
        <w:rPr>
          <w:sz w:val="18"/>
        </w:rPr>
        <w:sectPr w:rsidR="00CA792E">
          <w:pgSz w:w="15840" w:h="12240" w:orient="landscape"/>
          <w:pgMar w:top="560" w:right="60" w:bottom="280" w:left="20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051F76C0" w14:textId="77777777">
        <w:trPr>
          <w:trHeight w:val="1850"/>
        </w:trPr>
        <w:tc>
          <w:tcPr>
            <w:tcW w:w="504" w:type="dxa"/>
          </w:tcPr>
          <w:p w14:paraId="19CDB0FD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030B988E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6EE82D5D" w14:textId="77777777" w:rsidR="00CA792E" w:rsidRDefault="00BE7A2A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21" w:line="280" w:lineRule="auto"/>
              <w:ind w:right="417" w:hanging="16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բացերի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գնահատում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կարիքների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վերլուծություն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  <w:p w14:paraId="5C214850" w14:textId="77777777" w:rsidR="00CA792E" w:rsidRDefault="00BE7A2A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280" w:lineRule="auto"/>
              <w:ind w:right="241" w:hanging="16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կարողությունների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հզորացմանն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ուղղված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առաջարկությունների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</w:t>
            </w:r>
            <w:r>
              <w:rPr>
                <w:spacing w:val="-18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ներկայացում</w:t>
            </w:r>
            <w:proofErr w:type="spellEnd"/>
          </w:p>
        </w:tc>
        <w:tc>
          <w:tcPr>
            <w:tcW w:w="2789" w:type="dxa"/>
          </w:tcPr>
          <w:p w14:paraId="03E01BD4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479843AB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3768E50B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4E279C61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</w:tcPr>
          <w:p w14:paraId="60A716B8" w14:textId="77777777" w:rsidR="00CA792E" w:rsidRDefault="00CA792E">
            <w:pPr>
              <w:pStyle w:val="TableParagraph"/>
              <w:rPr>
                <w:sz w:val="18"/>
              </w:rPr>
            </w:pPr>
          </w:p>
        </w:tc>
      </w:tr>
      <w:tr w:rsidR="00CA792E" w14:paraId="222AD6D1" w14:textId="77777777">
        <w:trPr>
          <w:trHeight w:val="2121"/>
        </w:trPr>
        <w:tc>
          <w:tcPr>
            <w:tcW w:w="504" w:type="dxa"/>
            <w:tcBorders>
              <w:bottom w:val="nil"/>
            </w:tcBorders>
          </w:tcPr>
          <w:p w14:paraId="231B586D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6B1C1BAC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05E79AA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36E430E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280F30D3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69D0E617" w14:textId="77777777" w:rsidR="00CA792E" w:rsidRDefault="00CA792E">
            <w:pPr>
              <w:pStyle w:val="TableParagraph"/>
              <w:spacing w:before="10"/>
              <w:rPr>
                <w:sz w:val="27"/>
              </w:rPr>
            </w:pPr>
          </w:p>
          <w:p w14:paraId="0E17FF96" w14:textId="77777777" w:rsidR="00CA792E" w:rsidRDefault="00BE7A2A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16"/>
                <w:sz w:val="18"/>
              </w:rPr>
              <w:t>3</w:t>
            </w:r>
          </w:p>
        </w:tc>
        <w:tc>
          <w:tcPr>
            <w:tcW w:w="2162" w:type="dxa"/>
            <w:tcBorders>
              <w:bottom w:val="nil"/>
            </w:tcBorders>
          </w:tcPr>
          <w:p w14:paraId="49B4E14D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B342F93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5C11E3C1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55B5CA6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0CFE179C" w14:textId="77777777" w:rsidR="00CA792E" w:rsidRDefault="00CA792E">
            <w:pPr>
              <w:pStyle w:val="TableParagraph"/>
              <w:spacing w:before="4"/>
              <w:rPr>
                <w:sz w:val="16"/>
              </w:rPr>
            </w:pPr>
          </w:p>
          <w:p w14:paraId="0ADC8435" w14:textId="77777777" w:rsidR="00CA792E" w:rsidRDefault="00BE7A2A">
            <w:pPr>
              <w:pStyle w:val="TableParagraph"/>
              <w:spacing w:line="280" w:lineRule="auto"/>
              <w:ind w:left="232" w:right="220" w:hanging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Բարելավել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պարենային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անվտանգությունը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սնուցումը</w:t>
            </w:r>
            <w:proofErr w:type="spellEnd"/>
          </w:p>
        </w:tc>
        <w:tc>
          <w:tcPr>
            <w:tcW w:w="2520" w:type="dxa"/>
            <w:tcBorders>
              <w:bottom w:val="nil"/>
            </w:tcBorders>
          </w:tcPr>
          <w:p w14:paraId="48C89223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3․1 </w:t>
            </w:r>
            <w:proofErr w:type="spellStart"/>
            <w:r>
              <w:rPr>
                <w:w w:val="105"/>
                <w:sz w:val="18"/>
                <w:szCs w:val="18"/>
              </w:rPr>
              <w:t>Պարենային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ռազմավարության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2022-</w:t>
            </w:r>
          </w:p>
          <w:p w14:paraId="519B1AFC" w14:textId="77777777" w:rsidR="00CA792E" w:rsidRDefault="00BE7A2A">
            <w:pPr>
              <w:pStyle w:val="TableParagraph"/>
              <w:spacing w:line="280" w:lineRule="auto"/>
              <w:ind w:lef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2026 </w:t>
            </w:r>
            <w:proofErr w:type="spellStart"/>
            <w:r>
              <w:rPr>
                <w:w w:val="105"/>
                <w:sz w:val="18"/>
                <w:szCs w:val="18"/>
              </w:rPr>
              <w:t>թվականների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գործողությունների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2789" w:type="dxa"/>
            <w:tcBorders>
              <w:bottom w:val="nil"/>
            </w:tcBorders>
          </w:tcPr>
          <w:p w14:paraId="46672052" w14:textId="77777777" w:rsidR="00CA792E" w:rsidRDefault="00BE7A2A">
            <w:pPr>
              <w:pStyle w:val="TableParagraph"/>
              <w:spacing w:before="21" w:line="280" w:lineRule="auto"/>
              <w:ind w:left="105" w:right="296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պարենային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հետագա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ռազմավարություն</w:t>
            </w:r>
            <w:proofErr w:type="spellEnd"/>
          </w:p>
          <w:p w14:paraId="7D4FBD68" w14:textId="77777777" w:rsidR="00CA792E" w:rsidRDefault="00BE7A2A">
            <w:pPr>
              <w:pStyle w:val="TableParagraph"/>
              <w:spacing w:line="280" w:lineRule="auto"/>
              <w:ind w:lef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և 2022-2026 </w:t>
            </w:r>
            <w:proofErr w:type="spellStart"/>
            <w:r>
              <w:rPr>
                <w:w w:val="105"/>
                <w:sz w:val="18"/>
                <w:szCs w:val="18"/>
              </w:rPr>
              <w:t>թվականների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գործողությունների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800" w:type="dxa"/>
            <w:tcBorders>
              <w:bottom w:val="nil"/>
            </w:tcBorders>
          </w:tcPr>
          <w:p w14:paraId="772233E4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  <w:tcBorders>
              <w:bottom w:val="nil"/>
            </w:tcBorders>
          </w:tcPr>
          <w:p w14:paraId="762DAE6E" w14:textId="77777777" w:rsidR="00CA792E" w:rsidRDefault="00BE7A2A">
            <w:pPr>
              <w:pStyle w:val="TableParagraph"/>
              <w:spacing w:before="21" w:line="280" w:lineRule="auto"/>
              <w:ind w:left="128" w:right="11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Ներքին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  <w:p w14:paraId="5189B4DC" w14:textId="77777777" w:rsidR="00CA792E" w:rsidRDefault="00CA792E">
            <w:pPr>
              <w:pStyle w:val="TableParagraph"/>
              <w:spacing w:before="10"/>
              <w:rPr>
                <w:sz w:val="20"/>
              </w:rPr>
            </w:pPr>
          </w:p>
          <w:p w14:paraId="2AEC425A" w14:textId="77777777" w:rsidR="00CA792E" w:rsidRDefault="00BE7A2A">
            <w:pPr>
              <w:pStyle w:val="TableParagraph"/>
              <w:spacing w:before="1" w:line="280" w:lineRule="auto"/>
              <w:ind w:left="124" w:right="113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Տարածքային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ենթակառուցվածքներ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ի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260" w:type="dxa"/>
            <w:tcBorders>
              <w:bottom w:val="nil"/>
            </w:tcBorders>
          </w:tcPr>
          <w:p w14:paraId="44BA35C9" w14:textId="77777777" w:rsidR="00CA792E" w:rsidRDefault="00BE7A2A">
            <w:pPr>
              <w:pStyle w:val="TableParagraph"/>
              <w:spacing w:before="21" w:line="280" w:lineRule="auto"/>
              <w:ind w:left="444" w:right="310" w:hanging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թ․ 2-րդ</w:t>
            </w:r>
          </w:p>
          <w:p w14:paraId="36AE379D" w14:textId="77777777" w:rsidR="00CA792E" w:rsidRDefault="00BE7A2A">
            <w:pPr>
              <w:pStyle w:val="TableParagraph"/>
              <w:spacing w:before="1" w:line="280" w:lineRule="auto"/>
              <w:ind w:left="204" w:right="192" w:firstLine="2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կիսամյակ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շարունա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կական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2249" w:type="dxa"/>
            <w:tcBorders>
              <w:bottom w:val="nil"/>
            </w:tcBorders>
          </w:tcPr>
          <w:p w14:paraId="54984279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oրենքով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w w:val="105"/>
                <w:sz w:val="18"/>
                <w:szCs w:val="18"/>
              </w:rPr>
              <w:t>, 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</w:p>
          <w:p w14:paraId="703AFDE3" w14:textId="77777777" w:rsidR="00CA792E" w:rsidRDefault="00BE7A2A">
            <w:pPr>
              <w:pStyle w:val="TableParagraph"/>
              <w:spacing w:before="5"/>
              <w:ind w:left="103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կազմակերպություններ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</w:tc>
      </w:tr>
      <w:tr w:rsidR="00CA792E" w14:paraId="5EF267F8" w14:textId="77777777">
        <w:trPr>
          <w:trHeight w:val="398"/>
        </w:trPr>
        <w:tc>
          <w:tcPr>
            <w:tcW w:w="504" w:type="dxa"/>
            <w:tcBorders>
              <w:top w:val="nil"/>
              <w:bottom w:val="nil"/>
            </w:tcBorders>
          </w:tcPr>
          <w:p w14:paraId="607FD263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22B6FE3A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6143BDE0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14:paraId="7ED82D29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46498896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0E09C4BA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7CCCC11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76BD805D" w14:textId="77777777" w:rsidR="00CA792E" w:rsidRDefault="00BE7A2A">
            <w:pPr>
              <w:pStyle w:val="TableParagraph"/>
              <w:spacing w:before="26"/>
              <w:ind w:left="103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մասնավոր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հատված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</w:tr>
      <w:tr w:rsidR="00CA792E" w14:paraId="22BDC458" w14:textId="77777777">
        <w:trPr>
          <w:trHeight w:val="621"/>
        </w:trPr>
        <w:tc>
          <w:tcPr>
            <w:tcW w:w="504" w:type="dxa"/>
            <w:tcBorders>
              <w:top w:val="nil"/>
            </w:tcBorders>
          </w:tcPr>
          <w:p w14:paraId="148B7C6C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tcBorders>
              <w:top w:val="nil"/>
            </w:tcBorders>
          </w:tcPr>
          <w:p w14:paraId="46310138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61088DD8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14:paraId="203682C5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6643773C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14:paraId="4542376D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18552964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16219E2C" w14:textId="77777777" w:rsidR="00CA792E" w:rsidRDefault="00BE7A2A">
            <w:pPr>
              <w:pStyle w:val="TableParagraph"/>
              <w:spacing w:before="125" w:line="240" w:lineRule="atLeast"/>
              <w:ind w:left="892" w:hanging="54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10.9 </w:t>
            </w:r>
            <w:proofErr w:type="spellStart"/>
            <w:r>
              <w:rPr>
                <w:w w:val="110"/>
                <w:sz w:val="18"/>
                <w:szCs w:val="18"/>
              </w:rPr>
              <w:t>մլրդ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31D59A5D" w14:textId="77777777">
        <w:trPr>
          <w:trHeight w:val="2078"/>
        </w:trPr>
        <w:tc>
          <w:tcPr>
            <w:tcW w:w="504" w:type="dxa"/>
            <w:tcBorders>
              <w:bottom w:val="nil"/>
            </w:tcBorders>
          </w:tcPr>
          <w:p w14:paraId="65222CF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14:paraId="6B233CF8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1E6D601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4.1 </w:t>
            </w:r>
            <w:proofErr w:type="spellStart"/>
            <w:r>
              <w:rPr>
                <w:w w:val="105"/>
                <w:sz w:val="18"/>
                <w:szCs w:val="18"/>
              </w:rPr>
              <w:t>Հետբերքահավաքային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կարողությունների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հզորացում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օրինակ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սառնարանային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պահեստներ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լոգիստիկ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կենտրոններ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այլն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2789" w:type="dxa"/>
            <w:tcBorders>
              <w:bottom w:val="nil"/>
            </w:tcBorders>
          </w:tcPr>
          <w:p w14:paraId="4FACAB05" w14:textId="77777777" w:rsidR="00CA792E" w:rsidRDefault="00BE7A2A">
            <w:pPr>
              <w:pStyle w:val="TableParagraph"/>
              <w:spacing w:before="21" w:line="280" w:lineRule="auto"/>
              <w:ind w:left="105" w:right="10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Տարատեսակ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լոգիստիկ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շուկայավարման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նպատակով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հիմնված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կենտրոններ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(hubs)՝ </w:t>
            </w:r>
            <w:proofErr w:type="spellStart"/>
            <w:r>
              <w:rPr>
                <w:w w:val="105"/>
                <w:sz w:val="18"/>
                <w:szCs w:val="18"/>
              </w:rPr>
              <w:t>առնվազն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 </w:t>
            </w:r>
            <w:proofErr w:type="spellStart"/>
            <w:r>
              <w:rPr>
                <w:w w:val="105"/>
                <w:sz w:val="18"/>
                <w:szCs w:val="18"/>
              </w:rPr>
              <w:t>հատ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և </w:t>
            </w:r>
            <w:proofErr w:type="spellStart"/>
            <w:r>
              <w:rPr>
                <w:w w:val="105"/>
                <w:sz w:val="18"/>
                <w:szCs w:val="18"/>
              </w:rPr>
              <w:t>ավելացված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սառնարանային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բարելավված</w:t>
            </w:r>
            <w:proofErr w:type="spellEnd"/>
            <w:r>
              <w:rPr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կարողություններ</w:t>
            </w:r>
            <w:proofErr w:type="spellEnd"/>
          </w:p>
        </w:tc>
        <w:tc>
          <w:tcPr>
            <w:tcW w:w="1800" w:type="dxa"/>
            <w:tcBorders>
              <w:bottom w:val="nil"/>
            </w:tcBorders>
          </w:tcPr>
          <w:p w14:paraId="2E29C3AC" w14:textId="77777777" w:rsidR="00CA792E" w:rsidRDefault="00BE7A2A">
            <w:pPr>
              <w:pStyle w:val="TableParagraph"/>
              <w:spacing w:before="21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  <w:tcBorders>
              <w:bottom w:val="nil"/>
            </w:tcBorders>
          </w:tcPr>
          <w:p w14:paraId="134463B2" w14:textId="77777777" w:rsidR="00CA792E" w:rsidRDefault="00BE7A2A">
            <w:pPr>
              <w:pStyle w:val="TableParagraph"/>
              <w:spacing w:before="21" w:line="280" w:lineRule="auto"/>
              <w:ind w:left="124" w:right="113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Տարածքային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ենթակառուցվածքներ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ի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260" w:type="dxa"/>
            <w:tcBorders>
              <w:bottom w:val="nil"/>
            </w:tcBorders>
          </w:tcPr>
          <w:p w14:paraId="41B15EB5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4C8B24B0" w14:textId="77777777" w:rsidR="00CA792E" w:rsidRDefault="00BE7A2A">
            <w:pPr>
              <w:pStyle w:val="TableParagraph"/>
              <w:spacing w:before="33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  <w:tcBorders>
              <w:bottom w:val="nil"/>
            </w:tcBorders>
          </w:tcPr>
          <w:p w14:paraId="110B531A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7A7FB3C8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1020E75C" w14:textId="77777777" w:rsidR="00CA792E" w:rsidRDefault="00CA792E">
            <w:pPr>
              <w:pStyle w:val="TableParagraph"/>
              <w:spacing w:before="3"/>
            </w:pPr>
          </w:p>
          <w:p w14:paraId="595876E2" w14:textId="77777777" w:rsidR="00CA792E" w:rsidRDefault="00BE7A2A">
            <w:pPr>
              <w:pStyle w:val="TableParagraph"/>
              <w:spacing w:line="280" w:lineRule="auto"/>
              <w:ind w:left="104" w:right="9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oրենքով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</w:tc>
      </w:tr>
      <w:tr w:rsidR="00CA792E" w14:paraId="26DDA2E4" w14:textId="77777777">
        <w:trPr>
          <w:trHeight w:val="433"/>
        </w:trPr>
        <w:tc>
          <w:tcPr>
            <w:tcW w:w="504" w:type="dxa"/>
            <w:vMerge w:val="restart"/>
            <w:tcBorders>
              <w:top w:val="nil"/>
              <w:bottom w:val="nil"/>
            </w:tcBorders>
          </w:tcPr>
          <w:p w14:paraId="6A8FA897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24439BA6" w14:textId="77777777" w:rsidR="00CA792E" w:rsidRDefault="00CA792E">
            <w:pPr>
              <w:pStyle w:val="TableParagraph"/>
              <w:spacing w:before="8"/>
              <w:rPr>
                <w:sz w:val="26"/>
              </w:rPr>
            </w:pPr>
          </w:p>
          <w:p w14:paraId="50B6ED45" w14:textId="77777777" w:rsidR="00CA792E" w:rsidRDefault="00BE7A2A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109"/>
                <w:sz w:val="18"/>
              </w:rPr>
              <w:t>4</w:t>
            </w:r>
          </w:p>
        </w:tc>
        <w:tc>
          <w:tcPr>
            <w:tcW w:w="2162" w:type="dxa"/>
            <w:vMerge w:val="restart"/>
            <w:tcBorders>
              <w:top w:val="nil"/>
              <w:bottom w:val="nil"/>
            </w:tcBorders>
          </w:tcPr>
          <w:p w14:paraId="14B9523A" w14:textId="77777777" w:rsidR="00CA792E" w:rsidRDefault="00BE7A2A">
            <w:pPr>
              <w:pStyle w:val="TableParagraph"/>
              <w:spacing w:before="55" w:line="280" w:lineRule="auto"/>
              <w:ind w:left="141" w:right="1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Զարգացնել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տեղական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շուկաները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ավելացնել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արտահանման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հնարավորությունները</w:t>
            </w:r>
            <w:proofErr w:type="spellEnd"/>
          </w:p>
        </w:tc>
        <w:tc>
          <w:tcPr>
            <w:tcW w:w="2520" w:type="dxa"/>
            <w:tcBorders>
              <w:top w:val="nil"/>
            </w:tcBorders>
          </w:tcPr>
          <w:p w14:paraId="24942C9A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14:paraId="637FC5E4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37D7B3A4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14:paraId="69135F0F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2732C367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617F110B" w14:textId="77777777" w:rsidR="00CA792E" w:rsidRDefault="00CA792E">
            <w:pPr>
              <w:pStyle w:val="TableParagraph"/>
              <w:spacing w:before="6"/>
              <w:rPr>
                <w:sz w:val="18"/>
              </w:rPr>
            </w:pPr>
          </w:p>
          <w:p w14:paraId="62BDCFE6" w14:textId="77777777" w:rsidR="00CA792E" w:rsidRDefault="00BE7A2A">
            <w:pPr>
              <w:pStyle w:val="TableParagraph"/>
              <w:spacing w:line="201" w:lineRule="exact"/>
              <w:ind w:left="104" w:right="9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1.2 </w:t>
            </w:r>
            <w:proofErr w:type="spellStart"/>
            <w:r>
              <w:rPr>
                <w:w w:val="105"/>
                <w:sz w:val="18"/>
                <w:szCs w:val="18"/>
              </w:rPr>
              <w:t>մլրդ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13047D40" w14:textId="77777777">
        <w:trPr>
          <w:trHeight w:val="2414"/>
        </w:trPr>
        <w:tc>
          <w:tcPr>
            <w:tcW w:w="504" w:type="dxa"/>
            <w:vMerge/>
            <w:tcBorders>
              <w:top w:val="nil"/>
              <w:bottom w:val="nil"/>
            </w:tcBorders>
          </w:tcPr>
          <w:p w14:paraId="1FBED3BB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  <w:bottom w:val="nil"/>
            </w:tcBorders>
          </w:tcPr>
          <w:p w14:paraId="76CD6AAC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41823C19" w14:textId="77777777" w:rsidR="00CA792E" w:rsidRDefault="00BE7A2A">
            <w:pPr>
              <w:pStyle w:val="TableParagraph"/>
              <w:spacing w:before="21" w:line="280" w:lineRule="auto"/>
              <w:ind w:left="105" w:right="18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4.2 </w:t>
            </w:r>
            <w:proofErr w:type="spellStart"/>
            <w:r>
              <w:rPr>
                <w:w w:val="105"/>
                <w:sz w:val="18"/>
                <w:szCs w:val="18"/>
              </w:rPr>
              <w:t>Աշխարհագրական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նշումների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օրենքի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ավելի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քան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10 </w:t>
            </w:r>
            <w:proofErr w:type="spellStart"/>
            <w:r>
              <w:rPr>
                <w:w w:val="105"/>
                <w:sz w:val="18"/>
                <w:szCs w:val="18"/>
              </w:rPr>
              <w:t>անվանում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հայկական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աշխարհագրական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նշումներով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գրանցում</w:t>
            </w:r>
            <w:proofErr w:type="spellEnd"/>
          </w:p>
        </w:tc>
        <w:tc>
          <w:tcPr>
            <w:tcW w:w="2789" w:type="dxa"/>
          </w:tcPr>
          <w:p w14:paraId="3C486F69" w14:textId="77777777" w:rsidR="00CA792E" w:rsidRDefault="00BE7A2A">
            <w:pPr>
              <w:pStyle w:val="TableParagraph"/>
              <w:spacing w:before="21" w:line="280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Աշխարհագրական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նշումների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օրենքի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ոլորտային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ասոցիացիաների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խթանում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յուրաքանչյուր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2-3 </w:t>
            </w:r>
            <w:proofErr w:type="spellStart"/>
            <w:r>
              <w:rPr>
                <w:w w:val="105"/>
                <w:sz w:val="18"/>
                <w:szCs w:val="18"/>
              </w:rPr>
              <w:t>անվանում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հայկական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նշումներով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գրանցված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արտադրանք</w:t>
            </w:r>
            <w:proofErr w:type="spellEnd"/>
          </w:p>
        </w:tc>
        <w:tc>
          <w:tcPr>
            <w:tcW w:w="1800" w:type="dxa"/>
          </w:tcPr>
          <w:p w14:paraId="41E6F14D" w14:textId="77777777" w:rsidR="00CA792E" w:rsidRDefault="00BE7A2A">
            <w:pPr>
              <w:pStyle w:val="TableParagraph"/>
              <w:spacing w:before="21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53C3EEDD" w14:textId="77777777" w:rsidR="00CA792E" w:rsidRDefault="00BE7A2A">
            <w:pPr>
              <w:pStyle w:val="TableParagraph"/>
              <w:spacing w:before="21" w:line="280" w:lineRule="auto"/>
              <w:ind w:left="268" w:right="250" w:firstLine="2"/>
              <w:jc w:val="center"/>
              <w:rPr>
                <w:sz w:val="18"/>
                <w:szCs w:val="18"/>
              </w:rPr>
            </w:pPr>
            <w:r>
              <w:rPr>
                <w:spacing w:val="-6"/>
                <w:w w:val="105"/>
                <w:sz w:val="18"/>
                <w:szCs w:val="18"/>
              </w:rPr>
              <w:t xml:space="preserve">«ՀՀ </w:t>
            </w:r>
            <w:proofErr w:type="spellStart"/>
            <w:r>
              <w:rPr>
                <w:spacing w:val="-8"/>
                <w:w w:val="105"/>
                <w:sz w:val="18"/>
                <w:szCs w:val="18"/>
              </w:rPr>
              <w:t>խաղողա</w:t>
            </w:r>
            <w:proofErr w:type="spellEnd"/>
            <w:r>
              <w:rPr>
                <w:spacing w:val="-8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8"/>
                <w:w w:val="105"/>
                <w:sz w:val="18"/>
                <w:szCs w:val="18"/>
              </w:rPr>
              <w:t>գործության</w:t>
            </w:r>
            <w:proofErr w:type="spellEnd"/>
            <w:r>
              <w:rPr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և </w:t>
            </w:r>
            <w:proofErr w:type="spellStart"/>
            <w:r>
              <w:rPr>
                <w:spacing w:val="-8"/>
                <w:w w:val="105"/>
                <w:sz w:val="18"/>
                <w:szCs w:val="18"/>
              </w:rPr>
              <w:t>գինեգործության</w:t>
            </w:r>
            <w:proofErr w:type="spellEnd"/>
            <w:r>
              <w:rPr>
                <w:spacing w:val="-8"/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spacing w:val="-8"/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(</w:t>
            </w:r>
            <w:proofErr w:type="spellStart"/>
            <w:r>
              <w:rPr>
                <w:spacing w:val="-9"/>
                <w:sz w:val="18"/>
                <w:szCs w:val="18"/>
              </w:rPr>
              <w:t>համաձայնությամբ</w:t>
            </w:r>
            <w:proofErr w:type="spellEnd"/>
            <w:r>
              <w:rPr>
                <w:spacing w:val="-9"/>
                <w:sz w:val="18"/>
                <w:szCs w:val="18"/>
              </w:rPr>
              <w:t>)</w:t>
            </w:r>
          </w:p>
          <w:p w14:paraId="1EAF7099" w14:textId="77777777" w:rsidR="00CA792E" w:rsidRDefault="00CA792E">
            <w:pPr>
              <w:pStyle w:val="TableParagraph"/>
              <w:spacing w:before="9"/>
              <w:rPr>
                <w:sz w:val="20"/>
              </w:rPr>
            </w:pPr>
          </w:p>
          <w:p w14:paraId="4B7F6F07" w14:textId="77777777" w:rsidR="00CA792E" w:rsidRDefault="00BE7A2A">
            <w:pPr>
              <w:pStyle w:val="TableParagraph"/>
              <w:spacing w:line="280" w:lineRule="auto"/>
              <w:ind w:left="408" w:right="395" w:firstLine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Ոլորտային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միություններ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ասոցիացիաներ</w:t>
            </w:r>
            <w:proofErr w:type="spellEnd"/>
          </w:p>
          <w:p w14:paraId="72D34A63" w14:textId="77777777" w:rsidR="00CA792E" w:rsidRDefault="00BE7A2A">
            <w:pPr>
              <w:pStyle w:val="TableParagraph"/>
              <w:spacing w:line="197" w:lineRule="exact"/>
              <w:ind w:left="134" w:right="1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համաձայնությամբ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2ED9B8EB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7197DA12" w14:textId="77777777" w:rsidR="00CA792E" w:rsidRDefault="00BE7A2A">
            <w:pPr>
              <w:pStyle w:val="TableParagraph"/>
              <w:spacing w:before="33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6995E869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3701F85C" w14:textId="77777777" w:rsidR="00CA792E" w:rsidRDefault="00CA792E">
            <w:pPr>
              <w:pStyle w:val="TableParagraph"/>
              <w:spacing w:before="2"/>
              <w:rPr>
                <w:sz w:val="21"/>
              </w:rPr>
            </w:pPr>
          </w:p>
          <w:p w14:paraId="61A1B0B2" w14:textId="77777777" w:rsidR="00CA792E" w:rsidRDefault="00BE7A2A">
            <w:pPr>
              <w:pStyle w:val="TableParagraph"/>
              <w:spacing w:line="280" w:lineRule="auto"/>
              <w:ind w:left="104" w:right="9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oրենքով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</w:tc>
      </w:tr>
      <w:tr w:rsidR="00CA792E" w14:paraId="4A7FEB56" w14:textId="77777777">
        <w:trPr>
          <w:trHeight w:val="484"/>
        </w:trPr>
        <w:tc>
          <w:tcPr>
            <w:tcW w:w="504" w:type="dxa"/>
            <w:tcBorders>
              <w:top w:val="nil"/>
            </w:tcBorders>
          </w:tcPr>
          <w:p w14:paraId="2E45B8E6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tcBorders>
              <w:top w:val="nil"/>
            </w:tcBorders>
          </w:tcPr>
          <w:p w14:paraId="43D30F5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12FF865F" w14:textId="77777777" w:rsidR="00CA792E" w:rsidRDefault="00BE7A2A">
            <w:pPr>
              <w:pStyle w:val="TableParagraph"/>
              <w:spacing w:before="21"/>
              <w:ind w:left="10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4.3 </w:t>
            </w:r>
            <w:proofErr w:type="spellStart"/>
            <w:r>
              <w:rPr>
                <w:w w:val="110"/>
                <w:sz w:val="18"/>
                <w:szCs w:val="18"/>
              </w:rPr>
              <w:t>Բույսերի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սորտերի</w:t>
            </w:r>
            <w:proofErr w:type="spellEnd"/>
          </w:p>
          <w:p w14:paraId="6FD2AC39" w14:textId="77777777" w:rsidR="00CA792E" w:rsidRDefault="00BE7A2A">
            <w:pPr>
              <w:pStyle w:val="TableParagraph"/>
              <w:spacing w:before="35" w:line="201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պահպանության</w:t>
            </w:r>
            <w:proofErr w:type="spellEnd"/>
          </w:p>
        </w:tc>
        <w:tc>
          <w:tcPr>
            <w:tcW w:w="2789" w:type="dxa"/>
          </w:tcPr>
          <w:p w14:paraId="0025EC04" w14:textId="77777777" w:rsidR="00CA792E" w:rsidRDefault="00BE7A2A">
            <w:pPr>
              <w:pStyle w:val="TableParagraph"/>
              <w:spacing w:before="21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Տեղական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սելեկցիայի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</w:t>
            </w:r>
          </w:p>
          <w:p w14:paraId="49DBF8BE" w14:textId="77777777" w:rsidR="00CA792E" w:rsidRDefault="00BE7A2A">
            <w:pPr>
              <w:pStyle w:val="TableParagraph"/>
              <w:spacing w:before="35" w:line="201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սերմնաբուծության</w:t>
            </w:r>
            <w:proofErr w:type="spellEnd"/>
          </w:p>
        </w:tc>
        <w:tc>
          <w:tcPr>
            <w:tcW w:w="1800" w:type="dxa"/>
          </w:tcPr>
          <w:p w14:paraId="16E28012" w14:textId="77777777" w:rsidR="00CA792E" w:rsidRDefault="00BE7A2A">
            <w:pPr>
              <w:pStyle w:val="TableParagraph"/>
              <w:spacing w:before="21"/>
              <w:ind w:left="168" w:right="15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</w:p>
          <w:p w14:paraId="0A57FBBF" w14:textId="77777777" w:rsidR="00CA792E" w:rsidRDefault="00BE7A2A">
            <w:pPr>
              <w:pStyle w:val="TableParagraph"/>
              <w:spacing w:before="35" w:line="201" w:lineRule="exact"/>
              <w:ind w:left="169" w:right="15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6C61939E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76690E4E" w14:textId="77777777" w:rsidR="00CA792E" w:rsidRDefault="00BE7A2A">
            <w:pPr>
              <w:pStyle w:val="TableParagraph"/>
              <w:spacing w:before="21"/>
              <w:ind w:left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թ․</w:t>
            </w:r>
          </w:p>
        </w:tc>
        <w:tc>
          <w:tcPr>
            <w:tcW w:w="2249" w:type="dxa"/>
          </w:tcPr>
          <w:p w14:paraId="3756B48E" w14:textId="77777777" w:rsidR="00CA792E" w:rsidRDefault="00BE7A2A">
            <w:pPr>
              <w:pStyle w:val="TableParagraph"/>
              <w:spacing w:before="21"/>
              <w:ind w:left="99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</w:p>
          <w:p w14:paraId="14598CEC" w14:textId="77777777" w:rsidR="00CA792E" w:rsidRDefault="00BE7A2A">
            <w:pPr>
              <w:pStyle w:val="TableParagraph"/>
              <w:spacing w:before="35" w:line="201" w:lineRule="exact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պահանջում</w:t>
            </w:r>
            <w:proofErr w:type="spellEnd"/>
          </w:p>
        </w:tc>
      </w:tr>
    </w:tbl>
    <w:p w14:paraId="28742586" w14:textId="77777777" w:rsidR="00CA792E" w:rsidRDefault="00CA792E">
      <w:pPr>
        <w:spacing w:line="201" w:lineRule="exact"/>
        <w:jc w:val="center"/>
        <w:rPr>
          <w:sz w:val="18"/>
          <w:szCs w:val="18"/>
        </w:rPr>
        <w:sectPr w:rsidR="00CA792E">
          <w:pgSz w:w="15840" w:h="12240" w:orient="landscape"/>
          <w:pgMar w:top="560" w:right="60" w:bottom="280" w:left="20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645E0135" w14:textId="77777777">
        <w:trPr>
          <w:trHeight w:val="1689"/>
        </w:trPr>
        <w:tc>
          <w:tcPr>
            <w:tcW w:w="504" w:type="dxa"/>
            <w:vMerge w:val="restart"/>
          </w:tcPr>
          <w:p w14:paraId="0AD0530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750D3895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1740A990" w14:textId="77777777" w:rsidR="00CA792E" w:rsidRDefault="00BE7A2A">
            <w:pPr>
              <w:pStyle w:val="TableParagraph"/>
              <w:spacing w:before="21" w:line="278" w:lineRule="auto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միությանը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(UPOV) ՀՀ</w:t>
            </w:r>
          </w:p>
          <w:p w14:paraId="26B5AF7D" w14:textId="77777777" w:rsidR="00CA792E" w:rsidRDefault="00BE7A2A">
            <w:pPr>
              <w:pStyle w:val="TableParagraph"/>
              <w:spacing w:before="2" w:line="280" w:lineRule="auto"/>
              <w:ind w:left="105" w:right="860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անդամակցության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2789" w:type="dxa"/>
          </w:tcPr>
          <w:p w14:paraId="231A0E67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զարգացման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հնարավորությունների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մտավոր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սեփականության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պահպանության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երաշխավորություն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  <w:p w14:paraId="39A73D8A" w14:textId="77777777" w:rsidR="00CA792E" w:rsidRDefault="00BE7A2A">
            <w:pPr>
              <w:pStyle w:val="TableParagraph"/>
              <w:spacing w:line="195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ներդրումների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աճ</w:t>
            </w:r>
            <w:proofErr w:type="spellEnd"/>
          </w:p>
        </w:tc>
        <w:tc>
          <w:tcPr>
            <w:tcW w:w="1800" w:type="dxa"/>
          </w:tcPr>
          <w:p w14:paraId="5FF0B2D8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3009EEE6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081EACA6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</w:tcPr>
          <w:p w14:paraId="1BD20D89" w14:textId="77777777" w:rsidR="00CA792E" w:rsidRDefault="00CA792E">
            <w:pPr>
              <w:pStyle w:val="TableParagraph"/>
              <w:rPr>
                <w:sz w:val="18"/>
              </w:rPr>
            </w:pPr>
          </w:p>
        </w:tc>
      </w:tr>
      <w:tr w:rsidR="00CA792E" w14:paraId="045F6AC8" w14:textId="77777777">
        <w:trPr>
          <w:trHeight w:val="2658"/>
        </w:trPr>
        <w:tc>
          <w:tcPr>
            <w:tcW w:w="504" w:type="dxa"/>
            <w:vMerge/>
            <w:tcBorders>
              <w:top w:val="nil"/>
            </w:tcBorders>
          </w:tcPr>
          <w:p w14:paraId="05613030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C82646C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31536BE9" w14:textId="77777777" w:rsidR="00CA792E" w:rsidRDefault="00BE7A2A">
            <w:pPr>
              <w:pStyle w:val="TableParagraph"/>
              <w:spacing w:before="23" w:line="278" w:lineRule="auto"/>
              <w:ind w:lef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4.4 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գինիների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առաջխաղացում</w:t>
            </w:r>
            <w:proofErr w:type="spellEnd"/>
          </w:p>
        </w:tc>
        <w:tc>
          <w:tcPr>
            <w:tcW w:w="2789" w:type="dxa"/>
          </w:tcPr>
          <w:p w14:paraId="685F9A0A" w14:textId="77777777" w:rsidR="00CA792E" w:rsidRDefault="00BE7A2A">
            <w:pPr>
              <w:pStyle w:val="TableParagraph"/>
              <w:spacing w:before="23" w:line="280" w:lineRule="auto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Նվազագույնը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5 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ցուցահանդեսներին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մասնակցություն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  <w:p w14:paraId="36A56E04" w14:textId="77777777" w:rsidR="00CA792E" w:rsidRDefault="00BE7A2A">
            <w:pPr>
              <w:pStyle w:val="TableParagraph"/>
              <w:spacing w:line="280" w:lineRule="auto"/>
              <w:ind w:left="105" w:right="48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50 և </w:t>
            </w:r>
            <w:proofErr w:type="spellStart"/>
            <w:r>
              <w:rPr>
                <w:w w:val="110"/>
                <w:sz w:val="18"/>
                <w:szCs w:val="18"/>
              </w:rPr>
              <w:t>ավել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տեղական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միջազգային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մամուլում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տպագրված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հոդվածներ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r>
              <w:rPr>
                <w:w w:val="110"/>
                <w:sz w:val="18"/>
                <w:szCs w:val="18"/>
              </w:rPr>
              <w:t xml:space="preserve">40 և </w:t>
            </w:r>
            <w:proofErr w:type="spellStart"/>
            <w:r>
              <w:rPr>
                <w:w w:val="110"/>
                <w:sz w:val="18"/>
                <w:szCs w:val="18"/>
              </w:rPr>
              <w:t>ավել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համտեսներ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շնորհանդեսներ</w:t>
            </w:r>
            <w:proofErr w:type="spellEnd"/>
          </w:p>
          <w:p w14:paraId="037A5703" w14:textId="77777777" w:rsidR="00CA792E" w:rsidRDefault="00BE7A2A">
            <w:pPr>
              <w:pStyle w:val="TableParagraph"/>
              <w:spacing w:line="278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Գինու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արտահանման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նվազագույնը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30 %</w:t>
            </w:r>
          </w:p>
          <w:p w14:paraId="0768D37A" w14:textId="77777777" w:rsidR="00CA792E" w:rsidRDefault="00BE7A2A">
            <w:pPr>
              <w:pStyle w:val="TableParagraph"/>
              <w:spacing w:line="201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աճ</w:t>
            </w:r>
            <w:proofErr w:type="spellEnd"/>
          </w:p>
        </w:tc>
        <w:tc>
          <w:tcPr>
            <w:tcW w:w="1800" w:type="dxa"/>
          </w:tcPr>
          <w:p w14:paraId="5B85AA70" w14:textId="77777777" w:rsidR="00CA792E" w:rsidRDefault="00BE7A2A">
            <w:pPr>
              <w:pStyle w:val="TableParagraph"/>
              <w:spacing w:before="23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31E87097" w14:textId="77777777" w:rsidR="00CA792E" w:rsidRDefault="00BE7A2A">
            <w:pPr>
              <w:pStyle w:val="TableParagraph"/>
              <w:spacing w:before="23" w:line="280" w:lineRule="auto"/>
              <w:ind w:left="268" w:right="250" w:firstLine="2"/>
              <w:jc w:val="center"/>
              <w:rPr>
                <w:sz w:val="18"/>
                <w:szCs w:val="18"/>
              </w:rPr>
            </w:pPr>
            <w:r>
              <w:rPr>
                <w:spacing w:val="-6"/>
                <w:w w:val="105"/>
                <w:sz w:val="18"/>
                <w:szCs w:val="18"/>
              </w:rPr>
              <w:t xml:space="preserve">«ՀՀ </w:t>
            </w:r>
            <w:proofErr w:type="spellStart"/>
            <w:r>
              <w:rPr>
                <w:spacing w:val="-8"/>
                <w:w w:val="105"/>
                <w:sz w:val="18"/>
                <w:szCs w:val="18"/>
              </w:rPr>
              <w:t>խաղողա</w:t>
            </w:r>
            <w:proofErr w:type="spellEnd"/>
            <w:r>
              <w:rPr>
                <w:spacing w:val="-8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8"/>
                <w:w w:val="105"/>
                <w:sz w:val="18"/>
                <w:szCs w:val="18"/>
              </w:rPr>
              <w:t>գործության</w:t>
            </w:r>
            <w:proofErr w:type="spellEnd"/>
            <w:r>
              <w:rPr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և </w:t>
            </w:r>
            <w:proofErr w:type="spellStart"/>
            <w:r>
              <w:rPr>
                <w:spacing w:val="-8"/>
                <w:w w:val="105"/>
                <w:sz w:val="18"/>
                <w:szCs w:val="18"/>
              </w:rPr>
              <w:t>գինեգործության</w:t>
            </w:r>
            <w:proofErr w:type="spellEnd"/>
            <w:r>
              <w:rPr>
                <w:spacing w:val="-8"/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spacing w:val="-8"/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(</w:t>
            </w:r>
            <w:proofErr w:type="spellStart"/>
            <w:r>
              <w:rPr>
                <w:spacing w:val="-9"/>
                <w:sz w:val="18"/>
                <w:szCs w:val="18"/>
              </w:rPr>
              <w:t>համաձայնությամբ</w:t>
            </w:r>
            <w:proofErr w:type="spellEnd"/>
            <w:r>
              <w:rPr>
                <w:spacing w:val="-9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3D342BE5" w14:textId="77777777" w:rsidR="00CA792E" w:rsidRDefault="00BE7A2A">
            <w:pPr>
              <w:pStyle w:val="TableParagraph"/>
              <w:spacing w:before="23"/>
              <w:ind w:left="187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1584BE45" w14:textId="77777777" w:rsidR="00CA792E" w:rsidRDefault="00BE7A2A">
            <w:pPr>
              <w:pStyle w:val="TableParagraph"/>
              <w:spacing w:before="33" w:line="280" w:lineRule="auto"/>
              <w:ind w:left="213" w:right="204" w:hanging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 xml:space="preserve">․ </w:t>
            </w:r>
            <w:proofErr w:type="spellStart"/>
            <w:r>
              <w:rPr>
                <w:sz w:val="18"/>
                <w:szCs w:val="18"/>
              </w:rPr>
              <w:t>Շարունա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կական</w:t>
            </w:r>
            <w:proofErr w:type="spellEnd"/>
          </w:p>
        </w:tc>
        <w:tc>
          <w:tcPr>
            <w:tcW w:w="2249" w:type="dxa"/>
          </w:tcPr>
          <w:p w14:paraId="20841AE2" w14:textId="77777777" w:rsidR="00CA792E" w:rsidRDefault="00BE7A2A">
            <w:pPr>
              <w:pStyle w:val="TableParagraph"/>
              <w:spacing w:before="23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07082453" w14:textId="77777777" w:rsidR="00CA792E" w:rsidRDefault="00CA792E">
            <w:pPr>
              <w:pStyle w:val="TableParagraph"/>
              <w:spacing w:before="2"/>
              <w:rPr>
                <w:sz w:val="21"/>
              </w:rPr>
            </w:pPr>
          </w:p>
          <w:p w14:paraId="5E663DEC" w14:textId="77777777" w:rsidR="00CA792E" w:rsidRDefault="00BE7A2A">
            <w:pPr>
              <w:pStyle w:val="TableParagraph"/>
              <w:spacing w:line="280" w:lineRule="auto"/>
              <w:ind w:left="104" w:right="9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oրենքով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  <w:p w14:paraId="1362624D" w14:textId="77777777" w:rsidR="00CA792E" w:rsidRDefault="00CA792E">
            <w:pPr>
              <w:pStyle w:val="TableParagraph"/>
              <w:spacing w:before="11"/>
              <w:rPr>
                <w:sz w:val="20"/>
              </w:rPr>
            </w:pPr>
          </w:p>
          <w:p w14:paraId="4061D61A" w14:textId="77777777" w:rsidR="00CA792E" w:rsidRDefault="00BE7A2A">
            <w:pPr>
              <w:pStyle w:val="TableParagraph"/>
              <w:ind w:left="75" w:right="6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1.5 </w:t>
            </w:r>
            <w:proofErr w:type="spellStart"/>
            <w:r>
              <w:rPr>
                <w:w w:val="110"/>
                <w:sz w:val="18"/>
                <w:szCs w:val="18"/>
              </w:rPr>
              <w:t>մլրդ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41EAF225" w14:textId="77777777">
        <w:trPr>
          <w:trHeight w:val="2381"/>
        </w:trPr>
        <w:tc>
          <w:tcPr>
            <w:tcW w:w="504" w:type="dxa"/>
            <w:vMerge/>
            <w:tcBorders>
              <w:top w:val="nil"/>
            </w:tcBorders>
          </w:tcPr>
          <w:p w14:paraId="5B902B22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44D3A532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067553F2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4․5 ՀՀ </w:t>
            </w:r>
            <w:proofErr w:type="spellStart"/>
            <w:r>
              <w:rPr>
                <w:w w:val="105"/>
                <w:sz w:val="18"/>
                <w:szCs w:val="18"/>
              </w:rPr>
              <w:t>արտահանման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ռազմավարության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կից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ճանապարհային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քարտեզի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2789" w:type="dxa"/>
            <w:tcBorders>
              <w:bottom w:val="nil"/>
            </w:tcBorders>
          </w:tcPr>
          <w:p w14:paraId="5E222A27" w14:textId="77777777" w:rsidR="00CA792E" w:rsidRDefault="00BE7A2A">
            <w:pPr>
              <w:pStyle w:val="TableParagraph"/>
              <w:spacing w:before="21" w:line="280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Հայրենական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արտադրանքի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մրցունակության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մակարդակ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արտահանման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ծավալների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ավելացում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թիրախային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շուկաներում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վերհանված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խոչընդոտների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վերացում</w:t>
            </w:r>
            <w:proofErr w:type="spellEnd"/>
          </w:p>
        </w:tc>
        <w:tc>
          <w:tcPr>
            <w:tcW w:w="1800" w:type="dxa"/>
            <w:tcBorders>
              <w:bottom w:val="nil"/>
            </w:tcBorders>
          </w:tcPr>
          <w:p w14:paraId="5FB7FFB2" w14:textId="77777777" w:rsidR="00CA792E" w:rsidRDefault="00BE7A2A">
            <w:pPr>
              <w:pStyle w:val="TableParagraph"/>
              <w:spacing w:before="21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  <w:vMerge w:val="restart"/>
          </w:tcPr>
          <w:p w14:paraId="30D92E3A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16CF2364" w14:textId="77777777" w:rsidR="00CA792E" w:rsidRDefault="00BE7A2A">
            <w:pPr>
              <w:pStyle w:val="TableParagraph"/>
              <w:spacing w:before="21"/>
              <w:ind w:left="154" w:right="8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</w:p>
          <w:p w14:paraId="238D6F46" w14:textId="77777777" w:rsidR="00CA792E" w:rsidRDefault="00BE7A2A">
            <w:pPr>
              <w:pStyle w:val="TableParagraph"/>
              <w:spacing w:before="33" w:line="280" w:lineRule="auto"/>
              <w:ind w:left="148" w:right="2" w:firstLine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վարչապետի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աշխատա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կազմ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2023 թ.</w:t>
            </w:r>
          </w:p>
          <w:p w14:paraId="03F28FE6" w14:textId="77777777" w:rsidR="00CA792E" w:rsidRDefault="00BE7A2A">
            <w:pPr>
              <w:pStyle w:val="TableParagraph"/>
              <w:spacing w:line="280" w:lineRule="auto"/>
              <w:ind w:left="172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հոկտեմբերի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3-րդ </w:t>
            </w:r>
            <w:proofErr w:type="spellStart"/>
            <w:r>
              <w:rPr>
                <w:w w:val="105"/>
                <w:sz w:val="18"/>
                <w:szCs w:val="18"/>
              </w:rPr>
              <w:t>տասնօրյակ</w:t>
            </w:r>
            <w:proofErr w:type="spellEnd"/>
          </w:p>
        </w:tc>
        <w:tc>
          <w:tcPr>
            <w:tcW w:w="2249" w:type="dxa"/>
            <w:tcBorders>
              <w:bottom w:val="nil"/>
            </w:tcBorders>
          </w:tcPr>
          <w:p w14:paraId="0B871844" w14:textId="77777777" w:rsidR="00CA792E" w:rsidRDefault="00BE7A2A">
            <w:pPr>
              <w:pStyle w:val="TableParagraph"/>
              <w:spacing w:before="21" w:line="307" w:lineRule="auto"/>
              <w:ind w:left="264" w:right="253" w:hanging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Պետական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բյուջե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բնագավառի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գծով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համապատասխան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տարվա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խատեսվելիք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չափա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քանակների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շրջա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նակներում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  <w:p w14:paraId="58BA9489" w14:textId="77777777" w:rsidR="00CA792E" w:rsidRDefault="00CA792E">
            <w:pPr>
              <w:pStyle w:val="TableParagraph"/>
              <w:spacing w:before="7"/>
              <w:rPr>
                <w:sz w:val="23"/>
              </w:rPr>
            </w:pPr>
          </w:p>
          <w:p w14:paraId="08E12F94" w14:textId="77777777" w:rsidR="00CA792E" w:rsidRDefault="00BE7A2A">
            <w:pPr>
              <w:pStyle w:val="TableParagraph"/>
              <w:ind w:left="101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</w:p>
        </w:tc>
      </w:tr>
      <w:tr w:rsidR="00CA792E" w14:paraId="31770CB3" w14:textId="77777777">
        <w:trPr>
          <w:trHeight w:val="264"/>
        </w:trPr>
        <w:tc>
          <w:tcPr>
            <w:tcW w:w="504" w:type="dxa"/>
            <w:vMerge/>
            <w:tcBorders>
              <w:top w:val="nil"/>
            </w:tcBorders>
          </w:tcPr>
          <w:p w14:paraId="6D5843D0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6E2E829D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0955AB36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14:paraId="3695F8EE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327B92C9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49BAF812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24CB9638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314EA75B" w14:textId="77777777" w:rsidR="00CA792E" w:rsidRDefault="00BE7A2A">
            <w:pPr>
              <w:pStyle w:val="TableParagraph"/>
              <w:spacing w:before="20"/>
              <w:ind w:left="64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</w:tc>
      </w:tr>
      <w:tr w:rsidR="00CA792E" w14:paraId="3AF69153" w14:textId="77777777">
        <w:trPr>
          <w:trHeight w:val="1787"/>
        </w:trPr>
        <w:tc>
          <w:tcPr>
            <w:tcW w:w="504" w:type="dxa"/>
            <w:vMerge/>
            <w:tcBorders>
              <w:top w:val="nil"/>
            </w:tcBorders>
          </w:tcPr>
          <w:p w14:paraId="3F2F032C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09998827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6208F97D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4.6 </w:t>
            </w:r>
            <w:proofErr w:type="spellStart"/>
            <w:r>
              <w:rPr>
                <w:w w:val="105"/>
                <w:sz w:val="18"/>
                <w:szCs w:val="18"/>
              </w:rPr>
              <w:t>Տրանսպորտային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փոխադրամիջոցների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մեքենասարքավորումների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ձեռքբերմանը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կապիտալ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շինարարության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2789" w:type="dxa"/>
          </w:tcPr>
          <w:p w14:paraId="0D580887" w14:textId="77777777" w:rsidR="00CA792E" w:rsidRDefault="00BE7A2A">
            <w:pPr>
              <w:pStyle w:val="TableParagraph"/>
              <w:spacing w:before="21" w:line="280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Փոխադրումների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լոգիստիկայի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1800" w:type="dxa"/>
          </w:tcPr>
          <w:p w14:paraId="054BEDE6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4CF255A3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07CC3A31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2023-2024</w:t>
            </w:r>
          </w:p>
          <w:p w14:paraId="40E11376" w14:textId="77777777" w:rsidR="00CA792E" w:rsidRDefault="00BE7A2A">
            <w:pPr>
              <w:pStyle w:val="TableParagraph"/>
              <w:spacing w:before="35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15B46F69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4622C4F1" w14:textId="77777777" w:rsidR="00CA792E" w:rsidRDefault="00CA792E">
            <w:pPr>
              <w:pStyle w:val="TableParagraph"/>
              <w:spacing w:before="6"/>
              <w:rPr>
                <w:sz w:val="18"/>
              </w:rPr>
            </w:pPr>
          </w:p>
          <w:p w14:paraId="3EEA3B6D" w14:textId="77777777" w:rsidR="00CA792E" w:rsidRDefault="00BE7A2A">
            <w:pPr>
              <w:pStyle w:val="TableParagraph"/>
              <w:spacing w:line="240" w:lineRule="atLeast"/>
              <w:ind w:left="324" w:right="31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2"/>
                <w:sz w:val="18"/>
                <w:szCs w:val="18"/>
              </w:rPr>
              <w:t>Շ</w:t>
            </w:r>
            <w:r>
              <w:rPr>
                <w:w w:val="104"/>
                <w:sz w:val="18"/>
                <w:szCs w:val="18"/>
              </w:rPr>
              <w:t>ո</w:t>
            </w:r>
            <w:r>
              <w:rPr>
                <w:w w:val="75"/>
                <w:sz w:val="18"/>
                <w:szCs w:val="18"/>
              </w:rPr>
              <w:t>ւ</w:t>
            </w:r>
            <w:r>
              <w:rPr>
                <w:w w:val="108"/>
                <w:sz w:val="18"/>
                <w:szCs w:val="18"/>
              </w:rPr>
              <w:t>ր</w:t>
            </w:r>
            <w:r>
              <w:rPr>
                <w:w w:val="110"/>
                <w:sz w:val="18"/>
                <w:szCs w:val="18"/>
              </w:rPr>
              <w:t>ջ</w:t>
            </w:r>
            <w:proofErr w:type="spellEnd"/>
            <w:r>
              <w:rPr>
                <w:w w:val="114"/>
                <w:sz w:val="18"/>
                <w:szCs w:val="18"/>
              </w:rPr>
              <w:t>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61"/>
                <w:sz w:val="18"/>
                <w:szCs w:val="18"/>
              </w:rPr>
              <w:t>․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4"/>
                <w:sz w:val="18"/>
                <w:szCs w:val="18"/>
              </w:rPr>
              <w:t>մ</w:t>
            </w:r>
            <w:r>
              <w:rPr>
                <w:w w:val="108"/>
                <w:sz w:val="18"/>
                <w:szCs w:val="18"/>
              </w:rPr>
              <w:t>լրդ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w w:val="117"/>
                <w:sz w:val="18"/>
                <w:szCs w:val="18"/>
              </w:rPr>
              <w:t xml:space="preserve">ՀՀ </w:t>
            </w: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04287AE0" w14:textId="77777777">
        <w:trPr>
          <w:trHeight w:val="1691"/>
        </w:trPr>
        <w:tc>
          <w:tcPr>
            <w:tcW w:w="504" w:type="dxa"/>
          </w:tcPr>
          <w:p w14:paraId="2031F6FE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7DD3FF2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DEB004E" w14:textId="77777777" w:rsidR="00CA792E" w:rsidRDefault="00CA792E">
            <w:pPr>
              <w:pStyle w:val="TableParagraph"/>
              <w:spacing w:before="10"/>
              <w:rPr>
                <w:sz w:val="24"/>
              </w:rPr>
            </w:pPr>
          </w:p>
          <w:p w14:paraId="7B777E8F" w14:textId="77777777" w:rsidR="00CA792E" w:rsidRDefault="00BE7A2A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5</w:t>
            </w:r>
          </w:p>
        </w:tc>
        <w:tc>
          <w:tcPr>
            <w:tcW w:w="2162" w:type="dxa"/>
          </w:tcPr>
          <w:p w14:paraId="323F2611" w14:textId="77777777" w:rsidR="00CA792E" w:rsidRDefault="00BE7A2A">
            <w:pPr>
              <w:pStyle w:val="TableParagraph"/>
              <w:spacing w:before="141" w:line="280" w:lineRule="auto"/>
              <w:ind w:left="218" w:right="208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Զարգացնել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մարդկային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ինստիտուցիոնալ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կարողությունները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ոլորտում</w:t>
            </w:r>
            <w:proofErr w:type="spellEnd"/>
          </w:p>
        </w:tc>
        <w:tc>
          <w:tcPr>
            <w:tcW w:w="2520" w:type="dxa"/>
          </w:tcPr>
          <w:p w14:paraId="3BA4263B" w14:textId="77777777" w:rsidR="00CA792E" w:rsidRDefault="00BE7A2A">
            <w:pPr>
              <w:pStyle w:val="TableParagraph"/>
              <w:spacing w:before="21" w:line="280" w:lineRule="auto"/>
              <w:ind w:left="105" w:right="13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5.1 ՀՀ ԷՆ </w:t>
            </w:r>
            <w:proofErr w:type="spellStart"/>
            <w:r>
              <w:rPr>
                <w:w w:val="105"/>
                <w:sz w:val="18"/>
                <w:szCs w:val="18"/>
              </w:rPr>
              <w:t>աշխատակիցների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գյուղացիական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կարողությունների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հզորացում</w:t>
            </w:r>
            <w:proofErr w:type="spellEnd"/>
          </w:p>
          <w:p w14:paraId="235B66EC" w14:textId="77777777" w:rsidR="00CA792E" w:rsidRDefault="00BE7A2A">
            <w:pPr>
              <w:pStyle w:val="TableParagraph"/>
              <w:spacing w:line="197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գյուղատնտեսության</w:t>
            </w:r>
            <w:proofErr w:type="spellEnd"/>
          </w:p>
        </w:tc>
        <w:tc>
          <w:tcPr>
            <w:tcW w:w="2789" w:type="dxa"/>
          </w:tcPr>
          <w:p w14:paraId="04883C23" w14:textId="77777777" w:rsidR="00CA792E" w:rsidRDefault="00BE7A2A">
            <w:pPr>
              <w:pStyle w:val="TableParagraph"/>
              <w:spacing w:before="21" w:line="280" w:lineRule="auto"/>
              <w:ind w:left="105" w:right="31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Մասնագիտական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հմտությունների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գիտելիքների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(know-how) </w:t>
            </w:r>
            <w:proofErr w:type="spellStart"/>
            <w:r>
              <w:rPr>
                <w:w w:val="105"/>
                <w:sz w:val="18"/>
                <w:szCs w:val="18"/>
              </w:rPr>
              <w:t>մակարդակի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մասնագիտացված</w:t>
            </w:r>
            <w:proofErr w:type="spellEnd"/>
          </w:p>
          <w:p w14:paraId="7977BA5E" w14:textId="77777777" w:rsidR="00CA792E" w:rsidRDefault="00BE7A2A">
            <w:pPr>
              <w:pStyle w:val="TableParagraph"/>
              <w:spacing w:line="197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դասընթացների</w:t>
            </w:r>
            <w:proofErr w:type="spellEnd"/>
          </w:p>
        </w:tc>
        <w:tc>
          <w:tcPr>
            <w:tcW w:w="1800" w:type="dxa"/>
          </w:tcPr>
          <w:p w14:paraId="01359613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7FCAF5FE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284C2017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0B77D951" w14:textId="77777777" w:rsidR="00CA792E" w:rsidRDefault="00BE7A2A">
            <w:pPr>
              <w:pStyle w:val="TableParagraph"/>
              <w:spacing w:before="35"/>
              <w:ind w:left="27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թթ</w:t>
            </w:r>
            <w:proofErr w:type="spellEnd"/>
            <w:r>
              <w:rPr>
                <w:w w:val="110"/>
                <w:sz w:val="18"/>
                <w:szCs w:val="18"/>
              </w:rPr>
              <w:t>.</w:t>
            </w:r>
          </w:p>
        </w:tc>
        <w:tc>
          <w:tcPr>
            <w:tcW w:w="2249" w:type="dxa"/>
          </w:tcPr>
          <w:p w14:paraId="0FD8AC6E" w14:textId="77777777" w:rsidR="00CA792E" w:rsidRDefault="00BE7A2A">
            <w:pPr>
              <w:pStyle w:val="TableParagraph"/>
              <w:spacing w:before="21" w:line="280" w:lineRule="auto"/>
              <w:ind w:left="103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  <w:p w14:paraId="065BADB0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0622F57C" w14:textId="77777777" w:rsidR="00CA792E" w:rsidRDefault="00CA792E">
            <w:pPr>
              <w:pStyle w:val="TableParagraph"/>
            </w:pPr>
          </w:p>
          <w:p w14:paraId="06304089" w14:textId="77777777" w:rsidR="00CA792E" w:rsidRDefault="00BE7A2A">
            <w:pPr>
              <w:pStyle w:val="TableParagraph"/>
              <w:ind w:left="103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588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</w:tbl>
    <w:p w14:paraId="1FFE9235" w14:textId="77777777" w:rsidR="00CA792E" w:rsidRDefault="00CA792E">
      <w:pPr>
        <w:jc w:val="center"/>
        <w:rPr>
          <w:sz w:val="18"/>
          <w:szCs w:val="18"/>
        </w:rPr>
        <w:sectPr w:rsidR="00CA792E">
          <w:pgSz w:w="15840" w:h="12240" w:orient="landscape"/>
          <w:pgMar w:top="560" w:right="60" w:bottom="280" w:left="20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46882317" w14:textId="77777777">
        <w:trPr>
          <w:trHeight w:val="3138"/>
        </w:trPr>
        <w:tc>
          <w:tcPr>
            <w:tcW w:w="504" w:type="dxa"/>
            <w:vMerge w:val="restart"/>
          </w:tcPr>
          <w:p w14:paraId="043BC2E4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03B04AD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1D33114A" w14:textId="77777777" w:rsidR="00CA792E" w:rsidRDefault="00BE7A2A">
            <w:pPr>
              <w:pStyle w:val="TableParagraph"/>
              <w:spacing w:before="21" w:line="280" w:lineRule="auto"/>
              <w:ind w:left="105" w:right="13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ոլորտում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առաջադիմական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կլիմայի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փոփոխության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համատեքստում</w:t>
            </w:r>
            <w:proofErr w:type="spellEnd"/>
          </w:p>
        </w:tc>
        <w:tc>
          <w:tcPr>
            <w:tcW w:w="2789" w:type="dxa"/>
          </w:tcPr>
          <w:p w14:paraId="4B2B03CC" w14:textId="77777777" w:rsidR="00CA792E" w:rsidRDefault="00BE7A2A">
            <w:pPr>
              <w:pStyle w:val="TableParagraph"/>
              <w:spacing w:before="21" w:line="278" w:lineRule="auto"/>
              <w:ind w:left="105" w:right="135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կազմակերպում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16"/>
                <w:sz w:val="18"/>
                <w:szCs w:val="18"/>
              </w:rPr>
              <w:t>3</w:t>
            </w:r>
            <w:r>
              <w:rPr>
                <w:w w:val="104"/>
                <w:sz w:val="18"/>
                <w:szCs w:val="18"/>
              </w:rPr>
              <w:t>թ</w:t>
            </w:r>
            <w:r>
              <w:rPr>
                <w:w w:val="61"/>
                <w:sz w:val="18"/>
                <w:szCs w:val="18"/>
              </w:rPr>
              <w:t>․</w:t>
            </w:r>
            <w:proofErr w:type="gramStart"/>
            <w:r>
              <w:rPr>
                <w:w w:val="114"/>
                <w:sz w:val="18"/>
                <w:szCs w:val="18"/>
              </w:rPr>
              <w:t>՝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proofErr w:type="gramEnd"/>
            <w:r>
              <w:rPr>
                <w:w w:val="121"/>
                <w:sz w:val="18"/>
                <w:szCs w:val="18"/>
              </w:rPr>
              <w:t>,</w:t>
            </w:r>
          </w:p>
          <w:p w14:paraId="4C3D80A0" w14:textId="77777777" w:rsidR="00CA792E" w:rsidRDefault="00BE7A2A">
            <w:pPr>
              <w:pStyle w:val="TableParagraph"/>
              <w:spacing w:before="2"/>
              <w:ind w:left="105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09"/>
                <w:sz w:val="18"/>
                <w:szCs w:val="18"/>
              </w:rPr>
              <w:t>4</w:t>
            </w:r>
            <w:r>
              <w:rPr>
                <w:spacing w:val="-2"/>
                <w:w w:val="104"/>
                <w:sz w:val="18"/>
                <w:szCs w:val="18"/>
              </w:rPr>
              <w:t>թ</w:t>
            </w:r>
            <w:r>
              <w:rPr>
                <w:spacing w:val="-1"/>
                <w:w w:val="61"/>
                <w:sz w:val="18"/>
                <w:szCs w:val="18"/>
              </w:rPr>
              <w:t>․</w:t>
            </w:r>
            <w:proofErr w:type="gramStart"/>
            <w:r>
              <w:rPr>
                <w:w w:val="114"/>
                <w:sz w:val="18"/>
                <w:szCs w:val="18"/>
              </w:rPr>
              <w:t>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w w:val="121"/>
                <w:sz w:val="18"/>
                <w:szCs w:val="18"/>
              </w:rPr>
              <w:t>8</w:t>
            </w:r>
            <w:r>
              <w:rPr>
                <w:spacing w:val="-2"/>
                <w:w w:val="123"/>
                <w:sz w:val="18"/>
                <w:szCs w:val="18"/>
              </w:rPr>
              <w:t>0</w:t>
            </w:r>
            <w:proofErr w:type="gramEnd"/>
            <w:r>
              <w:rPr>
                <w:w w:val="121"/>
                <w:sz w:val="18"/>
                <w:szCs w:val="18"/>
              </w:rPr>
              <w:t>,</w:t>
            </w:r>
          </w:p>
          <w:p w14:paraId="6E7C59F5" w14:textId="77777777" w:rsidR="00CA792E" w:rsidRDefault="00BE7A2A">
            <w:pPr>
              <w:pStyle w:val="TableParagraph"/>
              <w:spacing w:before="36"/>
              <w:ind w:left="105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15"/>
                <w:sz w:val="18"/>
                <w:szCs w:val="18"/>
              </w:rPr>
              <w:t>5</w:t>
            </w:r>
            <w:r>
              <w:rPr>
                <w:spacing w:val="-3"/>
                <w:w w:val="104"/>
                <w:sz w:val="18"/>
                <w:szCs w:val="18"/>
              </w:rPr>
              <w:t>թ</w:t>
            </w:r>
            <w:r>
              <w:rPr>
                <w:spacing w:val="-1"/>
                <w:w w:val="61"/>
                <w:sz w:val="18"/>
                <w:szCs w:val="18"/>
              </w:rPr>
              <w:t>․</w:t>
            </w:r>
            <w:proofErr w:type="gramStart"/>
            <w:r>
              <w:rPr>
                <w:w w:val="114"/>
                <w:sz w:val="18"/>
                <w:szCs w:val="18"/>
              </w:rPr>
              <w:t>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w w:val="121"/>
                <w:sz w:val="18"/>
                <w:szCs w:val="18"/>
              </w:rPr>
              <w:t>8</w:t>
            </w:r>
            <w:r>
              <w:rPr>
                <w:spacing w:val="-2"/>
                <w:w w:val="123"/>
                <w:sz w:val="18"/>
                <w:szCs w:val="18"/>
              </w:rPr>
              <w:t>0</w:t>
            </w:r>
            <w:proofErr w:type="gramEnd"/>
            <w:r>
              <w:rPr>
                <w:w w:val="121"/>
                <w:sz w:val="18"/>
                <w:szCs w:val="18"/>
              </w:rPr>
              <w:t>,</w:t>
            </w:r>
          </w:p>
          <w:p w14:paraId="3393F20F" w14:textId="77777777" w:rsidR="00CA792E" w:rsidRDefault="00BE7A2A">
            <w:pPr>
              <w:pStyle w:val="TableParagraph"/>
              <w:spacing w:before="33" w:line="280" w:lineRule="auto"/>
              <w:ind w:left="105" w:right="141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1"/>
                <w:sz w:val="18"/>
                <w:szCs w:val="18"/>
              </w:rPr>
              <w:t>6</w:t>
            </w:r>
            <w:r>
              <w:rPr>
                <w:w w:val="104"/>
                <w:sz w:val="18"/>
                <w:szCs w:val="18"/>
              </w:rPr>
              <w:t>թ</w:t>
            </w:r>
            <w:r>
              <w:rPr>
                <w:w w:val="61"/>
                <w:sz w:val="18"/>
                <w:szCs w:val="18"/>
              </w:rPr>
              <w:t>․</w:t>
            </w:r>
            <w:proofErr w:type="gramStart"/>
            <w:r>
              <w:rPr>
                <w:w w:val="114"/>
                <w:sz w:val="18"/>
                <w:szCs w:val="18"/>
              </w:rPr>
              <w:t>՝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w w:val="121"/>
                <w:sz w:val="18"/>
                <w:szCs w:val="18"/>
              </w:rPr>
              <w:t>8</w:t>
            </w:r>
            <w:r>
              <w:rPr>
                <w:w w:val="123"/>
                <w:sz w:val="18"/>
                <w:szCs w:val="18"/>
              </w:rPr>
              <w:t>0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9"/>
                <w:sz w:val="18"/>
                <w:szCs w:val="18"/>
              </w:rPr>
              <w:t>ք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05"/>
                <w:sz w:val="18"/>
                <w:szCs w:val="18"/>
              </w:rPr>
              <w:t>ղ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09"/>
                <w:sz w:val="18"/>
                <w:szCs w:val="18"/>
              </w:rPr>
              <w:t>ք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09"/>
                <w:sz w:val="18"/>
                <w:szCs w:val="18"/>
              </w:rPr>
              <w:t>ց</w:t>
            </w:r>
            <w:r>
              <w:rPr>
                <w:w w:val="104"/>
                <w:sz w:val="18"/>
                <w:szCs w:val="18"/>
              </w:rPr>
              <w:t>ո</w:t>
            </w:r>
            <w:r>
              <w:rPr>
                <w:w w:val="75"/>
                <w:sz w:val="18"/>
                <w:szCs w:val="18"/>
              </w:rPr>
              <w:t>ւ</w:t>
            </w:r>
            <w:proofErr w:type="spellEnd"/>
            <w:r>
              <w:rPr>
                <w:w w:val="7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իրազեկվածության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մակարդակի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կլիմայի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փոփոխության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դրա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բացասական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ազդեցության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ինչպես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նաև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բացասական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ազդեցությունը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մեղմող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կանխարգելող</w:t>
            </w:r>
            <w:proofErr w:type="spellEnd"/>
          </w:p>
          <w:p w14:paraId="4DB9EC36" w14:textId="77777777" w:rsidR="00CA792E" w:rsidRDefault="00BE7A2A">
            <w:pPr>
              <w:pStyle w:val="TableParagraph"/>
              <w:spacing w:line="195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միջոցառումների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վերաբերյալ</w:t>
            </w:r>
            <w:proofErr w:type="spellEnd"/>
          </w:p>
        </w:tc>
        <w:tc>
          <w:tcPr>
            <w:tcW w:w="1800" w:type="dxa"/>
          </w:tcPr>
          <w:p w14:paraId="70A7A76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6ACD5DA6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638E9DAB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</w:tcPr>
          <w:p w14:paraId="71438667" w14:textId="77777777" w:rsidR="00CA792E" w:rsidRDefault="00CA792E">
            <w:pPr>
              <w:pStyle w:val="TableParagraph"/>
              <w:rPr>
                <w:sz w:val="18"/>
              </w:rPr>
            </w:pPr>
          </w:p>
        </w:tc>
      </w:tr>
      <w:tr w:rsidR="00CA792E" w14:paraId="0860205B" w14:textId="77777777">
        <w:trPr>
          <w:trHeight w:val="2658"/>
        </w:trPr>
        <w:tc>
          <w:tcPr>
            <w:tcW w:w="504" w:type="dxa"/>
            <w:vMerge/>
            <w:tcBorders>
              <w:top w:val="nil"/>
            </w:tcBorders>
          </w:tcPr>
          <w:p w14:paraId="6FB704FD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5B4763BB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5CC9E6A8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5.2 </w:t>
            </w:r>
            <w:proofErr w:type="spellStart"/>
            <w:r>
              <w:rPr>
                <w:w w:val="105"/>
                <w:sz w:val="18"/>
                <w:szCs w:val="18"/>
              </w:rPr>
              <w:t>Մասնագիտական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խորհրդատվական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խմբերի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ձևավորում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խորհրդատվական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ծառայության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տրամադրում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գյուղացիական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տնտեսավարողներին</w:t>
            </w:r>
            <w:proofErr w:type="spellEnd"/>
          </w:p>
        </w:tc>
        <w:tc>
          <w:tcPr>
            <w:tcW w:w="2789" w:type="dxa"/>
          </w:tcPr>
          <w:p w14:paraId="48A2A02F" w14:textId="77777777" w:rsidR="00CA792E" w:rsidRDefault="00BE7A2A">
            <w:pPr>
              <w:pStyle w:val="TableParagraph"/>
              <w:spacing w:before="21" w:line="280" w:lineRule="auto"/>
              <w:ind w:left="105" w:right="1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Աջակցություն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գյուղատնտեսական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արդիականացված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խորհրդատվական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երկու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թվային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ուսուցման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ծառայությունների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հարթակների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ստեղծմանն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գործարկմանը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աջակցություն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ֆերմերների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ուսուցման</w:t>
            </w:r>
            <w:proofErr w:type="spellEnd"/>
          </w:p>
          <w:p w14:paraId="21E80D28" w14:textId="77777777" w:rsidR="00CA792E" w:rsidRDefault="00BE7A2A">
            <w:pPr>
              <w:pStyle w:val="TableParagraph"/>
              <w:spacing w:line="196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ընդլայնմանը</w:t>
            </w:r>
            <w:proofErr w:type="spellEnd"/>
          </w:p>
        </w:tc>
        <w:tc>
          <w:tcPr>
            <w:tcW w:w="1800" w:type="dxa"/>
          </w:tcPr>
          <w:p w14:paraId="5E4D8874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5F78AA9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33349A7A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04170255" w14:textId="77777777" w:rsidR="00CA792E" w:rsidRDefault="00BE7A2A">
            <w:pPr>
              <w:pStyle w:val="TableParagraph"/>
              <w:spacing w:before="35"/>
              <w:ind w:left="27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թթ</w:t>
            </w:r>
            <w:proofErr w:type="spellEnd"/>
            <w:r>
              <w:rPr>
                <w:w w:val="110"/>
                <w:sz w:val="18"/>
                <w:szCs w:val="18"/>
              </w:rPr>
              <w:t>.</w:t>
            </w:r>
          </w:p>
        </w:tc>
        <w:tc>
          <w:tcPr>
            <w:tcW w:w="2249" w:type="dxa"/>
          </w:tcPr>
          <w:p w14:paraId="01C1195A" w14:textId="77777777" w:rsidR="00CA792E" w:rsidRDefault="00BE7A2A">
            <w:pPr>
              <w:pStyle w:val="TableParagraph"/>
              <w:spacing w:before="21" w:line="280" w:lineRule="auto"/>
              <w:ind w:left="103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  <w:p w14:paraId="67F63416" w14:textId="77777777" w:rsidR="00CA792E" w:rsidRDefault="00CA792E">
            <w:pPr>
              <w:pStyle w:val="TableParagraph"/>
              <w:spacing w:before="10"/>
              <w:rPr>
                <w:sz w:val="20"/>
              </w:rPr>
            </w:pPr>
          </w:p>
          <w:p w14:paraId="6B391824" w14:textId="77777777" w:rsidR="00CA792E" w:rsidRDefault="00BE7A2A">
            <w:pPr>
              <w:pStyle w:val="TableParagraph"/>
              <w:spacing w:before="1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294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3B558C75" w14:textId="77777777">
        <w:trPr>
          <w:trHeight w:val="4830"/>
        </w:trPr>
        <w:tc>
          <w:tcPr>
            <w:tcW w:w="504" w:type="dxa"/>
            <w:vMerge/>
            <w:tcBorders>
              <w:top w:val="nil"/>
            </w:tcBorders>
          </w:tcPr>
          <w:p w14:paraId="6AC5FF86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48E8A7EC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207EE679" w14:textId="77777777" w:rsidR="00CA792E" w:rsidRDefault="00BE7A2A">
            <w:pPr>
              <w:pStyle w:val="TableParagraph"/>
              <w:spacing w:before="21" w:line="280" w:lineRule="auto"/>
              <w:ind w:left="105" w:righ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5․3 </w:t>
            </w:r>
            <w:proofErr w:type="spellStart"/>
            <w:r>
              <w:rPr>
                <w:sz w:val="18"/>
                <w:szCs w:val="18"/>
              </w:rPr>
              <w:t>Սերմնաբուծությամբ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սերմարտադրությամբ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զբաղվող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սուբյեկտների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տնտեսությունների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մասնագիտական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կարողությունների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հզորացում</w:t>
            </w:r>
            <w:proofErr w:type="spellEnd"/>
          </w:p>
        </w:tc>
        <w:tc>
          <w:tcPr>
            <w:tcW w:w="2789" w:type="dxa"/>
          </w:tcPr>
          <w:p w14:paraId="3F5C6C59" w14:textId="77777777" w:rsidR="00CA792E" w:rsidRDefault="00BE7A2A">
            <w:pPr>
              <w:pStyle w:val="TableParagraph"/>
              <w:spacing w:before="21" w:line="280" w:lineRule="auto"/>
              <w:ind w:left="105" w:right="10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Սերմնաբուծությամբ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սերմարտադրությամբ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զբաղվող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սուբյեկտների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վերապատրաստված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անձնակազմերի</w:t>
            </w:r>
            <w:proofErr w:type="spellEnd"/>
            <w:r>
              <w:rPr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առկայություն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։ </w:t>
            </w:r>
            <w:proofErr w:type="spellStart"/>
            <w:r>
              <w:rPr>
                <w:w w:val="105"/>
                <w:sz w:val="18"/>
                <w:szCs w:val="18"/>
              </w:rPr>
              <w:t>Սերմնաբուծությամբ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սերմարտադրությամբ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զբաղվող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տնտեսավարողների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յուրաքանչյուր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(2023-2026 </w:t>
            </w: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>.)</w:t>
            </w:r>
            <w:r>
              <w:rPr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4</w:t>
            </w:r>
          </w:p>
          <w:p w14:paraId="57B57B9B" w14:textId="77777777" w:rsidR="00CA792E" w:rsidRDefault="00BE7A2A">
            <w:pPr>
              <w:pStyle w:val="TableParagraph"/>
              <w:spacing w:line="280" w:lineRule="auto"/>
              <w:ind w:left="105" w:right="19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դասընթացների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առկա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հեռավար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) </w:t>
            </w:r>
            <w:proofErr w:type="spellStart"/>
            <w:r>
              <w:rPr>
                <w:w w:val="105"/>
                <w:sz w:val="18"/>
                <w:szCs w:val="18"/>
              </w:rPr>
              <w:t>կազմակերպում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խմբերի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հացահատիկային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հատիկաընդեղեն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բանջար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բոստանային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կերաբույսերի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սերմնաբուծության</w:t>
            </w:r>
            <w:proofErr w:type="spellEnd"/>
          </w:p>
          <w:p w14:paraId="6853CB03" w14:textId="77777777" w:rsidR="00CA792E" w:rsidRDefault="00BE7A2A">
            <w:pPr>
              <w:pStyle w:val="TableParagraph"/>
              <w:spacing w:line="195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առանձնահատկությունների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</w:tc>
        <w:tc>
          <w:tcPr>
            <w:tcW w:w="1800" w:type="dxa"/>
          </w:tcPr>
          <w:p w14:paraId="71A02CE5" w14:textId="77777777" w:rsidR="00CA792E" w:rsidRDefault="00BE7A2A">
            <w:pPr>
              <w:pStyle w:val="TableParagraph"/>
              <w:spacing w:before="21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28E7423B" w14:textId="77777777" w:rsidR="00CA792E" w:rsidRDefault="00BE7A2A">
            <w:pPr>
              <w:pStyle w:val="TableParagraph"/>
              <w:spacing w:before="21" w:line="280" w:lineRule="auto"/>
              <w:ind w:left="129" w:right="117" w:hanging="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4AE4A0C8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3FF90035" w14:textId="77777777" w:rsidR="00CA792E" w:rsidRDefault="00BE7A2A">
            <w:pPr>
              <w:pStyle w:val="TableParagraph"/>
              <w:spacing w:before="33"/>
              <w:ind w:left="27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թթ</w:t>
            </w:r>
            <w:proofErr w:type="spellEnd"/>
            <w:r>
              <w:rPr>
                <w:w w:val="110"/>
                <w:sz w:val="18"/>
                <w:szCs w:val="18"/>
              </w:rPr>
              <w:t>.</w:t>
            </w:r>
          </w:p>
        </w:tc>
        <w:tc>
          <w:tcPr>
            <w:tcW w:w="2249" w:type="dxa"/>
          </w:tcPr>
          <w:p w14:paraId="4E89CC24" w14:textId="77777777" w:rsidR="00CA792E" w:rsidRDefault="00BE7A2A">
            <w:pPr>
              <w:pStyle w:val="TableParagraph"/>
              <w:spacing w:before="21" w:line="280" w:lineRule="auto"/>
              <w:ind w:left="134" w:right="123" w:hanging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17696795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41B78530" w14:textId="77777777" w:rsidR="00CA792E" w:rsidRDefault="00CA792E">
            <w:pPr>
              <w:pStyle w:val="TableParagraph"/>
              <w:spacing w:before="9"/>
              <w:rPr>
                <w:sz w:val="21"/>
              </w:rPr>
            </w:pPr>
          </w:p>
          <w:p w14:paraId="387D55E9" w14:textId="77777777" w:rsidR="00CA792E" w:rsidRDefault="00BE7A2A">
            <w:pPr>
              <w:pStyle w:val="TableParagraph"/>
              <w:spacing w:before="1"/>
              <w:ind w:left="104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20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</w:tbl>
    <w:p w14:paraId="5BFA42EA" w14:textId="77777777" w:rsidR="00CA792E" w:rsidRDefault="00CA792E">
      <w:pPr>
        <w:jc w:val="center"/>
        <w:rPr>
          <w:sz w:val="18"/>
          <w:szCs w:val="18"/>
        </w:rPr>
        <w:sectPr w:rsidR="00CA792E">
          <w:pgSz w:w="15840" w:h="12240" w:orient="landscape"/>
          <w:pgMar w:top="560" w:right="60" w:bottom="280" w:left="20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435C7E6C" w14:textId="77777777">
        <w:trPr>
          <w:trHeight w:val="2414"/>
        </w:trPr>
        <w:tc>
          <w:tcPr>
            <w:tcW w:w="504" w:type="dxa"/>
            <w:vMerge w:val="restart"/>
          </w:tcPr>
          <w:p w14:paraId="2AE5DFC1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4FC5B34C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6E7C4FAF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3209EE0D" w14:textId="77777777" w:rsidR="00CA792E" w:rsidRDefault="00BE7A2A">
            <w:pPr>
              <w:pStyle w:val="TableParagraph"/>
              <w:spacing w:before="21" w:line="280" w:lineRule="auto"/>
              <w:ind w:left="105" w:right="22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սերմնադաշտերի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ագրոտեխնիկայի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ապրոբացիայի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վերաբերյալ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յուրաքանչյուր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խմբում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10-15 </w:t>
            </w:r>
            <w:proofErr w:type="spellStart"/>
            <w:proofErr w:type="gramStart"/>
            <w:r>
              <w:rPr>
                <w:w w:val="105"/>
                <w:sz w:val="18"/>
                <w:szCs w:val="18"/>
              </w:rPr>
              <w:t>մարդ</w:t>
            </w:r>
            <w:proofErr w:type="spellEnd"/>
            <w:r>
              <w:rPr>
                <w:w w:val="105"/>
                <w:sz w:val="18"/>
                <w:szCs w:val="18"/>
              </w:rPr>
              <w:t>)։</w:t>
            </w:r>
            <w:proofErr w:type="gramEnd"/>
          </w:p>
          <w:p w14:paraId="41FE3DC4" w14:textId="77777777" w:rsidR="00CA792E" w:rsidRDefault="00BE7A2A">
            <w:pPr>
              <w:pStyle w:val="TableParagraph"/>
              <w:spacing w:line="280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Մասնագիտական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կարողությունների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դասընթացների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մասնակիցներին</w:t>
            </w:r>
            <w:proofErr w:type="spellEnd"/>
          </w:p>
          <w:p w14:paraId="51946843" w14:textId="77777777" w:rsidR="00CA792E" w:rsidRDefault="00BE7A2A">
            <w:pPr>
              <w:pStyle w:val="TableParagraph"/>
              <w:spacing w:line="197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հավաստագրերի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տրամադրում</w:t>
            </w:r>
            <w:proofErr w:type="spellEnd"/>
          </w:p>
        </w:tc>
        <w:tc>
          <w:tcPr>
            <w:tcW w:w="1800" w:type="dxa"/>
          </w:tcPr>
          <w:p w14:paraId="4570A6EF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0DC0FB70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3F7ABEA5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</w:tcPr>
          <w:p w14:paraId="62F09A4E" w14:textId="77777777" w:rsidR="00CA792E" w:rsidRDefault="00CA792E">
            <w:pPr>
              <w:pStyle w:val="TableParagraph"/>
              <w:rPr>
                <w:sz w:val="18"/>
              </w:rPr>
            </w:pPr>
          </w:p>
        </w:tc>
      </w:tr>
      <w:tr w:rsidR="00CA792E" w14:paraId="3C299932" w14:textId="77777777">
        <w:trPr>
          <w:trHeight w:val="8214"/>
        </w:trPr>
        <w:tc>
          <w:tcPr>
            <w:tcW w:w="504" w:type="dxa"/>
            <w:vMerge/>
            <w:tcBorders>
              <w:top w:val="nil"/>
            </w:tcBorders>
          </w:tcPr>
          <w:p w14:paraId="4E6AD824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3F2ADEC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40073690" w14:textId="77777777" w:rsidR="00CA792E" w:rsidRDefault="00BE7A2A">
            <w:pPr>
              <w:pStyle w:val="TableParagraph"/>
              <w:spacing w:before="21" w:line="280" w:lineRule="auto"/>
              <w:ind w:left="105" w:righ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5․4 </w:t>
            </w:r>
            <w:proofErr w:type="spellStart"/>
            <w:r>
              <w:rPr>
                <w:sz w:val="18"/>
                <w:szCs w:val="18"/>
              </w:rPr>
              <w:t>Ռեսուրսախնայող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գյուղացիական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մասնագիտական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կարողությունների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հզորացում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իրազեկվածության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բարձրացում</w:t>
            </w:r>
            <w:proofErr w:type="spellEnd"/>
          </w:p>
        </w:tc>
        <w:tc>
          <w:tcPr>
            <w:tcW w:w="2789" w:type="dxa"/>
          </w:tcPr>
          <w:p w14:paraId="6FC507A7" w14:textId="77777777" w:rsidR="00CA792E" w:rsidRDefault="00BE7A2A">
            <w:pPr>
              <w:pStyle w:val="TableParagraph"/>
              <w:spacing w:before="21" w:line="280" w:lineRule="auto"/>
              <w:ind w:left="105" w:right="9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Ռեսուրսախնայող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վերաբերյալ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գյուղացիական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մասնագիտական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կարողությունների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հզորացման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իրազեկվածության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բարձրացմանն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ուղղված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դասընթացների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գոտիների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խմբավորման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(4 </w:t>
            </w:r>
            <w:proofErr w:type="spellStart"/>
            <w:r>
              <w:rPr>
                <w:w w:val="105"/>
                <w:sz w:val="18"/>
                <w:szCs w:val="18"/>
              </w:rPr>
              <w:t>խմբեր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) և </w:t>
            </w:r>
            <w:proofErr w:type="spellStart"/>
            <w:r>
              <w:rPr>
                <w:w w:val="105"/>
                <w:sz w:val="18"/>
                <w:szCs w:val="18"/>
              </w:rPr>
              <w:t>հիմնական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ընդհանրության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: </w:t>
            </w:r>
            <w:proofErr w:type="spellStart"/>
            <w:r>
              <w:rPr>
                <w:w w:val="105"/>
                <w:sz w:val="18"/>
                <w:szCs w:val="18"/>
              </w:rPr>
              <w:t>Արդյունքում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կներկայացվեն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հողի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նվազագույն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ոռոգման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պաշտպանության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գործընթացում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ԱԹՍ </w:t>
            </w:r>
            <w:proofErr w:type="spellStart"/>
            <w:r>
              <w:rPr>
                <w:w w:val="105"/>
                <w:sz w:val="18"/>
                <w:szCs w:val="18"/>
              </w:rPr>
              <w:t>կիրառման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տեխնոլոգիաները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: 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ուսումնափորձնական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անհրաժեշտության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որպես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ցուցադրություն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յուրաքանչյուր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(2023- 2026թթ.) </w:t>
            </w:r>
            <w:proofErr w:type="spellStart"/>
            <w:r>
              <w:rPr>
                <w:w w:val="105"/>
                <w:sz w:val="18"/>
                <w:szCs w:val="18"/>
              </w:rPr>
              <w:t>գարնանը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  </w:t>
            </w:r>
            <w:proofErr w:type="spellStart"/>
            <w:r>
              <w:rPr>
                <w:w w:val="105"/>
                <w:sz w:val="18"/>
                <w:szCs w:val="18"/>
              </w:rPr>
              <w:t>հա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-ի </w:t>
            </w:r>
            <w:proofErr w:type="spellStart"/>
            <w:r>
              <w:rPr>
                <w:w w:val="105"/>
                <w:sz w:val="18"/>
                <w:szCs w:val="18"/>
              </w:rPr>
              <w:t>վրա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դրանց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տարբերակների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ներկայացում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։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միևնույն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հողատարածքի</w:t>
            </w:r>
            <w:proofErr w:type="spellEnd"/>
            <w:r>
              <w:rPr>
                <w:spacing w:val="7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բազմակի</w:t>
            </w:r>
            <w:proofErr w:type="spellEnd"/>
          </w:p>
          <w:p w14:paraId="74C38D99" w14:textId="77777777" w:rsidR="00CA792E" w:rsidRDefault="00BE7A2A">
            <w:pPr>
              <w:pStyle w:val="TableParagraph"/>
              <w:spacing w:line="182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օգտագործման</w:t>
            </w:r>
            <w:proofErr w:type="spellEnd"/>
          </w:p>
        </w:tc>
        <w:tc>
          <w:tcPr>
            <w:tcW w:w="1800" w:type="dxa"/>
          </w:tcPr>
          <w:p w14:paraId="0D1C1135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08CCE404" w14:textId="77777777" w:rsidR="00CA792E" w:rsidRDefault="00BE7A2A">
            <w:pPr>
              <w:pStyle w:val="TableParagraph"/>
              <w:spacing w:before="21" w:line="280" w:lineRule="auto"/>
              <w:ind w:left="129" w:right="117" w:hanging="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3754250D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321E3505" w14:textId="77777777" w:rsidR="00CA792E" w:rsidRDefault="00BE7A2A">
            <w:pPr>
              <w:pStyle w:val="TableParagraph"/>
              <w:spacing w:before="35"/>
              <w:ind w:left="27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թթ</w:t>
            </w:r>
            <w:proofErr w:type="spellEnd"/>
            <w:r>
              <w:rPr>
                <w:w w:val="110"/>
                <w:sz w:val="18"/>
                <w:szCs w:val="18"/>
              </w:rPr>
              <w:t>.</w:t>
            </w:r>
          </w:p>
        </w:tc>
        <w:tc>
          <w:tcPr>
            <w:tcW w:w="2249" w:type="dxa"/>
          </w:tcPr>
          <w:p w14:paraId="4BE4DDBA" w14:textId="77777777" w:rsidR="00CA792E" w:rsidRDefault="00BE7A2A">
            <w:pPr>
              <w:pStyle w:val="TableParagraph"/>
              <w:spacing w:before="21" w:line="280" w:lineRule="auto"/>
              <w:ind w:left="134" w:right="123" w:hanging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կազմակերպություններ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261B0B67" w14:textId="77777777" w:rsidR="00CA792E" w:rsidRDefault="00CA792E">
            <w:pPr>
              <w:pStyle w:val="TableParagraph"/>
              <w:spacing w:before="11"/>
              <w:rPr>
                <w:sz w:val="20"/>
              </w:rPr>
            </w:pPr>
          </w:p>
          <w:p w14:paraId="7691384B" w14:textId="77777777" w:rsidR="00CA792E" w:rsidRDefault="00BE7A2A">
            <w:pPr>
              <w:pStyle w:val="TableParagraph"/>
              <w:ind w:left="102" w:right="9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43․6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</w:tbl>
    <w:p w14:paraId="22E6E80F" w14:textId="77777777" w:rsidR="00CA792E" w:rsidRDefault="00CA792E">
      <w:pPr>
        <w:jc w:val="center"/>
        <w:rPr>
          <w:sz w:val="18"/>
          <w:szCs w:val="18"/>
        </w:rPr>
        <w:sectPr w:rsidR="00CA792E">
          <w:pgSz w:w="15840" w:h="12240" w:orient="landscape"/>
          <w:pgMar w:top="560" w:right="60" w:bottom="280" w:left="20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7A4C4094" w14:textId="77777777">
        <w:trPr>
          <w:trHeight w:val="1931"/>
        </w:trPr>
        <w:tc>
          <w:tcPr>
            <w:tcW w:w="504" w:type="dxa"/>
            <w:vMerge w:val="restart"/>
          </w:tcPr>
          <w:p w14:paraId="0F615993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24B612E1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77FEF73C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0B5FAD2A" w14:textId="77777777" w:rsidR="00CA792E" w:rsidRDefault="00BE7A2A">
            <w:pPr>
              <w:pStyle w:val="TableParagraph"/>
              <w:spacing w:before="21" w:line="280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տեխնոլոգիաների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ներկայացում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տարբեր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վեգետացիոն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ժամանակահատված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ունեցող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կիրառմա</w:t>
            </w:r>
            <w:r>
              <w:rPr>
                <w:rFonts w:ascii="Sylfaen" w:hAnsi="Sylfaen"/>
                <w:w w:val="105"/>
                <w:sz w:val="18"/>
                <w:szCs w:val="18"/>
              </w:rPr>
              <w:t>մ</w:t>
            </w:r>
            <w:r>
              <w:rPr>
                <w:w w:val="105"/>
                <w:sz w:val="18"/>
                <w:szCs w:val="18"/>
              </w:rPr>
              <w:t>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: </w:t>
            </w:r>
            <w:proofErr w:type="spellStart"/>
            <w:r>
              <w:rPr>
                <w:w w:val="105"/>
                <w:sz w:val="18"/>
                <w:szCs w:val="18"/>
              </w:rPr>
              <w:t>Յուրաքանչյուր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(2024-</w:t>
            </w:r>
          </w:p>
          <w:p w14:paraId="7082DB2D" w14:textId="77777777" w:rsidR="00CA792E" w:rsidRDefault="00BE7A2A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2026 </w:t>
            </w:r>
            <w:proofErr w:type="spellStart"/>
            <w:r>
              <w:rPr>
                <w:w w:val="110"/>
                <w:sz w:val="18"/>
                <w:szCs w:val="18"/>
              </w:rPr>
              <w:t>թթ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.) </w:t>
            </w:r>
            <w:proofErr w:type="spellStart"/>
            <w:r>
              <w:rPr>
                <w:w w:val="110"/>
                <w:sz w:val="18"/>
                <w:szCs w:val="18"/>
              </w:rPr>
              <w:t>մեկական</w:t>
            </w:r>
            <w:proofErr w:type="spellEnd"/>
          </w:p>
          <w:p w14:paraId="671F5305" w14:textId="77777777" w:rsidR="00CA792E" w:rsidRDefault="00BE7A2A">
            <w:pPr>
              <w:pStyle w:val="TableParagraph"/>
              <w:spacing w:before="33" w:line="201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դասընթացի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կազմակերպում</w:t>
            </w:r>
            <w:proofErr w:type="spellEnd"/>
          </w:p>
        </w:tc>
        <w:tc>
          <w:tcPr>
            <w:tcW w:w="1800" w:type="dxa"/>
          </w:tcPr>
          <w:p w14:paraId="37C0C274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78F0BB99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4659C628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</w:tcPr>
          <w:p w14:paraId="7D13C3D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</w:tr>
      <w:tr w:rsidR="00CA792E" w14:paraId="59A73517" w14:textId="77777777">
        <w:trPr>
          <w:trHeight w:val="1931"/>
        </w:trPr>
        <w:tc>
          <w:tcPr>
            <w:tcW w:w="504" w:type="dxa"/>
            <w:vMerge/>
            <w:tcBorders>
              <w:top w:val="nil"/>
            </w:tcBorders>
          </w:tcPr>
          <w:p w14:paraId="5A56602E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3EB4ACA3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344FC095" w14:textId="77777777" w:rsidR="00CA792E" w:rsidRDefault="00BE7A2A">
            <w:pPr>
              <w:pStyle w:val="TableParagraph"/>
              <w:spacing w:before="21" w:line="280" w:lineRule="auto"/>
              <w:ind w:left="105" w:right="18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5․5 «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գործունեության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ՀՀ </w:t>
            </w:r>
            <w:proofErr w:type="spellStart"/>
            <w:r>
              <w:rPr>
                <w:w w:val="105"/>
                <w:sz w:val="18"/>
                <w:szCs w:val="18"/>
              </w:rPr>
              <w:t>օրենքի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նախագծի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2789" w:type="dxa"/>
          </w:tcPr>
          <w:p w14:paraId="729BE606" w14:textId="77777777" w:rsidR="00CA792E" w:rsidRDefault="00BE7A2A">
            <w:pPr>
              <w:pStyle w:val="TableParagraph"/>
              <w:spacing w:before="21" w:line="280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ոլորտում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իրավահարաբերությունների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կարգավորման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նախադրյալների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գործունեության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օրենքի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նախագծի</w:t>
            </w:r>
            <w:proofErr w:type="spellEnd"/>
          </w:p>
          <w:p w14:paraId="61D46279" w14:textId="77777777" w:rsidR="00CA792E" w:rsidRDefault="00BE7A2A">
            <w:pPr>
              <w:pStyle w:val="TableParagraph"/>
              <w:spacing w:line="195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առկայություն</w:t>
            </w:r>
            <w:proofErr w:type="spellEnd"/>
          </w:p>
        </w:tc>
        <w:tc>
          <w:tcPr>
            <w:tcW w:w="1800" w:type="dxa"/>
          </w:tcPr>
          <w:p w14:paraId="2BD2A42F" w14:textId="77777777" w:rsidR="00CA792E" w:rsidRDefault="00BE7A2A">
            <w:pPr>
              <w:pStyle w:val="TableParagraph"/>
              <w:spacing w:before="21" w:line="280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4AF16BF3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2AC7310E" w14:textId="77777777" w:rsidR="00CA792E" w:rsidRDefault="00BE7A2A">
            <w:pPr>
              <w:pStyle w:val="TableParagraph"/>
              <w:spacing w:before="21" w:line="280" w:lineRule="auto"/>
              <w:ind w:left="120" w:right="69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թ․ </w:t>
            </w:r>
            <w:proofErr w:type="spellStart"/>
            <w:r>
              <w:rPr>
                <w:sz w:val="18"/>
                <w:szCs w:val="18"/>
              </w:rPr>
              <w:t>դեկտեմբերի</w:t>
            </w:r>
            <w:proofErr w:type="spellEnd"/>
            <w:r>
              <w:rPr>
                <w:sz w:val="18"/>
                <w:szCs w:val="18"/>
              </w:rPr>
              <w:t xml:space="preserve"> 3-րդ </w:t>
            </w:r>
            <w:proofErr w:type="spellStart"/>
            <w:r>
              <w:rPr>
                <w:sz w:val="18"/>
                <w:szCs w:val="18"/>
              </w:rPr>
              <w:t>տասնօրյակ</w:t>
            </w:r>
            <w:proofErr w:type="spellEnd"/>
          </w:p>
        </w:tc>
        <w:tc>
          <w:tcPr>
            <w:tcW w:w="2249" w:type="dxa"/>
          </w:tcPr>
          <w:p w14:paraId="36B1AF84" w14:textId="77777777" w:rsidR="00CA792E" w:rsidRDefault="00BE7A2A">
            <w:pPr>
              <w:pStyle w:val="TableParagraph"/>
              <w:spacing w:before="21" w:line="280" w:lineRule="auto"/>
              <w:ind w:left="648" w:hanging="360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</w:tc>
      </w:tr>
      <w:tr w:rsidR="00CA792E" w14:paraId="6C5223D5" w14:textId="77777777">
        <w:trPr>
          <w:trHeight w:val="5073"/>
        </w:trPr>
        <w:tc>
          <w:tcPr>
            <w:tcW w:w="504" w:type="dxa"/>
          </w:tcPr>
          <w:p w14:paraId="7EACA0E6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FA586D3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4C321C73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97A52C7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24C65E75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692270E3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6951B21E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7E2B1A30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569895DA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6B9B41F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0D3FE0A2" w14:textId="77777777" w:rsidR="00CA792E" w:rsidRDefault="00BE7A2A">
            <w:pPr>
              <w:pStyle w:val="TableParagraph"/>
              <w:spacing w:before="138"/>
              <w:ind w:left="8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6</w:t>
            </w:r>
          </w:p>
        </w:tc>
        <w:tc>
          <w:tcPr>
            <w:tcW w:w="2162" w:type="dxa"/>
          </w:tcPr>
          <w:p w14:paraId="66995262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22FA67E6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7B70A46A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2B6069C0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2CC5AC50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670506E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0DCA5DDC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277F88DB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62B1FB6B" w14:textId="77777777" w:rsidR="00CA792E" w:rsidRDefault="00CA792E">
            <w:pPr>
              <w:pStyle w:val="TableParagraph"/>
              <w:spacing w:before="5"/>
              <w:rPr>
                <w:sz w:val="20"/>
              </w:rPr>
            </w:pPr>
          </w:p>
          <w:p w14:paraId="61072B1C" w14:textId="77777777" w:rsidR="00CA792E" w:rsidRDefault="00BE7A2A">
            <w:pPr>
              <w:pStyle w:val="TableParagraph"/>
              <w:spacing w:before="1" w:line="280" w:lineRule="auto"/>
              <w:ind w:left="206" w:right="194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համայնքների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զարգացմանը</w:t>
            </w:r>
            <w:proofErr w:type="spellEnd"/>
          </w:p>
        </w:tc>
        <w:tc>
          <w:tcPr>
            <w:tcW w:w="2520" w:type="dxa"/>
          </w:tcPr>
          <w:p w14:paraId="6B0DB8F2" w14:textId="77777777" w:rsidR="00CA792E" w:rsidRDefault="00BE7A2A">
            <w:pPr>
              <w:pStyle w:val="TableParagraph"/>
              <w:spacing w:before="23" w:line="280" w:lineRule="auto"/>
              <w:ind w:lef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6.1 </w:t>
            </w:r>
            <w:proofErr w:type="spellStart"/>
            <w:r>
              <w:rPr>
                <w:w w:val="105"/>
                <w:sz w:val="18"/>
                <w:szCs w:val="18"/>
              </w:rPr>
              <w:t>Ագրոպարենային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ժամանակակից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հմտությունների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կարողությունների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բնակավայրերի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պատանիների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երիտասարդների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2789" w:type="dxa"/>
          </w:tcPr>
          <w:p w14:paraId="087D0BB6" w14:textId="77777777" w:rsidR="00CA792E" w:rsidRDefault="00BE7A2A">
            <w:pPr>
              <w:pStyle w:val="TableParagraph"/>
              <w:spacing w:before="23" w:line="280" w:lineRule="auto"/>
              <w:ind w:left="105" w:right="139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մարզերում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պատանիների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երիտասարդների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շրջանում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գործունեության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համապատասխան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կրթության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գրավչության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նպատակով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նրանց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մասնագիտական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կողմնորոշման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8"/>
                <w:szCs w:val="18"/>
              </w:rPr>
              <w:t>դասընթացների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 </w:t>
            </w:r>
            <w:proofErr w:type="spellStart"/>
            <w:r>
              <w:rPr>
                <w:w w:val="105"/>
                <w:sz w:val="18"/>
                <w:szCs w:val="18"/>
              </w:rPr>
              <w:t>սեմինարների</w:t>
            </w:r>
            <w:proofErr w:type="spellEnd"/>
            <w:proofErr w:type="gram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անցկացման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կազմակերպում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ուսումնական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համապատասխան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մասնագետների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8"/>
                <w:sz w:val="18"/>
                <w:szCs w:val="18"/>
              </w:rPr>
              <w:t>ն</w:t>
            </w:r>
            <w:r>
              <w:rPr>
                <w:w w:val="106"/>
                <w:sz w:val="18"/>
                <w:szCs w:val="18"/>
              </w:rPr>
              <w:t>ե</w:t>
            </w:r>
            <w:r>
              <w:rPr>
                <w:w w:val="108"/>
                <w:sz w:val="18"/>
                <w:szCs w:val="18"/>
              </w:rPr>
              <w:t>ր</w:t>
            </w:r>
            <w:r>
              <w:rPr>
                <w:spacing w:val="-2"/>
                <w:w w:val="112"/>
                <w:sz w:val="18"/>
                <w:szCs w:val="18"/>
              </w:rPr>
              <w:t>գ</w:t>
            </w:r>
            <w:r>
              <w:rPr>
                <w:w w:val="108"/>
                <w:sz w:val="18"/>
                <w:szCs w:val="18"/>
              </w:rPr>
              <w:t>ր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spacing w:val="-2"/>
                <w:w w:val="111"/>
                <w:sz w:val="18"/>
                <w:szCs w:val="18"/>
              </w:rPr>
              <w:t>վ</w:t>
            </w:r>
            <w:r>
              <w:rPr>
                <w:w w:val="104"/>
                <w:sz w:val="18"/>
                <w:szCs w:val="18"/>
              </w:rPr>
              <w:t>մ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spacing w:val="-3"/>
                <w:w w:val="104"/>
                <w:sz w:val="18"/>
                <w:szCs w:val="18"/>
              </w:rPr>
              <w:t>մ</w:t>
            </w:r>
            <w:r>
              <w:rPr>
                <w:w w:val="111"/>
                <w:sz w:val="18"/>
                <w:szCs w:val="18"/>
              </w:rPr>
              <w:t>բ</w:t>
            </w:r>
            <w:proofErr w:type="spellEnd"/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w w:val="95"/>
                <w:sz w:val="18"/>
                <w:szCs w:val="18"/>
              </w:rPr>
              <w:t>(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23"/>
                <w:sz w:val="18"/>
                <w:szCs w:val="18"/>
              </w:rPr>
              <w:t>0</w:t>
            </w:r>
            <w:r>
              <w:rPr>
                <w:w w:val="106"/>
                <w:sz w:val="18"/>
                <w:szCs w:val="18"/>
              </w:rPr>
              <w:t>2</w:t>
            </w:r>
            <w:r>
              <w:rPr>
                <w:w w:val="109"/>
                <w:sz w:val="18"/>
                <w:szCs w:val="18"/>
              </w:rPr>
              <w:t>4</w:t>
            </w:r>
            <w:r>
              <w:rPr>
                <w:spacing w:val="-3"/>
                <w:w w:val="104"/>
                <w:sz w:val="18"/>
                <w:szCs w:val="18"/>
              </w:rPr>
              <w:t>թ</w:t>
            </w:r>
            <w:r>
              <w:rPr>
                <w:w w:val="61"/>
                <w:sz w:val="18"/>
                <w:szCs w:val="18"/>
              </w:rPr>
              <w:t>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2"/>
                <w:sz w:val="18"/>
                <w:szCs w:val="18"/>
              </w:rPr>
              <w:t>շ</w:t>
            </w:r>
            <w:r>
              <w:rPr>
                <w:w w:val="104"/>
                <w:sz w:val="18"/>
                <w:szCs w:val="18"/>
              </w:rPr>
              <w:t>ո</w:t>
            </w:r>
            <w:r>
              <w:rPr>
                <w:spacing w:val="-3"/>
                <w:w w:val="75"/>
                <w:sz w:val="18"/>
                <w:szCs w:val="18"/>
              </w:rPr>
              <w:t>ւ</w:t>
            </w:r>
            <w:r>
              <w:rPr>
                <w:w w:val="108"/>
                <w:sz w:val="18"/>
                <w:szCs w:val="18"/>
              </w:rPr>
              <w:t>ր</w:t>
            </w:r>
            <w:r>
              <w:rPr>
                <w:w w:val="110"/>
                <w:sz w:val="18"/>
                <w:szCs w:val="18"/>
              </w:rPr>
              <w:t>ջ</w:t>
            </w:r>
            <w:proofErr w:type="spellEnd"/>
          </w:p>
          <w:p w14:paraId="4036F8E5" w14:textId="77777777" w:rsidR="00CA792E" w:rsidRDefault="00BE7A2A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10 </w:t>
            </w:r>
            <w:proofErr w:type="spellStart"/>
            <w:r>
              <w:rPr>
                <w:w w:val="105"/>
                <w:sz w:val="18"/>
                <w:szCs w:val="18"/>
              </w:rPr>
              <w:t>սեմինար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14:paraId="17F73060" w14:textId="77777777" w:rsidR="00CA792E" w:rsidRDefault="00BE7A2A">
            <w:pPr>
              <w:pStyle w:val="TableParagraph"/>
              <w:spacing w:before="23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01079BC9" w14:textId="77777777" w:rsidR="00CA792E" w:rsidRDefault="00BE7A2A">
            <w:pPr>
              <w:pStyle w:val="TableParagraph"/>
              <w:spacing w:before="23" w:line="280" w:lineRule="auto"/>
              <w:ind w:left="124" w:right="113" w:firstLine="5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մասնագիտություննե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ուսուցում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իրականացնող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արհեստագործական</w:t>
            </w:r>
            <w:proofErr w:type="spellEnd"/>
          </w:p>
          <w:p w14:paraId="1BF01762" w14:textId="77777777" w:rsidR="00CA792E" w:rsidRDefault="00BE7A2A">
            <w:pPr>
              <w:pStyle w:val="TableParagraph"/>
              <w:spacing w:line="280" w:lineRule="auto"/>
              <w:ind w:left="201" w:right="189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) և </w:t>
            </w:r>
            <w:proofErr w:type="spellStart"/>
            <w:r>
              <w:rPr>
                <w:sz w:val="18"/>
                <w:szCs w:val="18"/>
              </w:rPr>
              <w:t>միջին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մասնագիտական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ուսումնական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հաստատություններ</w:t>
            </w:r>
            <w:proofErr w:type="spellEnd"/>
          </w:p>
          <w:p w14:paraId="64BDC844" w14:textId="77777777" w:rsidR="00CA792E" w:rsidRDefault="00CA792E">
            <w:pPr>
              <w:pStyle w:val="TableParagraph"/>
              <w:spacing w:before="3"/>
              <w:rPr>
                <w:sz w:val="20"/>
              </w:rPr>
            </w:pPr>
          </w:p>
          <w:p w14:paraId="5FB8D0D9" w14:textId="77777777" w:rsidR="00CA792E" w:rsidRDefault="00BE7A2A">
            <w:pPr>
              <w:pStyle w:val="TableParagraph"/>
              <w:spacing w:line="280" w:lineRule="auto"/>
              <w:ind w:left="129" w:right="117" w:hanging="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50310BD1" w14:textId="77777777" w:rsidR="00CA792E" w:rsidRDefault="00BE7A2A">
            <w:pPr>
              <w:pStyle w:val="TableParagraph"/>
              <w:spacing w:before="23"/>
              <w:ind w:left="192"/>
              <w:rPr>
                <w:sz w:val="18"/>
              </w:rPr>
            </w:pPr>
            <w:r>
              <w:rPr>
                <w:w w:val="110"/>
                <w:sz w:val="18"/>
              </w:rPr>
              <w:t>2024-2026</w:t>
            </w:r>
          </w:p>
          <w:p w14:paraId="049F3BDA" w14:textId="77777777" w:rsidR="00CA792E" w:rsidRDefault="00BE7A2A">
            <w:pPr>
              <w:pStyle w:val="TableParagraph"/>
              <w:spacing w:before="33" w:line="280" w:lineRule="auto"/>
              <w:ind w:left="232" w:right="221" w:hanging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․ </w:t>
            </w:r>
            <w:proofErr w:type="spellStart"/>
            <w:r>
              <w:rPr>
                <w:sz w:val="18"/>
                <w:szCs w:val="18"/>
              </w:rPr>
              <w:t>շարունա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կական</w:t>
            </w:r>
            <w:proofErr w:type="spellEnd"/>
          </w:p>
        </w:tc>
        <w:tc>
          <w:tcPr>
            <w:tcW w:w="2249" w:type="dxa"/>
          </w:tcPr>
          <w:p w14:paraId="6BC7D563" w14:textId="77777777" w:rsidR="00CA792E" w:rsidRDefault="00BE7A2A">
            <w:pPr>
              <w:pStyle w:val="TableParagraph"/>
              <w:spacing w:before="23" w:line="278" w:lineRule="auto"/>
              <w:ind w:left="576" w:hanging="267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պահանջվում</w:t>
            </w:r>
            <w:proofErr w:type="spellEnd"/>
          </w:p>
        </w:tc>
      </w:tr>
      <w:tr w:rsidR="00CA792E" w14:paraId="2DD2198C" w14:textId="77777777">
        <w:trPr>
          <w:trHeight w:val="1691"/>
        </w:trPr>
        <w:tc>
          <w:tcPr>
            <w:tcW w:w="504" w:type="dxa"/>
          </w:tcPr>
          <w:p w14:paraId="26359FBC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723DC4CA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46B35CE3" w14:textId="77777777" w:rsidR="00CA792E" w:rsidRDefault="00CA792E">
            <w:pPr>
              <w:pStyle w:val="TableParagraph"/>
              <w:spacing w:before="10"/>
              <w:rPr>
                <w:sz w:val="24"/>
              </w:rPr>
            </w:pPr>
          </w:p>
          <w:p w14:paraId="69FF52B2" w14:textId="77777777" w:rsidR="00CA792E" w:rsidRDefault="00BE7A2A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</w:t>
            </w:r>
          </w:p>
        </w:tc>
        <w:tc>
          <w:tcPr>
            <w:tcW w:w="2162" w:type="dxa"/>
          </w:tcPr>
          <w:p w14:paraId="03145587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E21CDDF" w14:textId="77777777" w:rsidR="00CA792E" w:rsidRDefault="00BE7A2A">
            <w:pPr>
              <w:pStyle w:val="TableParagraph"/>
              <w:spacing w:before="153" w:line="280" w:lineRule="auto"/>
              <w:ind w:left="165" w:right="157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Խթանել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թվային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գյուղատնտեսությունը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և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նորարարությունները</w:t>
            </w:r>
            <w:proofErr w:type="spellEnd"/>
          </w:p>
        </w:tc>
        <w:tc>
          <w:tcPr>
            <w:tcW w:w="2520" w:type="dxa"/>
          </w:tcPr>
          <w:p w14:paraId="31E3B5D6" w14:textId="77777777" w:rsidR="00CA792E" w:rsidRDefault="00BE7A2A">
            <w:pPr>
              <w:pStyle w:val="TableParagraph"/>
              <w:spacing w:before="21" w:line="280" w:lineRule="auto"/>
              <w:ind w:left="105" w:right="18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7.1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ընթացակարգի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թվայնացում</w:t>
            </w:r>
            <w:proofErr w:type="spellEnd"/>
          </w:p>
        </w:tc>
        <w:tc>
          <w:tcPr>
            <w:tcW w:w="2789" w:type="dxa"/>
          </w:tcPr>
          <w:p w14:paraId="07C3AAB6" w14:textId="77777777" w:rsidR="00CA792E" w:rsidRDefault="00BE7A2A">
            <w:pPr>
              <w:pStyle w:val="TableParagraph"/>
              <w:spacing w:before="21" w:line="280" w:lineRule="auto"/>
              <w:ind w:left="105" w:right="1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Մշակել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առաջադրանք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միասնական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հարթակի</w:t>
            </w:r>
            <w:proofErr w:type="spellEnd"/>
            <w:r>
              <w:rPr>
                <w:w w:val="105"/>
                <w:sz w:val="18"/>
                <w:szCs w:val="18"/>
              </w:rPr>
              <w:t>/</w:t>
            </w:r>
            <w:proofErr w:type="spellStart"/>
            <w:r>
              <w:rPr>
                <w:w w:val="105"/>
                <w:sz w:val="18"/>
                <w:szCs w:val="18"/>
              </w:rPr>
              <w:t>բջջային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հավելվածի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որի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տնտեսավարողները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հնարավորություն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կունենան</w:t>
            </w:r>
            <w:proofErr w:type="spellEnd"/>
          </w:p>
          <w:p w14:paraId="7878C508" w14:textId="77777777" w:rsidR="00CA792E" w:rsidRDefault="00BE7A2A">
            <w:pPr>
              <w:pStyle w:val="TableParagraph"/>
              <w:spacing w:line="197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ներկայացնել</w:t>
            </w:r>
            <w:proofErr w:type="spellEnd"/>
          </w:p>
        </w:tc>
        <w:tc>
          <w:tcPr>
            <w:tcW w:w="1800" w:type="dxa"/>
          </w:tcPr>
          <w:p w14:paraId="4C2BB798" w14:textId="77777777" w:rsidR="00CA792E" w:rsidRDefault="00BE7A2A">
            <w:pPr>
              <w:pStyle w:val="TableParagraph"/>
              <w:spacing w:before="21" w:line="280" w:lineRule="auto"/>
              <w:ind w:left="168" w:right="155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  <w:p w14:paraId="442F2D71" w14:textId="77777777" w:rsidR="00CA792E" w:rsidRDefault="00CA792E">
            <w:pPr>
              <w:pStyle w:val="TableParagraph"/>
              <w:spacing w:before="10"/>
              <w:rPr>
                <w:sz w:val="20"/>
              </w:rPr>
            </w:pPr>
          </w:p>
          <w:p w14:paraId="60EF1F1E" w14:textId="77777777" w:rsidR="00CA792E" w:rsidRDefault="00BE7A2A">
            <w:pPr>
              <w:pStyle w:val="TableParagraph"/>
              <w:spacing w:before="1" w:line="280" w:lineRule="auto"/>
              <w:ind w:left="169" w:right="1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Կադաստրի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</w:t>
            </w:r>
            <w:proofErr w:type="spellEnd"/>
          </w:p>
        </w:tc>
        <w:tc>
          <w:tcPr>
            <w:tcW w:w="2071" w:type="dxa"/>
          </w:tcPr>
          <w:p w14:paraId="50899E49" w14:textId="77777777" w:rsidR="00CA792E" w:rsidRDefault="00BE7A2A">
            <w:pPr>
              <w:pStyle w:val="TableParagraph"/>
              <w:spacing w:before="21" w:line="280" w:lineRule="auto"/>
              <w:ind w:left="199" w:right="188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Բարձր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արդյունաբերության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260" w:type="dxa"/>
          </w:tcPr>
          <w:p w14:paraId="4A8A2EEF" w14:textId="77777777" w:rsidR="00CA792E" w:rsidRDefault="00BE7A2A">
            <w:pPr>
              <w:pStyle w:val="TableParagraph"/>
              <w:spacing w:before="21" w:line="280" w:lineRule="auto"/>
              <w:ind w:left="300" w:right="293" w:firstLin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թ․ </w:t>
            </w:r>
            <w:proofErr w:type="spellStart"/>
            <w:r>
              <w:rPr>
                <w:sz w:val="18"/>
                <w:szCs w:val="18"/>
              </w:rPr>
              <w:t>հունիսի</w:t>
            </w:r>
            <w:proofErr w:type="spellEnd"/>
            <w:r>
              <w:rPr>
                <w:sz w:val="18"/>
                <w:szCs w:val="18"/>
              </w:rPr>
              <w:t xml:space="preserve"> 3-րդ</w:t>
            </w:r>
          </w:p>
          <w:p w14:paraId="32376D8D" w14:textId="77777777" w:rsidR="00CA792E" w:rsidRDefault="00BE7A2A">
            <w:pPr>
              <w:pStyle w:val="TableParagraph"/>
              <w:spacing w:line="205" w:lineRule="exact"/>
              <w:ind w:left="35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տասնօրյակ</w:t>
            </w:r>
            <w:proofErr w:type="spellEnd"/>
          </w:p>
        </w:tc>
        <w:tc>
          <w:tcPr>
            <w:tcW w:w="2249" w:type="dxa"/>
          </w:tcPr>
          <w:p w14:paraId="13729530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</w:tc>
      </w:tr>
    </w:tbl>
    <w:p w14:paraId="702AD1CB" w14:textId="77777777" w:rsidR="00CA792E" w:rsidRDefault="00CA792E">
      <w:pPr>
        <w:spacing w:line="307" w:lineRule="auto"/>
        <w:jc w:val="center"/>
        <w:rPr>
          <w:sz w:val="18"/>
          <w:szCs w:val="18"/>
        </w:rPr>
        <w:sectPr w:rsidR="00CA792E">
          <w:pgSz w:w="15840" w:h="12240" w:orient="landscape"/>
          <w:pgMar w:top="560" w:right="60" w:bottom="280" w:left="20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44D4C2D7" w14:textId="77777777">
        <w:trPr>
          <w:trHeight w:val="7370"/>
        </w:trPr>
        <w:tc>
          <w:tcPr>
            <w:tcW w:w="504" w:type="dxa"/>
            <w:vMerge w:val="restart"/>
          </w:tcPr>
          <w:p w14:paraId="35BF52F5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07DE3E60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vMerge w:val="restart"/>
          </w:tcPr>
          <w:p w14:paraId="740B9348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bottom w:val="nil"/>
            </w:tcBorders>
          </w:tcPr>
          <w:p w14:paraId="7B1E2A03" w14:textId="77777777" w:rsidR="00CA792E" w:rsidRDefault="00BE7A2A">
            <w:pPr>
              <w:pStyle w:val="TableParagraph"/>
              <w:spacing w:before="21" w:line="280" w:lineRule="auto"/>
              <w:ind w:left="105" w:right="9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գյուղատնտեսության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ոլորտի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պետական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օժանդակության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ծրագրերին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մասնակցության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էլեկտրոնային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դիմում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կցելով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պահանջվող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անհրաժեշտ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տեղեկատվությունը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փաստաթղթերը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հողամասի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տեղադիրքը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ինչը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հնարավորություն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կտա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տեսնել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ծրագրերով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հողամասին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ներկայացվող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պահանջներին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համապատասխանությունը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օրինակ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չափերի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ձևի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տարածում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հողի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ագրոքիմիական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անալիզի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տեղեկատվության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համապատասխանություն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իրականությանը</w:t>
            </w:r>
            <w:proofErr w:type="spellEnd"/>
            <w:r>
              <w:rPr>
                <w:w w:val="105"/>
                <w:sz w:val="18"/>
                <w:szCs w:val="18"/>
              </w:rPr>
              <w:t>),</w:t>
            </w:r>
          </w:p>
          <w:p w14:paraId="4F3EB4D8" w14:textId="77777777" w:rsidR="00CA792E" w:rsidRDefault="00BE7A2A">
            <w:pPr>
              <w:pStyle w:val="TableParagraph"/>
              <w:spacing w:line="195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ինչպես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նաև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տեղում</w:t>
            </w:r>
            <w:proofErr w:type="spellEnd"/>
          </w:p>
          <w:p w14:paraId="33AC90C5" w14:textId="77777777" w:rsidR="00CA792E" w:rsidRDefault="00BE7A2A">
            <w:pPr>
              <w:pStyle w:val="TableParagraph"/>
              <w:spacing w:before="33" w:line="280" w:lineRule="auto"/>
              <w:ind w:left="105" w:right="19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իրականացվող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մոնիթորինգի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փաստաթղթերի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տեղեկատվության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գեներացում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համապատասխան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շտեմարաններում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ինքնաշխատ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հաշվետվությունների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կազմման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հնարավորությամբ</w:t>
            </w:r>
            <w:proofErr w:type="spellEnd"/>
          </w:p>
        </w:tc>
        <w:tc>
          <w:tcPr>
            <w:tcW w:w="1800" w:type="dxa"/>
            <w:vMerge w:val="restart"/>
          </w:tcPr>
          <w:p w14:paraId="7E3AA849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vMerge w:val="restart"/>
          </w:tcPr>
          <w:p w14:paraId="2B56E6BE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vMerge w:val="restart"/>
          </w:tcPr>
          <w:p w14:paraId="3FDEC1FE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5FC5053D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2466D871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188A3461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0908321A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1A76C027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58B64E31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64E28637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6143D2B5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01F744B9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06140DF4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4A680B94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1491179B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1D43609D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CDE2F91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2D3A0EC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7BD15001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27F72123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4EBF0F69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12BF04DE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452A6455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0657E6C0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753C0D5E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1BD9C324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0C1FF673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413E605C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1103874F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4F6AAC07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4A566993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701D0EDB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25CFDB53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21DCB0E" w14:textId="77777777" w:rsidR="00CA792E" w:rsidRDefault="00CA792E">
            <w:pPr>
              <w:pStyle w:val="TableParagraph"/>
              <w:rPr>
                <w:sz w:val="20"/>
              </w:rPr>
            </w:pPr>
          </w:p>
          <w:p w14:paraId="3C03B200" w14:textId="77777777" w:rsidR="00CA792E" w:rsidRDefault="00BE7A2A">
            <w:pPr>
              <w:pStyle w:val="TableParagraph"/>
              <w:spacing w:before="150"/>
              <w:ind w:left="192"/>
              <w:rPr>
                <w:sz w:val="18"/>
              </w:rPr>
            </w:pPr>
            <w:r>
              <w:rPr>
                <w:w w:val="110"/>
                <w:sz w:val="18"/>
              </w:rPr>
              <w:t>2024-2026</w:t>
            </w:r>
          </w:p>
          <w:p w14:paraId="74D082A3" w14:textId="77777777" w:rsidR="00CA792E" w:rsidRDefault="00BE7A2A">
            <w:pPr>
              <w:pStyle w:val="TableParagraph"/>
              <w:spacing w:before="35" w:line="278" w:lineRule="auto"/>
              <w:ind w:left="213" w:right="204" w:hanging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 xml:space="preserve">․ </w:t>
            </w:r>
            <w:proofErr w:type="spellStart"/>
            <w:r>
              <w:rPr>
                <w:sz w:val="18"/>
                <w:szCs w:val="18"/>
              </w:rPr>
              <w:t>Շարունա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7E30A2D8" w14:textId="77777777" w:rsidR="00CA792E" w:rsidRDefault="00BE7A2A">
            <w:pPr>
              <w:pStyle w:val="TableParagraph"/>
              <w:spacing w:before="2" w:line="201" w:lineRule="exact"/>
              <w:ind w:left="35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կական</w:t>
            </w:r>
            <w:proofErr w:type="spellEnd"/>
          </w:p>
        </w:tc>
        <w:tc>
          <w:tcPr>
            <w:tcW w:w="2249" w:type="dxa"/>
            <w:tcBorders>
              <w:bottom w:val="nil"/>
            </w:tcBorders>
          </w:tcPr>
          <w:p w14:paraId="2AE42D95" w14:textId="77777777" w:rsidR="00CA792E" w:rsidRDefault="00BE7A2A">
            <w:pPr>
              <w:pStyle w:val="TableParagraph"/>
              <w:spacing w:before="21" w:line="278" w:lineRule="auto"/>
              <w:ind w:left="648" w:hanging="50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oրենքով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  <w:p w14:paraId="0EB58360" w14:textId="77777777" w:rsidR="00CA792E" w:rsidRDefault="00CA792E">
            <w:pPr>
              <w:pStyle w:val="TableParagraph"/>
              <w:spacing w:before="3"/>
              <w:rPr>
                <w:sz w:val="21"/>
              </w:rPr>
            </w:pPr>
          </w:p>
          <w:p w14:paraId="647DAFF9" w14:textId="77777777" w:rsidR="00CA792E" w:rsidRDefault="00BE7A2A">
            <w:pPr>
              <w:pStyle w:val="TableParagraph"/>
              <w:ind w:left="182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50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05D1D557" w14:textId="77777777">
        <w:trPr>
          <w:trHeight w:val="1074"/>
        </w:trPr>
        <w:tc>
          <w:tcPr>
            <w:tcW w:w="504" w:type="dxa"/>
            <w:vMerge/>
            <w:tcBorders>
              <w:top w:val="nil"/>
            </w:tcBorders>
          </w:tcPr>
          <w:p w14:paraId="314394B6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08ACE575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6BEB7D16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14:paraId="442AAF0D" w14:textId="77777777" w:rsidR="00CA792E" w:rsidRDefault="00BE7A2A">
            <w:pPr>
              <w:pStyle w:val="TableParagraph"/>
              <w:spacing w:before="129" w:line="280" w:lineRule="auto"/>
              <w:ind w:left="105" w:right="18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Պահանջվող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շարունակական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սպասարկում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</w:tcBorders>
          </w:tcPr>
          <w:p w14:paraId="348A5B84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3AE5AFF8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189C8ED8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4920AE77" w14:textId="77777777" w:rsidR="00CA792E" w:rsidRDefault="00CA792E">
            <w:pPr>
              <w:pStyle w:val="TableParagraph"/>
              <w:rPr>
                <w:sz w:val="18"/>
              </w:rPr>
            </w:pPr>
          </w:p>
        </w:tc>
      </w:tr>
      <w:tr w:rsidR="00CA792E" w14:paraId="34BE31CD" w14:textId="77777777">
        <w:trPr>
          <w:trHeight w:val="1257"/>
        </w:trPr>
        <w:tc>
          <w:tcPr>
            <w:tcW w:w="504" w:type="dxa"/>
            <w:vMerge/>
            <w:tcBorders>
              <w:top w:val="nil"/>
            </w:tcBorders>
          </w:tcPr>
          <w:p w14:paraId="5DF2105E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2A6AD4F8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5F78FA5F" w14:textId="77777777" w:rsidR="00CA792E" w:rsidRDefault="00BE7A2A">
            <w:pPr>
              <w:pStyle w:val="TableParagraph"/>
              <w:spacing w:before="21" w:line="280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7․2 </w:t>
            </w:r>
            <w:proofErr w:type="spellStart"/>
            <w:r>
              <w:rPr>
                <w:sz w:val="18"/>
                <w:szCs w:val="18"/>
              </w:rPr>
              <w:t>Գյուղատնտեսությունում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տնտեսավարողների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հաշվառման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համակարգի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ստեղծում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վարում</w:t>
            </w:r>
            <w:proofErr w:type="spellEnd"/>
          </w:p>
        </w:tc>
        <w:tc>
          <w:tcPr>
            <w:tcW w:w="2789" w:type="dxa"/>
            <w:tcBorders>
              <w:bottom w:val="nil"/>
            </w:tcBorders>
          </w:tcPr>
          <w:p w14:paraId="3F29E4E8" w14:textId="77777777" w:rsidR="00CA792E" w:rsidRDefault="00BE7A2A">
            <w:pPr>
              <w:pStyle w:val="TableParagraph"/>
              <w:spacing w:before="21" w:line="280" w:lineRule="auto"/>
              <w:ind w:left="105" w:right="106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Գյուղատնտեսությունում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տնտեսավարողների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վերաբերյալ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տեղեկատվության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հավաքագրում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հաշվառման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առկայություն</w:t>
            </w:r>
            <w:proofErr w:type="spellEnd"/>
          </w:p>
        </w:tc>
        <w:tc>
          <w:tcPr>
            <w:tcW w:w="1800" w:type="dxa"/>
            <w:tcBorders>
              <w:bottom w:val="nil"/>
            </w:tcBorders>
          </w:tcPr>
          <w:p w14:paraId="453F5C51" w14:textId="77777777" w:rsidR="00CA792E" w:rsidRDefault="00BE7A2A">
            <w:pPr>
              <w:pStyle w:val="TableParagraph"/>
              <w:spacing w:before="21" w:line="278" w:lineRule="auto"/>
              <w:ind w:left="168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  <w:tcBorders>
              <w:bottom w:val="nil"/>
            </w:tcBorders>
          </w:tcPr>
          <w:p w14:paraId="2AC56692" w14:textId="77777777" w:rsidR="00CA792E" w:rsidRDefault="00BE7A2A">
            <w:pPr>
              <w:pStyle w:val="TableParagraph"/>
              <w:spacing w:before="21" w:line="278" w:lineRule="auto"/>
              <w:ind w:left="302" w:hanging="12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Արդարադատության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260" w:type="dxa"/>
            <w:tcBorders>
              <w:bottom w:val="nil"/>
            </w:tcBorders>
          </w:tcPr>
          <w:p w14:paraId="71FCAC07" w14:textId="77777777" w:rsidR="00CA792E" w:rsidRDefault="00BE7A2A">
            <w:pPr>
              <w:pStyle w:val="TableParagraph"/>
              <w:spacing w:before="21"/>
              <w:ind w:left="33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2024-2026</w:t>
            </w:r>
          </w:p>
          <w:p w14:paraId="05608334" w14:textId="77777777" w:rsidR="00CA792E" w:rsidRDefault="00BE7A2A">
            <w:pPr>
              <w:pStyle w:val="TableParagraph"/>
              <w:spacing w:before="33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  <w:tcBorders>
              <w:bottom w:val="nil"/>
            </w:tcBorders>
          </w:tcPr>
          <w:p w14:paraId="629622B4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</w:tc>
      </w:tr>
      <w:tr w:rsidR="00CA792E" w14:paraId="5C27ABCB" w14:textId="77777777">
        <w:trPr>
          <w:trHeight w:val="760"/>
        </w:trPr>
        <w:tc>
          <w:tcPr>
            <w:tcW w:w="504" w:type="dxa"/>
            <w:vMerge/>
            <w:tcBorders>
              <w:top w:val="nil"/>
            </w:tcBorders>
          </w:tcPr>
          <w:p w14:paraId="7F895A37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5356DA87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460A5245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14:paraId="15030A1E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30A7EDB4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14:paraId="3556CCD6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5DFCFB4B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4D414602" w14:textId="77777777" w:rsidR="00CA792E" w:rsidRDefault="00BE7A2A">
            <w:pPr>
              <w:pStyle w:val="TableParagraph"/>
              <w:spacing w:before="57" w:line="280" w:lineRule="auto"/>
              <w:ind w:left="648" w:hanging="50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oրենքով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</w:tc>
      </w:tr>
    </w:tbl>
    <w:p w14:paraId="78F66841" w14:textId="77777777" w:rsidR="00CA792E" w:rsidRDefault="00CA792E">
      <w:pPr>
        <w:spacing w:line="280" w:lineRule="auto"/>
        <w:rPr>
          <w:sz w:val="18"/>
          <w:szCs w:val="18"/>
        </w:rPr>
        <w:sectPr w:rsidR="00CA792E">
          <w:pgSz w:w="15840" w:h="12240" w:orient="landscape"/>
          <w:pgMar w:top="560" w:right="60" w:bottom="280" w:left="20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2162"/>
        <w:gridCol w:w="2520"/>
        <w:gridCol w:w="2789"/>
        <w:gridCol w:w="1800"/>
        <w:gridCol w:w="2071"/>
        <w:gridCol w:w="1260"/>
        <w:gridCol w:w="2249"/>
      </w:tblGrid>
      <w:tr w:rsidR="00CA792E" w14:paraId="5B3A5223" w14:textId="77777777">
        <w:trPr>
          <w:trHeight w:val="481"/>
        </w:trPr>
        <w:tc>
          <w:tcPr>
            <w:tcW w:w="504" w:type="dxa"/>
            <w:vMerge w:val="restart"/>
          </w:tcPr>
          <w:p w14:paraId="200A79D4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4CF0895D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42D29C56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789" w:type="dxa"/>
          </w:tcPr>
          <w:p w14:paraId="24C46A22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1E285A7E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 w14:paraId="0D2459D6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469713D9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</w:tcPr>
          <w:p w14:paraId="2CE15303" w14:textId="77777777" w:rsidR="00CA792E" w:rsidRDefault="00BE7A2A">
            <w:pPr>
              <w:pStyle w:val="TableParagraph"/>
              <w:spacing w:before="21"/>
              <w:ind w:left="104" w:right="97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30 </w:t>
            </w:r>
            <w:proofErr w:type="spellStart"/>
            <w:r>
              <w:rPr>
                <w:w w:val="115"/>
                <w:sz w:val="18"/>
                <w:szCs w:val="18"/>
              </w:rPr>
              <w:t>մլն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5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22DEFDB3" w14:textId="77777777">
        <w:trPr>
          <w:trHeight w:val="2512"/>
        </w:trPr>
        <w:tc>
          <w:tcPr>
            <w:tcW w:w="504" w:type="dxa"/>
            <w:vMerge/>
            <w:tcBorders>
              <w:top w:val="nil"/>
            </w:tcBorders>
          </w:tcPr>
          <w:p w14:paraId="676DDD75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CD5BC0C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2E9C23CD" w14:textId="77777777" w:rsidR="00CA792E" w:rsidRDefault="00BE7A2A">
            <w:pPr>
              <w:pStyle w:val="TableParagraph"/>
              <w:spacing w:before="21" w:line="280" w:lineRule="auto"/>
              <w:ind w:left="105" w:right="1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7․3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Գյուղատնտեսությանն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առնչվող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թեմատիկ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շերտերի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վարում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ընդլայնում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ինտեգրում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Կադաստրի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վարվող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գեոպորտալին</w:t>
            </w:r>
            <w:proofErr w:type="spellEnd"/>
          </w:p>
        </w:tc>
        <w:tc>
          <w:tcPr>
            <w:tcW w:w="2789" w:type="dxa"/>
          </w:tcPr>
          <w:p w14:paraId="37164AA9" w14:textId="77777777" w:rsidR="00CA792E" w:rsidRDefault="00BE7A2A">
            <w:pPr>
              <w:pStyle w:val="TableParagraph"/>
              <w:spacing w:before="21" w:line="280" w:lineRule="auto"/>
              <w:ind w:left="105" w:right="1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թեմատիկ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շերտերի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առկայություն</w:t>
            </w:r>
            <w:proofErr w:type="spellEnd"/>
          </w:p>
        </w:tc>
        <w:tc>
          <w:tcPr>
            <w:tcW w:w="1800" w:type="dxa"/>
          </w:tcPr>
          <w:p w14:paraId="6D3B1167" w14:textId="77777777" w:rsidR="00CA792E" w:rsidRDefault="00BE7A2A">
            <w:pPr>
              <w:pStyle w:val="TableParagraph"/>
              <w:spacing w:before="21" w:line="280" w:lineRule="auto"/>
              <w:ind w:left="167" w:firstLine="18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</w:tcPr>
          <w:p w14:paraId="0E179EB9" w14:textId="77777777" w:rsidR="00CA792E" w:rsidRDefault="00BE7A2A">
            <w:pPr>
              <w:pStyle w:val="TableParagraph"/>
              <w:spacing w:before="21"/>
              <w:ind w:left="19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Կադաստրի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</w:t>
            </w:r>
            <w:proofErr w:type="spellEnd"/>
          </w:p>
          <w:p w14:paraId="3B30CDE3" w14:textId="77777777" w:rsidR="00CA792E" w:rsidRDefault="00CA792E">
            <w:pPr>
              <w:pStyle w:val="TableParagraph"/>
              <w:spacing w:before="2"/>
              <w:rPr>
                <w:sz w:val="24"/>
              </w:rPr>
            </w:pPr>
          </w:p>
          <w:p w14:paraId="5A575D86" w14:textId="77777777" w:rsidR="00CA792E" w:rsidRDefault="00BE7A2A">
            <w:pPr>
              <w:pStyle w:val="TableParagraph"/>
              <w:spacing w:line="280" w:lineRule="auto"/>
              <w:ind w:left="199" w:right="188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Բարձր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արդյունաբերության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260" w:type="dxa"/>
          </w:tcPr>
          <w:p w14:paraId="64ABB246" w14:textId="77777777" w:rsidR="00CA792E" w:rsidRDefault="00BE7A2A">
            <w:pPr>
              <w:pStyle w:val="TableParagraph"/>
              <w:spacing w:before="21"/>
              <w:ind w:left="30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2023-2026</w:t>
            </w:r>
          </w:p>
          <w:p w14:paraId="29E3040B" w14:textId="77777777" w:rsidR="00CA792E" w:rsidRDefault="00BE7A2A">
            <w:pPr>
              <w:pStyle w:val="TableParagraph"/>
              <w:spacing w:before="35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</w:tcPr>
          <w:p w14:paraId="051EE0F5" w14:textId="77777777" w:rsidR="00CA792E" w:rsidRDefault="00BE7A2A">
            <w:pPr>
              <w:pStyle w:val="TableParagraph"/>
              <w:spacing w:before="21" w:line="307" w:lineRule="auto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0CA8CB02" w14:textId="77777777" w:rsidR="00CA792E" w:rsidRDefault="00CA792E">
            <w:pPr>
              <w:pStyle w:val="TableParagraph"/>
              <w:spacing w:before="4"/>
              <w:rPr>
                <w:sz w:val="21"/>
              </w:rPr>
            </w:pPr>
          </w:p>
          <w:p w14:paraId="4280C173" w14:textId="77777777" w:rsidR="00CA792E" w:rsidRDefault="00BE7A2A">
            <w:pPr>
              <w:pStyle w:val="TableParagraph"/>
              <w:spacing w:line="278" w:lineRule="auto"/>
              <w:ind w:left="102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  <w:p w14:paraId="608A3BAE" w14:textId="77777777" w:rsidR="00CA792E" w:rsidRDefault="00CA792E">
            <w:pPr>
              <w:pStyle w:val="TableParagraph"/>
              <w:spacing w:before="3"/>
              <w:rPr>
                <w:sz w:val="21"/>
              </w:rPr>
            </w:pPr>
          </w:p>
          <w:p w14:paraId="3220796C" w14:textId="77777777" w:rsidR="00CA792E" w:rsidRDefault="00BE7A2A">
            <w:pPr>
              <w:pStyle w:val="TableParagraph"/>
              <w:spacing w:before="1"/>
              <w:ind w:left="103" w:right="9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40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CA792E" w14:paraId="2D55D49D" w14:textId="77777777">
        <w:trPr>
          <w:trHeight w:val="244"/>
        </w:trPr>
        <w:tc>
          <w:tcPr>
            <w:tcW w:w="504" w:type="dxa"/>
            <w:vMerge w:val="restart"/>
          </w:tcPr>
          <w:p w14:paraId="5FB79138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vMerge w:val="restart"/>
          </w:tcPr>
          <w:p w14:paraId="204AFF57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783278F4" w14:textId="77777777" w:rsidR="00CA792E" w:rsidRDefault="00BE7A2A">
            <w:pPr>
              <w:pStyle w:val="TableParagraph"/>
              <w:spacing w:before="21" w:line="203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Հաշվետվողականության</w:t>
            </w:r>
            <w:proofErr w:type="spellEnd"/>
          </w:p>
        </w:tc>
        <w:tc>
          <w:tcPr>
            <w:tcW w:w="2789" w:type="dxa"/>
            <w:tcBorders>
              <w:bottom w:val="nil"/>
            </w:tcBorders>
          </w:tcPr>
          <w:p w14:paraId="43572C5D" w14:textId="77777777" w:rsidR="00CA792E" w:rsidRDefault="00BE7A2A">
            <w:pPr>
              <w:pStyle w:val="TableParagraph"/>
              <w:spacing w:before="21" w:line="203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Յուրաքանչյուր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1800" w:type="dxa"/>
            <w:tcBorders>
              <w:bottom w:val="nil"/>
            </w:tcBorders>
          </w:tcPr>
          <w:p w14:paraId="024DD237" w14:textId="77777777" w:rsidR="00CA792E" w:rsidRDefault="00BE7A2A">
            <w:pPr>
              <w:pStyle w:val="TableParagraph"/>
              <w:spacing w:before="21" w:line="203" w:lineRule="exact"/>
              <w:ind w:left="168" w:right="15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</w:p>
        </w:tc>
        <w:tc>
          <w:tcPr>
            <w:tcW w:w="2071" w:type="dxa"/>
            <w:vMerge w:val="restart"/>
          </w:tcPr>
          <w:p w14:paraId="7E864711" w14:textId="77777777" w:rsidR="00CA792E" w:rsidRDefault="00CA792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00615523" w14:textId="77777777" w:rsidR="00CA792E" w:rsidRDefault="00BE7A2A">
            <w:pPr>
              <w:pStyle w:val="TableParagraph"/>
              <w:spacing w:before="21" w:line="203" w:lineRule="exact"/>
              <w:ind w:left="33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2024-2026</w:t>
            </w:r>
          </w:p>
        </w:tc>
        <w:tc>
          <w:tcPr>
            <w:tcW w:w="2249" w:type="dxa"/>
            <w:tcBorders>
              <w:bottom w:val="nil"/>
            </w:tcBorders>
          </w:tcPr>
          <w:p w14:paraId="310BD0CB" w14:textId="77777777" w:rsidR="00CA792E" w:rsidRDefault="00BE7A2A">
            <w:pPr>
              <w:pStyle w:val="TableParagraph"/>
              <w:spacing w:before="21" w:line="203" w:lineRule="exact"/>
              <w:ind w:left="99" w:right="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</w:p>
        </w:tc>
      </w:tr>
      <w:tr w:rsidR="00CA792E" w14:paraId="35FA52B8" w14:textId="77777777">
        <w:trPr>
          <w:trHeight w:val="232"/>
        </w:trPr>
        <w:tc>
          <w:tcPr>
            <w:tcW w:w="504" w:type="dxa"/>
            <w:vMerge/>
            <w:tcBorders>
              <w:top w:val="nil"/>
            </w:tcBorders>
          </w:tcPr>
          <w:p w14:paraId="50CA5D3B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E67843C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6448EFE6" w14:textId="77777777" w:rsidR="00CA792E" w:rsidRDefault="00BE7A2A">
            <w:pPr>
              <w:pStyle w:val="TableParagraph"/>
              <w:spacing w:before="9" w:line="203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ապահովում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</w:tc>
        <w:tc>
          <w:tcPr>
            <w:tcW w:w="2789" w:type="dxa"/>
            <w:tcBorders>
              <w:top w:val="nil"/>
              <w:bottom w:val="nil"/>
            </w:tcBorders>
          </w:tcPr>
          <w:p w14:paraId="5D283F5E" w14:textId="77777777" w:rsidR="00CA792E" w:rsidRDefault="00BE7A2A">
            <w:pPr>
              <w:pStyle w:val="TableParagraph"/>
              <w:spacing w:before="9" w:line="203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հաշվետվության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ներկայացում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6C13D9CE" w14:textId="77777777" w:rsidR="00CA792E" w:rsidRDefault="00BE7A2A">
            <w:pPr>
              <w:pStyle w:val="TableParagraph"/>
              <w:spacing w:before="9" w:line="203" w:lineRule="exact"/>
              <w:ind w:left="169" w:right="15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071" w:type="dxa"/>
            <w:vMerge/>
            <w:tcBorders>
              <w:top w:val="nil"/>
            </w:tcBorders>
          </w:tcPr>
          <w:p w14:paraId="509799D0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2F4A2A4" w14:textId="77777777" w:rsidR="00CA792E" w:rsidRDefault="00BE7A2A">
            <w:pPr>
              <w:pStyle w:val="TableParagraph"/>
              <w:spacing w:before="9" w:line="203" w:lineRule="exact"/>
              <w:ind w:left="28" w:right="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5E1064DD" w14:textId="77777777" w:rsidR="00CA792E" w:rsidRDefault="00BE7A2A">
            <w:pPr>
              <w:pStyle w:val="TableParagraph"/>
              <w:spacing w:before="9" w:line="203" w:lineRule="exact"/>
              <w:ind w:left="104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պահանջում</w:t>
            </w:r>
            <w:proofErr w:type="spellEnd"/>
          </w:p>
        </w:tc>
      </w:tr>
      <w:tr w:rsidR="00CA792E" w14:paraId="7776CA23" w14:textId="77777777">
        <w:trPr>
          <w:trHeight w:val="231"/>
        </w:trPr>
        <w:tc>
          <w:tcPr>
            <w:tcW w:w="504" w:type="dxa"/>
            <w:vMerge/>
            <w:tcBorders>
              <w:top w:val="nil"/>
            </w:tcBorders>
          </w:tcPr>
          <w:p w14:paraId="5F442DEA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55A25860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50254A11" w14:textId="77777777" w:rsidR="00CA792E" w:rsidRDefault="00BE7A2A">
            <w:pPr>
              <w:pStyle w:val="TableParagraph"/>
              <w:spacing w:before="9" w:line="202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ռազմավարության</w:t>
            </w:r>
            <w:proofErr w:type="spellEnd"/>
          </w:p>
        </w:tc>
        <w:tc>
          <w:tcPr>
            <w:tcW w:w="2789" w:type="dxa"/>
            <w:tcBorders>
              <w:top w:val="nil"/>
              <w:bottom w:val="nil"/>
            </w:tcBorders>
          </w:tcPr>
          <w:p w14:paraId="41975D4B" w14:textId="77777777" w:rsidR="00CA792E" w:rsidRDefault="00BE7A2A">
            <w:pPr>
              <w:pStyle w:val="TableParagraph"/>
              <w:spacing w:before="9" w:line="202" w:lineRule="exact"/>
              <w:ind w:left="10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ՀՀ </w:t>
            </w:r>
            <w:proofErr w:type="spellStart"/>
            <w:r>
              <w:rPr>
                <w:w w:val="110"/>
                <w:sz w:val="18"/>
                <w:szCs w:val="18"/>
              </w:rPr>
              <w:t>վարչապետի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66E2EE65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2AE084F7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259BD45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47BEA2C2" w14:textId="77777777" w:rsidR="00CA792E" w:rsidRDefault="00CA792E">
            <w:pPr>
              <w:pStyle w:val="TableParagraph"/>
              <w:rPr>
                <w:sz w:val="16"/>
              </w:rPr>
            </w:pPr>
          </w:p>
        </w:tc>
      </w:tr>
      <w:tr w:rsidR="00CA792E" w14:paraId="1E8FFC73" w14:textId="77777777">
        <w:trPr>
          <w:trHeight w:val="231"/>
        </w:trPr>
        <w:tc>
          <w:tcPr>
            <w:tcW w:w="504" w:type="dxa"/>
            <w:vMerge/>
            <w:tcBorders>
              <w:top w:val="nil"/>
            </w:tcBorders>
          </w:tcPr>
          <w:p w14:paraId="23359382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5968A031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1DD659F6" w14:textId="77777777" w:rsidR="00CA792E" w:rsidRDefault="00BE7A2A">
            <w:pPr>
              <w:pStyle w:val="TableParagraph"/>
              <w:spacing w:before="8" w:line="203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հաշվետվության</w:t>
            </w:r>
            <w:proofErr w:type="spellEnd"/>
          </w:p>
        </w:tc>
        <w:tc>
          <w:tcPr>
            <w:tcW w:w="2789" w:type="dxa"/>
            <w:tcBorders>
              <w:top w:val="nil"/>
              <w:bottom w:val="nil"/>
            </w:tcBorders>
          </w:tcPr>
          <w:p w14:paraId="4345E3E5" w14:textId="77777777" w:rsidR="00CA792E" w:rsidRDefault="00BE7A2A">
            <w:pPr>
              <w:pStyle w:val="TableParagraph"/>
              <w:spacing w:before="8" w:line="203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աշխատակազմ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հիմք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6B44A480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4367BA4F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D63539E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668BDC51" w14:textId="77777777" w:rsidR="00CA792E" w:rsidRDefault="00CA792E">
            <w:pPr>
              <w:pStyle w:val="TableParagraph"/>
              <w:rPr>
                <w:sz w:val="16"/>
              </w:rPr>
            </w:pPr>
          </w:p>
        </w:tc>
      </w:tr>
      <w:tr w:rsidR="00CA792E" w14:paraId="059C1497" w14:textId="77777777">
        <w:trPr>
          <w:trHeight w:val="231"/>
        </w:trPr>
        <w:tc>
          <w:tcPr>
            <w:tcW w:w="504" w:type="dxa"/>
            <w:vMerge/>
            <w:tcBorders>
              <w:top w:val="nil"/>
            </w:tcBorders>
          </w:tcPr>
          <w:p w14:paraId="14D48645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382FCB46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1C961DD7" w14:textId="77777777" w:rsidR="00CA792E" w:rsidRDefault="00BE7A2A">
            <w:pPr>
              <w:pStyle w:val="TableParagraph"/>
              <w:spacing w:before="9" w:line="202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ներկայացում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</w:t>
            </w:r>
          </w:p>
        </w:tc>
        <w:tc>
          <w:tcPr>
            <w:tcW w:w="2789" w:type="dxa"/>
            <w:tcBorders>
              <w:top w:val="nil"/>
              <w:bottom w:val="nil"/>
            </w:tcBorders>
          </w:tcPr>
          <w:p w14:paraId="460379AD" w14:textId="77777777" w:rsidR="00CA792E" w:rsidRDefault="00BE7A2A">
            <w:pPr>
              <w:pStyle w:val="TableParagraph"/>
              <w:spacing w:before="9" w:line="202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ընդունելով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վարչապետի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0E5FC103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0A7C376E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A67384C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44E7A46F" w14:textId="77777777" w:rsidR="00CA792E" w:rsidRDefault="00CA792E">
            <w:pPr>
              <w:pStyle w:val="TableParagraph"/>
              <w:rPr>
                <w:sz w:val="16"/>
              </w:rPr>
            </w:pPr>
          </w:p>
        </w:tc>
      </w:tr>
      <w:tr w:rsidR="00CA792E" w14:paraId="12DAC443" w14:textId="77777777">
        <w:trPr>
          <w:trHeight w:val="231"/>
        </w:trPr>
        <w:tc>
          <w:tcPr>
            <w:tcW w:w="504" w:type="dxa"/>
            <w:vMerge/>
            <w:tcBorders>
              <w:top w:val="nil"/>
            </w:tcBorders>
          </w:tcPr>
          <w:p w14:paraId="4FCE854C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40DCA766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6C0ED862" w14:textId="77777777" w:rsidR="00CA792E" w:rsidRDefault="00BE7A2A">
            <w:pPr>
              <w:pStyle w:val="TableParagraph"/>
              <w:spacing w:before="8" w:line="203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վարչապետի</w:t>
            </w:r>
            <w:proofErr w:type="spellEnd"/>
          </w:p>
        </w:tc>
        <w:tc>
          <w:tcPr>
            <w:tcW w:w="2789" w:type="dxa"/>
            <w:tcBorders>
              <w:top w:val="nil"/>
              <w:bottom w:val="nil"/>
            </w:tcBorders>
          </w:tcPr>
          <w:p w14:paraId="109009C3" w14:textId="77777777" w:rsidR="00CA792E" w:rsidRDefault="00BE7A2A">
            <w:pPr>
              <w:pStyle w:val="TableParagraph"/>
              <w:spacing w:before="8" w:line="203" w:lineRule="exact"/>
              <w:ind w:left="10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30.12.2021 թ.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00D32F86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40D2C534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0E42518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7B7000C7" w14:textId="77777777" w:rsidR="00CA792E" w:rsidRDefault="00CA792E">
            <w:pPr>
              <w:pStyle w:val="TableParagraph"/>
              <w:rPr>
                <w:sz w:val="16"/>
              </w:rPr>
            </w:pPr>
          </w:p>
        </w:tc>
      </w:tr>
      <w:tr w:rsidR="00CA792E" w14:paraId="7CE2A827" w14:textId="77777777">
        <w:trPr>
          <w:trHeight w:val="232"/>
        </w:trPr>
        <w:tc>
          <w:tcPr>
            <w:tcW w:w="504" w:type="dxa"/>
            <w:vMerge/>
            <w:tcBorders>
              <w:top w:val="nil"/>
            </w:tcBorders>
          </w:tcPr>
          <w:p w14:paraId="6DA7FC74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608CDE3B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17367373" w14:textId="77777777" w:rsidR="00CA792E" w:rsidRDefault="00BE7A2A">
            <w:pPr>
              <w:pStyle w:val="TableParagraph"/>
              <w:spacing w:before="9" w:line="203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աշխատակազմ</w:t>
            </w:r>
            <w:proofErr w:type="spellEnd"/>
          </w:p>
        </w:tc>
        <w:tc>
          <w:tcPr>
            <w:tcW w:w="2789" w:type="dxa"/>
            <w:tcBorders>
              <w:top w:val="nil"/>
              <w:bottom w:val="nil"/>
            </w:tcBorders>
          </w:tcPr>
          <w:p w14:paraId="1EF7B97A" w14:textId="77777777" w:rsidR="00CA792E" w:rsidRDefault="00BE7A2A">
            <w:pPr>
              <w:pStyle w:val="TableParagraph"/>
              <w:spacing w:before="9" w:line="203" w:lineRule="exact"/>
              <w:ind w:lef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N 1508-Լ </w:t>
            </w:r>
            <w:proofErr w:type="spellStart"/>
            <w:r>
              <w:rPr>
                <w:w w:val="105"/>
                <w:sz w:val="18"/>
                <w:szCs w:val="18"/>
              </w:rPr>
              <w:t>որոշմամբ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09347BA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4D336C35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8CB0B97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30886DA2" w14:textId="77777777" w:rsidR="00CA792E" w:rsidRDefault="00CA792E">
            <w:pPr>
              <w:pStyle w:val="TableParagraph"/>
              <w:rPr>
                <w:sz w:val="16"/>
              </w:rPr>
            </w:pPr>
          </w:p>
        </w:tc>
      </w:tr>
      <w:tr w:rsidR="00CA792E" w14:paraId="279C006E" w14:textId="77777777">
        <w:trPr>
          <w:trHeight w:val="231"/>
        </w:trPr>
        <w:tc>
          <w:tcPr>
            <w:tcW w:w="504" w:type="dxa"/>
            <w:vMerge/>
            <w:tcBorders>
              <w:top w:val="nil"/>
            </w:tcBorders>
          </w:tcPr>
          <w:p w14:paraId="1E59EB3D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AA23B6E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3CCED49C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14:paraId="65BF4301" w14:textId="77777777" w:rsidR="00CA792E" w:rsidRDefault="00BE7A2A">
            <w:pPr>
              <w:pStyle w:val="TableParagraph"/>
              <w:spacing w:before="9" w:line="202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>՝ «</w:t>
            </w:r>
            <w:proofErr w:type="spellStart"/>
            <w:r>
              <w:rPr>
                <w:w w:val="105"/>
                <w:sz w:val="18"/>
                <w:szCs w:val="18"/>
              </w:rPr>
              <w:t>Պետական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757A7180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75612A2B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B9B9867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0B3266BC" w14:textId="77777777" w:rsidR="00CA792E" w:rsidRDefault="00CA792E">
            <w:pPr>
              <w:pStyle w:val="TableParagraph"/>
              <w:rPr>
                <w:sz w:val="16"/>
              </w:rPr>
            </w:pPr>
          </w:p>
        </w:tc>
      </w:tr>
      <w:tr w:rsidR="00CA792E" w14:paraId="1D3AE0BC" w14:textId="77777777">
        <w:trPr>
          <w:trHeight w:val="231"/>
        </w:trPr>
        <w:tc>
          <w:tcPr>
            <w:tcW w:w="504" w:type="dxa"/>
            <w:vMerge/>
            <w:tcBorders>
              <w:top w:val="nil"/>
            </w:tcBorders>
          </w:tcPr>
          <w:p w14:paraId="26C95667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15046A1D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656792F4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14:paraId="517D923A" w14:textId="77777777" w:rsidR="00CA792E" w:rsidRDefault="00BE7A2A">
            <w:pPr>
              <w:pStyle w:val="TableParagraph"/>
              <w:spacing w:before="8" w:line="203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եկամուտների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ծախսերի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վրա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595F9103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424B070B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359FA80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3DEBE19C" w14:textId="77777777" w:rsidR="00CA792E" w:rsidRDefault="00CA792E">
            <w:pPr>
              <w:pStyle w:val="TableParagraph"/>
              <w:rPr>
                <w:sz w:val="16"/>
              </w:rPr>
            </w:pPr>
          </w:p>
        </w:tc>
      </w:tr>
      <w:tr w:rsidR="00CA792E" w14:paraId="4CD1E745" w14:textId="77777777">
        <w:trPr>
          <w:trHeight w:val="232"/>
        </w:trPr>
        <w:tc>
          <w:tcPr>
            <w:tcW w:w="504" w:type="dxa"/>
            <w:vMerge/>
            <w:tcBorders>
              <w:top w:val="nil"/>
            </w:tcBorders>
          </w:tcPr>
          <w:p w14:paraId="76CC5593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17FBDAF8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340C2B98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14:paraId="51F13558" w14:textId="77777777" w:rsidR="00CA792E" w:rsidRDefault="00BE7A2A">
            <w:pPr>
              <w:pStyle w:val="TableParagraph"/>
              <w:spacing w:before="9" w:line="203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ազդեցություն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ունեցող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D98439E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4566C549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2AB66E7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5497562D" w14:textId="77777777" w:rsidR="00CA792E" w:rsidRDefault="00CA792E">
            <w:pPr>
              <w:pStyle w:val="TableParagraph"/>
              <w:rPr>
                <w:sz w:val="16"/>
              </w:rPr>
            </w:pPr>
          </w:p>
        </w:tc>
      </w:tr>
      <w:tr w:rsidR="00CA792E" w14:paraId="46335DE0" w14:textId="77777777">
        <w:trPr>
          <w:trHeight w:val="231"/>
        </w:trPr>
        <w:tc>
          <w:tcPr>
            <w:tcW w:w="504" w:type="dxa"/>
            <w:vMerge/>
            <w:tcBorders>
              <w:top w:val="nil"/>
            </w:tcBorders>
          </w:tcPr>
          <w:p w14:paraId="2BA223A0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063D77A3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7F2358C4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14:paraId="0A114C05" w14:textId="77777777" w:rsidR="00CA792E" w:rsidRDefault="00BE7A2A">
            <w:pPr>
              <w:pStyle w:val="TableParagraph"/>
              <w:spacing w:before="9" w:line="202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ռազմավարական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549E162F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4FC5F605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87BFBB3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4773F2B8" w14:textId="77777777" w:rsidR="00CA792E" w:rsidRDefault="00CA792E">
            <w:pPr>
              <w:pStyle w:val="TableParagraph"/>
              <w:rPr>
                <w:sz w:val="16"/>
              </w:rPr>
            </w:pPr>
          </w:p>
        </w:tc>
      </w:tr>
      <w:tr w:rsidR="00CA792E" w14:paraId="16D93DD8" w14:textId="77777777">
        <w:trPr>
          <w:trHeight w:val="231"/>
        </w:trPr>
        <w:tc>
          <w:tcPr>
            <w:tcW w:w="504" w:type="dxa"/>
            <w:vMerge/>
            <w:tcBorders>
              <w:top w:val="nil"/>
            </w:tcBorders>
          </w:tcPr>
          <w:p w14:paraId="3BA53CD5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4D1B84C8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33C1B87C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14:paraId="29CF3FFF" w14:textId="77777777" w:rsidR="00CA792E" w:rsidRDefault="00BE7A2A">
            <w:pPr>
              <w:pStyle w:val="TableParagraph"/>
              <w:spacing w:before="8" w:line="203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փաստաթղթերի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մշակման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0ED6D00A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61F7BE29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8472360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5C251D13" w14:textId="77777777" w:rsidR="00CA792E" w:rsidRDefault="00CA792E">
            <w:pPr>
              <w:pStyle w:val="TableParagraph"/>
              <w:rPr>
                <w:sz w:val="16"/>
              </w:rPr>
            </w:pPr>
          </w:p>
        </w:tc>
      </w:tr>
      <w:tr w:rsidR="00CA792E" w14:paraId="5CC2F9D4" w14:textId="77777777">
        <w:trPr>
          <w:trHeight w:val="232"/>
        </w:trPr>
        <w:tc>
          <w:tcPr>
            <w:tcW w:w="504" w:type="dxa"/>
            <w:vMerge/>
            <w:tcBorders>
              <w:top w:val="nil"/>
            </w:tcBorders>
          </w:tcPr>
          <w:p w14:paraId="27263613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7FF54FFD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010A9BFE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14:paraId="0F0F1526" w14:textId="77777777" w:rsidR="00CA792E" w:rsidRDefault="00BE7A2A">
            <w:pPr>
              <w:pStyle w:val="TableParagraph"/>
              <w:spacing w:before="9" w:line="203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ներկայացման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հսկողության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50AB1D49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4F8F4DA0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7A1DC06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2782B769" w14:textId="77777777" w:rsidR="00CA792E" w:rsidRDefault="00CA792E">
            <w:pPr>
              <w:pStyle w:val="TableParagraph"/>
              <w:rPr>
                <w:sz w:val="16"/>
              </w:rPr>
            </w:pPr>
          </w:p>
        </w:tc>
      </w:tr>
      <w:tr w:rsidR="00CA792E" w14:paraId="16F970D3" w14:textId="77777777">
        <w:trPr>
          <w:trHeight w:val="231"/>
        </w:trPr>
        <w:tc>
          <w:tcPr>
            <w:tcW w:w="504" w:type="dxa"/>
            <w:vMerge/>
            <w:tcBorders>
              <w:top w:val="nil"/>
            </w:tcBorders>
          </w:tcPr>
          <w:p w14:paraId="3EF72D2E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2B8D1E85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5FD8A1DE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14:paraId="14C69B6A" w14:textId="77777777" w:rsidR="00CA792E" w:rsidRDefault="00BE7A2A">
            <w:pPr>
              <w:pStyle w:val="TableParagraph"/>
              <w:spacing w:before="9" w:line="202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իրականացման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մեթոդական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244FC37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4B8C8121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8429CD6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5E87B361" w14:textId="77777777" w:rsidR="00CA792E" w:rsidRDefault="00CA792E">
            <w:pPr>
              <w:pStyle w:val="TableParagraph"/>
              <w:rPr>
                <w:sz w:val="16"/>
              </w:rPr>
            </w:pPr>
          </w:p>
        </w:tc>
      </w:tr>
      <w:tr w:rsidR="00CA792E" w14:paraId="2519A363" w14:textId="77777777">
        <w:trPr>
          <w:trHeight w:val="231"/>
        </w:trPr>
        <w:tc>
          <w:tcPr>
            <w:tcW w:w="504" w:type="dxa"/>
            <w:vMerge/>
            <w:tcBorders>
              <w:top w:val="nil"/>
            </w:tcBorders>
          </w:tcPr>
          <w:p w14:paraId="7A6A074B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50A6D4BC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2B3C2051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14:paraId="3CB08C1B" w14:textId="77777777" w:rsidR="00CA792E" w:rsidRDefault="00BE7A2A">
            <w:pPr>
              <w:pStyle w:val="TableParagraph"/>
              <w:spacing w:before="8" w:line="203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հրահանգի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» 5-րդ </w:t>
            </w:r>
            <w:proofErr w:type="spellStart"/>
            <w:r>
              <w:rPr>
                <w:w w:val="110"/>
                <w:sz w:val="18"/>
                <w:szCs w:val="18"/>
              </w:rPr>
              <w:t>կետի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7-րդ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5BFBC8FD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655A824D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C45AF7E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786A67B6" w14:textId="77777777" w:rsidR="00CA792E" w:rsidRDefault="00CA792E">
            <w:pPr>
              <w:pStyle w:val="TableParagraph"/>
              <w:rPr>
                <w:sz w:val="16"/>
              </w:rPr>
            </w:pPr>
          </w:p>
        </w:tc>
      </w:tr>
      <w:tr w:rsidR="00CA792E" w14:paraId="78EF3F49" w14:textId="77777777">
        <w:trPr>
          <w:trHeight w:val="229"/>
        </w:trPr>
        <w:tc>
          <w:tcPr>
            <w:tcW w:w="504" w:type="dxa"/>
            <w:vMerge/>
            <w:tcBorders>
              <w:top w:val="nil"/>
            </w:tcBorders>
          </w:tcPr>
          <w:p w14:paraId="639DC097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35F24077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299FE661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14:paraId="7655E636" w14:textId="77777777" w:rsidR="00CA792E" w:rsidRDefault="00BE7A2A">
            <w:pPr>
              <w:pStyle w:val="TableParagraph"/>
              <w:spacing w:before="9" w:line="201" w:lineRule="exact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ենթակետը</w:t>
            </w:r>
            <w:proofErr w:type="spellEnd"/>
          </w:p>
        </w:tc>
        <w:tc>
          <w:tcPr>
            <w:tcW w:w="1800" w:type="dxa"/>
            <w:tcBorders>
              <w:top w:val="nil"/>
            </w:tcBorders>
          </w:tcPr>
          <w:p w14:paraId="586D90B0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7E549F81" w14:textId="77777777" w:rsidR="00CA792E" w:rsidRDefault="00CA792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0F780377" w14:textId="77777777" w:rsidR="00CA792E" w:rsidRDefault="00CA792E">
            <w:pPr>
              <w:pStyle w:val="TableParagraph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0A29996A" w14:textId="77777777" w:rsidR="00CA792E" w:rsidRDefault="00CA792E">
            <w:pPr>
              <w:pStyle w:val="TableParagraph"/>
              <w:rPr>
                <w:sz w:val="16"/>
              </w:rPr>
            </w:pPr>
          </w:p>
        </w:tc>
      </w:tr>
    </w:tbl>
    <w:p w14:paraId="0D5BD42D" w14:textId="77777777" w:rsidR="00CA792E" w:rsidRDefault="00CA792E">
      <w:pPr>
        <w:pStyle w:val="BodyText"/>
        <w:rPr>
          <w:sz w:val="20"/>
        </w:rPr>
      </w:pPr>
    </w:p>
    <w:p w14:paraId="47EDB958" w14:textId="03CBC931" w:rsidR="00CA792E" w:rsidRPr="00F0536A" w:rsidRDefault="00F0536A">
      <w:pPr>
        <w:pStyle w:val="BodyText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F0536A">
        <w:rPr>
          <w:rFonts w:asciiTheme="minorHAnsi" w:hAnsiTheme="minorHAnsi"/>
          <w:b/>
          <w:bCs/>
          <w:i/>
          <w:iCs/>
          <w:sz w:val="24"/>
          <w:szCs w:val="24"/>
        </w:rPr>
        <w:t>(</w:t>
      </w:r>
      <w:r>
        <w:rPr>
          <w:rFonts w:asciiTheme="minorHAnsi" w:hAnsiTheme="minorHAnsi"/>
          <w:b/>
          <w:bCs/>
          <w:i/>
          <w:iCs/>
          <w:sz w:val="24"/>
          <w:szCs w:val="24"/>
          <w:lang w:val="hy-AM"/>
        </w:rPr>
        <w:t xml:space="preserve">հավելվածը լրաց. 20.07.23 </w:t>
      </w:r>
      <w:r w:rsidRPr="00F0536A">
        <w:rPr>
          <w:rFonts w:asciiTheme="minorHAnsi" w:hAnsiTheme="minorHAnsi"/>
          <w:b/>
          <w:bCs/>
          <w:i/>
          <w:iCs/>
          <w:sz w:val="24"/>
          <w:szCs w:val="24"/>
        </w:rPr>
        <w:t>N</w:t>
      </w:r>
      <w:r>
        <w:rPr>
          <w:rFonts w:asciiTheme="minorHAnsi" w:hAnsiTheme="minorHAnsi"/>
          <w:b/>
          <w:bCs/>
          <w:i/>
          <w:iCs/>
          <w:sz w:val="24"/>
          <w:szCs w:val="24"/>
          <w:lang w:val="hy-AM"/>
        </w:rPr>
        <w:t xml:space="preserve"> </w:t>
      </w:r>
      <w:r w:rsidR="005063BA">
        <w:rPr>
          <w:rFonts w:asciiTheme="minorHAnsi" w:hAnsiTheme="minorHAnsi"/>
          <w:b/>
          <w:bCs/>
          <w:i/>
          <w:iCs/>
          <w:sz w:val="24"/>
          <w:szCs w:val="24"/>
        </w:rPr>
        <w:t>1222</w:t>
      </w:r>
      <w:r>
        <w:rPr>
          <w:rFonts w:asciiTheme="minorHAnsi" w:hAnsiTheme="minorHAnsi"/>
          <w:b/>
          <w:bCs/>
          <w:i/>
          <w:iCs/>
          <w:sz w:val="24"/>
          <w:szCs w:val="24"/>
          <w:lang w:val="hy-AM"/>
        </w:rPr>
        <w:t>-Լ</w:t>
      </w:r>
      <w:r w:rsidRPr="00F0536A">
        <w:rPr>
          <w:rFonts w:asciiTheme="minorHAnsi" w:hAnsiTheme="minorHAnsi"/>
          <w:b/>
          <w:bCs/>
          <w:i/>
          <w:iCs/>
          <w:sz w:val="24"/>
          <w:szCs w:val="24"/>
        </w:rPr>
        <w:t>)</w:t>
      </w:r>
    </w:p>
    <w:p w14:paraId="05EC3153" w14:textId="77777777" w:rsidR="00CA792E" w:rsidRDefault="00CA792E">
      <w:pPr>
        <w:pStyle w:val="BodyText"/>
        <w:spacing w:before="10"/>
      </w:pPr>
    </w:p>
    <w:p w14:paraId="512CF426" w14:textId="77777777" w:rsidR="00CA792E" w:rsidRDefault="00BE7A2A">
      <w:pPr>
        <w:pStyle w:val="Heading1"/>
        <w:spacing w:before="91" w:line="280" w:lineRule="auto"/>
        <w:ind w:right="7747" w:hanging="245"/>
      </w:pPr>
      <w:r>
        <w:t>ՀԱՅԱՍՏԱՆԻ ՀԱՆՐԱՊԵՏՈՒԹՅԱՆ ՎԱՐՉԱՊԵՏԻ ԱՇԽԱՏԱԿԱԶՄԻ</w:t>
      </w:r>
    </w:p>
    <w:p w14:paraId="449F3C15" w14:textId="77777777" w:rsidR="00CA792E" w:rsidRDefault="00BE7A2A">
      <w:pPr>
        <w:tabs>
          <w:tab w:val="left" w:pos="10189"/>
        </w:tabs>
        <w:spacing w:line="229" w:lineRule="exact"/>
        <w:ind w:left="4110"/>
        <w:rPr>
          <w:sz w:val="20"/>
          <w:szCs w:val="20"/>
        </w:rPr>
      </w:pPr>
      <w:r>
        <w:rPr>
          <w:w w:val="105"/>
          <w:sz w:val="20"/>
          <w:szCs w:val="20"/>
        </w:rPr>
        <w:t>ՂԵԿԱՎԱՐ</w:t>
      </w:r>
      <w:r>
        <w:rPr>
          <w:w w:val="105"/>
          <w:sz w:val="20"/>
          <w:szCs w:val="20"/>
        </w:rPr>
        <w:tab/>
        <w:t>Ա.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ՀԱՐՈՒԹՅՈՒՆՅԱՆ</w:t>
      </w:r>
    </w:p>
    <w:p w14:paraId="2BD0C926" w14:textId="77777777" w:rsidR="00CA792E" w:rsidRDefault="00CA792E">
      <w:pPr>
        <w:pStyle w:val="BodyText"/>
        <w:rPr>
          <w:sz w:val="20"/>
        </w:rPr>
      </w:pPr>
    </w:p>
    <w:p w14:paraId="03C17047" w14:textId="77777777" w:rsidR="00CA792E" w:rsidRDefault="00CA792E">
      <w:pPr>
        <w:pStyle w:val="BodyText"/>
        <w:rPr>
          <w:sz w:val="20"/>
        </w:rPr>
      </w:pPr>
    </w:p>
    <w:p w14:paraId="2EFD137C" w14:textId="77777777" w:rsidR="00CA792E" w:rsidRDefault="00CA792E">
      <w:pPr>
        <w:pStyle w:val="BodyText"/>
        <w:rPr>
          <w:sz w:val="20"/>
        </w:rPr>
      </w:pPr>
    </w:p>
    <w:p w14:paraId="3DE13EA9" w14:textId="77777777" w:rsidR="00CA792E" w:rsidRDefault="00CA792E">
      <w:pPr>
        <w:pStyle w:val="BodyText"/>
        <w:rPr>
          <w:sz w:val="20"/>
        </w:rPr>
      </w:pPr>
    </w:p>
    <w:p w14:paraId="052D9F3B" w14:textId="77777777" w:rsidR="00CA792E" w:rsidRDefault="00CA792E">
      <w:pPr>
        <w:pStyle w:val="BodyText"/>
        <w:rPr>
          <w:sz w:val="20"/>
        </w:rPr>
      </w:pPr>
    </w:p>
    <w:p w14:paraId="42425900" w14:textId="77777777" w:rsidR="00CA792E" w:rsidRDefault="00CA792E">
      <w:pPr>
        <w:pStyle w:val="BodyText"/>
        <w:rPr>
          <w:sz w:val="20"/>
        </w:rPr>
      </w:pPr>
    </w:p>
    <w:p w14:paraId="065D222E" w14:textId="77777777" w:rsidR="00CA792E" w:rsidRDefault="00CA792E">
      <w:pPr>
        <w:pStyle w:val="BodyText"/>
        <w:spacing w:before="5"/>
        <w:rPr>
          <w:sz w:val="26"/>
        </w:rPr>
      </w:pPr>
    </w:p>
    <w:p w14:paraId="3DF4F5A2" w14:textId="77777777" w:rsidR="00CA792E" w:rsidRDefault="00BE7A2A">
      <w:pPr>
        <w:pStyle w:val="BodyText"/>
        <w:spacing w:before="94"/>
        <w:ind w:right="901"/>
        <w:jc w:val="right"/>
        <w:rPr>
          <w:rFonts w:ascii="Arial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9802728" wp14:editId="446B2B88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20.07.2023</w:t>
      </w:r>
    </w:p>
    <w:sectPr w:rsidR="00CA792E">
      <w:pgSz w:w="15840" w:h="12240" w:orient="landscape"/>
      <w:pgMar w:top="560" w:right="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60A06"/>
    <w:multiLevelType w:val="hybridMultilevel"/>
    <w:tmpl w:val="7144C9C4"/>
    <w:lvl w:ilvl="0" w:tplc="13307634">
      <w:numFmt w:val="bullet"/>
      <w:lvlText w:val="□"/>
      <w:lvlJc w:val="left"/>
      <w:pPr>
        <w:ind w:left="269" w:hanging="219"/>
      </w:pPr>
      <w:rPr>
        <w:rFonts w:ascii="Times New Roman" w:eastAsia="Times New Roman" w:hAnsi="Times New Roman" w:cs="Times New Roman" w:hint="default"/>
        <w:w w:val="130"/>
        <w:sz w:val="18"/>
        <w:szCs w:val="18"/>
      </w:rPr>
    </w:lvl>
    <w:lvl w:ilvl="1" w:tplc="1A105366">
      <w:numFmt w:val="bullet"/>
      <w:lvlText w:val="•"/>
      <w:lvlJc w:val="left"/>
      <w:pPr>
        <w:ind w:left="485" w:hanging="219"/>
      </w:pPr>
      <w:rPr>
        <w:rFonts w:hint="default"/>
      </w:rPr>
    </w:lvl>
    <w:lvl w:ilvl="2" w:tplc="ED0C7C90">
      <w:numFmt w:val="bullet"/>
      <w:lvlText w:val="•"/>
      <w:lvlJc w:val="left"/>
      <w:pPr>
        <w:ind w:left="710" w:hanging="219"/>
      </w:pPr>
      <w:rPr>
        <w:rFonts w:hint="default"/>
      </w:rPr>
    </w:lvl>
    <w:lvl w:ilvl="3" w:tplc="0622877C">
      <w:numFmt w:val="bullet"/>
      <w:lvlText w:val="•"/>
      <w:lvlJc w:val="left"/>
      <w:pPr>
        <w:ind w:left="935" w:hanging="219"/>
      </w:pPr>
      <w:rPr>
        <w:rFonts w:hint="default"/>
      </w:rPr>
    </w:lvl>
    <w:lvl w:ilvl="4" w:tplc="4816FC20">
      <w:numFmt w:val="bullet"/>
      <w:lvlText w:val="•"/>
      <w:lvlJc w:val="left"/>
      <w:pPr>
        <w:ind w:left="1160" w:hanging="219"/>
      </w:pPr>
      <w:rPr>
        <w:rFonts w:hint="default"/>
      </w:rPr>
    </w:lvl>
    <w:lvl w:ilvl="5" w:tplc="E92494FE">
      <w:numFmt w:val="bullet"/>
      <w:lvlText w:val="•"/>
      <w:lvlJc w:val="left"/>
      <w:pPr>
        <w:ind w:left="1385" w:hanging="219"/>
      </w:pPr>
      <w:rPr>
        <w:rFonts w:hint="default"/>
      </w:rPr>
    </w:lvl>
    <w:lvl w:ilvl="6" w:tplc="53F8B192">
      <w:numFmt w:val="bullet"/>
      <w:lvlText w:val="•"/>
      <w:lvlJc w:val="left"/>
      <w:pPr>
        <w:ind w:left="1610" w:hanging="219"/>
      </w:pPr>
      <w:rPr>
        <w:rFonts w:hint="default"/>
      </w:rPr>
    </w:lvl>
    <w:lvl w:ilvl="7" w:tplc="C69C090A">
      <w:numFmt w:val="bullet"/>
      <w:lvlText w:val="•"/>
      <w:lvlJc w:val="left"/>
      <w:pPr>
        <w:ind w:left="1835" w:hanging="219"/>
      </w:pPr>
      <w:rPr>
        <w:rFonts w:hint="default"/>
      </w:rPr>
    </w:lvl>
    <w:lvl w:ilvl="8" w:tplc="1CAEA524">
      <w:numFmt w:val="bullet"/>
      <w:lvlText w:val="•"/>
      <w:lvlJc w:val="left"/>
      <w:pPr>
        <w:ind w:left="2060" w:hanging="219"/>
      </w:pPr>
      <w:rPr>
        <w:rFonts w:hint="default"/>
      </w:rPr>
    </w:lvl>
  </w:abstractNum>
  <w:num w:numId="1" w16cid:durableId="22730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92E"/>
    <w:rsid w:val="005063BA"/>
    <w:rsid w:val="00BE7A2A"/>
    <w:rsid w:val="00CA792E"/>
    <w:rsid w:val="00F0536A"/>
    <w:rsid w:val="00FA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EABB"/>
  <w15:docId w15:val="{BC6C8508-9209-4747-B552-7BB5D204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486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F053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4379</Words>
  <Characters>24966</Characters>
  <Application>Microsoft Office Word</Application>
  <DocSecurity>0</DocSecurity>
  <Lines>208</Lines>
  <Paragraphs>58</Paragraphs>
  <ScaleCrop>false</ScaleCrop>
  <Company/>
  <LinksUpToDate>false</LinksUpToDate>
  <CharactersWithSpaces>29287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KA-371.1</dc:title>
  <dc:creator>AnnaA</dc:creator>
  <cp:lastModifiedBy>Vahag Zaqaryan</cp:lastModifiedBy>
  <cp:revision>5</cp:revision>
  <dcterms:created xsi:type="dcterms:W3CDTF">2023-07-21T07:30:00Z</dcterms:created>
  <dcterms:modified xsi:type="dcterms:W3CDTF">2023-07-21T10:34:00Z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LastSaved">
    <vt:filetime>2023-07-21T00:00:00Z</vt:filetime>
  </property>
</Properties>
</file>