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226A725B" w14:textId="23CDBDD3" w:rsidR="00BF057C" w:rsidRDefault="00DC2E62" w:rsidP="000A1C6B">
      <w:pPr>
        <w:tabs>
          <w:tab w:val="left" w:pos="993"/>
        </w:tabs>
        <w:spacing w:after="160" w:line="360" w:lineRule="auto"/>
        <w:ind w:right="-6" w:firstLine="567"/>
        <w:jc w:val="both"/>
        <w:rPr>
          <w:rFonts w:ascii="GHEA Grapalat" w:hAnsi="GHEA Grapalat"/>
          <w:sz w:val="24"/>
          <w:szCs w:val="24"/>
        </w:rPr>
      </w:pPr>
      <w:r w:rsidRPr="00DC2E62">
        <w:rPr>
          <w:rFonts w:ascii="GHEA Grapalat" w:hAnsi="GHEA Grapalat"/>
          <w:sz w:val="24"/>
          <w:szCs w:val="24"/>
          <w:lang w:val="en-US"/>
        </w:rPr>
        <w:t>Մ</w:t>
      </w:r>
      <w:r w:rsidRPr="00DC2E62">
        <w:rPr>
          <w:rFonts w:ascii="GHEA Grapalat" w:hAnsi="GHEA Grapalat"/>
          <w:sz w:val="24"/>
          <w:szCs w:val="24"/>
        </w:rPr>
        <w:t>ինչև 202</w:t>
      </w:r>
      <w:r w:rsidR="001E3D57">
        <w:rPr>
          <w:rFonts w:ascii="GHEA Grapalat" w:hAnsi="GHEA Grapalat"/>
          <w:sz w:val="24"/>
          <w:szCs w:val="24"/>
          <w:lang w:val="en-US"/>
        </w:rPr>
        <w:t>3</w:t>
      </w:r>
      <w:r w:rsidRPr="00DC2E62">
        <w:rPr>
          <w:rFonts w:ascii="GHEA Grapalat" w:hAnsi="GHEA Grapalat"/>
          <w:sz w:val="24"/>
          <w:szCs w:val="24"/>
        </w:rPr>
        <w:t xml:space="preserve"> թվականի փետրվարի 1-ը</w:t>
      </w:r>
      <w:r w:rsidR="00BF057C" w:rsidRPr="00BF057C">
        <w:rPr>
          <w:rFonts w:ascii="GHEA Grapalat" w:hAnsi="GHEA Grapalat"/>
          <w:sz w:val="24"/>
          <w:szCs w:val="24"/>
        </w:rPr>
        <w:t xml:space="preserve"> թույլատրվում է Եվրասիական տնտեսական միության անդամ պետությունների տարածքներում արտադրված առանձին անվավոր տրանսպորտային միջոցների նկատմամբ պարտադիր պահանջների սահմանումը և կիրառումը, ինչպես նաև այդպիսի տրանսպորտային միջոցների համապատասխանության գնահատման անցկացումն անդամ պետությունների կառավարությունների նորմատիվ իրավական ակտերին համապատասխան կամ անդամ պետությունների օրենսդրությամբ սահմանված կարգով:</w:t>
      </w:r>
    </w:p>
    <w:p w14:paraId="5B6D8232" w14:textId="01E05475" w:rsidR="00BF057C" w:rsidRPr="00BF057C" w:rsidRDefault="00BF057C" w:rsidP="000A1C6B">
      <w:pPr>
        <w:tabs>
          <w:tab w:val="left" w:pos="993"/>
        </w:tabs>
        <w:spacing w:after="160" w:line="360" w:lineRule="auto"/>
        <w:ind w:right="-6" w:firstLine="567"/>
        <w:jc w:val="both"/>
        <w:rPr>
          <w:rFonts w:ascii="GHEA Grapalat" w:hAnsi="GHEA Grapalat"/>
          <w:b/>
          <w:bCs/>
          <w:i/>
          <w:iCs/>
          <w:sz w:val="24"/>
          <w:szCs w:val="24"/>
        </w:rPr>
      </w:pPr>
      <w:r w:rsidRPr="00BF057C">
        <w:rPr>
          <w:rFonts w:ascii="GHEA Grapalat" w:hAnsi="GHEA Grapalat"/>
          <w:b/>
          <w:bCs/>
          <w:i/>
          <w:iCs/>
          <w:sz w:val="24"/>
          <w:szCs w:val="24"/>
        </w:rPr>
        <w:lastRenderedPageBreak/>
        <w:t>(</w:t>
      </w:r>
      <w:r>
        <w:rPr>
          <w:rFonts w:ascii="GHEA Grapalat" w:hAnsi="GHEA Grapalat"/>
          <w:b/>
          <w:bCs/>
          <w:i/>
          <w:iCs/>
          <w:sz w:val="24"/>
          <w:szCs w:val="24"/>
          <w:lang w:val="en-US"/>
        </w:rPr>
        <w:t xml:space="preserve">1-ին </w:t>
      </w:r>
      <w:proofErr w:type="spellStart"/>
      <w:r>
        <w:rPr>
          <w:rFonts w:ascii="GHEA Grapalat" w:hAnsi="GHEA Grapalat"/>
          <w:b/>
          <w:bCs/>
          <w:i/>
          <w:iCs/>
          <w:sz w:val="24"/>
          <w:szCs w:val="24"/>
          <w:lang w:val="en-US"/>
        </w:rPr>
        <w:t>կետը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lastRenderedPageBreak/>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Pr>
          <w:rFonts w:ascii="GHEA Grapalat" w:hAnsi="GHEA Grapalat"/>
          <w:b/>
          <w:bCs/>
          <w:i/>
          <w:iCs/>
          <w:sz w:val="24"/>
          <w:szCs w:val="24"/>
          <w:lang w:val="en-US"/>
        </w:rPr>
        <w:t>(</w:t>
      </w:r>
      <w:proofErr w:type="spellStart"/>
      <w:r>
        <w:rPr>
          <w:rFonts w:ascii="GHEA Grapalat" w:hAnsi="GHEA Grapalat"/>
          <w:b/>
          <w:bCs/>
          <w:i/>
          <w:iCs/>
          <w:sz w:val="24"/>
          <w:szCs w:val="24"/>
          <w:lang w:val="en-US"/>
        </w:rPr>
        <w:t>բաժինը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«հակաարգելափակման արգելակման համակարգ»՝ տրանսպորտային 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«անիվի արգելափակում»՝ անիվի գլորման դադարումը՝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«զրահադիմացկունություն»՝ սահմանված տիպի խոցման միջոցների 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w:t>
      </w:r>
      <w:r w:rsidRPr="000A1C6B">
        <w:rPr>
          <w:rFonts w:ascii="GHEA Grapalat" w:hAnsi="GHEA Grapalat"/>
          <w:sz w:val="24"/>
          <w:szCs w:val="24"/>
        </w:rPr>
        <w:lastRenderedPageBreak/>
        <w:t>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վերականգնում»՝ արտադրության մեջ ձեռնարկվող միջոցառումների համալիր այն դեպքում, եթե թողարկվել է սույն տեխնիկական 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w:t>
      </w:r>
      <w:r w:rsidRPr="000A1C6B">
        <w:rPr>
          <w:rFonts w:ascii="GHEA Grapalat" w:hAnsi="GHEA Grapalat"/>
          <w:sz w:val="24"/>
          <w:szCs w:val="24"/>
        </w:rPr>
        <w:lastRenderedPageBreak/>
        <w:t xml:space="preserve">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«արտաշարժ սռնի»՝ սռնի, որը սռնու բեռնաթափման սարքվածքի 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w:t>
      </w:r>
      <w:r w:rsidRPr="000A1C6B">
        <w:rPr>
          <w:rFonts w:ascii="GHEA Grapalat" w:hAnsi="GHEA Grapalat"/>
          <w:sz w:val="24"/>
          <w:szCs w:val="24"/>
        </w:rPr>
        <w:lastRenderedPageBreak/>
        <w:t>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«դիսպերսային մասնիկներ»՝ ցանկացած սուբստանցիա, որը հավաքված է հատուկ ֆիլտրող նյութից՝ բանած գազերը մաքուր ֆիլտրված օդով 52°С-ից 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«պահեստային (վթարային) արգելակման համակարգ»՝ արգելակման համակարգ՝ աշխատող արգելակման համակարգի շարքից դուրս գալու դեպքում 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w:t>
      </w:r>
      <w:r w:rsidRPr="000A1C6B">
        <w:rPr>
          <w:rFonts w:ascii="GHEA Grapalat" w:hAnsi="GHEA Grapalat"/>
          <w:sz w:val="24"/>
          <w:szCs w:val="24"/>
        </w:rPr>
        <w:lastRenderedPageBreak/>
        <w:t>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«ելքային առանցք»՝ լուսային սարքի շիկացման լամպի սիմետրիայի առանցքով անցնող գիծը, կամ այն հարթությանն ուղղահայաց գիծը, որը լուսային 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աղբյուրի դաս»՝ լույսի ճառագայթման ֆիզիկական սկզբունքի բնութագիր՝ շիկացման լամպ (0 դաս), հալոգեն պարունակող գազերով լցմամբ </w:t>
      </w:r>
      <w:r w:rsidRPr="000A1C6B">
        <w:rPr>
          <w:rFonts w:ascii="GHEA Grapalat" w:hAnsi="GHEA Grapalat"/>
          <w:sz w:val="24"/>
          <w:szCs w:val="24"/>
        </w:rPr>
        <w:lastRenderedPageBreak/>
        <w:t>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w:t>
      </w:r>
      <w:r w:rsidRPr="000A1C6B">
        <w:rPr>
          <w:rFonts w:ascii="GHEA Grapalat" w:hAnsi="GHEA Grapalat"/>
          <w:sz w:val="24"/>
          <w:szCs w:val="24"/>
        </w:rPr>
        <w:lastRenderedPageBreak/>
        <w:t xml:space="preserve">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 xml:space="preserve">«անավարտ արտադրության տրանսպորտային միջոց»՝ տրանսպորտային </w:t>
      </w:r>
      <w:r w:rsidR="008B064E" w:rsidRPr="000A1C6B">
        <w:rPr>
          <w:rFonts w:ascii="GHEA Grapalat" w:hAnsi="GHEA Grapalat"/>
          <w:sz w:val="24"/>
          <w:szCs w:val="24"/>
        </w:rPr>
        <w:lastRenderedPageBreak/>
        <w:t>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ու միացնող դետալներում, որն ընկալվում է </w:t>
      </w:r>
      <w:r w:rsidRPr="000A1C6B">
        <w:rPr>
          <w:rFonts w:ascii="GHEA Grapalat" w:hAnsi="GHEA Grapalat"/>
          <w:sz w:val="24"/>
          <w:szCs w:val="24"/>
        </w:rPr>
        <w:lastRenderedPageBreak/>
        <w:t>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«աշխատունակություն»՝ վիճակ, որի ժամանակ տրանսպորտային միջոցը կամ դրա բաղադրիչները կարող են կատարել իրենց գործառույթները՝ </w:t>
      </w:r>
      <w:r w:rsidRPr="000A1C6B">
        <w:rPr>
          <w:rFonts w:ascii="GHEA Grapalat" w:hAnsi="GHEA Grapalat"/>
          <w:sz w:val="24"/>
          <w:szCs w:val="24"/>
        </w:rPr>
        <w:lastRenderedPageBreak/>
        <w:t>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«ինքնակառավարվող սռնի»՝ սռնի, որն իր կենտրոնական մասում հոդակապով ամրակցված է այնպես, որ հորիզոնական հարթության մեջ կարող է </w:t>
      </w:r>
      <w:r w:rsidRPr="000A1C6B">
        <w:rPr>
          <w:rFonts w:ascii="GHEA Grapalat" w:hAnsi="GHEA Grapalat"/>
          <w:sz w:val="24"/>
          <w:szCs w:val="24"/>
        </w:rPr>
        <w:lastRenderedPageBreak/>
        <w:t>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տիպի համապատասխանության գնահատման՝ սույն կետում նշված ընթացակարգը 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 xml:space="preserve">նույն տիպի տրանսպորտային միջոցների (ամրաշրջանակի) փոքր խմբաքանակի համար </w:t>
      </w:r>
      <w:r w:rsidRPr="000A1C6B">
        <w:rPr>
          <w:rFonts w:ascii="GHEA Grapalat" w:hAnsi="GHEA Grapalat"/>
          <w:sz w:val="24"/>
          <w:szCs w:val="24"/>
        </w:rPr>
        <w:lastRenderedPageBreak/>
        <w:t>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w:t>
      </w:r>
      <w:r w:rsidRPr="000A1C6B">
        <w:rPr>
          <w:rStyle w:val="31"/>
          <w:rFonts w:ascii="GHEA Grapalat" w:hAnsi="GHEA Grapalat"/>
          <w:sz w:val="24"/>
          <w:szCs w:val="24"/>
        </w:rPr>
        <w:lastRenderedPageBreak/>
        <w:t xml:space="preserve">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 xml:space="preserve">ակերպումը մերժելու մասին, որը պարունակում է տրանսպորտային միջոցի (ամրաշրջանակի) տիպի </w:t>
      </w:r>
      <w:r w:rsidRPr="000A1C6B">
        <w:rPr>
          <w:rFonts w:ascii="GHEA Grapalat" w:hAnsi="GHEA Grapalat"/>
          <w:sz w:val="24"/>
          <w:szCs w:val="24"/>
        </w:rPr>
        <w:lastRenderedPageBreak/>
        <w:t>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Փոքր խմբաքանակի մեջ մտնող տրանսպորտային միջոցները (ամրաշրջանակը) նույնականացնելու հնարավորության բացակայության դեպքում </w:t>
      </w:r>
      <w:r w:rsidRPr="000A1C6B">
        <w:rPr>
          <w:rFonts w:ascii="GHEA Grapalat" w:hAnsi="GHEA Grapalat"/>
          <w:sz w:val="24"/>
          <w:szCs w:val="24"/>
        </w:rPr>
        <w:lastRenderedPageBreak/>
        <w:t>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2-րդ հավելվածի առանձին պահանջներին տրանսպորտային միջոցի </w:t>
      </w:r>
      <w:r w:rsidRPr="000A1C6B">
        <w:rPr>
          <w:rFonts w:ascii="GHEA Grapalat" w:hAnsi="GHEA Grapalat"/>
          <w:sz w:val="24"/>
          <w:szCs w:val="24"/>
        </w:rPr>
        <w:lastRenderedPageBreak/>
        <w:t>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w:t>
      </w:r>
      <w:r w:rsidRPr="000A1C6B">
        <w:rPr>
          <w:rFonts w:ascii="GHEA Grapalat" w:hAnsi="GHEA Grapalat"/>
          <w:sz w:val="24"/>
          <w:szCs w:val="24"/>
        </w:rPr>
        <w:lastRenderedPageBreak/>
        <w:t>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Սերտիֆիկացման մարմինն իրականացնում է այն օբյեկտների 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 xml:space="preserve">տրանսպորտային միջոցի յուրաքանչյուր տիպի (բաղադրիչի) մասով սահմանվում է </w:t>
      </w:r>
      <w:r w:rsidRPr="000A1C6B">
        <w:rPr>
          <w:rFonts w:ascii="GHEA Grapalat" w:hAnsi="GHEA Grapalat"/>
          <w:spacing w:val="-4"/>
          <w:sz w:val="24"/>
          <w:szCs w:val="24"/>
        </w:rPr>
        <w:lastRenderedPageBreak/>
        <w:t>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շրջանառության մեջ բաց թողնված արտադրանքի պետական </w:t>
      </w:r>
      <w:r w:rsidRPr="000A1C6B">
        <w:rPr>
          <w:rFonts w:ascii="GHEA Grapalat" w:hAnsi="GHEA Grapalat"/>
          <w:sz w:val="24"/>
          <w:szCs w:val="24"/>
        </w:rPr>
        <w:lastRenderedPageBreak/>
        <w:t>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տեխնոլոգիական գործընթացի փուլերում արտադրանքի որակի հսկողության արդյունքները, որոնցով որոշվում է տեխնիկական կանոնակարգի 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w:t>
      </w:r>
      <w:r w:rsidRPr="000A1C6B">
        <w:rPr>
          <w:rFonts w:ascii="GHEA Grapalat" w:hAnsi="GHEA Grapalat"/>
          <w:sz w:val="24"/>
          <w:szCs w:val="24"/>
        </w:rPr>
        <w:lastRenderedPageBreak/>
        <w:t>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w:t>
      </w:r>
      <w:r w:rsidRPr="000A1C6B">
        <w:rPr>
          <w:rFonts w:ascii="GHEA Grapalat" w:hAnsi="GHEA Grapalat"/>
          <w:sz w:val="24"/>
          <w:szCs w:val="24"/>
        </w:rPr>
        <w:lastRenderedPageBreak/>
        <w:t xml:space="preserve">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w:t>
      </w:r>
      <w:r w:rsidRPr="000A1C6B">
        <w:rPr>
          <w:rFonts w:ascii="GHEA Grapalat" w:hAnsi="GHEA Grapalat"/>
          <w:sz w:val="24"/>
          <w:szCs w:val="24"/>
        </w:rPr>
        <w:lastRenderedPageBreak/>
        <w:t>(ամրաշրջանակի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Ավելի վաղ տրված տրանսպորտային միջոցի տիպի հաստատման (ամրաշրջանակի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w:t>
      </w:r>
      <w:r w:rsidRPr="000A1C6B">
        <w:rPr>
          <w:rFonts w:ascii="GHEA Grapalat" w:hAnsi="GHEA Grapalat"/>
          <w:sz w:val="24"/>
          <w:szCs w:val="24"/>
        </w:rPr>
        <w:lastRenderedPageBreak/>
        <w:t xml:space="preserve">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w:t>
      </w:r>
      <w:r w:rsidRPr="000A1C6B">
        <w:rPr>
          <w:rFonts w:ascii="GHEA Grapalat" w:hAnsi="GHEA Grapalat"/>
          <w:sz w:val="24"/>
          <w:szCs w:val="24"/>
        </w:rPr>
        <w:lastRenderedPageBreak/>
        <w:t>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Տրանսպորտային միջոցի տիպի հաստատման (ամրաշրջանակի տիպի հաստատման) գործողության երկարաձգումը նոր ժամկետով իրականացվում է 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գրություն՝ փոփոխությունների բացակայության մասին կամ </w:t>
      </w:r>
      <w:r w:rsidRPr="000A1C6B">
        <w:rPr>
          <w:rFonts w:ascii="GHEA Grapalat" w:hAnsi="GHEA Grapalat"/>
          <w:sz w:val="24"/>
          <w:szCs w:val="24"/>
        </w:rPr>
        <w:lastRenderedPageBreak/>
        <w:t>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w:t>
      </w:r>
      <w:r w:rsidRPr="000A1C6B">
        <w:rPr>
          <w:rFonts w:ascii="GHEA Grapalat" w:hAnsi="GHEA Grapalat"/>
          <w:sz w:val="24"/>
          <w:szCs w:val="24"/>
        </w:rPr>
        <w:lastRenderedPageBreak/>
        <w:t xml:space="preserve">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Տրանսպորտային միջոցի տիպի հաստատման (ամրաշրջանակի տիպի 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lastRenderedPageBreak/>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Որպես հայտատու հանդես է գալիս տրանսպորտային միջոցն 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 հետ համաձայնեցնում է համապատասխանության գնահատում անցկացնելու </w:t>
      </w:r>
      <w:r w:rsidRPr="000A1C6B">
        <w:rPr>
          <w:rFonts w:ascii="GHEA Grapalat" w:hAnsi="GHEA Grapalat"/>
          <w:sz w:val="24"/>
          <w:szCs w:val="24"/>
        </w:rPr>
        <w:lastRenderedPageBreak/>
        <w:t>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w:t>
      </w:r>
      <w:r w:rsidRPr="000A1C6B">
        <w:rPr>
          <w:rFonts w:ascii="GHEA Grapalat" w:hAnsi="GHEA Grapalat"/>
          <w:sz w:val="24"/>
          <w:szCs w:val="24"/>
        </w:rPr>
        <w:lastRenderedPageBreak/>
        <w:t>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Շահագործման մեջ գտնվող տրանսպորտային միջոցների համար սույն տեխնիկական կանոնակարգի պահանջների կատարումն ապահովվում է </w:t>
      </w:r>
      <w:r w:rsidRPr="000A1C6B">
        <w:rPr>
          <w:rStyle w:val="31"/>
          <w:rFonts w:ascii="GHEA Grapalat" w:eastAsiaTheme="minorHAnsi" w:hAnsi="GHEA Grapalat"/>
          <w:b w:val="0"/>
          <w:sz w:val="24"/>
          <w:szCs w:val="24"/>
        </w:rPr>
        <w:lastRenderedPageBreak/>
        <w:t>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 xml:space="preserve">Ըստ ներկայացված փաստաթղթերի ուսումնասիրության արդյունքների՝ </w:t>
      </w:r>
      <w:r w:rsidRPr="000A1C6B">
        <w:rPr>
          <w:rFonts w:ascii="GHEA Grapalat" w:hAnsi="GHEA Grapalat"/>
          <w:sz w:val="24"/>
          <w:szCs w:val="24"/>
        </w:rPr>
        <w:lastRenderedPageBreak/>
        <w:t>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 xml:space="preserve">տիպի շարքին դասվող թողարկվող բոլոր բաղադրիչները համապատասխանում են </w:t>
      </w:r>
      <w:r w:rsidRPr="000A1C6B">
        <w:rPr>
          <w:rFonts w:ascii="GHEA Grapalat" w:hAnsi="GHEA Grapalat"/>
          <w:spacing w:val="-6"/>
          <w:sz w:val="24"/>
          <w:szCs w:val="24"/>
        </w:rPr>
        <w:lastRenderedPageBreak/>
        <w:t>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w:t>
      </w:r>
      <w:r w:rsidRPr="000A1C6B">
        <w:rPr>
          <w:rFonts w:ascii="GHEA Grapalat" w:hAnsi="GHEA Grapalat"/>
          <w:sz w:val="24"/>
          <w:szCs w:val="24"/>
        </w:rPr>
        <w:lastRenderedPageBreak/>
        <w:t>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w:t>
      </w:r>
      <w:r w:rsidRPr="000A1C6B">
        <w:rPr>
          <w:rFonts w:ascii="GHEA Grapalat" w:hAnsi="GHEA Grapalat"/>
          <w:sz w:val="24"/>
          <w:szCs w:val="24"/>
        </w:rPr>
        <w:lastRenderedPageBreak/>
        <w:t>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w:t>
      </w:r>
      <w:r w:rsidRPr="000A1C6B">
        <w:rPr>
          <w:rFonts w:ascii="GHEA Grapalat" w:hAnsi="GHEA Grapalat"/>
          <w:sz w:val="24"/>
          <w:szCs w:val="24"/>
        </w:rPr>
        <w:lastRenderedPageBreak/>
        <w:t>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 xml:space="preserve">Սույն Տեխնիկական կանոնակարգի 19-րդ հավելվածով նախատեսված </w:t>
      </w:r>
      <w:r w:rsidRPr="000A1C6B">
        <w:rPr>
          <w:rFonts w:ascii="GHEA Grapalat" w:hAnsi="GHEA Grapalat"/>
          <w:sz w:val="24"/>
          <w:szCs w:val="24"/>
        </w:rPr>
        <w:lastRenderedPageBreak/>
        <w:t>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w:t>
      </w:r>
      <w:r w:rsidRPr="000A1C6B">
        <w:rPr>
          <w:rFonts w:ascii="GHEA Grapalat" w:hAnsi="GHEA Grapalat"/>
          <w:sz w:val="24"/>
          <w:szCs w:val="24"/>
        </w:rPr>
        <w:lastRenderedPageBreak/>
        <w:t xml:space="preserve">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Հայտատուի կողմից ներկայացված փաստաթղթերի ուսումնասիրության արդյունքների հիման վրա սերտիֆիկացման մարմինը 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w:t>
      </w:r>
      <w:r w:rsidRPr="000A1C6B">
        <w:rPr>
          <w:rFonts w:ascii="GHEA Grapalat" w:hAnsi="GHEA Grapalat"/>
          <w:sz w:val="24"/>
          <w:szCs w:val="24"/>
        </w:rPr>
        <w:lastRenderedPageBreak/>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Փորձարկումներն ավարտվելուն պես դրանց ցանկացած արդյունքի դեպքում 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ով, </w:t>
      </w:r>
      <w:r w:rsidRPr="000A1C6B">
        <w:rPr>
          <w:rFonts w:ascii="GHEA Grapalat" w:hAnsi="GHEA Grapalat"/>
          <w:sz w:val="24"/>
          <w:szCs w:val="24"/>
        </w:rPr>
        <w:lastRenderedPageBreak/>
        <w:t>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w:t>
      </w:r>
      <w:r w:rsidRPr="000A1C6B">
        <w:rPr>
          <w:rFonts w:ascii="GHEA Grapalat" w:hAnsi="GHEA Grapalat"/>
          <w:sz w:val="24"/>
          <w:szCs w:val="24"/>
        </w:rPr>
        <w:lastRenderedPageBreak/>
        <w:t>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w:t>
      </w:r>
      <w:r w:rsidRPr="000A1C6B">
        <w:rPr>
          <w:rFonts w:ascii="GHEA Grapalat" w:hAnsi="GHEA Grapalat"/>
          <w:sz w:val="24"/>
          <w:szCs w:val="24"/>
        </w:rPr>
        <w:lastRenderedPageBreak/>
        <w:t xml:space="preserve">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w:t>
      </w:r>
      <w:r w:rsidRPr="000A1C6B">
        <w:rPr>
          <w:rFonts w:ascii="GHEA Grapalat" w:hAnsi="GHEA Grapalat"/>
          <w:sz w:val="24"/>
          <w:szCs w:val="24"/>
        </w:rPr>
        <w:lastRenderedPageBreak/>
        <w:t>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lastRenderedPageBreak/>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lastRenderedPageBreak/>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w:t>
      </w:r>
      <w:r w:rsidRPr="000A1C6B">
        <w:rPr>
          <w:rFonts w:ascii="GHEA Grapalat" w:hAnsi="GHEA Grapalat"/>
          <w:sz w:val="24"/>
          <w:szCs w:val="24"/>
        </w:rPr>
        <w:lastRenderedPageBreak/>
        <w:t>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w:t>
      </w:r>
      <w:r w:rsidRPr="000A1C6B">
        <w:rPr>
          <w:rFonts w:ascii="GHEA Grapalat" w:hAnsi="GHEA Grapalat"/>
          <w:sz w:val="24"/>
          <w:szCs w:val="24"/>
        </w:rPr>
        <w:lastRenderedPageBreak/>
        <w:t xml:space="preserve">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Մաքսային միության անդամ պետության՝ պետական հսկողության (վերահսկողության)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 xml:space="preserve">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w:t>
      </w:r>
      <w:r w:rsidRPr="000A1C6B">
        <w:rPr>
          <w:rFonts w:ascii="GHEA Grapalat" w:hAnsi="GHEA Grapalat"/>
          <w:sz w:val="24"/>
          <w:szCs w:val="24"/>
        </w:rPr>
        <w:lastRenderedPageBreak/>
        <w:t>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1B8C9C68" w14:textId="77777777" w:rsidR="00775694" w:rsidRPr="000A1C6B" w:rsidRDefault="00775694" w:rsidP="000A1C6B">
      <w:pPr>
        <w:widowControl/>
        <w:spacing w:line="360" w:lineRule="auto"/>
        <w:rPr>
          <w:rFonts w:ascii="GHEA Grapalat" w:hAnsi="GHEA Grapalat"/>
          <w:sz w:val="24"/>
          <w:szCs w:val="24"/>
        </w:rPr>
        <w:sectPr w:rsidR="00775694" w:rsidRPr="000A1C6B" w:rsidSect="004419E6">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775694">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6074B9">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3154CF0E"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Արգելակային համակարգերի արդյունավետությունը</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EFF1846"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13Н-00</w:t>
            </w:r>
          </w:p>
        </w:tc>
        <w:tc>
          <w:tcPr>
            <w:tcW w:w="2298" w:type="dxa"/>
            <w:shd w:val="clear" w:color="auto" w:fill="FFFFFF"/>
          </w:tcPr>
          <w:p w14:paraId="6721B464" w14:textId="551AA76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24)</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0ADB951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13-10 (մինչև 2017 թվականը)</w:t>
            </w:r>
          </w:p>
        </w:tc>
        <w:tc>
          <w:tcPr>
            <w:tcW w:w="2298" w:type="dxa"/>
            <w:shd w:val="clear" w:color="auto" w:fill="FFFFFF"/>
          </w:tcPr>
          <w:p w14:paraId="467473AB" w14:textId="77777777" w:rsidR="007F3AA7" w:rsidRPr="00F62F4E"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2A3E909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13-11 (2018 թվականից)</w:t>
            </w:r>
          </w:p>
        </w:tc>
        <w:tc>
          <w:tcPr>
            <w:tcW w:w="2298" w:type="dxa"/>
            <w:shd w:val="clear" w:color="auto" w:fill="FFFFFF"/>
          </w:tcPr>
          <w:p w14:paraId="0DE4A6AD" w14:textId="0BD016B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35),</w:t>
            </w:r>
            <w:r w:rsidRPr="00F62F4E">
              <w:rPr>
                <w:rFonts w:ascii="Calibri" w:hAnsi="Calibri" w:cs="Calibri"/>
                <w:sz w:val="24"/>
                <w:szCs w:val="24"/>
              </w:rPr>
              <w:t> </w:t>
            </w:r>
            <w:r w:rsidRPr="00F62F4E">
              <w:rPr>
                <w:rFonts w:ascii="GHEA Grapalat" w:hAnsi="GHEA Grapalat"/>
                <w:sz w:val="24"/>
                <w:szCs w:val="24"/>
              </w:rPr>
              <w:t>46)</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Անվտանգության ամրագոտիներն </w:t>
            </w:r>
            <w:r w:rsidRPr="000A1C6B">
              <w:rPr>
                <w:rFonts w:ascii="GHEA Grapalat" w:hAnsi="GHEA Grapalat"/>
                <w:sz w:val="24"/>
                <w:szCs w:val="24"/>
              </w:rPr>
              <w:lastRenderedPageBreak/>
              <w:t>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4F566099" w:rsidR="007F3AA7" w:rsidRPr="00372F5F" w:rsidRDefault="008B064E" w:rsidP="000A1C6B">
            <w:pPr>
              <w:spacing w:after="120" w:line="360" w:lineRule="auto"/>
              <w:rPr>
                <w:rFonts w:ascii="GHEA Grapalat" w:hAnsi="GHEA Grapalat"/>
                <w:sz w:val="24"/>
                <w:szCs w:val="24"/>
                <w:lang w:val="en-US"/>
              </w:rPr>
            </w:pPr>
            <w:r w:rsidRPr="00A26A91">
              <w:rPr>
                <w:rStyle w:val="Bodytext20"/>
                <w:rFonts w:ascii="GHEA Grapalat" w:hAnsi="GHEA Grapalat"/>
                <w:sz w:val="24"/>
                <w:szCs w:val="24"/>
              </w:rPr>
              <w:t>12</w:t>
            </w:r>
            <w:r w:rsidRPr="00A26A91">
              <w:rPr>
                <w:rFonts w:ascii="GHEA Grapalat" w:hAnsi="GHEA Grapalat"/>
                <w:sz w:val="24"/>
                <w:szCs w:val="24"/>
              </w:rPr>
              <w:t>-րդ, 16-րդ</w:t>
            </w:r>
            <w:r w:rsidR="00372F5F">
              <w:rPr>
                <w:rFonts w:ascii="GHEA Grapalat" w:hAnsi="GHEA Grapalat"/>
                <w:sz w:val="24"/>
                <w:szCs w:val="24"/>
                <w:lang w:val="en-US"/>
              </w:rPr>
              <w:t xml:space="preserve">, </w:t>
            </w:r>
            <w:r w:rsidR="00372F5F" w:rsidRPr="00372F5F">
              <w:rPr>
                <w:rFonts w:ascii="GHEA Grapalat" w:hAnsi="GHEA Grapalat"/>
              </w:rPr>
              <w:t>46)</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6074B9">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6A77A48C" w14:textId="77777777" w:rsidR="00A26A91" w:rsidRDefault="00B73923" w:rsidP="000A1C6B">
            <w:pPr>
              <w:tabs>
                <w:tab w:val="left" w:pos="386"/>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p w14:paraId="6534734D" w14:textId="2C0EB98D" w:rsidR="00372F5F" w:rsidRPr="00372F5F" w:rsidRDefault="00372F5F" w:rsidP="000A1C6B">
            <w:pPr>
              <w:tabs>
                <w:tab w:val="left" w:pos="386"/>
                <w:tab w:val="left" w:pos="459"/>
              </w:tabs>
              <w:spacing w:after="160" w:line="360" w:lineRule="auto"/>
              <w:jc w:val="both"/>
              <w:rPr>
                <w:rStyle w:val="Bodytext20"/>
                <w:rFonts w:ascii="GHEA Grapalat" w:eastAsiaTheme="minorHAnsi" w:hAnsi="GHEA Grapalat" w:cs="Times New Roman"/>
                <w:bCs/>
                <w:sz w:val="24"/>
                <w:szCs w:val="24"/>
              </w:rPr>
            </w:pPr>
            <w:r w:rsidRPr="00372F5F">
              <w:rPr>
                <w:rFonts w:ascii="GHEA Grapalat" w:hAnsi="GHEA Grapalat"/>
                <w:sz w:val="24"/>
                <w:szCs w:val="24"/>
              </w:rPr>
              <w:t>46) Մինչև 2022 թվականի դեկտեմբերի 31-ը ներառյալ թույլատրվում է Բելառուսի Հանրապետության տարածքում արտադրվող՝ М</w:t>
            </w:r>
            <w:r w:rsidRPr="00372F5F">
              <w:rPr>
                <w:rFonts w:ascii="GHEA Grapalat" w:hAnsi="GHEA Grapalat"/>
                <w:sz w:val="24"/>
                <w:szCs w:val="24"/>
                <w:vertAlign w:val="subscript"/>
              </w:rPr>
              <w:t>3</w:t>
            </w:r>
            <w:r w:rsidRPr="00372F5F">
              <w:rPr>
                <w:rFonts w:ascii="GHEA Grapalat" w:hAnsi="GHEA Grapalat"/>
                <w:sz w:val="24"/>
                <w:szCs w:val="24"/>
              </w:rPr>
              <w:t>, N</w:t>
            </w:r>
            <w:r w:rsidRPr="00372F5F">
              <w:rPr>
                <w:rFonts w:ascii="GHEA Grapalat" w:hAnsi="GHEA Grapalat"/>
                <w:sz w:val="24"/>
                <w:szCs w:val="24"/>
                <w:vertAlign w:val="subscript"/>
              </w:rPr>
              <w:t>2</w:t>
            </w:r>
            <w:r w:rsidRPr="00372F5F">
              <w:rPr>
                <w:rFonts w:ascii="GHEA Grapalat" w:hAnsi="GHEA Grapalat"/>
                <w:sz w:val="24"/>
                <w:szCs w:val="24"/>
              </w:rPr>
              <w:t>, N</w:t>
            </w:r>
            <w:r w:rsidRPr="00372F5F">
              <w:rPr>
                <w:rFonts w:ascii="GHEA Grapalat" w:hAnsi="GHEA Grapalat"/>
                <w:sz w:val="24"/>
                <w:szCs w:val="24"/>
                <w:vertAlign w:val="subscript"/>
              </w:rPr>
              <w:t>3</w:t>
            </w:r>
            <w:r w:rsidRPr="00372F5F">
              <w:rPr>
                <w:rFonts w:ascii="GHEA Grapalat" w:hAnsi="GHEA Grapalat"/>
                <w:sz w:val="24"/>
                <w:szCs w:val="24"/>
              </w:rPr>
              <w:t>, О</w:t>
            </w:r>
            <w:r w:rsidRPr="00372F5F">
              <w:rPr>
                <w:rFonts w:ascii="GHEA Grapalat" w:hAnsi="GHEA Grapalat"/>
                <w:sz w:val="24"/>
                <w:szCs w:val="24"/>
                <w:vertAlign w:val="subscript"/>
              </w:rPr>
              <w:t>3</w:t>
            </w:r>
            <w:r w:rsidRPr="00372F5F">
              <w:rPr>
                <w:rFonts w:ascii="GHEA Grapalat" w:hAnsi="GHEA Grapalat"/>
                <w:sz w:val="24"/>
                <w:szCs w:val="24"/>
              </w:rPr>
              <w:t>, О</w:t>
            </w:r>
            <w:r w:rsidRPr="00372F5F">
              <w:rPr>
                <w:rFonts w:ascii="GHEA Grapalat" w:hAnsi="GHEA Grapalat"/>
                <w:sz w:val="24"/>
                <w:szCs w:val="24"/>
                <w:vertAlign w:val="subscript"/>
              </w:rPr>
              <w:t>4</w:t>
            </w:r>
            <w:r w:rsidRPr="00372F5F">
              <w:rPr>
                <w:rFonts w:ascii="GHEA Grapalat" w:hAnsi="GHEA Grapalat"/>
                <w:sz w:val="24"/>
                <w:szCs w:val="24"/>
              </w:rPr>
              <w:t xml:space="preserve"> կատեգորիաների տրանսպորտային միջոցները չսարքավորել կայունության վերահսկողության էլեկտրոնային համակարգերով:</w:t>
            </w:r>
          </w:p>
        </w:tc>
      </w:tr>
    </w:tbl>
    <w:p w14:paraId="6367BA45" w14:textId="05499753" w:rsidR="001B5B25" w:rsidRPr="001B5B25" w:rsidRDefault="0071523A"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r w:rsidRPr="001B5B25">
        <w:rPr>
          <w:rStyle w:val="31"/>
          <w:rFonts w:ascii="GHEA Grapalat" w:eastAsiaTheme="minorHAnsi" w:hAnsi="GHEA Grapalat"/>
          <w:bCs w:val="0"/>
          <w:i/>
          <w:iCs/>
          <w:sz w:val="24"/>
          <w:szCs w:val="24"/>
        </w:rPr>
        <w:lastRenderedPageBreak/>
        <w:t>(</w:t>
      </w:r>
      <w:proofErr w:type="spellStart"/>
      <w:r w:rsidR="001B5B25">
        <w:rPr>
          <w:rStyle w:val="31"/>
          <w:rFonts w:ascii="GHEA Grapalat" w:eastAsiaTheme="minorHAnsi" w:hAnsi="GHEA Grapalat"/>
          <w:bCs w:val="0"/>
          <w:i/>
          <w:iCs/>
          <w:sz w:val="24"/>
          <w:szCs w:val="24"/>
          <w:lang w:val="en-US"/>
        </w:rPr>
        <w:t>աղյուսակը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Pr="001B5B25">
        <w:rPr>
          <w:rStyle w:val="31"/>
          <w:rFonts w:ascii="GHEA Grapalat" w:eastAsiaTheme="minorHAnsi" w:hAnsi="GHEA Grapalat"/>
          <w:bCs w:val="0"/>
          <w:i/>
          <w:iCs/>
          <w:sz w:val="24"/>
          <w:szCs w:val="24"/>
        </w:rPr>
        <w:t>)</w:t>
      </w:r>
      <w:r w:rsidR="001B5B25">
        <w:rPr>
          <w:rStyle w:val="31"/>
          <w:rFonts w:ascii="GHEA Grapalat" w:eastAsiaTheme="minorHAnsi" w:hAnsi="GHEA Grapalat"/>
          <w:bCs w:val="0"/>
          <w:i/>
          <w:iCs/>
          <w:sz w:val="24"/>
          <w:szCs w:val="24"/>
        </w:rPr>
        <w:br/>
      </w:r>
      <w:r w:rsidR="001B5B25" w:rsidRPr="001B5B25">
        <w:rPr>
          <w:rStyle w:val="31"/>
          <w:rFonts w:ascii="GHEA Grapalat" w:eastAsiaTheme="minorHAnsi" w:hAnsi="GHEA Grapalat"/>
          <w:bCs w:val="0"/>
          <w:i/>
          <w:iCs/>
          <w:sz w:val="24"/>
          <w:szCs w:val="24"/>
        </w:rPr>
        <w:t>(</w:t>
      </w:r>
      <w:proofErr w:type="spellStart"/>
      <w:r w:rsidR="001B5B25">
        <w:rPr>
          <w:rStyle w:val="31"/>
          <w:rFonts w:ascii="GHEA Grapalat" w:eastAsiaTheme="minorHAnsi" w:hAnsi="GHEA Grapalat"/>
          <w:bCs w:val="0"/>
          <w:i/>
          <w:iCs/>
          <w:sz w:val="24"/>
          <w:szCs w:val="24"/>
          <w:lang w:val="en-US"/>
        </w:rPr>
        <w:t>հավելվածը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1B5B25" w:rsidRPr="001B5B25">
        <w:rPr>
          <w:rStyle w:val="31"/>
          <w:rFonts w:ascii="GHEA Grapalat" w:eastAsiaTheme="minorHAnsi" w:hAnsi="GHEA Grapalat"/>
          <w:bCs w:val="0"/>
          <w:i/>
          <w:iCs/>
          <w:sz w:val="24"/>
          <w:szCs w:val="24"/>
        </w:rPr>
        <w:t>)</w:t>
      </w:r>
    </w:p>
    <w:p w14:paraId="0220E411" w14:textId="1AAF1C97"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B73923">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6743C2">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proofErr w:type="spellStart"/>
      <w:r w:rsidR="00DF601F" w:rsidRPr="000A1C6B">
        <w:rPr>
          <w:rFonts w:ascii="GHEA Grapalat" w:hAnsi="GHEA Grapalat"/>
          <w:sz w:val="24"/>
          <w:szCs w:val="24"/>
          <w:lang w:val="en-US"/>
        </w:rPr>
        <w:t>թիվ</w:t>
      </w:r>
      <w:proofErr w:type="spellEnd"/>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134F0F">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r>
              <w:fldChar w:fldCharType="begin"/>
            </w:r>
            <w:r>
              <w:instrText>HYPERLINK \l "P4437"</w:instrText>
            </w:r>
            <w:r>
              <w:fldChar w:fldCharType="separate"/>
            </w:r>
            <w:r w:rsidRPr="000A1C6B">
              <w:rPr>
                <w:rFonts w:ascii="GHEA Grapalat" w:hAnsi="GHEA Grapalat"/>
                <w:color w:val="0000FF"/>
                <w:sz w:val="24"/>
                <w:szCs w:val="24"/>
              </w:rPr>
              <w:t>&lt;*&gt;</w:t>
            </w:r>
            <w:r>
              <w:rPr>
                <w:rFonts w:ascii="GHEA Grapalat" w:hAnsi="GHEA Grapalat"/>
                <w:color w:val="0000FF"/>
                <w:sz w:val="24"/>
                <w:szCs w:val="24"/>
              </w:rPr>
              <w:fldChar w:fldCharType="end"/>
            </w:r>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000000"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lastRenderedPageBreak/>
        <w:t>Աղյուսակ</w:t>
      </w:r>
      <w:proofErr w:type="spellEnd"/>
      <w:r w:rsidRPr="000A1C6B">
        <w:rPr>
          <w:rFonts w:ascii="GHEA Grapalat" w:hAnsi="GHEA Grapalat"/>
          <w:sz w:val="24"/>
          <w:szCs w:val="24"/>
        </w:rPr>
        <w:t xml:space="preserve">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r>
              <w:fldChar w:fldCharType="begin"/>
            </w:r>
            <w:r>
              <w:instrText>HYPERLINK "file:///C:\\Users\\margarita\\Desktop\\Anvavor_reference_original\\Документ233.docx" \l "P5850"</w:instrText>
            </w:r>
            <w:r>
              <w:fldChar w:fldCharType="separate"/>
            </w:r>
            <w:r w:rsidRPr="000A1C6B">
              <w:rPr>
                <w:rStyle w:val="Hyperlink"/>
                <w:rFonts w:ascii="GHEA Grapalat" w:hAnsi="GHEA Grapalat"/>
                <w:sz w:val="24"/>
                <w:szCs w:val="24"/>
              </w:rPr>
              <w:t>&lt;1&gt;</w:t>
            </w:r>
            <w:r>
              <w:rPr>
                <w:rStyle w:val="Hyperlink"/>
                <w:rFonts w:ascii="GHEA Grapalat" w:hAnsi="GHEA Grapalat"/>
                <w:sz w:val="24"/>
                <w:szCs w:val="24"/>
              </w:rPr>
              <w:fldChar w:fldCharType="end"/>
            </w:r>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8"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39"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0"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r>
              <w:fldChar w:fldCharType="begin"/>
            </w:r>
            <w:r>
              <w:instrText>HYPERLINK \l "P6372"</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1"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2"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2E59F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D7F81">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մաշարժաբերի պաշտպանիչ սարք, խտուցքի դատարկման </w:t>
            </w:r>
            <w:r w:rsidRPr="000A1C6B">
              <w:rPr>
                <w:rFonts w:ascii="GHEA Grapalat" w:hAnsi="GHEA Grapalat"/>
                <w:spacing w:val="-4"/>
                <w:sz w:val="24"/>
                <w:szCs w:val="24"/>
              </w:rPr>
              <w:lastRenderedPageBreak/>
              <w:t>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lastRenderedPageBreak/>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w:t>
            </w:r>
            <w:r w:rsidRPr="000A1C6B">
              <w:rPr>
                <w:rFonts w:ascii="GHEA Grapalat" w:hAnsi="GHEA Grapalat"/>
                <w:sz w:val="24"/>
                <w:szCs w:val="24"/>
              </w:rPr>
              <w:lastRenderedPageBreak/>
              <w:t xml:space="preserve">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ղեկանիվի չեզոք դիրքի դեպքում շարժական </w:t>
            </w:r>
            <w:r w:rsidRPr="000A1C6B">
              <w:rPr>
                <w:rFonts w:ascii="GHEA Grapalat" w:hAnsi="GHEA Grapalat"/>
                <w:sz w:val="24"/>
                <w:szCs w:val="24"/>
              </w:rPr>
              <w:lastRenderedPageBreak/>
              <w:t>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w:t>
            </w:r>
            <w:r w:rsidRPr="000A1C6B">
              <w:rPr>
                <w:rFonts w:ascii="GHEA Grapalat" w:hAnsi="GHEA Grapalat"/>
                <w:sz w:val="24"/>
                <w:szCs w:val="24"/>
              </w:rPr>
              <w:lastRenderedPageBreak/>
              <w:t>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սահմաններից դուրս բութակի ելունը՝ </w:t>
            </w:r>
            <w:r w:rsidRPr="000A1C6B">
              <w:rPr>
                <w:rFonts w:ascii="GHEA Grapalat" w:hAnsi="GHEA Grapalat"/>
                <w:sz w:val="24"/>
                <w:szCs w:val="24"/>
              </w:rPr>
              <w:lastRenderedPageBreak/>
              <w:t>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w:t>
            </w:r>
            <w:r w:rsidRPr="000A1C6B">
              <w:rPr>
                <w:rFonts w:ascii="GHEA Grapalat" w:hAnsi="GHEA Grapalat"/>
                <w:sz w:val="24"/>
                <w:szCs w:val="24"/>
              </w:rPr>
              <w:lastRenderedPageBreak/>
              <w:t>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w:t>
            </w:r>
            <w:r w:rsidRPr="000A1C6B">
              <w:rPr>
                <w:rFonts w:ascii="GHEA Grapalat" w:hAnsi="GHEA Grapalat"/>
                <w:sz w:val="24"/>
                <w:szCs w:val="24"/>
              </w:rPr>
              <w:lastRenderedPageBreak/>
              <w:t>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w:t>
            </w:r>
            <w:r w:rsidRPr="000A1C6B">
              <w:rPr>
                <w:rFonts w:ascii="GHEA Grapalat" w:hAnsi="GHEA Grapalat"/>
                <w:sz w:val="24"/>
                <w:szCs w:val="24"/>
              </w:rPr>
              <w:lastRenderedPageBreak/>
              <w:t>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w:t>
            </w:r>
            <w:r w:rsidRPr="000A1C6B">
              <w:rPr>
                <w:rFonts w:ascii="GHEA Grapalat" w:hAnsi="GHEA Grapalat"/>
                <w:sz w:val="24"/>
                <w:szCs w:val="24"/>
              </w:rPr>
              <w:lastRenderedPageBreak/>
              <w:t xml:space="preserve">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Թափարգելներ, աղեղներ՝ </w:t>
            </w:r>
            <w:r w:rsidRPr="000A1C6B">
              <w:rPr>
                <w:rFonts w:ascii="GHEA Grapalat" w:hAnsi="GHEA Grapalat"/>
                <w:sz w:val="24"/>
                <w:szCs w:val="24"/>
              </w:rPr>
              <w:lastRenderedPageBreak/>
              <w:t>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միջոցների հետընթացի </w:t>
            </w:r>
            <w:r w:rsidRPr="000A1C6B">
              <w:rPr>
                <w:rFonts w:ascii="GHEA Grapalat" w:hAnsi="GHEA Grapalat"/>
                <w:sz w:val="24"/>
                <w:szCs w:val="24"/>
              </w:rPr>
              <w:lastRenderedPageBreak/>
              <w:t>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r w:rsidRPr="000A1C6B">
              <w:rPr>
                <w:rFonts w:ascii="GHEA Grapalat" w:hAnsi="GHEA Grapalat"/>
                <w:sz w:val="24"/>
                <w:szCs w:val="24"/>
              </w:rPr>
              <w:lastRenderedPageBreak/>
              <w:t xml:space="preserve">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w:t>
            </w:r>
            <w:r w:rsidRPr="000A1C6B">
              <w:rPr>
                <w:rFonts w:ascii="GHEA Grapalat" w:hAnsi="GHEA Grapalat"/>
                <w:spacing w:val="-6"/>
                <w:sz w:val="24"/>
                <w:szCs w:val="24"/>
              </w:rPr>
              <w:lastRenderedPageBreak/>
              <w:t>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w:t>
            </w:r>
            <w:r w:rsidRPr="000A1C6B">
              <w:rPr>
                <w:rFonts w:ascii="GHEA Grapalat" w:hAnsi="GHEA Grapalat"/>
                <w:sz w:val="24"/>
                <w:szCs w:val="24"/>
              </w:rPr>
              <w:lastRenderedPageBreak/>
              <w:t>(պտուտագրիչներ)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w:t>
            </w:r>
            <w:r w:rsidRPr="000A1C6B">
              <w:rPr>
                <w:rFonts w:ascii="GHEA Grapalat" w:hAnsi="GHEA Grapalat"/>
                <w:sz w:val="24"/>
                <w:szCs w:val="24"/>
              </w:rPr>
              <w:lastRenderedPageBreak/>
              <w:t>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w:t>
            </w:r>
            <w:r w:rsidRPr="000A1C6B">
              <w:rPr>
                <w:rFonts w:ascii="GHEA Grapalat" w:hAnsi="GHEA Grapalat"/>
                <w:sz w:val="24"/>
                <w:szCs w:val="24"/>
              </w:rPr>
              <w:lastRenderedPageBreak/>
              <w:t xml:space="preserve">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w:t>
            </w:r>
            <w:r w:rsidRPr="000A1C6B">
              <w:rPr>
                <w:rFonts w:ascii="GHEA Grapalat" w:hAnsi="GHEA Grapalat"/>
                <w:sz w:val="24"/>
                <w:szCs w:val="24"/>
              </w:rPr>
              <w:lastRenderedPageBreak/>
              <w:t>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Վառքի համակարգերի </w:t>
            </w:r>
            <w:r w:rsidRPr="000A1C6B">
              <w:rPr>
                <w:rFonts w:ascii="GHEA Grapalat" w:hAnsi="GHEA Grapalat"/>
                <w:sz w:val="24"/>
                <w:szCs w:val="24"/>
              </w:rPr>
              <w:lastRenderedPageBreak/>
              <w:t>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w:t>
            </w:r>
            <w:r w:rsidRPr="000A1C6B">
              <w:rPr>
                <w:rFonts w:ascii="GHEA Grapalat" w:hAnsi="GHEA Grapalat"/>
                <w:sz w:val="24"/>
                <w:szCs w:val="24"/>
              </w:rPr>
              <w:lastRenderedPageBreak/>
              <w:t xml:space="preserve">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w:t>
            </w:r>
            <w:r w:rsidRPr="000A1C6B">
              <w:rPr>
                <w:rFonts w:ascii="GHEA Grapalat" w:hAnsi="GHEA Grapalat"/>
                <w:sz w:val="24"/>
                <w:szCs w:val="24"/>
              </w:rPr>
              <w:lastRenderedPageBreak/>
              <w:t xml:space="preserve">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 աղտոտող խառնուկներից յուղի </w:t>
            </w:r>
            <w:r w:rsidRPr="000A1C6B">
              <w:rPr>
                <w:rFonts w:ascii="GHEA Grapalat" w:hAnsi="GHEA Grapalat"/>
                <w:sz w:val="24"/>
                <w:szCs w:val="24"/>
              </w:rPr>
              <w:lastRenderedPageBreak/>
              <w:t>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w:t>
            </w:r>
            <w:r w:rsidRPr="000A1C6B">
              <w:rPr>
                <w:rFonts w:ascii="GHEA Grapalat" w:hAnsi="GHEA Grapalat"/>
                <w:sz w:val="24"/>
                <w:szCs w:val="24"/>
              </w:rPr>
              <w:lastRenderedPageBreak/>
              <w:t>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շարժիչի յուղման համակարգում նոմինալ աշխատանքային ճնշումը երեք անգամ գերազանցող ներքին ստատիկ ճնշման ազդեցության դեպքում յուղման </w:t>
            </w:r>
            <w:r w:rsidRPr="000A1C6B">
              <w:rPr>
                <w:rFonts w:ascii="GHEA Grapalat" w:hAnsi="GHEA Grapalat"/>
                <w:sz w:val="24"/>
                <w:szCs w:val="24"/>
              </w:rPr>
              <w:lastRenderedPageBreak/>
              <w:t>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Սառեցման հեղուկային </w:t>
            </w:r>
            <w:r w:rsidRPr="000A1C6B">
              <w:rPr>
                <w:rFonts w:ascii="GHEA Grapalat" w:hAnsi="GHEA Grapalat"/>
                <w:sz w:val="24"/>
                <w:szCs w:val="24"/>
              </w:rPr>
              <w:lastRenderedPageBreak/>
              <w:t>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w:t>
            </w:r>
            <w:r w:rsidRPr="000A1C6B">
              <w:rPr>
                <w:rFonts w:ascii="GHEA Grapalat" w:hAnsi="GHEA Grapalat"/>
                <w:sz w:val="24"/>
                <w:szCs w:val="24"/>
              </w:rPr>
              <w:lastRenderedPageBreak/>
              <w:t xml:space="preserve">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Կամրջակներ տանող </w:t>
            </w:r>
            <w:r w:rsidRPr="000A1C6B">
              <w:rPr>
                <w:rFonts w:ascii="GHEA Grapalat" w:hAnsi="GHEA Grapalat"/>
                <w:sz w:val="24"/>
                <w:szCs w:val="24"/>
              </w:rPr>
              <w:lastRenderedPageBreak/>
              <w:t>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w:t>
            </w:r>
            <w:r w:rsidRPr="000A1C6B">
              <w:rPr>
                <w:rFonts w:ascii="GHEA Grapalat" w:hAnsi="GHEA Grapalat"/>
                <w:sz w:val="24"/>
                <w:szCs w:val="24"/>
              </w:rPr>
              <w:lastRenderedPageBreak/>
              <w:t>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w:t>
            </w:r>
            <w:r w:rsidRPr="000A1C6B">
              <w:rPr>
                <w:rFonts w:ascii="GHEA Grapalat" w:hAnsi="GHEA Grapalat"/>
                <w:sz w:val="24"/>
                <w:szCs w:val="24"/>
              </w:rPr>
              <w:lastRenderedPageBreak/>
              <w:t>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w:t>
            </w:r>
            <w:r w:rsidRPr="000A1C6B">
              <w:rPr>
                <w:rFonts w:ascii="GHEA Grapalat" w:hAnsi="GHEA Grapalat"/>
                <w:sz w:val="24"/>
                <w:szCs w:val="24"/>
              </w:rPr>
              <w:lastRenderedPageBreak/>
              <w:t>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անվակունդերի, անիվների </w:t>
            </w:r>
            <w:r w:rsidRPr="000A1C6B">
              <w:rPr>
                <w:rFonts w:ascii="GHEA Grapalat" w:hAnsi="GHEA Grapalat"/>
                <w:sz w:val="24"/>
                <w:szCs w:val="24"/>
              </w:rPr>
              <w:lastRenderedPageBreak/>
              <w:t>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տրանսպորտային միջոցների վրա ամբարձիկի </w:t>
            </w:r>
            <w:r w:rsidRPr="000A1C6B">
              <w:rPr>
                <w:rFonts w:ascii="GHEA Grapalat" w:hAnsi="GHEA Grapalat"/>
                <w:sz w:val="24"/>
                <w:szCs w:val="24"/>
              </w:rPr>
              <w:lastRenderedPageBreak/>
              <w:t>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w:t>
            </w:r>
            <w:r w:rsidRPr="000A1C6B">
              <w:rPr>
                <w:rFonts w:ascii="GHEA Grapalat" w:hAnsi="GHEA Grapalat"/>
                <w:sz w:val="24"/>
                <w:szCs w:val="24"/>
              </w:rPr>
              <w:lastRenderedPageBreak/>
              <w:t xml:space="preserve">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w:t>
            </w:r>
            <w:r w:rsidRPr="000A1C6B">
              <w:rPr>
                <w:rFonts w:ascii="GHEA Grapalat" w:hAnsi="GHEA Grapalat"/>
                <w:sz w:val="24"/>
                <w:szCs w:val="24"/>
              </w:rPr>
              <w:lastRenderedPageBreak/>
              <w:t xml:space="preserve">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տակից </w:t>
            </w:r>
            <w:r w:rsidRPr="000A1C6B">
              <w:rPr>
                <w:rFonts w:ascii="GHEA Grapalat" w:hAnsi="GHEA Grapalat"/>
                <w:sz w:val="24"/>
                <w:szCs w:val="24"/>
              </w:rPr>
              <w:lastRenderedPageBreak/>
              <w:t>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w:t>
            </w:r>
            <w:r w:rsidRPr="000A1C6B">
              <w:rPr>
                <w:rFonts w:ascii="GHEA Grapalat" w:hAnsi="GHEA Grapalat"/>
                <w:sz w:val="24"/>
                <w:szCs w:val="24"/>
              </w:rPr>
              <w:lastRenderedPageBreak/>
              <w:t>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w:t>
            </w:r>
            <w:r w:rsidRPr="000A1C6B">
              <w:rPr>
                <w:rFonts w:ascii="GHEA Grapalat" w:hAnsi="GHEA Grapalat"/>
                <w:spacing w:val="-4"/>
                <w:sz w:val="24"/>
                <w:szCs w:val="24"/>
              </w:rPr>
              <w:lastRenderedPageBreak/>
              <w:t xml:space="preserve">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w:t>
            </w:r>
            <w:r w:rsidRPr="000A1C6B">
              <w:rPr>
                <w:rFonts w:ascii="GHEA Grapalat" w:eastAsiaTheme="minorHAnsi" w:hAnsi="GHEA Grapalat" w:cstheme="minorBidi"/>
                <w:spacing w:val="-4"/>
                <w:sz w:val="24"/>
                <w:szCs w:val="24"/>
                <w:lang w:val="hy-AM" w:eastAsia="hy-AM"/>
              </w:rPr>
              <w:lastRenderedPageBreak/>
              <w:t xml:space="preserve">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w:t>
            </w:r>
            <w:r w:rsidRPr="000A1C6B">
              <w:rPr>
                <w:rFonts w:ascii="GHEA Grapalat" w:eastAsiaTheme="minorHAnsi" w:hAnsi="GHEA Grapalat" w:cstheme="minorBidi"/>
                <w:spacing w:val="-4"/>
                <w:sz w:val="24"/>
                <w:szCs w:val="24"/>
                <w:lang w:val="hy-AM" w:eastAsia="hy-AM"/>
              </w:rPr>
              <w:lastRenderedPageBreak/>
              <w:t xml:space="preserve">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w:t>
            </w:r>
            <w:r w:rsidRPr="000A1C6B">
              <w:rPr>
                <w:rFonts w:ascii="GHEA Grapalat" w:hAnsi="GHEA Grapalat"/>
                <w:spacing w:val="-4"/>
                <w:sz w:val="24"/>
                <w:szCs w:val="24"/>
              </w:rPr>
              <w:lastRenderedPageBreak/>
              <w:t xml:space="preserve">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w:t>
            </w:r>
            <w:r w:rsidRPr="000A1C6B">
              <w:rPr>
                <w:rFonts w:ascii="GHEA Grapalat" w:eastAsiaTheme="minorHAnsi" w:hAnsi="GHEA Grapalat" w:cstheme="minorBidi"/>
                <w:spacing w:val="-4"/>
                <w:sz w:val="24"/>
                <w:szCs w:val="24"/>
                <w:lang w:val="hy-AM" w:eastAsia="hy-AM"/>
              </w:rPr>
              <w:lastRenderedPageBreak/>
              <w:t xml:space="preserve">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lastRenderedPageBreak/>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w:t>
            </w:r>
            <w:r w:rsidRPr="000A1C6B">
              <w:rPr>
                <w:rFonts w:ascii="GHEA Grapalat" w:eastAsiaTheme="minorHAnsi" w:hAnsi="GHEA Grapalat" w:cstheme="minorBidi"/>
                <w:spacing w:val="-4"/>
                <w:sz w:val="24"/>
                <w:szCs w:val="24"/>
                <w:lang w:val="hy-AM" w:eastAsia="hy-AM"/>
              </w:rPr>
              <w:lastRenderedPageBreak/>
              <w:t xml:space="preserve">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w:t>
            </w:r>
            <w:r w:rsidRPr="000A1C6B">
              <w:rPr>
                <w:rFonts w:ascii="GHEA Grapalat" w:eastAsiaTheme="minorHAnsi" w:hAnsi="GHEA Grapalat" w:cstheme="minorBidi"/>
                <w:spacing w:val="-4"/>
                <w:sz w:val="24"/>
                <w:szCs w:val="24"/>
                <w:lang w:val="hy-AM" w:eastAsia="hy-AM"/>
              </w:rPr>
              <w:lastRenderedPageBreak/>
              <w:t>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w:t>
            </w:r>
            <w:r w:rsidRPr="000A1C6B">
              <w:rPr>
                <w:rFonts w:ascii="GHEA Grapalat" w:eastAsiaTheme="minorHAnsi" w:hAnsi="GHEA Grapalat" w:cstheme="minorBidi"/>
                <w:spacing w:val="-4"/>
                <w:sz w:val="24"/>
                <w:szCs w:val="24"/>
                <w:lang w:val="hy-AM" w:eastAsia="hy-AM"/>
              </w:rPr>
              <w:lastRenderedPageBreak/>
              <w:t xml:space="preserve">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w:t>
            </w:r>
            <w:r w:rsidRPr="000A1C6B">
              <w:rPr>
                <w:rFonts w:ascii="GHEA Grapalat" w:eastAsiaTheme="minorHAnsi" w:hAnsi="GHEA Grapalat" w:cstheme="minorBidi"/>
                <w:spacing w:val="-4"/>
                <w:sz w:val="24"/>
                <w:szCs w:val="24"/>
                <w:lang w:val="hy-AM" w:eastAsia="hy-AM"/>
              </w:rPr>
              <w:lastRenderedPageBreak/>
              <w:t xml:space="preserve">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w:t>
            </w:r>
            <w:r w:rsidRPr="000A1C6B">
              <w:rPr>
                <w:rFonts w:ascii="GHEA Grapalat" w:eastAsiaTheme="minorHAnsi" w:hAnsi="GHEA Grapalat" w:cstheme="minorBidi"/>
                <w:spacing w:val="-4"/>
                <w:sz w:val="24"/>
                <w:szCs w:val="24"/>
                <w:lang w:val="hy-AM" w:eastAsia="hy-AM"/>
              </w:rPr>
              <w:lastRenderedPageBreak/>
              <w:t xml:space="preserve">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w:t>
            </w:r>
            <w:r w:rsidRPr="000A1C6B">
              <w:rPr>
                <w:rFonts w:ascii="GHEA Grapalat" w:eastAsiaTheme="minorHAnsi" w:hAnsi="GHEA Grapalat" w:cstheme="minorBidi"/>
                <w:spacing w:val="-4"/>
                <w:sz w:val="24"/>
                <w:szCs w:val="24"/>
                <w:lang w:val="hy-AM" w:eastAsia="hy-AM"/>
              </w:rPr>
              <w:lastRenderedPageBreak/>
              <w:t>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lastRenderedPageBreak/>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 xml:space="preserve">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w:t>
            </w:r>
            <w:r w:rsidRPr="000A1C6B">
              <w:rPr>
                <w:rFonts w:ascii="GHEA Grapalat" w:hAnsi="GHEA Grapalat"/>
                <w:spacing w:val="-4"/>
                <w:sz w:val="24"/>
                <w:szCs w:val="24"/>
              </w:rPr>
              <w:lastRenderedPageBreak/>
              <w:t>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w:t>
            </w:r>
            <w:r w:rsidRPr="000A1C6B">
              <w:rPr>
                <w:rFonts w:ascii="GHEA Grapalat" w:hAnsi="GHEA Grapalat"/>
                <w:spacing w:val="-4"/>
                <w:sz w:val="24"/>
                <w:szCs w:val="24"/>
              </w:rPr>
              <w:lastRenderedPageBreak/>
              <w:t xml:space="preserve">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w:t>
            </w:r>
            <w:r w:rsidRPr="000A1C6B">
              <w:rPr>
                <w:rFonts w:ascii="GHEA Grapalat" w:eastAsiaTheme="minorHAnsi" w:hAnsi="GHEA Grapalat" w:cstheme="minorBidi"/>
                <w:b w:val="0"/>
                <w:bCs w:val="0"/>
                <w:spacing w:val="-4"/>
                <w:sz w:val="24"/>
                <w:szCs w:val="24"/>
                <w:lang w:val="hy-AM" w:eastAsia="hy-AM"/>
              </w:rPr>
              <w:lastRenderedPageBreak/>
              <w:t>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2E59F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 xml:space="preserve">Անգլերենով կամ ֆրանսերենով այն փաստաթղթերը, </w:t>
      </w:r>
      <w:r w:rsidRPr="000A1C6B">
        <w:rPr>
          <w:rFonts w:ascii="GHEA Grapalat" w:hAnsi="GHEA Grapalat"/>
          <w:sz w:val="24"/>
          <w:szCs w:val="24"/>
        </w:rPr>
        <w:lastRenderedPageBreak/>
        <w:t>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w:t>
      </w:r>
      <w:r w:rsidRPr="000A1C6B">
        <w:rPr>
          <w:rFonts w:ascii="GHEA Grapalat" w:hAnsi="GHEA Grapalat"/>
          <w:sz w:val="24"/>
          <w:szCs w:val="24"/>
        </w:rPr>
        <w:lastRenderedPageBreak/>
        <w:t xml:space="preserve">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w:t>
      </w:r>
      <w:r w:rsidRPr="000A1C6B">
        <w:rPr>
          <w:rFonts w:ascii="GHEA Grapalat" w:hAnsi="GHEA Grapalat"/>
          <w:sz w:val="24"/>
          <w:szCs w:val="24"/>
        </w:rPr>
        <w:lastRenderedPageBreak/>
        <w:t xml:space="preserve">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w:t>
      </w:r>
      <w:r w:rsidRPr="000A1C6B">
        <w:rPr>
          <w:rFonts w:ascii="GHEA Grapalat" w:hAnsi="GHEA Grapalat"/>
          <w:sz w:val="24"/>
          <w:szCs w:val="24"/>
        </w:rPr>
        <w:lastRenderedPageBreak/>
        <w:t xml:space="preserve">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w:t>
      </w:r>
      <w:r w:rsidRPr="000A1C6B">
        <w:rPr>
          <w:rFonts w:ascii="GHEA Grapalat" w:hAnsi="GHEA Grapalat"/>
          <w:sz w:val="24"/>
          <w:szCs w:val="24"/>
        </w:rPr>
        <w:lastRenderedPageBreak/>
        <w:t>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w:t>
      </w:r>
      <w:r w:rsidRPr="000A1C6B">
        <w:rPr>
          <w:rFonts w:ascii="GHEA Grapalat" w:hAnsi="GHEA Grapalat"/>
          <w:sz w:val="24"/>
          <w:szCs w:val="24"/>
        </w:rPr>
        <w:lastRenderedPageBreak/>
        <w:t xml:space="preserve">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 xml:space="preserve">հայտատուն անհրաժեշտ կհամարի ներկայացնելու ընդհանուր </w:t>
      </w:r>
      <w:r w:rsidRPr="000A1C6B">
        <w:rPr>
          <w:rFonts w:ascii="GHEA Grapalat" w:hAnsi="GHEA Grapalat"/>
          <w:spacing w:val="-2"/>
          <w:sz w:val="24"/>
          <w:szCs w:val="24"/>
        </w:rPr>
        <w:lastRenderedPageBreak/>
        <w:t>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w:t>
      </w:r>
      <w:r w:rsidRPr="000A1C6B">
        <w:rPr>
          <w:rFonts w:ascii="GHEA Grapalat" w:hAnsi="GHEA Grapalat"/>
          <w:sz w:val="24"/>
          <w:szCs w:val="24"/>
        </w:rPr>
        <w:lastRenderedPageBreak/>
        <w:t>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w:t>
      </w:r>
      <w:r w:rsidRPr="000A1C6B">
        <w:rPr>
          <w:rFonts w:ascii="GHEA Grapalat" w:hAnsi="GHEA Grapalat"/>
          <w:sz w:val="24"/>
          <w:szCs w:val="24"/>
        </w:rPr>
        <w:lastRenderedPageBreak/>
        <w:t>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Արտադրանքը արտադրողը մասնակցում է տեխնոլոգիական գործառնությունների իրականացման համար իր կողմից ներգրավվող </w:t>
      </w:r>
      <w:r w:rsidRPr="000A1C6B">
        <w:rPr>
          <w:rFonts w:ascii="GHEA Grapalat" w:hAnsi="GHEA Grapalat"/>
          <w:sz w:val="24"/>
          <w:szCs w:val="24"/>
        </w:rPr>
        <w:lastRenderedPageBreak/>
        <w:t>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w:t>
      </w:r>
      <w:r w:rsidRPr="000A1C6B">
        <w:rPr>
          <w:rFonts w:ascii="GHEA Grapalat" w:hAnsi="GHEA Grapalat"/>
          <w:sz w:val="24"/>
          <w:szCs w:val="24"/>
        </w:rPr>
        <w:lastRenderedPageBreak/>
        <w:t>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 xml:space="preserve">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w:t>
      </w:r>
      <w:r w:rsidRPr="000A1C6B">
        <w:rPr>
          <w:rFonts w:ascii="GHEA Grapalat" w:hAnsi="GHEA Grapalat"/>
          <w:sz w:val="24"/>
          <w:szCs w:val="24"/>
        </w:rPr>
        <w:lastRenderedPageBreak/>
        <w:t>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lastRenderedPageBreak/>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lastRenderedPageBreak/>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w:t>
            </w:r>
            <w:r w:rsidRPr="000A1C6B">
              <w:rPr>
                <w:rFonts w:ascii="GHEA Grapalat" w:hAnsi="GHEA Grapalat"/>
                <w:sz w:val="24"/>
                <w:szCs w:val="24"/>
              </w:rPr>
              <w:lastRenderedPageBreak/>
              <w:t>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lastRenderedPageBreak/>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lastRenderedPageBreak/>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w:t>
      </w:r>
      <w:r w:rsidRPr="000A1C6B">
        <w:rPr>
          <w:rFonts w:ascii="GHEA Grapalat" w:hAnsi="GHEA Grapalat"/>
          <w:sz w:val="24"/>
          <w:szCs w:val="24"/>
        </w:rPr>
        <w:lastRenderedPageBreak/>
        <w:t>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lastRenderedPageBreak/>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w:t>
      </w:r>
      <w:r w:rsidRPr="000A1C6B">
        <w:rPr>
          <w:rFonts w:ascii="GHEA Grapalat" w:hAnsi="GHEA Grapalat"/>
          <w:sz w:val="24"/>
          <w:szCs w:val="24"/>
        </w:rPr>
        <w:lastRenderedPageBreak/>
        <w:t xml:space="preserve">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lastRenderedPageBreak/>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lastRenderedPageBreak/>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lastRenderedPageBreak/>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w:t>
      </w:r>
      <w:r w:rsidRPr="000A1C6B">
        <w:rPr>
          <w:rFonts w:ascii="GHEA Grapalat" w:hAnsi="GHEA Grapalat"/>
          <w:sz w:val="24"/>
          <w:szCs w:val="24"/>
        </w:rPr>
        <w:lastRenderedPageBreak/>
        <w:t xml:space="preserve">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b/>
          <w:sz w:val="24"/>
          <w:szCs w:val="24"/>
        </w:rPr>
        <w:t xml:space="preserve">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w:t>
      </w:r>
      <w:proofErr w:type="spellStart"/>
      <w:r w:rsidRPr="000A1C6B">
        <w:rPr>
          <w:rFonts w:ascii="GHEA Grapalat" w:hAnsi="GHEA Grapalat"/>
          <w:b/>
          <w:sz w:val="24"/>
          <w:szCs w:val="24"/>
        </w:rPr>
        <w:t>համար</w:t>
      </w:r>
      <w:proofErr w:type="spellEnd"/>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lastRenderedPageBreak/>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(յուրաքանչյուր </w:t>
            </w:r>
            <w:r w:rsidRPr="000A1C6B">
              <w:rPr>
                <w:rFonts w:ascii="GHEA Grapalat" w:hAnsi="GHEA Grapalat"/>
                <w:sz w:val="24"/>
                <w:szCs w:val="24"/>
              </w:rPr>
              <w:lastRenderedPageBreak/>
              <w:t>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lastRenderedPageBreak/>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lastRenderedPageBreak/>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w:t>
      </w:r>
      <w:r w:rsidRPr="000A1C6B">
        <w:rPr>
          <w:rFonts w:ascii="GHEA Grapalat" w:hAnsi="GHEA Grapalat"/>
          <w:sz w:val="24"/>
          <w:szCs w:val="24"/>
        </w:rPr>
        <w:lastRenderedPageBreak/>
        <w:t xml:space="preserve">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lastRenderedPageBreak/>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spacing w:val="-6"/>
          <w:sz w:val="24"/>
          <w:szCs w:val="24"/>
        </w:rPr>
        <w:lastRenderedPageBreak/>
        <w:t xml:space="preserve">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w:t>
      </w:r>
      <w:r w:rsidRPr="000A1C6B">
        <w:rPr>
          <w:rFonts w:ascii="GHEA Grapalat" w:hAnsi="GHEA Grapalat"/>
          <w:sz w:val="24"/>
          <w:szCs w:val="24"/>
        </w:rPr>
        <w:lastRenderedPageBreak/>
        <w:t>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w:t>
            </w:r>
            <w:r w:rsidRPr="000A1C6B">
              <w:rPr>
                <w:rFonts w:ascii="GHEA Grapalat" w:hAnsi="GHEA Grapalat"/>
                <w:sz w:val="24"/>
                <w:szCs w:val="24"/>
              </w:rPr>
              <w:t xml:space="preserve"> </w:t>
            </w:r>
            <w:proofErr w:type="spellStart"/>
            <w:r w:rsidRPr="000A1C6B">
              <w:rPr>
                <w:rFonts w:ascii="GHEA Grapalat" w:hAnsi="GHEA Grapalat"/>
                <w:sz w:val="24"/>
                <w:szCs w:val="24"/>
                <w:vertAlign w:val="superscript"/>
              </w:rPr>
              <w:t>ազգանունը</w:t>
            </w:r>
            <w:proofErr w:type="spellEnd"/>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proofErr w:type="spellStart"/>
      <w:r w:rsidRPr="000A1C6B">
        <w:rPr>
          <w:rFonts w:ascii="GHEA Grapalat" w:hAnsi="GHEA Grapalat"/>
          <w:b/>
          <w:sz w:val="24"/>
          <w:szCs w:val="24"/>
        </w:rPr>
        <w:t>համար</w:t>
      </w:r>
      <w:proofErr w:type="spellEnd"/>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lastRenderedPageBreak/>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lastRenderedPageBreak/>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lastRenderedPageBreak/>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lastRenderedPageBreak/>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proofErr w:type="spellStart"/>
            <w:r w:rsidRPr="000A1C6B">
              <w:rPr>
                <w:rFonts w:ascii="GHEA Grapalat" w:hAnsi="GHEA Grapalat"/>
                <w:sz w:val="24"/>
                <w:szCs w:val="24"/>
              </w:rPr>
              <w:t>Փորձարկման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լաբորատորիայի</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ղեկավար</w:t>
            </w:r>
            <w:proofErr w:type="spellEnd"/>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w:t>
            </w:r>
            <w:r w:rsidRPr="000A1C6B">
              <w:rPr>
                <w:rFonts w:ascii="GHEA Grapalat" w:hAnsi="GHEA Grapalat"/>
                <w:sz w:val="24"/>
                <w:szCs w:val="24"/>
              </w:rPr>
              <w:lastRenderedPageBreak/>
              <w:t>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զանգվածը </w:t>
            </w:r>
            <w:r w:rsidRPr="000A1C6B">
              <w:rPr>
                <w:rFonts w:ascii="GHEA Grapalat" w:hAnsi="GHEA Grapalat"/>
                <w:sz w:val="24"/>
                <w:szCs w:val="24"/>
              </w:rPr>
              <w:lastRenderedPageBreak/>
              <w:t>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lastRenderedPageBreak/>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lastRenderedPageBreak/>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lastRenderedPageBreak/>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ստորագրությունը</w:t>
            </w:r>
            <w:proofErr w:type="spellEnd"/>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անվան</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սկզբնատառերը</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ազգանունը</w:t>
            </w:r>
            <w:proofErr w:type="spellEnd"/>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lastRenderedPageBreak/>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proofErr w:type="spellStart"/>
      <w:r w:rsidRPr="000A1C6B">
        <w:rPr>
          <w:rFonts w:ascii="GHEA Grapalat" w:hAnsi="GHEA Grapalat"/>
          <w:b w:val="0"/>
          <w:sz w:val="24"/>
          <w:szCs w:val="24"/>
        </w:rPr>
        <w:t>Համապատասխանության</w:t>
      </w:r>
      <w:proofErr w:type="spellEnd"/>
      <w:r w:rsidRPr="000A1C6B">
        <w:rPr>
          <w:rFonts w:ascii="GHEA Grapalat" w:hAnsi="GHEA Grapalat"/>
          <w:b w:val="0"/>
          <w:sz w:val="24"/>
          <w:szCs w:val="24"/>
        </w:rPr>
        <w:t xml:space="preserve"> </w:t>
      </w:r>
      <w:proofErr w:type="spellStart"/>
      <w:r w:rsidRPr="000A1C6B">
        <w:rPr>
          <w:rFonts w:ascii="GHEA Grapalat" w:hAnsi="GHEA Grapalat"/>
          <w:b w:val="0"/>
          <w:sz w:val="24"/>
          <w:szCs w:val="24"/>
        </w:rPr>
        <w:t>հայտարարագրման</w:t>
      </w:r>
      <w:proofErr w:type="spellEnd"/>
      <w:r w:rsidRPr="000A1C6B">
        <w:rPr>
          <w:rFonts w:ascii="GHEA Grapalat" w:hAnsi="GHEA Grapalat"/>
          <w:b w:val="0"/>
          <w:sz w:val="24"/>
          <w:szCs w:val="24"/>
        </w:rPr>
        <w:t xml:space="preserve"> </w:t>
      </w:r>
      <w:proofErr w:type="spellStart"/>
      <w:r w:rsidR="00841A1B">
        <w:rPr>
          <w:rFonts w:ascii="GHEA Grapalat" w:hAnsi="GHEA Grapalat"/>
          <w:b w:val="0"/>
          <w:sz w:val="24"/>
          <w:szCs w:val="24"/>
        </w:rPr>
        <w:t>ընթացակարգ</w:t>
      </w:r>
      <w:r w:rsidRPr="000A1C6B">
        <w:rPr>
          <w:rFonts w:ascii="GHEA Grapalat" w:hAnsi="GHEA Grapalat"/>
          <w:b w:val="0"/>
          <w:sz w:val="24"/>
          <w:szCs w:val="24"/>
        </w:rPr>
        <w:t>եր</w:t>
      </w:r>
      <w:proofErr w:type="spellEnd"/>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w:t>
            </w:r>
            <w:r w:rsidRPr="000A1C6B">
              <w:rPr>
                <w:rFonts w:ascii="GHEA Grapalat" w:hAnsi="GHEA Grapalat"/>
                <w:sz w:val="24"/>
                <w:szCs w:val="24"/>
              </w:rPr>
              <w:lastRenderedPageBreak/>
              <w:t xml:space="preserve">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w:t>
      </w:r>
      <w:r w:rsidRPr="000A1C6B">
        <w:rPr>
          <w:rFonts w:ascii="GHEA Grapalat" w:hAnsi="GHEA Grapalat"/>
          <w:sz w:val="24"/>
          <w:szCs w:val="24"/>
        </w:rPr>
        <w:lastRenderedPageBreak/>
        <w:t xml:space="preserve">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proofErr w:type="spellStart"/>
      <w:r w:rsidRPr="000A1C6B">
        <w:rPr>
          <w:rFonts w:ascii="GHEA Grapalat" w:hAnsi="GHEA Grapalat"/>
          <w:sz w:val="24"/>
          <w:szCs w:val="24"/>
        </w:rPr>
        <w:t>Պարտադիր</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սերտիֆիկացման</w:t>
      </w:r>
      <w:proofErr w:type="spellEnd"/>
      <w:r w:rsidRPr="000A1C6B">
        <w:rPr>
          <w:rFonts w:ascii="GHEA Grapalat" w:hAnsi="GHEA Grapalat"/>
          <w:sz w:val="24"/>
          <w:szCs w:val="24"/>
        </w:rPr>
        <w:t xml:space="preserve"> </w:t>
      </w:r>
      <w:proofErr w:type="spellStart"/>
      <w:r w:rsidR="00841A1B">
        <w:rPr>
          <w:rFonts w:ascii="GHEA Grapalat" w:hAnsi="GHEA Grapalat"/>
          <w:sz w:val="24"/>
          <w:szCs w:val="24"/>
        </w:rPr>
        <w:t>ընթացակարգ</w:t>
      </w:r>
      <w:r w:rsidRPr="000A1C6B">
        <w:rPr>
          <w:rFonts w:ascii="GHEA Grapalat" w:hAnsi="GHEA Grapalat"/>
          <w:sz w:val="24"/>
          <w:szCs w:val="24"/>
        </w:rPr>
        <w:t>երը</w:t>
      </w:r>
      <w:proofErr w:type="spellEnd"/>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w:t>
            </w:r>
            <w:r w:rsidRPr="000A1C6B">
              <w:rPr>
                <w:rFonts w:ascii="GHEA Grapalat" w:hAnsi="GHEA Grapalat"/>
                <w:sz w:val="24"/>
                <w:szCs w:val="24"/>
              </w:rPr>
              <w:lastRenderedPageBreak/>
              <w:t xml:space="preserve">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Հայտատուին տրամադրում է սահմանափակ ծավալի արտադրանքի խմբաքանակի համապատասխանության </w:t>
            </w:r>
            <w:r w:rsidRPr="000A1C6B">
              <w:rPr>
                <w:rFonts w:ascii="GHEA Grapalat" w:hAnsi="GHEA Grapalat"/>
                <w:sz w:val="24"/>
                <w:szCs w:val="24"/>
              </w:rPr>
              <w:lastRenderedPageBreak/>
              <w:t>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lastRenderedPageBreak/>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արտադրողի կողմից արտադրանքի մակնշում Մաքսային միության անդամ պետությունների շուկայում արտադրանքի </w:t>
      </w:r>
      <w:r w:rsidRPr="000A1C6B">
        <w:rPr>
          <w:rFonts w:ascii="GHEA Grapalat" w:hAnsi="GHEA Grapalat"/>
          <w:sz w:val="24"/>
          <w:szCs w:val="24"/>
        </w:rPr>
        <w:lastRenderedPageBreak/>
        <w:t>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w:t>
      </w:r>
      <w:r w:rsidRPr="000A1C6B">
        <w:rPr>
          <w:rFonts w:ascii="GHEA Grapalat" w:hAnsi="GHEA Grapalat"/>
          <w:sz w:val="24"/>
          <w:szCs w:val="24"/>
        </w:rPr>
        <w:lastRenderedPageBreak/>
        <w:t>(մարմինների)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 xml:space="preserve">հայտատուի կողմից սերտիֆիկացման մարմին սերտիֆիկացում անցկացնելու մասին հայտ ներկայացնելը՝ կից ներկայացնելով անհրաժեշտ տեխնիկական </w:t>
      </w:r>
      <w:r w:rsidRPr="000A1C6B">
        <w:rPr>
          <w:rFonts w:ascii="GHEA Grapalat" w:hAnsi="GHEA Grapalat"/>
          <w:spacing w:val="-4"/>
          <w:sz w:val="24"/>
          <w:szCs w:val="24"/>
        </w:rPr>
        <w:lastRenderedPageBreak/>
        <w:t>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սերտիֆիկացման մարմին սերտիֆիկացում </w:t>
      </w:r>
      <w:r w:rsidRPr="000A1C6B">
        <w:rPr>
          <w:rFonts w:ascii="GHEA Grapalat" w:hAnsi="GHEA Grapalat"/>
          <w:sz w:val="24"/>
          <w:szCs w:val="24"/>
        </w:rPr>
        <w:lastRenderedPageBreak/>
        <w:t>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6367B4F" w14:textId="78440E7A" w:rsidR="001B5B25" w:rsidRPr="001B5B25" w:rsidRDefault="00BF057C"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1B5B25">
          <w:pgSz w:w="11907" w:h="16839" w:code="9"/>
          <w:pgMar w:top="1418" w:right="1418" w:bottom="1418" w:left="1418" w:header="720" w:footer="720" w:gutter="0"/>
          <w:cols w:space="720"/>
          <w:docGrid w:linePitch="360"/>
        </w:sectPr>
      </w:pPr>
      <w:r>
        <w:rPr>
          <w:rFonts w:ascii="GHEA Grapalat" w:hAnsi="GHEA Grapalat"/>
          <w:b/>
          <w:bCs/>
          <w:i/>
          <w:iCs/>
          <w:sz w:val="24"/>
          <w:szCs w:val="24"/>
          <w:lang w:val="en-US"/>
        </w:rPr>
        <w:t>(</w:t>
      </w:r>
      <w:proofErr w:type="spellStart"/>
      <w:r>
        <w:rPr>
          <w:rFonts w:ascii="GHEA Grapalat" w:hAnsi="GHEA Grapalat"/>
          <w:b/>
          <w:bCs/>
          <w:i/>
          <w:iCs/>
          <w:sz w:val="24"/>
          <w:szCs w:val="24"/>
          <w:lang w:val="en-US"/>
        </w:rPr>
        <w:t>կանոնակարգը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001B5B25">
        <w:rPr>
          <w:rFonts w:ascii="GHEA Grapalat" w:hAnsi="GHEA Grapalat"/>
          <w:b/>
          <w:bCs/>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7E7230">
        <w:rPr>
          <w:rStyle w:val="31"/>
          <w:rFonts w:ascii="GHEA Grapalat" w:eastAsiaTheme="minorHAnsi" w:hAnsi="GHEA Grapalat"/>
          <w:bCs w:val="0"/>
          <w:i/>
          <w:iCs/>
          <w:sz w:val="24"/>
          <w:szCs w:val="24"/>
          <w:lang w:val="en-US"/>
        </w:rPr>
        <w:t xml:space="preserve">, </w:t>
      </w:r>
      <w:proofErr w:type="spellStart"/>
      <w:r w:rsidR="007E7230">
        <w:rPr>
          <w:rStyle w:val="31"/>
          <w:rFonts w:ascii="GHEA Grapalat" w:eastAsiaTheme="minorHAnsi" w:hAnsi="GHEA Grapalat"/>
          <w:bCs w:val="0"/>
          <w:i/>
          <w:iCs/>
          <w:sz w:val="24"/>
          <w:szCs w:val="24"/>
          <w:lang w:val="en-US"/>
        </w:rPr>
        <w:t>լրաց</w:t>
      </w:r>
      <w:proofErr w:type="spellEnd"/>
      <w:r w:rsidR="007E7230">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1B5B25" w:rsidRPr="001B5B25">
        <w:rPr>
          <w:rStyle w:val="31"/>
          <w:rFonts w:ascii="GHEA Grapalat" w:eastAsiaTheme="minorHAnsi" w:hAnsi="GHEA Grapalat"/>
          <w:bCs w:val="0"/>
          <w:i/>
          <w:iCs/>
          <w:sz w:val="24"/>
          <w:szCs w:val="24"/>
        </w:rPr>
        <w:t>)</w:t>
      </w:r>
    </w:p>
    <w:p w14:paraId="59C245BF" w14:textId="64AB497F" w:rsidR="00BF057C" w:rsidRPr="000A1C6B" w:rsidRDefault="00BF057C" w:rsidP="001B5B25">
      <w:pPr>
        <w:tabs>
          <w:tab w:val="left" w:pos="993"/>
        </w:tabs>
        <w:spacing w:after="160" w:line="360" w:lineRule="auto"/>
        <w:ind w:right="-6"/>
        <w:jc w:val="both"/>
        <w:rPr>
          <w:rFonts w:ascii="GHEA Grapalat" w:eastAsia="Times New Roman" w:hAnsi="GHEA Grapalat" w:cs="Times New Roman"/>
          <w:sz w:val="24"/>
          <w:szCs w:val="24"/>
        </w:rPr>
      </w:pP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134F0F">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15015" w14:textId="77777777" w:rsidR="00E02194" w:rsidRDefault="00E02194" w:rsidP="001C71B1">
      <w:pPr>
        <w:spacing w:after="0" w:line="240" w:lineRule="auto"/>
      </w:pPr>
      <w:r>
        <w:separator/>
      </w:r>
    </w:p>
  </w:endnote>
  <w:endnote w:type="continuationSeparator" w:id="0">
    <w:p w14:paraId="52073AFB" w14:textId="77777777" w:rsidR="00E02194" w:rsidRDefault="00E02194"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3ECAD" w14:textId="77777777" w:rsidR="00E02194" w:rsidRDefault="00E02194" w:rsidP="001C71B1">
      <w:pPr>
        <w:spacing w:after="0" w:line="240" w:lineRule="auto"/>
      </w:pPr>
      <w:r>
        <w:separator/>
      </w:r>
    </w:p>
  </w:footnote>
  <w:footnote w:type="continuationSeparator" w:id="0">
    <w:p w14:paraId="0778E6F5" w14:textId="77777777" w:rsidR="00E02194" w:rsidRDefault="00E02194"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37410"/>
    <w:rsid w:val="00055098"/>
    <w:rsid w:val="000606A7"/>
    <w:rsid w:val="0007532C"/>
    <w:rsid w:val="00082126"/>
    <w:rsid w:val="000926A5"/>
    <w:rsid w:val="000A1C6B"/>
    <w:rsid w:val="000A43D4"/>
    <w:rsid w:val="000B6EAE"/>
    <w:rsid w:val="000C47EE"/>
    <w:rsid w:val="000D144B"/>
    <w:rsid w:val="000D41B6"/>
    <w:rsid w:val="000E17AB"/>
    <w:rsid w:val="000E79C2"/>
    <w:rsid w:val="00116D56"/>
    <w:rsid w:val="001237BE"/>
    <w:rsid w:val="00124468"/>
    <w:rsid w:val="00134F0F"/>
    <w:rsid w:val="00153EC7"/>
    <w:rsid w:val="001928B1"/>
    <w:rsid w:val="001931F2"/>
    <w:rsid w:val="00193D32"/>
    <w:rsid w:val="00195E6A"/>
    <w:rsid w:val="001B5921"/>
    <w:rsid w:val="001B5B25"/>
    <w:rsid w:val="001C5BC4"/>
    <w:rsid w:val="001C71B1"/>
    <w:rsid w:val="001D22E5"/>
    <w:rsid w:val="001D2BD6"/>
    <w:rsid w:val="001D3C87"/>
    <w:rsid w:val="001E3D5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72F5F"/>
    <w:rsid w:val="00377E50"/>
    <w:rsid w:val="00381EE4"/>
    <w:rsid w:val="0038373D"/>
    <w:rsid w:val="0038798E"/>
    <w:rsid w:val="00392D50"/>
    <w:rsid w:val="003A1FA6"/>
    <w:rsid w:val="003B4912"/>
    <w:rsid w:val="003D1A21"/>
    <w:rsid w:val="003D431D"/>
    <w:rsid w:val="003F04A1"/>
    <w:rsid w:val="003F2BB3"/>
    <w:rsid w:val="00417B2E"/>
    <w:rsid w:val="004419E6"/>
    <w:rsid w:val="0044428F"/>
    <w:rsid w:val="00450194"/>
    <w:rsid w:val="0047217B"/>
    <w:rsid w:val="004918EB"/>
    <w:rsid w:val="004972CB"/>
    <w:rsid w:val="004A437F"/>
    <w:rsid w:val="004A7F1D"/>
    <w:rsid w:val="004B04E5"/>
    <w:rsid w:val="004B40B5"/>
    <w:rsid w:val="004B4A52"/>
    <w:rsid w:val="004D7E9B"/>
    <w:rsid w:val="00500EA4"/>
    <w:rsid w:val="00581D1E"/>
    <w:rsid w:val="00581D93"/>
    <w:rsid w:val="00596CB9"/>
    <w:rsid w:val="005A0C16"/>
    <w:rsid w:val="005B571E"/>
    <w:rsid w:val="005B5DF8"/>
    <w:rsid w:val="005C2CD9"/>
    <w:rsid w:val="005D1795"/>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1DDC"/>
    <w:rsid w:val="0070361F"/>
    <w:rsid w:val="0071523A"/>
    <w:rsid w:val="0071704A"/>
    <w:rsid w:val="00726E50"/>
    <w:rsid w:val="0073195D"/>
    <w:rsid w:val="00732A5B"/>
    <w:rsid w:val="00743D35"/>
    <w:rsid w:val="00763910"/>
    <w:rsid w:val="0076495F"/>
    <w:rsid w:val="00767657"/>
    <w:rsid w:val="00772A2E"/>
    <w:rsid w:val="00775694"/>
    <w:rsid w:val="007805E0"/>
    <w:rsid w:val="0079314B"/>
    <w:rsid w:val="007A13F8"/>
    <w:rsid w:val="007E3E13"/>
    <w:rsid w:val="007E56A2"/>
    <w:rsid w:val="007E7230"/>
    <w:rsid w:val="007F3AA7"/>
    <w:rsid w:val="00812EA1"/>
    <w:rsid w:val="00813116"/>
    <w:rsid w:val="00821C7C"/>
    <w:rsid w:val="00832101"/>
    <w:rsid w:val="00840B99"/>
    <w:rsid w:val="00841A1B"/>
    <w:rsid w:val="008525D8"/>
    <w:rsid w:val="00865A78"/>
    <w:rsid w:val="00876394"/>
    <w:rsid w:val="00882C22"/>
    <w:rsid w:val="0088725F"/>
    <w:rsid w:val="008A17E6"/>
    <w:rsid w:val="008A646E"/>
    <w:rsid w:val="008B064E"/>
    <w:rsid w:val="008B0C69"/>
    <w:rsid w:val="008C08B4"/>
    <w:rsid w:val="00915F98"/>
    <w:rsid w:val="0092185D"/>
    <w:rsid w:val="0095689F"/>
    <w:rsid w:val="009939F8"/>
    <w:rsid w:val="009A1680"/>
    <w:rsid w:val="009A6CF1"/>
    <w:rsid w:val="009C0B1E"/>
    <w:rsid w:val="009F0854"/>
    <w:rsid w:val="009F50CF"/>
    <w:rsid w:val="00A05605"/>
    <w:rsid w:val="00A05AC6"/>
    <w:rsid w:val="00A25218"/>
    <w:rsid w:val="00A26A91"/>
    <w:rsid w:val="00A330DD"/>
    <w:rsid w:val="00A42EBC"/>
    <w:rsid w:val="00A560EE"/>
    <w:rsid w:val="00A6185A"/>
    <w:rsid w:val="00A65A27"/>
    <w:rsid w:val="00A8295D"/>
    <w:rsid w:val="00A93E9D"/>
    <w:rsid w:val="00AA047D"/>
    <w:rsid w:val="00AA3FE6"/>
    <w:rsid w:val="00AC0C58"/>
    <w:rsid w:val="00AC5792"/>
    <w:rsid w:val="00AE0EE7"/>
    <w:rsid w:val="00AF27D3"/>
    <w:rsid w:val="00B0145B"/>
    <w:rsid w:val="00B152E0"/>
    <w:rsid w:val="00B15B65"/>
    <w:rsid w:val="00B15E21"/>
    <w:rsid w:val="00B32897"/>
    <w:rsid w:val="00B351E4"/>
    <w:rsid w:val="00B41ADC"/>
    <w:rsid w:val="00B51FA7"/>
    <w:rsid w:val="00B7284D"/>
    <w:rsid w:val="00B72BFF"/>
    <w:rsid w:val="00B738E1"/>
    <w:rsid w:val="00B73923"/>
    <w:rsid w:val="00B83B20"/>
    <w:rsid w:val="00BA0247"/>
    <w:rsid w:val="00BA2169"/>
    <w:rsid w:val="00BC0A7D"/>
    <w:rsid w:val="00BC48DF"/>
    <w:rsid w:val="00BC5F0C"/>
    <w:rsid w:val="00BD07D2"/>
    <w:rsid w:val="00BD5E6A"/>
    <w:rsid w:val="00BF057C"/>
    <w:rsid w:val="00C0710C"/>
    <w:rsid w:val="00C14B27"/>
    <w:rsid w:val="00C206AF"/>
    <w:rsid w:val="00C27C73"/>
    <w:rsid w:val="00C33FC0"/>
    <w:rsid w:val="00C920F2"/>
    <w:rsid w:val="00C96C23"/>
    <w:rsid w:val="00CA49F9"/>
    <w:rsid w:val="00CA7EAD"/>
    <w:rsid w:val="00CB0181"/>
    <w:rsid w:val="00CC4B88"/>
    <w:rsid w:val="00CD4DD9"/>
    <w:rsid w:val="00CF48F0"/>
    <w:rsid w:val="00D02B71"/>
    <w:rsid w:val="00D1743C"/>
    <w:rsid w:val="00D366E0"/>
    <w:rsid w:val="00D61B50"/>
    <w:rsid w:val="00DA02E1"/>
    <w:rsid w:val="00DC2E62"/>
    <w:rsid w:val="00DD443A"/>
    <w:rsid w:val="00DF601F"/>
    <w:rsid w:val="00E02194"/>
    <w:rsid w:val="00E15454"/>
    <w:rsid w:val="00E15F13"/>
    <w:rsid w:val="00E25E1A"/>
    <w:rsid w:val="00E3505D"/>
    <w:rsid w:val="00E564DF"/>
    <w:rsid w:val="00E71D4F"/>
    <w:rsid w:val="00E76C6C"/>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2F4E"/>
    <w:rsid w:val="00F64E68"/>
    <w:rsid w:val="00F84E36"/>
    <w:rsid w:val="00F850F8"/>
    <w:rsid w:val="00FC5911"/>
    <w:rsid w:val="00FD1081"/>
    <w:rsid w:val="00FD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819</Pages>
  <Words>120902</Words>
  <Characters>689144</Characters>
  <Application>Microsoft Office Word</Application>
  <DocSecurity>0</DocSecurity>
  <Lines>5742</Lines>
  <Paragraphs>1616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Meline Yeghyan</cp:lastModifiedBy>
  <cp:revision>40</cp:revision>
  <dcterms:created xsi:type="dcterms:W3CDTF">2020-12-29T11:20:00Z</dcterms:created>
  <dcterms:modified xsi:type="dcterms:W3CDTF">2023-05-24T07:35:00Z</dcterms:modified>
</cp:coreProperties>
</file>