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65"/>
        <w:gridCol w:w="7885"/>
      </w:tblGrid>
      <w:tr w:rsidR="006C1B5E" w:rsidRPr="006C1B5E" w14:paraId="2A941BD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B2C02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3282D1F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BEC2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ՕՐԵՆՍԳԻՐՔ</w:t>
            </w:r>
          </w:p>
          <w:p w14:paraId="344168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4E596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ԱՌԱՋԻՆ</w:t>
            </w:r>
          </w:p>
          <w:p w14:paraId="74C7E00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9C4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4D11506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454FF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7A1874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3DACD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ԴԱՏԱՎԱՐՈՒԹՅԱՆ ՕՐԵՆՍԴՐՈՒԹՅՈՒՆԸ ԵՎ ՔՐԵԱԿԱՆ ՎԱՐՈՒՅԹԸ</w:t>
            </w:r>
          </w:p>
          <w:p w14:paraId="341D2B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9BDF7" w14:textId="5B08D13B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00744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02699B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7B7C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ԴԱՏԱՎԱՐՈՒԹՅԱՆ ՕՐԵՆՍԴՐՈՒԹՅՈՒՆԸ</w:t>
            </w:r>
          </w:p>
          <w:p w14:paraId="246DFD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45EA5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FC42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953" w:type="dxa"/>
            <w:hideMark/>
          </w:tcPr>
          <w:p w14:paraId="7E9A66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վարույթը կարգավորող օրենսդրությունը</w:t>
            </w:r>
          </w:p>
        </w:tc>
      </w:tr>
      <w:tr w:rsidR="006C1B5E" w:rsidRPr="006C1B5E" w14:paraId="227109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E0754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953" w:type="dxa"/>
            <w:hideMark/>
          </w:tcPr>
          <w:p w14:paraId="3A3F1E0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նպատակը</w:t>
            </w:r>
          </w:p>
        </w:tc>
      </w:tr>
      <w:tr w:rsidR="006C1B5E" w:rsidRPr="006C1B5E" w14:paraId="65C4033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7FBA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953" w:type="dxa"/>
            <w:hideMark/>
          </w:tcPr>
          <w:p w14:paraId="70180D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տարածության վրա</w:t>
            </w:r>
          </w:p>
        </w:tc>
      </w:tr>
      <w:tr w:rsidR="006C1B5E" w:rsidRPr="006C1B5E" w14:paraId="3B237E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BC3B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953" w:type="dxa"/>
            <w:hideMark/>
          </w:tcPr>
          <w:p w14:paraId="6F4B69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գործողությունը ժամանակի մեջ</w:t>
            </w:r>
          </w:p>
        </w:tc>
      </w:tr>
      <w:tr w:rsidR="006C1B5E" w:rsidRPr="006C1B5E" w14:paraId="44ACE3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CA18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953" w:type="dxa"/>
            <w:hideMark/>
          </w:tcPr>
          <w:p w14:paraId="732099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դատավարության օրենսգրքի կիրառման առանձնահատկությունները՝ ըստ անձանց շրջանակի</w:t>
            </w:r>
          </w:p>
        </w:tc>
      </w:tr>
      <w:tr w:rsidR="006C1B5E" w:rsidRPr="006C1B5E" w14:paraId="00FE78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95A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953" w:type="dxa"/>
            <w:hideMark/>
          </w:tcPr>
          <w:p w14:paraId="02FEB8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Սույն օրենսգրքում օգտագործվող հիմնական հասկացությունները</w:t>
            </w:r>
          </w:p>
        </w:tc>
      </w:tr>
      <w:tr w:rsidR="006C1B5E" w:rsidRPr="006C1B5E" w14:paraId="2A532EF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253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243D52" w14:textId="0198FDF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</w:p>
          <w:p w14:paraId="095117C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0B09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ԻՐԱԿԱՆԱՑՄԱՆ ՀԻՄՈՒՆՔՆԵՐԸ</w:t>
            </w:r>
          </w:p>
          <w:p w14:paraId="4D7205B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01C60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3E27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953" w:type="dxa"/>
            <w:hideMark/>
          </w:tcPr>
          <w:p w14:paraId="6F88D9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իրականացնող մարմինները</w:t>
            </w:r>
          </w:p>
        </w:tc>
      </w:tr>
      <w:tr w:rsidR="006C1B5E" w:rsidRPr="006C1B5E" w14:paraId="466309D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4DE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953" w:type="dxa"/>
            <w:hideMark/>
          </w:tcPr>
          <w:p w14:paraId="4EFC76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ամրագրումը</w:t>
            </w:r>
          </w:p>
        </w:tc>
      </w:tr>
      <w:tr w:rsidR="006C1B5E" w:rsidRPr="006C1B5E" w14:paraId="65D869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7E7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953" w:type="dxa"/>
            <w:hideMark/>
          </w:tcPr>
          <w:p w14:paraId="6F929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ակտի հատկանիշները և պարտադիրությունը</w:t>
            </w:r>
          </w:p>
        </w:tc>
      </w:tr>
      <w:tr w:rsidR="006C1B5E" w:rsidRPr="006C1B5E" w14:paraId="0647A7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58FA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953" w:type="dxa"/>
            <w:hideMark/>
          </w:tcPr>
          <w:p w14:paraId="028D6A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վարույթների միացումը և անջատումը</w:t>
            </w:r>
          </w:p>
        </w:tc>
      </w:tr>
      <w:tr w:rsidR="006C1B5E" w:rsidRPr="006C1B5E" w14:paraId="52E12C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F654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953" w:type="dxa"/>
            <w:hideMark/>
          </w:tcPr>
          <w:p w14:paraId="5613DB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 իրականացնելու ձևերը</w:t>
            </w:r>
          </w:p>
        </w:tc>
      </w:tr>
      <w:tr w:rsidR="006C1B5E" w:rsidRPr="006C1B5E" w14:paraId="3007AC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63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953" w:type="dxa"/>
            <w:hideMark/>
          </w:tcPr>
          <w:p w14:paraId="23E55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բացառող հանգամանքները</w:t>
            </w:r>
          </w:p>
        </w:tc>
      </w:tr>
      <w:tr w:rsidR="006C1B5E" w:rsidRPr="006C1B5E" w14:paraId="73C6408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6A84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953" w:type="dxa"/>
            <w:hideMark/>
          </w:tcPr>
          <w:p w14:paraId="5E72C3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կարճման հիմքերը</w:t>
            </w:r>
          </w:p>
        </w:tc>
      </w:tr>
      <w:tr w:rsidR="006C1B5E" w:rsidRPr="006C1B5E" w14:paraId="435505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A6A8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953" w:type="dxa"/>
            <w:hideMark/>
          </w:tcPr>
          <w:p w14:paraId="6FAC62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ավարտը</w:t>
            </w:r>
          </w:p>
        </w:tc>
      </w:tr>
      <w:tr w:rsidR="006C1B5E" w:rsidRPr="006C1B5E" w14:paraId="180DACA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C161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C2C56C" w14:textId="5785DCC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</w:p>
          <w:p w14:paraId="531C96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CB628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ՎԱՐՈՒՅԹԻ ՍԿԶԲՈՒՆՔՆԵՐԸ</w:t>
            </w:r>
          </w:p>
          <w:p w14:paraId="378F85D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8F1FD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A50A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953" w:type="dxa"/>
            <w:hideMark/>
          </w:tcPr>
          <w:p w14:paraId="598686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հանրայնությունը</w:t>
            </w:r>
          </w:p>
        </w:tc>
      </w:tr>
      <w:tr w:rsidR="006C1B5E" w:rsidRPr="006C1B5E" w14:paraId="35231A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6839B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953" w:type="dxa"/>
            <w:hideMark/>
          </w:tcPr>
          <w:p w14:paraId="51F167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Բոլորի հավասարությունն օրենքի առջև</w:t>
            </w:r>
          </w:p>
        </w:tc>
      </w:tr>
      <w:tr w:rsidR="006C1B5E" w:rsidRPr="006C1B5E" w14:paraId="03D8042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AC87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953" w:type="dxa"/>
            <w:hideMark/>
          </w:tcPr>
          <w:p w14:paraId="5BD134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Անմեղության կանխավարկածը</w:t>
            </w:r>
          </w:p>
        </w:tc>
      </w:tr>
      <w:tr w:rsidR="006C1B5E" w:rsidRPr="006C1B5E" w14:paraId="128971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24AE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953" w:type="dxa"/>
            <w:hideMark/>
          </w:tcPr>
          <w:p w14:paraId="4739E1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ազատությունը և անձնական անձեռնմխելիությունը</w:t>
            </w:r>
          </w:p>
        </w:tc>
      </w:tr>
      <w:tr w:rsidR="006C1B5E" w:rsidRPr="006C1B5E" w14:paraId="7CE97DD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DECA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953" w:type="dxa"/>
            <w:hideMark/>
          </w:tcPr>
          <w:p w14:paraId="26FAC1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օգնության ապահովումը</w:t>
            </w:r>
          </w:p>
        </w:tc>
      </w:tr>
      <w:tr w:rsidR="006C1B5E" w:rsidRPr="006C1B5E" w14:paraId="15EB22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E37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953" w:type="dxa"/>
            <w:hideMark/>
          </w:tcPr>
          <w:p w14:paraId="7EE442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պաշտպանության ապահովումը</w:t>
            </w:r>
          </w:p>
        </w:tc>
      </w:tr>
      <w:tr w:rsidR="006C1B5E" w:rsidRPr="006C1B5E" w14:paraId="29F543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87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953" w:type="dxa"/>
            <w:hideMark/>
          </w:tcPr>
          <w:p w14:paraId="75CBE3F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հավասարությունը և մրցակցությունը</w:t>
            </w:r>
          </w:p>
        </w:tc>
      </w:tr>
      <w:tr w:rsidR="006C1B5E" w:rsidRPr="006C1B5E" w14:paraId="69E02E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3653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953" w:type="dxa"/>
            <w:hideMark/>
          </w:tcPr>
          <w:p w14:paraId="5C37F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Պատշաճ ապացուցումը</w:t>
            </w:r>
          </w:p>
        </w:tc>
      </w:tr>
      <w:tr w:rsidR="006C1B5E" w:rsidRPr="006C1B5E" w14:paraId="77970A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74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953" w:type="dxa"/>
            <w:hideMark/>
          </w:tcPr>
          <w:p w14:paraId="19F8C4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պաշտպանության ապահովումը</w:t>
            </w:r>
          </w:p>
        </w:tc>
      </w:tr>
      <w:tr w:rsidR="006C1B5E" w:rsidRPr="006C1B5E" w14:paraId="1EF22B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869C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24.</w:t>
            </w:r>
          </w:p>
        </w:tc>
        <w:tc>
          <w:tcPr>
            <w:tcW w:w="7953" w:type="dxa"/>
            <w:hideMark/>
          </w:tcPr>
          <w:p w14:paraId="5F38BE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ողջամիտ ժամկետը</w:t>
            </w:r>
          </w:p>
        </w:tc>
      </w:tr>
      <w:tr w:rsidR="006C1B5E" w:rsidRPr="006C1B5E" w14:paraId="252A9E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70C5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953" w:type="dxa"/>
            <w:hideMark/>
          </w:tcPr>
          <w:p w14:paraId="4058A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Կրկին դատվելու անթույլատրելիությունը</w:t>
            </w:r>
          </w:p>
        </w:tc>
      </w:tr>
      <w:tr w:rsidR="006C1B5E" w:rsidRPr="006C1B5E" w14:paraId="4664E9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0495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953" w:type="dxa"/>
            <w:hideMark/>
          </w:tcPr>
          <w:p w14:paraId="1DEDC9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գաղտնիությունը</w:t>
            </w:r>
          </w:p>
        </w:tc>
      </w:tr>
      <w:tr w:rsidR="006C1B5E" w:rsidRPr="006C1B5E" w14:paraId="36ADC4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7161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953" w:type="dxa"/>
            <w:hideMark/>
          </w:tcPr>
          <w:p w14:paraId="20AA0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լեզուն</w:t>
            </w:r>
          </w:p>
        </w:tc>
      </w:tr>
      <w:tr w:rsidR="006C1B5E" w:rsidRPr="006C1B5E" w14:paraId="796E893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5EA2D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28.</w:t>
            </w:r>
          </w:p>
        </w:tc>
        <w:tc>
          <w:tcPr>
            <w:tcW w:w="7953" w:type="dxa"/>
            <w:hideMark/>
          </w:tcPr>
          <w:p w14:paraId="209B1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6C1B5E" w:rsidRPr="006C1B5E" w14:paraId="1BD8FB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9273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953" w:type="dxa"/>
            <w:hideMark/>
          </w:tcPr>
          <w:p w14:paraId="2D61CB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Ոչ իրավաչափ վարքագծի արգելքը</w:t>
            </w:r>
          </w:p>
        </w:tc>
      </w:tr>
      <w:tr w:rsidR="006C1B5E" w:rsidRPr="006C1B5E" w14:paraId="7966418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E38CE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5363F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5E2EE2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31F6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ՔՐԵԱԿԱՆ ՎԱՐՈՒՅԹԻՆ ՆԵՐԳՐԱՎՎԱԾ ՄԱՐՄԻՆՆԵՐԸ ԵՎ ԱՆՁԻՆՔ</w:t>
            </w:r>
          </w:p>
          <w:p w14:paraId="57F9B1D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7D6F4" w14:textId="423157A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</w:p>
          <w:p w14:paraId="106E06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F503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ԴԱՏԱՐԱՆԸ</w:t>
            </w:r>
          </w:p>
          <w:p w14:paraId="3D8D86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66C85B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2ED3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953" w:type="dxa"/>
            <w:hideMark/>
          </w:tcPr>
          <w:p w14:paraId="418495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արդարադատություն իրականացնող դատարանները</w:t>
            </w:r>
          </w:p>
        </w:tc>
      </w:tr>
      <w:tr w:rsidR="006C1B5E" w:rsidRPr="006C1B5E" w14:paraId="3F96BF5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C51D9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953" w:type="dxa"/>
            <w:hideMark/>
          </w:tcPr>
          <w:p w14:paraId="4B0FF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</w:t>
            </w:r>
          </w:p>
        </w:tc>
      </w:tr>
      <w:tr w:rsidR="006C1B5E" w:rsidRPr="006C1B5E" w14:paraId="0473FF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365E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953" w:type="dxa"/>
            <w:hideMark/>
          </w:tcPr>
          <w:p w14:paraId="61D005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Պահեստային դատավորը</w:t>
            </w:r>
          </w:p>
        </w:tc>
      </w:tr>
      <w:tr w:rsidR="006C1B5E" w:rsidRPr="006C1B5E" w14:paraId="0FA07B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0A6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953" w:type="dxa"/>
            <w:hideMark/>
          </w:tcPr>
          <w:p w14:paraId="373F39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իրավասությունը</w:t>
            </w:r>
          </w:p>
        </w:tc>
      </w:tr>
      <w:tr w:rsidR="006C1B5E" w:rsidRPr="006C1B5E" w14:paraId="7FA0DE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ACAA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953" w:type="dxa"/>
            <w:hideMark/>
          </w:tcPr>
          <w:p w14:paraId="6D1FFF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 և նրա լիազորությունները</w:t>
            </w:r>
          </w:p>
        </w:tc>
      </w:tr>
      <w:tr w:rsidR="006C1B5E" w:rsidRPr="006C1B5E" w14:paraId="28F4E2E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98A6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7A2776" w14:textId="54E73A9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</w:p>
          <w:p w14:paraId="1F48B86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D810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ՀԱՆՐԱՅԻՆ ՄԱՍՆԱԿԻՑՆԵՐԸ</w:t>
            </w:r>
          </w:p>
          <w:p w14:paraId="52F5561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F13EEA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5B1D8B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953" w:type="dxa"/>
            <w:hideMark/>
          </w:tcPr>
          <w:p w14:paraId="22D3B6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ինքնուրույնությունը և պատասխանատվությունը</w:t>
            </w:r>
          </w:p>
        </w:tc>
      </w:tr>
      <w:tr w:rsidR="006C1B5E" w:rsidRPr="006C1B5E" w14:paraId="3FEFDE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B754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953" w:type="dxa"/>
            <w:hideMark/>
          </w:tcPr>
          <w:p w14:paraId="562E0E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հանրային մասնակիցների փոխհարաբերությունները</w:t>
            </w:r>
          </w:p>
        </w:tc>
      </w:tr>
      <w:tr w:rsidR="006C1B5E" w:rsidRPr="006C1B5E" w14:paraId="6FCB32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24B6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953" w:type="dxa"/>
            <w:hideMark/>
          </w:tcPr>
          <w:p w14:paraId="4B78AE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Վերադաս դատախազի լիազորությունները մինչդատական վարույթում</w:t>
            </w:r>
          </w:p>
        </w:tc>
      </w:tr>
      <w:tr w:rsidR="006C1B5E" w:rsidRPr="006C1B5E" w14:paraId="26B0C9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4BF6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953" w:type="dxa"/>
            <w:hideMark/>
          </w:tcPr>
          <w:p w14:paraId="3A3BE4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Հսկող դատախազի լիազորությունները մինչդատական վարույթում</w:t>
            </w:r>
          </w:p>
        </w:tc>
      </w:tr>
      <w:tr w:rsidR="006C1B5E" w:rsidRPr="006C1B5E" w14:paraId="247C64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73A0F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953" w:type="dxa"/>
            <w:hideMark/>
          </w:tcPr>
          <w:p w14:paraId="39845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 լիազորությունները դատական վարույթի ընթացքում</w:t>
            </w:r>
          </w:p>
        </w:tc>
      </w:tr>
      <w:tr w:rsidR="006B0751" w:rsidRPr="0064472A" w14:paraId="253C309E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742DEC30" w14:textId="2D7150DF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1</w:t>
            </w:r>
          </w:p>
        </w:tc>
        <w:tc>
          <w:tcPr>
            <w:tcW w:w="7953" w:type="dxa"/>
          </w:tcPr>
          <w:p w14:paraId="20CAF596" w14:textId="51A143F3" w:rsidR="006B0751" w:rsidRPr="0064472A" w:rsidRDefault="006B0751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</w:pPr>
            <w:r w:rsidRPr="0064472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  <w:lang w:val="hy-AM"/>
              </w:rPr>
              <w:t>Մինչդատական վարույթի օրինականության նկատմամբ հսկողության իրականացումը դատախազների խմբի կողմից</w:t>
            </w:r>
          </w:p>
        </w:tc>
      </w:tr>
      <w:tr w:rsidR="006B0751" w:rsidRPr="006C1B5E" w14:paraId="43BAB362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7E978E77" w14:textId="51634407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  <w:r w:rsidRPr="006B07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2</w:t>
            </w:r>
          </w:p>
        </w:tc>
        <w:tc>
          <w:tcPr>
            <w:tcW w:w="7953" w:type="dxa"/>
          </w:tcPr>
          <w:p w14:paraId="17416B36" w14:textId="313F47AA" w:rsidR="006B0751" w:rsidRPr="006B0751" w:rsidRDefault="006B0751" w:rsidP="006C1B5E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r w:rsidRPr="006B075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Դատախազների խմբի ղեկավարի և անդամների լիազորությունները</w:t>
            </w:r>
          </w:p>
        </w:tc>
      </w:tr>
      <w:tr w:rsidR="006C1B5E" w:rsidRPr="006C1B5E" w14:paraId="5CACC90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1AE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953" w:type="dxa"/>
            <w:hideMark/>
          </w:tcPr>
          <w:p w14:paraId="495BAA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մարմնի ղեկավարի լիազորությունները</w:t>
            </w:r>
          </w:p>
        </w:tc>
      </w:tr>
      <w:tr w:rsidR="006C1B5E" w:rsidRPr="006C1B5E" w14:paraId="350247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A93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953" w:type="dxa"/>
            <w:hideMark/>
          </w:tcPr>
          <w:p w14:paraId="55DA5B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Քննիչի լիազորությունները</w:t>
            </w:r>
          </w:p>
        </w:tc>
      </w:tr>
      <w:tr w:rsidR="006C1B5E" w:rsidRPr="006C1B5E" w14:paraId="13DA17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36AF3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953" w:type="dxa"/>
            <w:hideMark/>
          </w:tcPr>
          <w:p w14:paraId="291B35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 մարմնի լիազորությունները</w:t>
            </w:r>
          </w:p>
        </w:tc>
      </w:tr>
      <w:tr w:rsidR="006C1B5E" w:rsidRPr="006C1B5E" w14:paraId="013A54A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BDF1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EEF185" w14:textId="7C4FFCA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</w:p>
          <w:p w14:paraId="46B42E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62B4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ՄԱՍՆԱՎՈՐ ՄԱՍՆԱԿԻՑՆԵՐԸ</w:t>
            </w:r>
          </w:p>
          <w:p w14:paraId="2AA7C4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D4D5A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CE1F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953" w:type="dxa"/>
            <w:hideMark/>
          </w:tcPr>
          <w:p w14:paraId="3FA0F7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իրավունքները և պարտականությունները</w:t>
            </w:r>
          </w:p>
        </w:tc>
      </w:tr>
      <w:tr w:rsidR="006C1B5E" w:rsidRPr="006C1B5E" w14:paraId="231C395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A4A4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953" w:type="dxa"/>
            <w:hideMark/>
          </w:tcPr>
          <w:p w14:paraId="3634CF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օրինական ներկայացուցիչը</w:t>
            </w:r>
          </w:p>
        </w:tc>
      </w:tr>
      <w:tr w:rsidR="006C1B5E" w:rsidRPr="006C1B5E" w14:paraId="32C1919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D162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953" w:type="dxa"/>
            <w:hideMark/>
          </w:tcPr>
          <w:p w14:paraId="57BAC2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վարույթին պաշտպանի մասնակցության հիմքերը և պայմանները</w:t>
            </w:r>
          </w:p>
        </w:tc>
      </w:tr>
      <w:tr w:rsidR="006C1B5E" w:rsidRPr="006C1B5E" w14:paraId="6ED96A4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FBE8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953" w:type="dxa"/>
            <w:hideMark/>
          </w:tcPr>
          <w:p w14:paraId="4912BC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պարտադիր մասնակցությունը</w:t>
            </w:r>
          </w:p>
        </w:tc>
      </w:tr>
      <w:tr w:rsidR="006C1B5E" w:rsidRPr="006C1B5E" w14:paraId="5DD3C2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D02BC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953" w:type="dxa"/>
            <w:hideMark/>
          </w:tcPr>
          <w:p w14:paraId="3E2CF5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Պաշտպանից հրաժարվելը</w:t>
            </w:r>
          </w:p>
        </w:tc>
      </w:tr>
      <w:tr w:rsidR="006C1B5E" w:rsidRPr="006C1B5E" w14:paraId="3AB168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EA3F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953" w:type="dxa"/>
            <w:hideMark/>
          </w:tcPr>
          <w:p w14:paraId="78A3B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մասնակցության դադարեցումը</w:t>
            </w:r>
          </w:p>
        </w:tc>
      </w:tr>
      <w:tr w:rsidR="006C1B5E" w:rsidRPr="006C1B5E" w14:paraId="51464A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04CC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953" w:type="dxa"/>
            <w:hideMark/>
          </w:tcPr>
          <w:p w14:paraId="2A31BD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իրավունքները և պարտականությունները</w:t>
            </w:r>
          </w:p>
        </w:tc>
      </w:tr>
      <w:tr w:rsidR="006C1B5E" w:rsidRPr="006C1B5E" w14:paraId="50D244A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9A45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50.</w:t>
            </w:r>
          </w:p>
        </w:tc>
        <w:tc>
          <w:tcPr>
            <w:tcW w:w="7953" w:type="dxa"/>
            <w:hideMark/>
          </w:tcPr>
          <w:p w14:paraId="09605C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իրավունքները և պարտականությունները</w:t>
            </w:r>
          </w:p>
        </w:tc>
      </w:tr>
      <w:tr w:rsidR="006C1B5E" w:rsidRPr="006C1B5E" w14:paraId="385BA3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0A8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953" w:type="dxa"/>
            <w:hideMark/>
          </w:tcPr>
          <w:p w14:paraId="077BED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 տուժողի կամ տուժող ճանաչվելու ենթակա անձի փոխարեն տուժող ճանաչելը</w:t>
            </w:r>
          </w:p>
        </w:tc>
      </w:tr>
      <w:tr w:rsidR="006C1B5E" w:rsidRPr="006C1B5E" w14:paraId="6717FFE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90E9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953" w:type="dxa"/>
            <w:hideMark/>
          </w:tcPr>
          <w:p w14:paraId="0852A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Տուժողը՝ որպես մասնավոր մեղադրող</w:t>
            </w:r>
          </w:p>
        </w:tc>
      </w:tr>
      <w:tr w:rsidR="006C1B5E" w:rsidRPr="006C1B5E" w14:paraId="5F3C033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C152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953" w:type="dxa"/>
            <w:hideMark/>
          </w:tcPr>
          <w:p w14:paraId="799835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օրինական ներկայացուցիչը</w:t>
            </w:r>
          </w:p>
        </w:tc>
      </w:tr>
      <w:tr w:rsidR="006C1B5E" w:rsidRPr="006C1B5E" w14:paraId="2182A05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C5349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953" w:type="dxa"/>
            <w:hideMark/>
          </w:tcPr>
          <w:p w14:paraId="42390B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լիազոր ներկայացուցիչը</w:t>
            </w:r>
          </w:p>
        </w:tc>
      </w:tr>
      <w:tr w:rsidR="006C1B5E" w:rsidRPr="006C1B5E" w14:paraId="2811C7B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4D89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953" w:type="dxa"/>
            <w:hideMark/>
          </w:tcPr>
          <w:p w14:paraId="5896B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իրավունքները և պարտականությունները</w:t>
            </w:r>
          </w:p>
        </w:tc>
      </w:tr>
      <w:tr w:rsidR="006C1B5E" w:rsidRPr="006C1B5E" w14:paraId="451499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276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953" w:type="dxa"/>
            <w:hideMark/>
          </w:tcPr>
          <w:p w14:paraId="7AEBD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պատասխանողի ներկայացուցիչը</w:t>
            </w:r>
          </w:p>
        </w:tc>
      </w:tr>
      <w:tr w:rsidR="006C1B5E" w:rsidRPr="006C1B5E" w14:paraId="1DD5174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43C2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8ACE0C" w14:textId="5B61D76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  <w:p w14:paraId="340F78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848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ՕԺԱՆԴԱԿՈՂ ԱՆՁԻՆՔ</w:t>
            </w:r>
          </w:p>
          <w:p w14:paraId="7D14B0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90E5E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EA86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953" w:type="dxa"/>
            <w:hideMark/>
          </w:tcPr>
          <w:p w14:paraId="4A371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6C1B5E" w:rsidRPr="006C1B5E" w14:paraId="422B09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D0A8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953" w:type="dxa"/>
            <w:hideMark/>
          </w:tcPr>
          <w:p w14:paraId="43DE4C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իրավունքները և պարտականությունները</w:t>
            </w:r>
          </w:p>
        </w:tc>
      </w:tr>
      <w:tr w:rsidR="006C1B5E" w:rsidRPr="006C1B5E" w14:paraId="1B1FDF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192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953" w:type="dxa"/>
            <w:hideMark/>
          </w:tcPr>
          <w:p w14:paraId="47F19C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6C1B5E" w:rsidRPr="006C1B5E" w14:paraId="1403E5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DCE2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953" w:type="dxa"/>
            <w:hideMark/>
          </w:tcPr>
          <w:p w14:paraId="24F2DC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իրավունքները և պարտականությունները</w:t>
            </w:r>
          </w:p>
        </w:tc>
      </w:tr>
      <w:tr w:rsidR="006C1B5E" w:rsidRPr="006C1B5E" w14:paraId="1FE8C99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7685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61.</w:t>
            </w:r>
          </w:p>
        </w:tc>
        <w:tc>
          <w:tcPr>
            <w:tcW w:w="7953" w:type="dxa"/>
            <w:hideMark/>
          </w:tcPr>
          <w:p w14:paraId="01FE9D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Թարգմանիչը, նրա իրավունքները և պարտականությունները</w:t>
            </w:r>
          </w:p>
        </w:tc>
      </w:tr>
      <w:tr w:rsidR="006C1B5E" w:rsidRPr="006C1B5E" w14:paraId="261C6D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8A6B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953" w:type="dxa"/>
            <w:hideMark/>
          </w:tcPr>
          <w:p w14:paraId="194C7B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Ընթերական, նրա իրավունքները և պարտականությունները</w:t>
            </w:r>
          </w:p>
        </w:tc>
      </w:tr>
      <w:tr w:rsidR="006C1B5E" w:rsidRPr="006C1B5E" w14:paraId="2FC4DD3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9B7F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953" w:type="dxa"/>
            <w:hideMark/>
          </w:tcPr>
          <w:p w14:paraId="07890D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քարտուղարը, նրա իրավունքները և պարտականությունները</w:t>
            </w:r>
          </w:p>
        </w:tc>
      </w:tr>
      <w:tr w:rsidR="006C1B5E" w:rsidRPr="006C1B5E" w14:paraId="04CAD28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E6873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1E501C" w14:textId="0F12E35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</w:p>
          <w:p w14:paraId="3DF42B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816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ՄԱՍՆԱԿՑՈՒԹՅԱՆ ԱՆՀՆԱՐԻՆՈՒԹՅՈՒՆԸ</w:t>
            </w:r>
          </w:p>
          <w:p w14:paraId="2BFC30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67C116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FAA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953" w:type="dxa"/>
            <w:hideMark/>
          </w:tcPr>
          <w:p w14:paraId="7147BA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կամ վարույթին մասնակցելուց ազատելը</w:t>
            </w:r>
          </w:p>
        </w:tc>
      </w:tr>
      <w:tr w:rsidR="006C1B5E" w:rsidRPr="006C1B5E" w14:paraId="15B1C21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9179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953" w:type="dxa"/>
            <w:hideMark/>
          </w:tcPr>
          <w:p w14:paraId="68E434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Ինքնաբացարկի, բացարկի կամ վարույթին մասնակցելուց ազատելու հարցի լուծումը</w:t>
            </w:r>
          </w:p>
        </w:tc>
      </w:tr>
      <w:tr w:rsidR="006C1B5E" w:rsidRPr="006C1B5E" w14:paraId="4EC4F0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6ED0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953" w:type="dxa"/>
            <w:hideMark/>
          </w:tcPr>
          <w:p w14:paraId="393C06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դատավորի մասնակցությունը բացառող հանգամանքները</w:t>
            </w:r>
          </w:p>
        </w:tc>
      </w:tr>
      <w:tr w:rsidR="006C1B5E" w:rsidRPr="006C1B5E" w14:paraId="4EBFA9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5941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953" w:type="dxa"/>
            <w:hideMark/>
          </w:tcPr>
          <w:p w14:paraId="1F2AF9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հանրային մասնակիցների մասնակցությունը բացառող հանգամանքները</w:t>
            </w:r>
          </w:p>
        </w:tc>
      </w:tr>
      <w:tr w:rsidR="006C1B5E" w:rsidRPr="006C1B5E" w14:paraId="7FEE0B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308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953" w:type="dxa"/>
            <w:hideMark/>
          </w:tcPr>
          <w:p w14:paraId="1FEA7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փաստաբանի մասնակցությունը բացառող հանգամանքները</w:t>
            </w:r>
          </w:p>
        </w:tc>
      </w:tr>
      <w:tr w:rsidR="006C1B5E" w:rsidRPr="006C1B5E" w14:paraId="1731FC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3FD6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953" w:type="dxa"/>
            <w:hideMark/>
          </w:tcPr>
          <w:p w14:paraId="2E01D4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օրինական ներկայացուցչի մասնակցությունը բացառող հանգամանքները</w:t>
            </w:r>
          </w:p>
        </w:tc>
      </w:tr>
      <w:tr w:rsidR="006C1B5E" w:rsidRPr="006C1B5E" w14:paraId="333D2A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BC0F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953" w:type="dxa"/>
            <w:hideMark/>
          </w:tcPr>
          <w:p w14:paraId="10B60D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Ընթերակային բացարկելը</w:t>
            </w:r>
          </w:p>
        </w:tc>
      </w:tr>
      <w:tr w:rsidR="006C1B5E" w:rsidRPr="006C1B5E" w14:paraId="35A811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CA38B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953" w:type="dxa"/>
            <w:hideMark/>
          </w:tcPr>
          <w:p w14:paraId="393808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Փորձագետին, թարգմանչին կամ դատական նիստի քարտուղարին բացարկելը</w:t>
            </w:r>
          </w:p>
        </w:tc>
      </w:tr>
      <w:tr w:rsidR="006C1B5E" w:rsidRPr="006C1B5E" w14:paraId="34572FF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960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953" w:type="dxa"/>
            <w:hideMark/>
          </w:tcPr>
          <w:p w14:paraId="7BD84E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մասնակցելուց ազատելը հարգելի պատճառի առկայության դեպքում</w:t>
            </w:r>
          </w:p>
        </w:tc>
      </w:tr>
      <w:tr w:rsidR="006C1B5E" w:rsidRPr="006C1B5E" w14:paraId="5D14FDA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D7AD9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2B1654" w14:textId="18FA7CE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</w:p>
          <w:p w14:paraId="70046F4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CE92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ՎԱՐՈՒՅԹԻՆ ՆԵՐԳՐԱՎՎԱԾ ԱՆՁԱՆՑ ՀԱՏՈՒԿ ՊԱՇՏՊԱՆՈՒԹՅՈՒՆԸ</w:t>
            </w:r>
          </w:p>
          <w:p w14:paraId="56FA58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B9BF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52D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953" w:type="dxa"/>
            <w:hideMark/>
          </w:tcPr>
          <w:p w14:paraId="490520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 կիրառելու հիմքը և կարգը</w:t>
            </w:r>
          </w:p>
        </w:tc>
      </w:tr>
      <w:tr w:rsidR="006C1B5E" w:rsidRPr="006C1B5E" w14:paraId="0678EED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04C8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953" w:type="dxa"/>
            <w:hideMark/>
          </w:tcPr>
          <w:p w14:paraId="637E7C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միջոցները</w:t>
            </w:r>
          </w:p>
        </w:tc>
      </w:tr>
      <w:tr w:rsidR="006C1B5E" w:rsidRPr="006C1B5E" w14:paraId="79EBEA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6E93C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953" w:type="dxa"/>
            <w:hideMark/>
          </w:tcPr>
          <w:p w14:paraId="752726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մոտենալու կամ նրա հետ շփվելու սահմանափակումը</w:t>
            </w:r>
          </w:p>
        </w:tc>
      </w:tr>
      <w:tr w:rsidR="006C1B5E" w:rsidRPr="006C1B5E" w14:paraId="7BA87B9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84EE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953" w:type="dxa"/>
            <w:hideMark/>
          </w:tcPr>
          <w:p w14:paraId="08C4A98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տվյալների գաղտնիացումը</w:t>
            </w:r>
          </w:p>
        </w:tc>
      </w:tr>
      <w:tr w:rsidR="006C1B5E" w:rsidRPr="006C1B5E" w14:paraId="38D441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9AC1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953" w:type="dxa"/>
            <w:hideMark/>
          </w:tcPr>
          <w:p w14:paraId="11099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անձի, նրա բնակարանի և գույքի նկատմամբ հսկողությունը</w:t>
            </w:r>
          </w:p>
        </w:tc>
      </w:tr>
      <w:tr w:rsidR="006C1B5E" w:rsidRPr="006C1B5E" w14:paraId="2236AA3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E381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953" w:type="dxa"/>
            <w:hideMark/>
          </w:tcPr>
          <w:p w14:paraId="4FEF16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անհատական պաշտպանության միջոցի տրամադրումը</w:t>
            </w:r>
          </w:p>
        </w:tc>
      </w:tr>
      <w:tr w:rsidR="006C1B5E" w:rsidRPr="006C1B5E" w14:paraId="13C513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62DB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953" w:type="dxa"/>
            <w:hideMark/>
          </w:tcPr>
          <w:p w14:paraId="42D581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անձին բնակության այլ վայր փոխադրումը</w:t>
            </w:r>
          </w:p>
        </w:tc>
      </w:tr>
      <w:tr w:rsidR="006C1B5E" w:rsidRPr="006C1B5E" w14:paraId="272D9B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A98B3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80.</w:t>
            </w:r>
          </w:p>
        </w:tc>
        <w:tc>
          <w:tcPr>
            <w:tcW w:w="7953" w:type="dxa"/>
            <w:hideMark/>
          </w:tcPr>
          <w:p w14:paraId="1F29F1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ինքնությունը հաստատող փաստաթղթերի փոխարինումը կամ պաշտպանվող անձի արտաքինի փոփոխումը</w:t>
            </w:r>
          </w:p>
        </w:tc>
      </w:tr>
      <w:tr w:rsidR="006C1B5E" w:rsidRPr="006C1B5E" w14:paraId="77A1B27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A575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953" w:type="dxa"/>
            <w:hideMark/>
          </w:tcPr>
          <w:p w14:paraId="35A78B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աշխատանքի, ծառայության կամ ուսման վայրի փոխումը</w:t>
            </w:r>
          </w:p>
        </w:tc>
      </w:tr>
      <w:tr w:rsidR="006C1B5E" w:rsidRPr="006C1B5E" w14:paraId="625BE67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4908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953" w:type="dxa"/>
            <w:hideMark/>
          </w:tcPr>
          <w:p w14:paraId="39C8AB2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նիստերի դահլիճից հեռացումը կամ դռնփակ դատական նիստի անցկացումը</w:t>
            </w:r>
          </w:p>
        </w:tc>
      </w:tr>
      <w:tr w:rsidR="006C1B5E" w:rsidRPr="006C1B5E" w14:paraId="46BEFF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AA54C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953" w:type="dxa"/>
            <w:hideMark/>
          </w:tcPr>
          <w:p w14:paraId="3274D2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պաշտպանվող անձի հարցաքննությունը հատուկ կարգով</w:t>
            </w:r>
          </w:p>
        </w:tc>
      </w:tr>
      <w:tr w:rsidR="006C1B5E" w:rsidRPr="006C1B5E" w14:paraId="17B48D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5C06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953" w:type="dxa"/>
            <w:hideMark/>
          </w:tcPr>
          <w:p w14:paraId="6D7AB6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Պաշտպանվող անձի իրավունքները և պարտականությունները</w:t>
            </w:r>
          </w:p>
        </w:tc>
      </w:tr>
      <w:tr w:rsidR="006C1B5E" w:rsidRPr="006C1B5E" w14:paraId="7F8047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A13E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953" w:type="dxa"/>
            <w:hideMark/>
          </w:tcPr>
          <w:p w14:paraId="38F3E4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պաշտպանության միջոցի դադարեցման հիմքերը և կարգը</w:t>
            </w:r>
          </w:p>
        </w:tc>
      </w:tr>
      <w:tr w:rsidR="006C1B5E" w:rsidRPr="006C1B5E" w14:paraId="7BE0617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73460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630C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05E2CC6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C7B5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ԱՊԱՑՈՒՅՑՆԵՐԸ ԵՎ ԱՊԱՑՈՒՑՈՒՄԸ</w:t>
            </w:r>
          </w:p>
          <w:p w14:paraId="508CB5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BCE17" w14:textId="1DAF9A6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</w:p>
          <w:p w14:paraId="488E1A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97B74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ԱՊԱՑՈՒՅՑՆԵՐԸ</w:t>
            </w:r>
          </w:p>
          <w:p w14:paraId="6D5F4B8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90BCE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08D9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953" w:type="dxa"/>
            <w:hideMark/>
          </w:tcPr>
          <w:p w14:paraId="707F27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6C1B5E" w:rsidRPr="006C1B5E" w14:paraId="115B50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0E93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953" w:type="dxa"/>
            <w:hideMark/>
          </w:tcPr>
          <w:p w14:paraId="0B3F2A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ցուցմունքը</w:t>
            </w:r>
          </w:p>
        </w:tc>
      </w:tr>
      <w:tr w:rsidR="006C1B5E" w:rsidRPr="006C1B5E" w14:paraId="047BC6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3782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953" w:type="dxa"/>
            <w:hideMark/>
          </w:tcPr>
          <w:p w14:paraId="2783C0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ցուցմունքը</w:t>
            </w:r>
          </w:p>
        </w:tc>
      </w:tr>
      <w:tr w:rsidR="006C1B5E" w:rsidRPr="006C1B5E" w14:paraId="5891A4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89BF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953" w:type="dxa"/>
            <w:hideMark/>
          </w:tcPr>
          <w:p w14:paraId="0E89D3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ցուցմունքը</w:t>
            </w:r>
          </w:p>
        </w:tc>
      </w:tr>
      <w:tr w:rsidR="006C1B5E" w:rsidRPr="006C1B5E" w14:paraId="6D79360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6436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953" w:type="dxa"/>
            <w:hideMark/>
          </w:tcPr>
          <w:p w14:paraId="2D994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ցուցմունքը</w:t>
            </w:r>
          </w:p>
        </w:tc>
      </w:tr>
      <w:tr w:rsidR="006C1B5E" w:rsidRPr="006C1B5E" w14:paraId="67E05D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E1A81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953" w:type="dxa"/>
            <w:hideMark/>
          </w:tcPr>
          <w:p w14:paraId="39F0D9C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6C1B5E" w:rsidRPr="006C1B5E" w14:paraId="6BC156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756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953" w:type="dxa"/>
            <w:hideMark/>
          </w:tcPr>
          <w:p w14:paraId="24805E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կարծիքը</w:t>
            </w:r>
          </w:p>
        </w:tc>
      </w:tr>
      <w:tr w:rsidR="006C1B5E" w:rsidRPr="006C1B5E" w14:paraId="0BCF0A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0D50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953" w:type="dxa"/>
            <w:hideMark/>
          </w:tcPr>
          <w:p w14:paraId="60D2A3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ցուցմունքը</w:t>
            </w:r>
          </w:p>
        </w:tc>
      </w:tr>
      <w:tr w:rsidR="006C1B5E" w:rsidRPr="006C1B5E" w14:paraId="5F443C5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3E78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953" w:type="dxa"/>
            <w:hideMark/>
          </w:tcPr>
          <w:p w14:paraId="62367C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6C1B5E" w:rsidRPr="006C1B5E" w14:paraId="1350FE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CC1E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953" w:type="dxa"/>
            <w:hideMark/>
          </w:tcPr>
          <w:p w14:paraId="4CA93B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և վարութային այլ գործողությունների արձանագրությունները</w:t>
            </w:r>
          </w:p>
        </w:tc>
      </w:tr>
      <w:tr w:rsidR="006C1B5E" w:rsidRPr="006C1B5E" w14:paraId="58DADB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2D24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953" w:type="dxa"/>
            <w:hideMark/>
          </w:tcPr>
          <w:p w14:paraId="4FCF25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Արտավարութային փաստաթղթերը</w:t>
            </w:r>
          </w:p>
        </w:tc>
      </w:tr>
      <w:tr w:rsidR="006C1B5E" w:rsidRPr="006C1B5E" w14:paraId="456B38B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F21AE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953" w:type="dxa"/>
            <w:hideMark/>
          </w:tcPr>
          <w:p w14:paraId="2A2AC2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թույլատրելիությունը և դրանց օգտագործման սահմանափակումները</w:t>
            </w:r>
          </w:p>
        </w:tc>
      </w:tr>
      <w:tr w:rsidR="006C1B5E" w:rsidRPr="006C1B5E" w14:paraId="61334D8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6B9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74A3A8" w14:textId="0FEDB6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</w:p>
          <w:p w14:paraId="69B75D1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C0FC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ԱՊԱՑՈՒՅՑՆԵՐԻ ՊԱՀՊԱՆՈՒՄԸ ԵՎ ՏՆՕՐԻՆՈՒՄԸ</w:t>
            </w:r>
          </w:p>
          <w:p w14:paraId="447540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A5436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315B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953" w:type="dxa"/>
            <w:hideMark/>
          </w:tcPr>
          <w:p w14:paraId="6894FC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</w:t>
            </w:r>
          </w:p>
        </w:tc>
      </w:tr>
      <w:tr w:rsidR="006C1B5E" w:rsidRPr="006C1B5E" w14:paraId="393104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D18BEA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953" w:type="dxa"/>
            <w:hideMark/>
          </w:tcPr>
          <w:p w14:paraId="395627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 պահպանումը</w:t>
            </w:r>
          </w:p>
        </w:tc>
      </w:tr>
      <w:tr w:rsidR="006C1B5E" w:rsidRPr="006C1B5E" w14:paraId="1B82AE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9253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953" w:type="dxa"/>
            <w:hideMark/>
          </w:tcPr>
          <w:p w14:paraId="10A816E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 չհանդիսացող իրեղեն ապացույցների տնօրինումը</w:t>
            </w:r>
          </w:p>
        </w:tc>
      </w:tr>
      <w:tr w:rsidR="006C1B5E" w:rsidRPr="006C1B5E" w14:paraId="0F37ADB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F6E1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5C60EC" w14:textId="781DE59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</w:p>
          <w:p w14:paraId="78FF0D6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B145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0ACA555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0CAAF8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0FFC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101.</w:t>
            </w:r>
          </w:p>
        </w:tc>
        <w:tc>
          <w:tcPr>
            <w:tcW w:w="7953" w:type="dxa"/>
            <w:hideMark/>
          </w:tcPr>
          <w:p w14:paraId="0E4A3B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Ապացուցումը</w:t>
            </w:r>
          </w:p>
        </w:tc>
      </w:tr>
      <w:tr w:rsidR="006C1B5E" w:rsidRPr="006C1B5E" w14:paraId="29AC98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ABCF9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953" w:type="dxa"/>
            <w:hideMark/>
          </w:tcPr>
          <w:p w14:paraId="0EAD4E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փաստական հանգամանքները</w:t>
            </w:r>
          </w:p>
        </w:tc>
      </w:tr>
      <w:tr w:rsidR="006C1B5E" w:rsidRPr="006C1B5E" w14:paraId="67ECA7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D6EA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953" w:type="dxa"/>
            <w:hideMark/>
          </w:tcPr>
          <w:p w14:paraId="7A3540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հավաքելը</w:t>
            </w:r>
          </w:p>
        </w:tc>
      </w:tr>
      <w:tr w:rsidR="006C1B5E" w:rsidRPr="006C1B5E" w14:paraId="1DD2EA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EEB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953" w:type="dxa"/>
            <w:hideMark/>
          </w:tcPr>
          <w:p w14:paraId="6C9EA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ստուգումը</w:t>
            </w:r>
          </w:p>
        </w:tc>
      </w:tr>
      <w:tr w:rsidR="006C1B5E" w:rsidRPr="006C1B5E" w14:paraId="49B9A1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74B19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953" w:type="dxa"/>
            <w:hideMark/>
          </w:tcPr>
          <w:p w14:paraId="7ACDF1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6C1B5E" w:rsidRPr="006C1B5E" w14:paraId="1469A6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63FA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953" w:type="dxa"/>
            <w:hideMark/>
          </w:tcPr>
          <w:p w14:paraId="23913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 իրավական կանխավարկածը</w:t>
            </w:r>
          </w:p>
        </w:tc>
      </w:tr>
      <w:tr w:rsidR="006C1B5E" w:rsidRPr="006C1B5E" w14:paraId="781257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18F5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107.</w:t>
            </w:r>
          </w:p>
        </w:tc>
        <w:tc>
          <w:tcPr>
            <w:tcW w:w="7953" w:type="dxa"/>
            <w:hideMark/>
          </w:tcPr>
          <w:p w14:paraId="3C9696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Որոշակի ապացույցներով հաստատվող հանգամանքները</w:t>
            </w:r>
          </w:p>
        </w:tc>
      </w:tr>
      <w:tr w:rsidR="006C1B5E" w:rsidRPr="006C1B5E" w14:paraId="5955A34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C4148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3B1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10C749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492CA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ՀԱՐԿԱԴՐԱՆՔԻ ՄԻՋՈՑՆԵՐԸ</w:t>
            </w:r>
          </w:p>
          <w:p w14:paraId="3A436C8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A70055" w14:textId="29BF1CE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</w:p>
          <w:p w14:paraId="6CC4AAC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D93FD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ՁԵՐԲԱԿԱԼՈՒՄԸ</w:t>
            </w:r>
          </w:p>
          <w:p w14:paraId="5C7396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A0E18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65A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953" w:type="dxa"/>
            <w:hideMark/>
          </w:tcPr>
          <w:p w14:paraId="68C148A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տեսակները և ժամկետի հաշվարկը</w:t>
            </w:r>
          </w:p>
        </w:tc>
      </w:tr>
      <w:tr w:rsidR="006C1B5E" w:rsidRPr="006C1B5E" w14:paraId="1FBA95C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C8DF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953" w:type="dxa"/>
            <w:hideMark/>
          </w:tcPr>
          <w:p w14:paraId="5A3AE0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հանցանք կատարած լինելու անմիջականորեն ծագած հիմնավոր կասկածի առկայության դեպքում</w:t>
            </w:r>
          </w:p>
        </w:tc>
      </w:tr>
      <w:tr w:rsidR="006C1B5E" w:rsidRPr="006C1B5E" w14:paraId="5B9FAD4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10B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953" w:type="dxa"/>
            <w:hideMark/>
          </w:tcPr>
          <w:p w14:paraId="21447D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 կատարած լինելու անմիջականորեն ծագած հիմնավոր կասկածի հիմքով ձերբակալված անձի իրավունքները, պարտականությունները, դրանց իրականացման պայմաններն ու երաշխիքները</w:t>
            </w:r>
          </w:p>
        </w:tc>
      </w:tr>
      <w:tr w:rsidR="006C1B5E" w:rsidRPr="006C1B5E" w14:paraId="439478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C8A3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953" w:type="dxa"/>
            <w:hideMark/>
          </w:tcPr>
          <w:p w14:paraId="072578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Ձերբակալումը ազատության մեջ գտնվող մեղադրյալին դատարան ներկայացնելու համար</w:t>
            </w:r>
          </w:p>
        </w:tc>
      </w:tr>
      <w:tr w:rsidR="006C1B5E" w:rsidRPr="006C1B5E" w14:paraId="1D07C0D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F090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953" w:type="dxa"/>
            <w:hideMark/>
          </w:tcPr>
          <w:p w14:paraId="74E1FF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պայմանները խախտած մեղադրյալի ձերբակալումը</w:t>
            </w:r>
          </w:p>
        </w:tc>
      </w:tr>
      <w:tr w:rsidR="006C1B5E" w:rsidRPr="006C1B5E" w14:paraId="0034372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7E8B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953" w:type="dxa"/>
            <w:hideMark/>
          </w:tcPr>
          <w:p w14:paraId="0AB942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 օտարերկրյա քաղաքացու և քաղաքացիություն չունեցող անձի լրացուցիչ իրավունքները</w:t>
            </w:r>
          </w:p>
        </w:tc>
      </w:tr>
      <w:tr w:rsidR="006C1B5E" w:rsidRPr="006C1B5E" w14:paraId="629034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351B6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953" w:type="dxa"/>
            <w:hideMark/>
          </w:tcPr>
          <w:p w14:paraId="066818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Ձերբակալվածին ազատելը</w:t>
            </w:r>
          </w:p>
        </w:tc>
      </w:tr>
      <w:tr w:rsidR="006C1B5E" w:rsidRPr="006C1B5E" w14:paraId="0C025CB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486E5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BE66C2" w14:textId="232DB7E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</w:p>
          <w:p w14:paraId="3D7908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3B8F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ՄԻՋՈՑՆԵՐԸ</w:t>
            </w:r>
          </w:p>
          <w:p w14:paraId="72F0693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05F909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AAE5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953" w:type="dxa"/>
            <w:hideMark/>
          </w:tcPr>
          <w:p w14:paraId="242667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տեսակները</w:t>
            </w:r>
          </w:p>
        </w:tc>
      </w:tr>
      <w:tr w:rsidR="006C1B5E" w:rsidRPr="006C1B5E" w14:paraId="404E6C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3BFC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953" w:type="dxa"/>
            <w:hideMark/>
          </w:tcPr>
          <w:p w14:paraId="214071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միջոցի կիրառման իրավաչափությունը</w:t>
            </w:r>
          </w:p>
        </w:tc>
      </w:tr>
      <w:tr w:rsidR="006C1B5E" w:rsidRPr="006C1B5E" w14:paraId="11AD06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B1BF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953" w:type="dxa"/>
            <w:hideMark/>
          </w:tcPr>
          <w:p w14:paraId="0CFE45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փոխելը կամ վերացնելը</w:t>
            </w:r>
          </w:p>
        </w:tc>
      </w:tr>
      <w:tr w:rsidR="006C1B5E" w:rsidRPr="006C1B5E" w14:paraId="55C9B2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D6AE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953" w:type="dxa"/>
            <w:hideMark/>
          </w:tcPr>
          <w:p w14:paraId="07FED1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իրավաչափության առանձնահատկությունները</w:t>
            </w:r>
          </w:p>
        </w:tc>
      </w:tr>
      <w:tr w:rsidR="006C1B5E" w:rsidRPr="006C1B5E" w14:paraId="4E6D0EF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CC9E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953" w:type="dxa"/>
            <w:hideMark/>
          </w:tcPr>
          <w:p w14:paraId="05E8C8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 ժամկետը</w:t>
            </w:r>
          </w:p>
        </w:tc>
      </w:tr>
      <w:tr w:rsidR="006C1B5E" w:rsidRPr="006C1B5E" w14:paraId="4BC9FE9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E3B1B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953" w:type="dxa"/>
            <w:hideMark/>
          </w:tcPr>
          <w:p w14:paraId="62254B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ազատելը</w:t>
            </w:r>
          </w:p>
        </w:tc>
      </w:tr>
      <w:tr w:rsidR="006C1B5E" w:rsidRPr="006C1B5E" w14:paraId="475FF0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39A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953" w:type="dxa"/>
            <w:hideMark/>
          </w:tcPr>
          <w:p w14:paraId="026A69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Կալանքից ազատված անձին կրկին կալանավորելը</w:t>
            </w:r>
          </w:p>
        </w:tc>
      </w:tr>
      <w:tr w:rsidR="006C1B5E" w:rsidRPr="006C1B5E" w14:paraId="5325934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96A9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953" w:type="dxa"/>
            <w:hideMark/>
          </w:tcPr>
          <w:p w14:paraId="1CFA8D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Այլընտրանքային խափանման միջոցների իրավաչափության առանձնահատկությունները</w:t>
            </w:r>
          </w:p>
        </w:tc>
      </w:tr>
      <w:tr w:rsidR="006C1B5E" w:rsidRPr="006C1B5E" w14:paraId="51E80DD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38ED9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953" w:type="dxa"/>
            <w:hideMark/>
          </w:tcPr>
          <w:p w14:paraId="7A3B59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Տնային կալանքը</w:t>
            </w:r>
          </w:p>
        </w:tc>
      </w:tr>
      <w:tr w:rsidR="006C1B5E" w:rsidRPr="006C1B5E" w14:paraId="0583DD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685F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953" w:type="dxa"/>
            <w:hideMark/>
          </w:tcPr>
          <w:p w14:paraId="1533F6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 հսկողությունը</w:t>
            </w:r>
          </w:p>
        </w:tc>
      </w:tr>
      <w:tr w:rsidR="006C1B5E" w:rsidRPr="006C1B5E" w14:paraId="491821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D615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953" w:type="dxa"/>
            <w:hideMark/>
          </w:tcPr>
          <w:p w14:paraId="6600D5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Գրավը</w:t>
            </w:r>
          </w:p>
        </w:tc>
      </w:tr>
      <w:tr w:rsidR="006C1B5E" w:rsidRPr="006C1B5E" w14:paraId="5E181C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B8AC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953" w:type="dxa"/>
            <w:hideMark/>
          </w:tcPr>
          <w:p w14:paraId="70CF5C6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Պաշտոնավարման կասեցումը</w:t>
            </w:r>
          </w:p>
        </w:tc>
      </w:tr>
      <w:tr w:rsidR="006C1B5E" w:rsidRPr="006C1B5E" w14:paraId="2B02E2F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E11FE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953" w:type="dxa"/>
            <w:hideMark/>
          </w:tcPr>
          <w:p w14:paraId="734B4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Բացակայելու արգելքը</w:t>
            </w:r>
          </w:p>
        </w:tc>
      </w:tr>
      <w:tr w:rsidR="006C1B5E" w:rsidRPr="006C1B5E" w14:paraId="0870CE0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C94C9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953" w:type="dxa"/>
            <w:hideMark/>
          </w:tcPr>
          <w:p w14:paraId="4D8BD4D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Երաշխավորությունը</w:t>
            </w:r>
          </w:p>
        </w:tc>
      </w:tr>
      <w:tr w:rsidR="006C1B5E" w:rsidRPr="006C1B5E" w14:paraId="69D0F6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9C3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129.</w:t>
            </w:r>
          </w:p>
        </w:tc>
        <w:tc>
          <w:tcPr>
            <w:tcW w:w="7953" w:type="dxa"/>
            <w:hideMark/>
          </w:tcPr>
          <w:p w14:paraId="05535A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հսկողությունը</w:t>
            </w:r>
          </w:p>
        </w:tc>
      </w:tr>
      <w:tr w:rsidR="006C1B5E" w:rsidRPr="006C1B5E" w14:paraId="119C389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93F5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953" w:type="dxa"/>
            <w:hideMark/>
          </w:tcPr>
          <w:p w14:paraId="172C17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 հսկողությունը</w:t>
            </w:r>
          </w:p>
        </w:tc>
      </w:tr>
      <w:tr w:rsidR="006C1B5E" w:rsidRPr="006C1B5E" w14:paraId="648F6FB1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34321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7203B4" w14:textId="13095FA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</w:p>
          <w:p w14:paraId="4304F3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FC3B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 ԱՐԳԵԼԱԴՐՈՒՄԸ</w:t>
            </w:r>
          </w:p>
          <w:p w14:paraId="7A77E4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B8395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DBCC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953" w:type="dxa"/>
            <w:hideMark/>
          </w:tcPr>
          <w:p w14:paraId="7D2B26F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նպատակը և հիմքերը</w:t>
            </w:r>
          </w:p>
        </w:tc>
      </w:tr>
      <w:tr w:rsidR="006C1B5E" w:rsidRPr="006C1B5E" w14:paraId="2A44270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1F9BE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132.</w:t>
            </w:r>
          </w:p>
        </w:tc>
        <w:tc>
          <w:tcPr>
            <w:tcW w:w="7953" w:type="dxa"/>
            <w:hideMark/>
          </w:tcPr>
          <w:p w14:paraId="6519CF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Արգելադրման ենթակա գույքը</w:t>
            </w:r>
          </w:p>
        </w:tc>
      </w:tr>
      <w:tr w:rsidR="006C1B5E" w:rsidRPr="006C1B5E" w14:paraId="0FE1618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39A61C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953" w:type="dxa"/>
            <w:hideMark/>
          </w:tcPr>
          <w:p w14:paraId="24A603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կարգը</w:t>
            </w:r>
          </w:p>
        </w:tc>
      </w:tr>
      <w:tr w:rsidR="006C1B5E" w:rsidRPr="006C1B5E" w14:paraId="4EFC73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664C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953" w:type="dxa"/>
            <w:hideMark/>
          </w:tcPr>
          <w:p w14:paraId="7381A0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Արգելադրված գույքի պահպանությունը</w:t>
            </w:r>
          </w:p>
        </w:tc>
      </w:tr>
      <w:tr w:rsidR="006C1B5E" w:rsidRPr="006C1B5E" w14:paraId="3551FA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E1C0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953" w:type="dxa"/>
            <w:hideMark/>
          </w:tcPr>
          <w:p w14:paraId="00A782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Գույքի արգելադրման տևողությունը</w:t>
            </w:r>
          </w:p>
        </w:tc>
      </w:tr>
      <w:tr w:rsidR="006C1B5E" w:rsidRPr="006C1B5E" w14:paraId="4620C87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F15B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5D647E" w14:textId="5CC93C5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</w:p>
          <w:p w14:paraId="4BE5110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9F9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ՀՈԳԵԿԱՆ ԱՌՈՂՋՈՒԹՅԱՆ ԽՆԴԻՐ ՈՒՆԵՑՈՂ ԱՆՁԱՆՑ ՆԿԱՏՄԱՄԲ ԿԻՐԱՌՎՈՂ ՀԱՐԿԱԴՐԱՆՔԻ ՄԻՋՈՑՆԵՐԸ</w:t>
            </w:r>
          </w:p>
          <w:p w14:paraId="386CEF3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3EE0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B7A11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953" w:type="dxa"/>
            <w:hideMark/>
          </w:tcPr>
          <w:p w14:paraId="09AC1F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 առողջության խնդիր ունեցող անձանց նկատմամբ կիրառվող հարկադրանքի միջոցների տեսակները</w:t>
            </w:r>
          </w:p>
        </w:tc>
      </w:tr>
      <w:tr w:rsidR="006C1B5E" w:rsidRPr="006C1B5E" w14:paraId="6687A0A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62947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953" w:type="dxa"/>
            <w:hideMark/>
          </w:tcPr>
          <w:p w14:paraId="1896A6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համար բժշկական հաստատությունում տեղավորելը</w:t>
            </w:r>
          </w:p>
        </w:tc>
      </w:tr>
      <w:tr w:rsidR="006C1B5E" w:rsidRPr="006C1B5E" w14:paraId="34C2177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2A70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953" w:type="dxa"/>
            <w:hideMark/>
          </w:tcPr>
          <w:p w14:paraId="0324C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 միջոցները</w:t>
            </w:r>
          </w:p>
        </w:tc>
      </w:tr>
      <w:tr w:rsidR="006C1B5E" w:rsidRPr="006C1B5E" w14:paraId="2963261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0AC7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953" w:type="dxa"/>
            <w:hideMark/>
          </w:tcPr>
          <w:p w14:paraId="599E4F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հսկողությունը</w:t>
            </w:r>
          </w:p>
        </w:tc>
      </w:tr>
      <w:tr w:rsidR="006C1B5E" w:rsidRPr="006C1B5E" w14:paraId="079279C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B836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953" w:type="dxa"/>
            <w:hideMark/>
          </w:tcPr>
          <w:p w14:paraId="45206A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հսկողությունը</w:t>
            </w:r>
          </w:p>
        </w:tc>
      </w:tr>
      <w:tr w:rsidR="006C1B5E" w:rsidRPr="006C1B5E" w14:paraId="5051DD0E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5597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A5315C" w14:textId="6BB0951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</w:p>
          <w:p w14:paraId="73633E0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50A2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ՍԱՆԿՑԻԱՆԵՐԸ</w:t>
            </w:r>
          </w:p>
          <w:p w14:paraId="4D7D05B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523F874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9A4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953" w:type="dxa"/>
            <w:hideMark/>
          </w:tcPr>
          <w:p w14:paraId="0BC2FBB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սանկցիաների կիրառման հիմքերը և տեսակները</w:t>
            </w:r>
          </w:p>
        </w:tc>
      </w:tr>
      <w:tr w:rsidR="006C1B5E" w:rsidRPr="006C1B5E" w14:paraId="2733C6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367D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953" w:type="dxa"/>
            <w:hideMark/>
          </w:tcPr>
          <w:p w14:paraId="47767A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Նկատողությունը</w:t>
            </w:r>
          </w:p>
        </w:tc>
      </w:tr>
      <w:tr w:rsidR="006C1B5E" w:rsidRPr="006C1B5E" w14:paraId="726642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60FD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953" w:type="dxa"/>
            <w:hideMark/>
          </w:tcPr>
          <w:p w14:paraId="0BDE83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 իրականացման սահմանափակումը</w:t>
            </w:r>
          </w:p>
        </w:tc>
      </w:tr>
      <w:tr w:rsidR="006C1B5E" w:rsidRPr="006C1B5E" w14:paraId="6CD8FF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0B38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953" w:type="dxa"/>
            <w:hideMark/>
          </w:tcPr>
          <w:p w14:paraId="418A2C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դահլիճից հեռացնելը</w:t>
            </w:r>
          </w:p>
        </w:tc>
      </w:tr>
      <w:tr w:rsidR="006C1B5E" w:rsidRPr="006C1B5E" w14:paraId="260DD8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DAB0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953" w:type="dxa"/>
            <w:hideMark/>
          </w:tcPr>
          <w:p w14:paraId="6FC2FA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 իրականացնող մարմին հարկադրաբար ներկայացնելը</w:t>
            </w:r>
          </w:p>
        </w:tc>
      </w:tr>
      <w:tr w:rsidR="006C1B5E" w:rsidRPr="006C1B5E" w14:paraId="5BA223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2A1E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953" w:type="dxa"/>
            <w:hideMark/>
          </w:tcPr>
          <w:p w14:paraId="76E5740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տուգանքը</w:t>
            </w:r>
          </w:p>
        </w:tc>
      </w:tr>
      <w:tr w:rsidR="006C1B5E" w:rsidRPr="006C1B5E" w14:paraId="4EC1A1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62DBE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953" w:type="dxa"/>
            <w:hideMark/>
          </w:tcPr>
          <w:p w14:paraId="53F73B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Վարույթից հեռացնելը</w:t>
            </w:r>
          </w:p>
        </w:tc>
      </w:tr>
      <w:tr w:rsidR="006C1B5E" w:rsidRPr="006C1B5E" w14:paraId="3DC0590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5E69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07C2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3EB2D2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3347F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ԱՅԼ ԴՐՈՒՅԹՆԵՐ</w:t>
            </w:r>
          </w:p>
          <w:p w14:paraId="635DFAF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70F2C1" w14:textId="40CFF3A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</w:p>
          <w:p w14:paraId="331D8B9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81D4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ՊԱՐԶԱԲԱՆՈՒՄՆԵՐԸ ԵՎ ԾԱՆՈՒՑՈՒՄՆԵՐԸ</w:t>
            </w:r>
          </w:p>
          <w:p w14:paraId="02B03A7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795E47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241A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953" w:type="dxa"/>
            <w:hideMark/>
          </w:tcPr>
          <w:p w14:paraId="5F2A5F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 և պարտականությունների պարզաբանումը</w:t>
            </w:r>
          </w:p>
        </w:tc>
      </w:tr>
      <w:tr w:rsidR="006C1B5E" w:rsidRPr="006C1B5E" w14:paraId="220FC24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C6A49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953" w:type="dxa"/>
            <w:hideMark/>
          </w:tcPr>
          <w:p w14:paraId="24851F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եղանակները</w:t>
            </w:r>
          </w:p>
        </w:tc>
      </w:tr>
      <w:tr w:rsidR="006C1B5E" w:rsidRPr="006C1B5E" w14:paraId="6CEE2CB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9C8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953" w:type="dxa"/>
            <w:hideMark/>
          </w:tcPr>
          <w:p w14:paraId="7C33DE9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և դրա բովանդակությունը</w:t>
            </w:r>
          </w:p>
        </w:tc>
      </w:tr>
      <w:tr w:rsidR="006C1B5E" w:rsidRPr="006C1B5E" w14:paraId="0EC724A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36C38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953" w:type="dxa"/>
            <w:hideMark/>
          </w:tcPr>
          <w:p w14:paraId="37F6B6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 հանձնելը</w:t>
            </w:r>
          </w:p>
        </w:tc>
      </w:tr>
      <w:tr w:rsidR="006C1B5E" w:rsidRPr="006C1B5E" w14:paraId="4D52FCF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D51E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953" w:type="dxa"/>
            <w:hideMark/>
          </w:tcPr>
          <w:p w14:paraId="730621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 ծանուցագիրն ընդունելու պարտականությունը</w:t>
            </w:r>
          </w:p>
        </w:tc>
      </w:tr>
      <w:tr w:rsidR="006C1B5E" w:rsidRPr="006C1B5E" w14:paraId="27934C4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C06F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953" w:type="dxa"/>
            <w:hideMark/>
          </w:tcPr>
          <w:p w14:paraId="088313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 պատշաճությունը</w:t>
            </w:r>
          </w:p>
        </w:tc>
      </w:tr>
      <w:tr w:rsidR="006C1B5E" w:rsidRPr="006C1B5E" w14:paraId="60E6665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8E1A05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D05EE6" w14:textId="65A8E53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</w:p>
          <w:p w14:paraId="6ED59A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8513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ՄԻՋՆՈՐԴՈՒԹՅՈՒՆՆԵՐԸ ԵՎ ԲՈՂՈՔՆԵՐԸ</w:t>
            </w:r>
          </w:p>
          <w:p w14:paraId="73495F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44F1F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1F058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953" w:type="dxa"/>
            <w:hideMark/>
          </w:tcPr>
          <w:p w14:paraId="7C8EFB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Միջնորդության հարուցումը և լուծումը</w:t>
            </w:r>
          </w:p>
        </w:tc>
      </w:tr>
      <w:tr w:rsidR="006C1B5E" w:rsidRPr="006C1B5E" w14:paraId="195C127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8B3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155.</w:t>
            </w:r>
          </w:p>
        </w:tc>
        <w:tc>
          <w:tcPr>
            <w:tcW w:w="7953" w:type="dxa"/>
            <w:hideMark/>
          </w:tcPr>
          <w:p w14:paraId="0AAFE7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մասնակից ճանաչելու միջնորդությունը</w:t>
            </w:r>
          </w:p>
        </w:tc>
      </w:tr>
      <w:tr w:rsidR="006C1B5E" w:rsidRPr="006C1B5E" w14:paraId="40BB6D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3D30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953" w:type="dxa"/>
            <w:hideMark/>
          </w:tcPr>
          <w:p w14:paraId="526D28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</w:p>
        </w:tc>
      </w:tr>
      <w:tr w:rsidR="006C1B5E" w:rsidRPr="006C1B5E" w14:paraId="6927172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500B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8715F" w14:textId="6A29FFD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</w:p>
          <w:p w14:paraId="0FF2391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849FD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ՀԱՅՑԸ ԵՎ ՌԵԱԲԻԼԻՏԱՑԻԱՆ</w:t>
            </w:r>
          </w:p>
          <w:p w14:paraId="2CF5B4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A7548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B05A3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953" w:type="dxa"/>
            <w:hideMark/>
          </w:tcPr>
          <w:p w14:paraId="57809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ընդդատությունը</w:t>
            </w:r>
          </w:p>
        </w:tc>
      </w:tr>
      <w:tr w:rsidR="006C1B5E" w:rsidRPr="006C1B5E" w14:paraId="6DB8693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77BD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953" w:type="dxa"/>
            <w:hideMark/>
          </w:tcPr>
          <w:p w14:paraId="0CAD41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քննության ընթացքում կիրառվող օրենսդրությունը</w:t>
            </w:r>
          </w:p>
        </w:tc>
      </w:tr>
      <w:tr w:rsidR="006C1B5E" w:rsidRPr="006C1B5E" w14:paraId="58B1B3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A9EB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953" w:type="dxa"/>
            <w:hideMark/>
          </w:tcPr>
          <w:p w14:paraId="4FC878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վարույթի ընթացքում հատուցման ենթակա գույքային վնասը</w:t>
            </w:r>
          </w:p>
        </w:tc>
      </w:tr>
      <w:tr w:rsidR="006C1B5E" w:rsidRPr="006C1B5E" w14:paraId="145022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34CC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953" w:type="dxa"/>
            <w:hideMark/>
          </w:tcPr>
          <w:p w14:paraId="6886BE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հարուցումը</w:t>
            </w:r>
          </w:p>
        </w:tc>
      </w:tr>
      <w:tr w:rsidR="006C1B5E" w:rsidRPr="006C1B5E" w14:paraId="40E72CB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4705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953" w:type="dxa"/>
            <w:hideMark/>
          </w:tcPr>
          <w:p w14:paraId="7CB82EC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հայցից հրաժարվելը</w:t>
            </w:r>
          </w:p>
        </w:tc>
      </w:tr>
      <w:tr w:rsidR="006C1B5E" w:rsidRPr="006C1B5E" w14:paraId="066429A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FAB00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953" w:type="dxa"/>
            <w:hideMark/>
          </w:tcPr>
          <w:p w14:paraId="5E3A87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հայցի լուծումը</w:t>
            </w:r>
          </w:p>
        </w:tc>
      </w:tr>
      <w:tr w:rsidR="006C1B5E" w:rsidRPr="006C1B5E" w14:paraId="606B35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9DA48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953" w:type="dxa"/>
            <w:hideMark/>
          </w:tcPr>
          <w:p w14:paraId="79BCF0B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վնասի հատուցումը դատարանի նախաձեռնությամբ</w:t>
            </w:r>
          </w:p>
        </w:tc>
      </w:tr>
      <w:tr w:rsidR="006C1B5E" w:rsidRPr="006C1B5E" w14:paraId="6C0A3C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F64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953" w:type="dxa"/>
            <w:hideMark/>
          </w:tcPr>
          <w:p w14:paraId="025E05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Արդարացված մեղադրյալի ռեաբիլիտացիան</w:t>
            </w:r>
          </w:p>
        </w:tc>
      </w:tr>
      <w:tr w:rsidR="006C1B5E" w:rsidRPr="006C1B5E" w14:paraId="3D6A9A1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B4DE3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BD41BD" w14:textId="23DA1DA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</w:p>
          <w:p w14:paraId="4F8FC92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23A5D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ՎԱՐՁԱՏՐՈՒԹՅՈՒՆԸ, ԾԱԽՍԵՐԸ ԵՎ ՀԱՏՈՒՑՈՒՄԸ</w:t>
            </w:r>
          </w:p>
          <w:p w14:paraId="249D30E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CADF4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A61B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953" w:type="dxa"/>
            <w:hideMark/>
          </w:tcPr>
          <w:p w14:paraId="287431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Փաստաբանի, փորձագետի և թարգմանչի վարձատրությունը</w:t>
            </w:r>
          </w:p>
        </w:tc>
      </w:tr>
      <w:tr w:rsidR="006C1B5E" w:rsidRPr="006C1B5E" w14:paraId="7C2CB9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9BD4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166.</w:t>
            </w:r>
          </w:p>
        </w:tc>
        <w:tc>
          <w:tcPr>
            <w:tcW w:w="7953" w:type="dxa"/>
            <w:hideMark/>
          </w:tcPr>
          <w:p w14:paraId="5D2C00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ծախսերը և դրանց հատուցումը</w:t>
            </w:r>
          </w:p>
        </w:tc>
      </w:tr>
      <w:tr w:rsidR="006C1B5E" w:rsidRPr="006C1B5E" w14:paraId="64B6A9E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E0B3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953" w:type="dxa"/>
            <w:hideMark/>
          </w:tcPr>
          <w:p w14:paraId="794B9C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Վարութային ծախսերը և դրանց հատուցումը</w:t>
            </w:r>
          </w:p>
        </w:tc>
      </w:tr>
      <w:tr w:rsidR="006C1B5E" w:rsidRPr="006C1B5E" w14:paraId="604C778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E9FFA2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4D573A" w14:textId="503241B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</w:p>
          <w:p w14:paraId="341845D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3BB63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ԳԱՂՏՆԻՈՒԹՅԱՆ ՊԱՀՊԱՆՈՒՄԸ</w:t>
            </w:r>
          </w:p>
          <w:p w14:paraId="67CA8B3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F90CD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264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953" w:type="dxa"/>
            <w:hideMark/>
          </w:tcPr>
          <w:p w14:paraId="3B177F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և ընտանեկան կյանքի գաղտնիության պահպանումը</w:t>
            </w:r>
          </w:p>
        </w:tc>
      </w:tr>
      <w:tr w:rsidR="006C1B5E" w:rsidRPr="006C1B5E" w14:paraId="10F071F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33F1C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953" w:type="dxa"/>
            <w:hideMark/>
          </w:tcPr>
          <w:p w14:paraId="00CE99D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գաղտնիքի պահպանումը</w:t>
            </w:r>
          </w:p>
        </w:tc>
      </w:tr>
      <w:tr w:rsidR="006C1B5E" w:rsidRPr="006C1B5E" w14:paraId="04BB4B2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11F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953" w:type="dxa"/>
            <w:hideMark/>
          </w:tcPr>
          <w:p w14:paraId="0A1FE5B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 և օրենքով նախատեսված այլ գաղտնիքի պահպանումը</w:t>
            </w:r>
          </w:p>
        </w:tc>
      </w:tr>
      <w:tr w:rsidR="006C1B5E" w:rsidRPr="006C1B5E" w14:paraId="1210648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3F1C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036C043" w14:textId="2A9867E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</w:p>
          <w:p w14:paraId="3F7A93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8986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ԺԱՄԿԵՏՆԵՐԸ</w:t>
            </w:r>
          </w:p>
          <w:p w14:paraId="22F7A8B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818F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EC4B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953" w:type="dxa"/>
            <w:hideMark/>
          </w:tcPr>
          <w:p w14:paraId="190D0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 հաշվումը</w:t>
            </w:r>
          </w:p>
        </w:tc>
      </w:tr>
      <w:tr w:rsidR="006C1B5E" w:rsidRPr="006C1B5E" w14:paraId="07A57B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6042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953" w:type="dxa"/>
            <w:hideMark/>
          </w:tcPr>
          <w:p w14:paraId="53F20B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 բաց թողնելու հետևանքները և դրա վերականգնման կարգը</w:t>
            </w:r>
          </w:p>
        </w:tc>
      </w:tr>
      <w:tr w:rsidR="006C1B5E" w:rsidRPr="006C1B5E" w14:paraId="68296289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91D95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4CEA2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ԵՐԿՐՈՐԴ</w:t>
            </w:r>
          </w:p>
          <w:p w14:paraId="01BFAF8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BD0A2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ՎԱՐՈՒՅԹՆԵՐԸ</w:t>
            </w:r>
          </w:p>
          <w:p w14:paraId="3C3B8B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09A7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5643107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DC60E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ՎԱՐՈՒՅԹԸ</w:t>
            </w:r>
          </w:p>
          <w:p w14:paraId="527E616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6C4E77" w14:textId="63AE3C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</w:p>
          <w:p w14:paraId="370B0A1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8EEC8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ՔՐԵԱԿԱՆ ՎԱՐՈՒՅԹ ՆԱԽԱՁԵՌՆԵԼԸ</w:t>
            </w:r>
          </w:p>
          <w:p w14:paraId="2F1588A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lastRenderedPageBreak/>
              <w:t> </w:t>
            </w:r>
          </w:p>
        </w:tc>
      </w:tr>
      <w:tr w:rsidR="006C1B5E" w:rsidRPr="006C1B5E" w14:paraId="30CD71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6B60E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173.</w:t>
            </w:r>
          </w:p>
        </w:tc>
        <w:tc>
          <w:tcPr>
            <w:tcW w:w="7953" w:type="dxa"/>
            <w:hideMark/>
          </w:tcPr>
          <w:p w14:paraId="614861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պարտականությունը</w:t>
            </w:r>
          </w:p>
        </w:tc>
      </w:tr>
      <w:tr w:rsidR="006C1B5E" w:rsidRPr="006C1B5E" w14:paraId="034F02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8267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953" w:type="dxa"/>
            <w:hideMark/>
          </w:tcPr>
          <w:p w14:paraId="29D2493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անձի անմիջական հաղորդումը</w:t>
            </w:r>
          </w:p>
        </w:tc>
      </w:tr>
      <w:tr w:rsidR="006C1B5E" w:rsidRPr="006C1B5E" w14:paraId="21A7709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918C0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953" w:type="dxa"/>
            <w:hideMark/>
          </w:tcPr>
          <w:p w14:paraId="15A2CD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 կամ իրավաբանական անձի փոստային հաղորդումը</w:t>
            </w:r>
          </w:p>
        </w:tc>
      </w:tr>
      <w:tr w:rsidR="006C1B5E" w:rsidRPr="006C1B5E" w14:paraId="4FDDAB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9735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953" w:type="dxa"/>
            <w:hideMark/>
          </w:tcPr>
          <w:p w14:paraId="56EFFD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կամ տեղական ինքնակառավարման մարմնի կամ դրա պաշտոնատար անձի հաղորդումը</w:t>
            </w:r>
          </w:p>
        </w:tc>
      </w:tr>
      <w:tr w:rsidR="006C1B5E" w:rsidRPr="006C1B5E" w14:paraId="03E76F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611B69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953" w:type="dxa"/>
            <w:hideMark/>
          </w:tcPr>
          <w:p w14:paraId="7097A024" w14:textId="3438955E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</w:t>
            </w:r>
            <w:r w:rsidR="00175D9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 գործունեություն իրականացնող մարմնի, քննիչի, դատախազի կամ դատավորի հաղորդումը</w:t>
            </w:r>
          </w:p>
        </w:tc>
      </w:tr>
      <w:tr w:rsidR="006C1B5E" w:rsidRPr="006C1B5E" w14:paraId="27915F3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B232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953" w:type="dxa"/>
            <w:hideMark/>
          </w:tcPr>
          <w:p w14:paraId="2F428F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նախաձեռնելու կարգը</w:t>
            </w:r>
          </w:p>
        </w:tc>
      </w:tr>
      <w:tr w:rsidR="006C1B5E" w:rsidRPr="006C1B5E" w14:paraId="6681257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FD95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953" w:type="dxa"/>
            <w:hideMark/>
          </w:tcPr>
          <w:p w14:paraId="31535F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 չնախաձեռնելը</w:t>
            </w:r>
          </w:p>
        </w:tc>
      </w:tr>
      <w:tr w:rsidR="006C1B5E" w:rsidRPr="006C1B5E" w14:paraId="3501620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3869DD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244FA" w14:textId="21245D24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</w:p>
          <w:p w14:paraId="7AFD1F0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C6B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ՄԻՆՉԴԱՏԱԿԱՆ ՎԱՐՈՒՅԹԻ ԸՆԴՀԱՆՈՒՐ ՊԱՅՄԱՆՆԵՐԸ</w:t>
            </w:r>
          </w:p>
          <w:p w14:paraId="1AD6943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3E8B1D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1A11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953" w:type="dxa"/>
            <w:hideMark/>
          </w:tcPr>
          <w:p w14:paraId="30180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մարմինները</w:t>
            </w:r>
          </w:p>
        </w:tc>
      </w:tr>
      <w:tr w:rsidR="006C1B5E" w:rsidRPr="006C1B5E" w14:paraId="2DC974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FC010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953" w:type="dxa"/>
            <w:hideMark/>
          </w:tcPr>
          <w:p w14:paraId="4EBFC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ենթակայությունը</w:t>
            </w:r>
          </w:p>
        </w:tc>
      </w:tr>
      <w:tr w:rsidR="006C1B5E" w:rsidRPr="006C1B5E" w14:paraId="024FE1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2CC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953" w:type="dxa"/>
            <w:hideMark/>
          </w:tcPr>
          <w:p w14:paraId="48FBE36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կատարման վայրը</w:t>
            </w:r>
          </w:p>
        </w:tc>
      </w:tr>
      <w:tr w:rsidR="006C1B5E" w:rsidRPr="006C1B5E" w14:paraId="7D495E5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917B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953" w:type="dxa"/>
            <w:hideMark/>
          </w:tcPr>
          <w:p w14:paraId="614DB5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կատարումը քննչական խմբի կողմից</w:t>
            </w:r>
          </w:p>
        </w:tc>
      </w:tr>
      <w:tr w:rsidR="006C1B5E" w:rsidRPr="006C1B5E" w14:paraId="0EC761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2B481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953" w:type="dxa"/>
            <w:hideMark/>
          </w:tcPr>
          <w:p w14:paraId="61D6F6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խմբի ղեկավարի լիազորությունները</w:t>
            </w:r>
          </w:p>
        </w:tc>
      </w:tr>
      <w:tr w:rsidR="006C1B5E" w:rsidRPr="006C1B5E" w14:paraId="20CE0C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00F1D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953" w:type="dxa"/>
            <w:hideMark/>
          </w:tcPr>
          <w:p w14:paraId="49496C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Հանցանքի կատարմանը նպաստող հանգամանքները պարզելը</w:t>
            </w:r>
          </w:p>
        </w:tc>
      </w:tr>
      <w:tr w:rsidR="006C1B5E" w:rsidRPr="006C1B5E" w14:paraId="1080E6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CD6A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953" w:type="dxa"/>
            <w:hideMark/>
          </w:tcPr>
          <w:p w14:paraId="327368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տվյալների հրապարակման անթույլատրելիությունը</w:t>
            </w:r>
          </w:p>
        </w:tc>
      </w:tr>
      <w:tr w:rsidR="006C1B5E" w:rsidRPr="006C1B5E" w14:paraId="508BD3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115D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953" w:type="dxa"/>
            <w:hideMark/>
          </w:tcPr>
          <w:p w14:paraId="014BB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վերադասությունը նախաքննության մարմնում</w:t>
            </w:r>
          </w:p>
        </w:tc>
      </w:tr>
      <w:tr w:rsidR="006C1B5E" w:rsidRPr="006C1B5E" w14:paraId="07C349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4DBD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953" w:type="dxa"/>
            <w:hideMark/>
          </w:tcPr>
          <w:p w14:paraId="047B42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Հետաքննություն կատարելու հիմքը, սկիզբն ու ավարտը</w:t>
            </w:r>
          </w:p>
        </w:tc>
      </w:tr>
      <w:tr w:rsidR="006C1B5E" w:rsidRPr="006C1B5E" w14:paraId="5E11C05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9DB1D5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014BDB" w14:textId="7A4CB973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</w:p>
          <w:p w14:paraId="4AC7BB5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6AEDF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ՔՐԵԱԿԱՆ ՀԵՏԱՊՆԴՈՒՄԸ</w:t>
            </w:r>
          </w:p>
          <w:p w14:paraId="003721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0D56A29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0C42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953" w:type="dxa"/>
            <w:hideMark/>
          </w:tcPr>
          <w:p w14:paraId="735134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հարուցելը</w:t>
            </w:r>
          </w:p>
        </w:tc>
      </w:tr>
      <w:tr w:rsidR="006C1B5E" w:rsidRPr="006C1B5E" w14:paraId="52DBD8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A7F0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953" w:type="dxa"/>
            <w:hideMark/>
          </w:tcPr>
          <w:p w14:paraId="78C5AF1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 ներկայացնելը</w:t>
            </w:r>
          </w:p>
        </w:tc>
      </w:tr>
      <w:tr w:rsidR="006C1B5E" w:rsidRPr="006C1B5E" w14:paraId="15FA54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1564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953" w:type="dxa"/>
            <w:hideMark/>
          </w:tcPr>
          <w:p w14:paraId="6AB3FC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Մեղադրանքը փոփոխելը կամ լրացնելը</w:t>
            </w:r>
          </w:p>
        </w:tc>
      </w:tr>
      <w:tr w:rsidR="006C1B5E" w:rsidRPr="006C1B5E" w14:paraId="31D739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8F6F7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953" w:type="dxa"/>
            <w:hideMark/>
          </w:tcPr>
          <w:p w14:paraId="7CB474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ժամկետները</w:t>
            </w:r>
          </w:p>
        </w:tc>
      </w:tr>
      <w:tr w:rsidR="006C1B5E" w:rsidRPr="006C1B5E" w14:paraId="3F9FAD0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C104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953" w:type="dxa"/>
            <w:hideMark/>
          </w:tcPr>
          <w:p w14:paraId="0FDA2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հիմքերը</w:t>
            </w:r>
          </w:p>
        </w:tc>
      </w:tr>
      <w:tr w:rsidR="006C1B5E" w:rsidRPr="006C1B5E" w14:paraId="4F89FB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BCDF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953" w:type="dxa"/>
            <w:hideMark/>
          </w:tcPr>
          <w:p w14:paraId="47CE471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հետապնդման ժամկետը կասեցնելու կարգը</w:t>
            </w:r>
          </w:p>
        </w:tc>
      </w:tr>
      <w:tr w:rsidR="006C1B5E" w:rsidRPr="006C1B5E" w14:paraId="0BB2B5D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B9259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953" w:type="dxa"/>
            <w:hideMark/>
          </w:tcPr>
          <w:p w14:paraId="38901C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հետապնդման կասեցված ժամկետը վերսկսելը</w:t>
            </w:r>
          </w:p>
        </w:tc>
      </w:tr>
      <w:tr w:rsidR="006C1B5E" w:rsidRPr="006C1B5E" w14:paraId="09ED04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F702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953" w:type="dxa"/>
            <w:hideMark/>
          </w:tcPr>
          <w:p w14:paraId="5C176E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քրեական հետապնդում չհարուցելու կամ այն դադարեցնելու կարգը</w:t>
            </w:r>
          </w:p>
        </w:tc>
      </w:tr>
      <w:tr w:rsidR="006C1B5E" w:rsidRPr="006C1B5E" w14:paraId="07855B3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C379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953" w:type="dxa"/>
            <w:hideMark/>
          </w:tcPr>
          <w:p w14:paraId="3A270F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Հայեցողական քրեական հետապնդումը</w:t>
            </w:r>
          </w:p>
        </w:tc>
      </w:tr>
      <w:tr w:rsidR="006C1B5E" w:rsidRPr="006C1B5E" w14:paraId="4CA43D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0863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953" w:type="dxa"/>
            <w:hideMark/>
          </w:tcPr>
          <w:p w14:paraId="36CC09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Չհարուցված կամ դադարեցված քրեական հետապնդումը նորոգելը</w:t>
            </w:r>
          </w:p>
        </w:tc>
      </w:tr>
      <w:tr w:rsidR="006C1B5E" w:rsidRPr="006C1B5E" w14:paraId="4F59D0C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3D66BD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536F5" w14:textId="3C48FB1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</w:p>
          <w:p w14:paraId="514A32E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8F1F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ՆԱԽԱՔՆՆՈՒԹՅԱՆ ԱՎԱՐՏԸ</w:t>
            </w:r>
          </w:p>
          <w:p w14:paraId="5BAB229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EB9A3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AAE2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199.</w:t>
            </w:r>
          </w:p>
        </w:tc>
        <w:tc>
          <w:tcPr>
            <w:tcW w:w="7953" w:type="dxa"/>
            <w:hideMark/>
          </w:tcPr>
          <w:p w14:paraId="0DD20F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մեղադրական եզրակացություն կազմելով</w:t>
            </w:r>
          </w:p>
        </w:tc>
      </w:tr>
      <w:tr w:rsidR="006C1B5E" w:rsidRPr="006C1B5E" w14:paraId="38CC95D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C926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953" w:type="dxa"/>
            <w:hideMark/>
          </w:tcPr>
          <w:p w14:paraId="39E8F3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 կազմելուց առաջ վարույթի նյութերին ծանոթանալու կարգը</w:t>
            </w:r>
          </w:p>
        </w:tc>
      </w:tr>
      <w:tr w:rsidR="006C1B5E" w:rsidRPr="006C1B5E" w14:paraId="3D76126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9C4F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953" w:type="dxa"/>
            <w:hideMark/>
          </w:tcPr>
          <w:p w14:paraId="56ACC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նյութերին ծանոթացնելու արձանագրությունը</w:t>
            </w:r>
          </w:p>
        </w:tc>
      </w:tr>
      <w:tr w:rsidR="006C1B5E" w:rsidRPr="006C1B5E" w14:paraId="76A16A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AC63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202.</w:t>
            </w:r>
          </w:p>
        </w:tc>
        <w:tc>
          <w:tcPr>
            <w:tcW w:w="7953" w:type="dxa"/>
            <w:hideMark/>
          </w:tcPr>
          <w:p w14:paraId="71737D7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և դրա հավելվածները</w:t>
            </w:r>
          </w:p>
        </w:tc>
      </w:tr>
      <w:tr w:rsidR="006C1B5E" w:rsidRPr="006C1B5E" w14:paraId="5859ED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8AAD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953" w:type="dxa"/>
            <w:hideMark/>
          </w:tcPr>
          <w:p w14:paraId="482F44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եզրակացությունը հսկող դատախազին հանձնելը</w:t>
            </w:r>
          </w:p>
        </w:tc>
      </w:tr>
      <w:tr w:rsidR="006C1B5E" w:rsidRPr="006C1B5E" w14:paraId="16FAC6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FBB4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953" w:type="dxa"/>
            <w:hideMark/>
          </w:tcPr>
          <w:p w14:paraId="2F5625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ստուգման ենթակա հանգամանքները</w:t>
            </w:r>
          </w:p>
        </w:tc>
      </w:tr>
      <w:tr w:rsidR="006C1B5E" w:rsidRPr="006C1B5E" w14:paraId="60A6250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973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953" w:type="dxa"/>
            <w:hideMark/>
          </w:tcPr>
          <w:p w14:paraId="58AF85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Մեղադրական եզրակացությամբ ստացված վարույթի նյութերով հսկող դատախազի որոշումը</w:t>
            </w:r>
          </w:p>
        </w:tc>
      </w:tr>
      <w:tr w:rsidR="006C1B5E" w:rsidRPr="006C1B5E" w14:paraId="152E3C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0E7C9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953" w:type="dxa"/>
            <w:hideMark/>
          </w:tcPr>
          <w:p w14:paraId="372157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նյութերը դատարան հանձնելը</w:t>
            </w:r>
          </w:p>
        </w:tc>
      </w:tr>
      <w:tr w:rsidR="006C1B5E" w:rsidRPr="006C1B5E" w14:paraId="1D7D148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8B4B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953" w:type="dxa"/>
            <w:hideMark/>
          </w:tcPr>
          <w:p w14:paraId="7999D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 ավարտը քրեական վարույթը կարճելով</w:t>
            </w:r>
          </w:p>
        </w:tc>
      </w:tr>
      <w:tr w:rsidR="006C1B5E" w:rsidRPr="006C1B5E" w14:paraId="4D6E316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91B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FA11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5476A98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2E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ԱՊԱՑՈՒՑՈՂԱԿԱՆ ԳՈՐԾՈՂՈՒԹՅՈՒՆՆԵՐԸ</w:t>
            </w:r>
          </w:p>
          <w:p w14:paraId="71CA50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6FF293" w14:textId="7D11472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</w:p>
          <w:p w14:paraId="56B9D8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B0C4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ԳՈՐԾՈՂՈՒԹՅՈՒՆՆԵՐԻ ԿԱՏԱՐՄԱՆ ԸՆԴՀԱՆՈՒՐ ԿԱՆՈՆՆԵՐԸ</w:t>
            </w:r>
          </w:p>
          <w:p w14:paraId="426F93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EFA9F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698F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953" w:type="dxa"/>
            <w:hideMark/>
          </w:tcPr>
          <w:p w14:paraId="47B17C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տեսակները</w:t>
            </w:r>
          </w:p>
        </w:tc>
      </w:tr>
      <w:tr w:rsidR="006C1B5E" w:rsidRPr="006C1B5E" w14:paraId="0F29BB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C19E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953" w:type="dxa"/>
            <w:hideMark/>
          </w:tcPr>
          <w:p w14:paraId="71DB8F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գործողությունների կատարման հիմքերը</w:t>
            </w:r>
          </w:p>
        </w:tc>
      </w:tr>
      <w:tr w:rsidR="006C1B5E" w:rsidRPr="006C1B5E" w14:paraId="28DD27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05C8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953" w:type="dxa"/>
            <w:hideMark/>
          </w:tcPr>
          <w:p w14:paraId="2BEFC8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մասնակիցները</w:t>
            </w:r>
          </w:p>
        </w:tc>
      </w:tr>
      <w:tr w:rsidR="006C1B5E" w:rsidRPr="006C1B5E" w14:paraId="5B794F1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731E21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953" w:type="dxa"/>
            <w:hideMark/>
          </w:tcPr>
          <w:p w14:paraId="5FBC72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մասնակիցների իրավունքների պաշտպանության ընդհանուր երաշխիքները</w:t>
            </w:r>
          </w:p>
        </w:tc>
      </w:tr>
      <w:tr w:rsidR="006C1B5E" w:rsidRPr="006C1B5E" w14:paraId="61B2F9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DCB0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953" w:type="dxa"/>
            <w:hideMark/>
          </w:tcPr>
          <w:p w14:paraId="487C40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Անչափահասի, անգործունակի կամ հոգեկան առողջության խնդիր ունեցող անձի մասնակցությամբ կատարվող քննչական գործողության առանձնահատկությունները</w:t>
            </w:r>
          </w:p>
        </w:tc>
      </w:tr>
      <w:tr w:rsidR="006C1B5E" w:rsidRPr="006C1B5E" w14:paraId="3CEFDC5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2568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953" w:type="dxa"/>
            <w:hideMark/>
          </w:tcPr>
          <w:p w14:paraId="78284B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Խլություն, համրություն կամ ծանր հիվանդություն ունեցող անձի մասնակցությամբ կատարվող քննչական գործողությունների առանձնահատկությունները</w:t>
            </w:r>
          </w:p>
        </w:tc>
      </w:tr>
      <w:tr w:rsidR="006C1B5E" w:rsidRPr="006C1B5E" w14:paraId="2E687F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E60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953" w:type="dxa"/>
            <w:hideMark/>
          </w:tcPr>
          <w:p w14:paraId="0B0087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գործողություն կատարելիս տեխնիկական միջոցների կիրառումը</w:t>
            </w:r>
          </w:p>
        </w:tc>
      </w:tr>
      <w:tr w:rsidR="006C1B5E" w:rsidRPr="006C1B5E" w14:paraId="28CB460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E0D82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953" w:type="dxa"/>
            <w:hideMark/>
          </w:tcPr>
          <w:p w14:paraId="41D1CD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արձանագրությունը</w:t>
            </w:r>
          </w:p>
        </w:tc>
      </w:tr>
      <w:tr w:rsidR="006C1B5E" w:rsidRPr="006C1B5E" w14:paraId="04B8166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4A43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953" w:type="dxa"/>
            <w:hideMark/>
          </w:tcPr>
          <w:p w14:paraId="510D4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Քննչական գործողության արձանագրության հավելվածները</w:t>
            </w:r>
          </w:p>
        </w:tc>
      </w:tr>
      <w:tr w:rsidR="006C1B5E" w:rsidRPr="006C1B5E" w14:paraId="57688D8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540F3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956AE" w14:textId="667117BF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</w:p>
          <w:p w14:paraId="77DF3D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520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ՔՆՆՉԱԿԱՆ ԳՈՐԾՈՂՈՒԹՅՈՒՆՆԵՐԸ</w:t>
            </w:r>
          </w:p>
          <w:p w14:paraId="474C5B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F9D73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0B018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953" w:type="dxa"/>
            <w:hideMark/>
          </w:tcPr>
          <w:p w14:paraId="7E47B2A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պայմանները</w:t>
            </w:r>
          </w:p>
        </w:tc>
      </w:tr>
      <w:tr w:rsidR="006C1B5E" w:rsidRPr="006C1B5E" w14:paraId="32E12A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65697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953" w:type="dxa"/>
            <w:hideMark/>
          </w:tcPr>
          <w:p w14:paraId="72F818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</w:t>
            </w:r>
          </w:p>
        </w:tc>
      </w:tr>
      <w:tr w:rsidR="006C1B5E" w:rsidRPr="006C1B5E" w14:paraId="0C444BF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3845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953" w:type="dxa"/>
            <w:hideMark/>
          </w:tcPr>
          <w:p w14:paraId="20D7A7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6C1B5E" w:rsidRPr="006C1B5E" w14:paraId="50DA97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322BE2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220.</w:t>
            </w:r>
          </w:p>
        </w:tc>
        <w:tc>
          <w:tcPr>
            <w:tcW w:w="7953" w:type="dxa"/>
            <w:hideMark/>
          </w:tcPr>
          <w:p w14:paraId="56E601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 հարցաքննությունը</w:t>
            </w:r>
          </w:p>
        </w:tc>
      </w:tr>
      <w:tr w:rsidR="006C1B5E" w:rsidRPr="006C1B5E" w14:paraId="23C352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EA1A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953" w:type="dxa"/>
            <w:hideMark/>
          </w:tcPr>
          <w:p w14:paraId="6C195A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հարցաքննությունը</w:t>
            </w:r>
          </w:p>
        </w:tc>
      </w:tr>
      <w:tr w:rsidR="006C1B5E" w:rsidRPr="006C1B5E" w14:paraId="5C549D1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328FD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953" w:type="dxa"/>
            <w:hideMark/>
          </w:tcPr>
          <w:p w14:paraId="09C4C2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Ձերբակալվածի հարցաքննությունը</w:t>
            </w:r>
          </w:p>
        </w:tc>
      </w:tr>
      <w:tr w:rsidR="006C1B5E" w:rsidRPr="006C1B5E" w14:paraId="075B71C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1AB8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953" w:type="dxa"/>
            <w:hideMark/>
          </w:tcPr>
          <w:p w14:paraId="5D259F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արձանագրությունը</w:t>
            </w:r>
          </w:p>
        </w:tc>
      </w:tr>
      <w:tr w:rsidR="006C1B5E" w:rsidRPr="006C1B5E" w14:paraId="58F20E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27DD9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953" w:type="dxa"/>
            <w:hideMark/>
          </w:tcPr>
          <w:p w14:paraId="466CD9F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Առերեսումը</w:t>
            </w:r>
          </w:p>
        </w:tc>
      </w:tr>
      <w:tr w:rsidR="006C1B5E" w:rsidRPr="006C1B5E" w14:paraId="11B68D9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3377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953" w:type="dxa"/>
            <w:hideMark/>
          </w:tcPr>
          <w:p w14:paraId="266F2A4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 տեղում ստուգելը</w:t>
            </w:r>
          </w:p>
        </w:tc>
      </w:tr>
      <w:tr w:rsidR="006C1B5E" w:rsidRPr="006C1B5E" w14:paraId="216FC72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3780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953" w:type="dxa"/>
            <w:hideMark/>
          </w:tcPr>
          <w:p w14:paraId="39FFB2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</w:p>
        </w:tc>
      </w:tr>
      <w:tr w:rsidR="006C1B5E" w:rsidRPr="006C1B5E" w14:paraId="6743C7A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838A1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953" w:type="dxa"/>
            <w:hideMark/>
          </w:tcPr>
          <w:p w14:paraId="0F91CBC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</w:p>
        </w:tc>
      </w:tr>
      <w:tr w:rsidR="006C1B5E" w:rsidRPr="006C1B5E" w14:paraId="545DCDA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4FC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953" w:type="dxa"/>
            <w:hideMark/>
          </w:tcPr>
          <w:p w14:paraId="45EA9B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Փորձարարությունը</w:t>
            </w:r>
          </w:p>
        </w:tc>
      </w:tr>
      <w:tr w:rsidR="006C1B5E" w:rsidRPr="006C1B5E" w14:paraId="0E391D5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DA870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953" w:type="dxa"/>
            <w:hideMark/>
          </w:tcPr>
          <w:p w14:paraId="31E3E0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 ընդհանուր պայմանները</w:t>
            </w:r>
          </w:p>
        </w:tc>
      </w:tr>
      <w:tr w:rsidR="006C1B5E" w:rsidRPr="006C1B5E" w14:paraId="24F743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26AD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230.</w:t>
            </w:r>
          </w:p>
        </w:tc>
        <w:tc>
          <w:tcPr>
            <w:tcW w:w="7953" w:type="dxa"/>
            <w:hideMark/>
          </w:tcPr>
          <w:p w14:paraId="26D06D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Անձի ճանաչումը</w:t>
            </w:r>
          </w:p>
        </w:tc>
      </w:tr>
      <w:tr w:rsidR="006C1B5E" w:rsidRPr="006C1B5E" w14:paraId="2190194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E1E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953" w:type="dxa"/>
            <w:hideMark/>
          </w:tcPr>
          <w:p w14:paraId="4102C01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Առարկայի, փաստաթղթի, կենդանու, դիակի ճանաչումը</w:t>
            </w:r>
          </w:p>
        </w:tc>
      </w:tr>
      <w:tr w:rsidR="006C1B5E" w:rsidRPr="006C1B5E" w14:paraId="2DE55C1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27B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953" w:type="dxa"/>
            <w:hideMark/>
          </w:tcPr>
          <w:p w14:paraId="7E5F6C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 պահանջը</w:t>
            </w:r>
          </w:p>
        </w:tc>
      </w:tr>
      <w:tr w:rsidR="006C1B5E" w:rsidRPr="006C1B5E" w14:paraId="3C3C9E0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099B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953" w:type="dxa"/>
            <w:hideMark/>
          </w:tcPr>
          <w:p w14:paraId="329293C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 կամ փաստաթղթեր վերցնելը</w:t>
            </w:r>
          </w:p>
        </w:tc>
      </w:tr>
      <w:tr w:rsidR="006C1B5E" w:rsidRPr="006C1B5E" w14:paraId="31FF03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8821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953" w:type="dxa"/>
            <w:hideMark/>
          </w:tcPr>
          <w:p w14:paraId="0D708D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ընդհանուր պայմանները</w:t>
            </w:r>
          </w:p>
        </w:tc>
      </w:tr>
      <w:tr w:rsidR="006C1B5E" w:rsidRPr="006C1B5E" w14:paraId="497A75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2D39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953" w:type="dxa"/>
            <w:hideMark/>
          </w:tcPr>
          <w:p w14:paraId="250199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Բնակարանի, տեղանքի, շենքերի և շինության խուզարկությունը</w:t>
            </w:r>
          </w:p>
        </w:tc>
      </w:tr>
      <w:tr w:rsidR="006C1B5E" w:rsidRPr="006C1B5E" w14:paraId="2DAD75F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EC6B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953" w:type="dxa"/>
            <w:hideMark/>
          </w:tcPr>
          <w:p w14:paraId="7DF7FC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 խուզարկությունը</w:t>
            </w:r>
          </w:p>
        </w:tc>
      </w:tr>
      <w:tr w:rsidR="006C1B5E" w:rsidRPr="006C1B5E" w14:paraId="6CAE88C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946F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953" w:type="dxa"/>
            <w:hideMark/>
          </w:tcPr>
          <w:p w14:paraId="439600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խուզարկությունը</w:t>
            </w:r>
          </w:p>
        </w:tc>
      </w:tr>
      <w:tr w:rsidR="006C1B5E" w:rsidRPr="006C1B5E" w14:paraId="3A5185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C2C7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953" w:type="dxa"/>
            <w:hideMark/>
          </w:tcPr>
          <w:p w14:paraId="117B17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Խուզարկության արձանագրությունը</w:t>
            </w:r>
          </w:p>
        </w:tc>
      </w:tr>
      <w:tr w:rsidR="006C1B5E" w:rsidRPr="006C1B5E" w14:paraId="15C88B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6B7A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953" w:type="dxa"/>
            <w:hideMark/>
          </w:tcPr>
          <w:p w14:paraId="0A41B4F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Առգրավումը</w:t>
            </w:r>
          </w:p>
        </w:tc>
      </w:tr>
      <w:tr w:rsidR="006C1B5E" w:rsidRPr="006C1B5E" w14:paraId="64A9AC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AEAF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953" w:type="dxa"/>
            <w:hideMark/>
          </w:tcPr>
          <w:p w14:paraId="4D878F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Արտաշիրմումը</w:t>
            </w:r>
          </w:p>
        </w:tc>
      </w:tr>
      <w:tr w:rsidR="006C1B5E" w:rsidRPr="006C1B5E" w14:paraId="502F2D0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56FA4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CD6745" w14:textId="0056E51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</w:p>
          <w:p w14:paraId="55FF68E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675D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ԳՈՐԾՈՂՈՒԹՅՈՒՆՆԵՐԻ ԿԱՏԱՐՄԱՆ ԸՆԴՀԱՆՈՒՐ ԿԱՆՈՆՆԵՐԸ</w:t>
            </w:r>
          </w:p>
          <w:p w14:paraId="12688E7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5CA98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E004D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953" w:type="dxa"/>
            <w:hideMark/>
          </w:tcPr>
          <w:p w14:paraId="7925AF7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տեսակները</w:t>
            </w:r>
          </w:p>
        </w:tc>
      </w:tr>
      <w:tr w:rsidR="006C1B5E" w:rsidRPr="006C1B5E" w14:paraId="55C4453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518E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953" w:type="dxa"/>
            <w:hideMark/>
          </w:tcPr>
          <w:p w14:paraId="2BE0450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կատարման հիմքը և պայմանները</w:t>
            </w:r>
          </w:p>
        </w:tc>
      </w:tr>
      <w:tr w:rsidR="006C1B5E" w:rsidRPr="006C1B5E" w14:paraId="3F2F9E5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9F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953" w:type="dxa"/>
            <w:hideMark/>
          </w:tcPr>
          <w:p w14:paraId="3A2882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գործողությունների իրավաչափության երաշխիքները</w:t>
            </w:r>
          </w:p>
        </w:tc>
      </w:tr>
      <w:tr w:rsidR="006C1B5E" w:rsidRPr="006C1B5E" w14:paraId="6437E1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DA20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953" w:type="dxa"/>
            <w:hideMark/>
          </w:tcPr>
          <w:p w14:paraId="6B137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գործողություն կատարելու մասին քննիչի հանձնարարությունը</w:t>
            </w:r>
          </w:p>
        </w:tc>
      </w:tr>
      <w:tr w:rsidR="006C1B5E" w:rsidRPr="006C1B5E" w14:paraId="557056E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D36B6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953" w:type="dxa"/>
            <w:hideMark/>
          </w:tcPr>
          <w:p w14:paraId="1FCB4D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Գաղտնի քննչական գործողության արձանագրությունը</w:t>
            </w:r>
          </w:p>
        </w:tc>
      </w:tr>
      <w:tr w:rsidR="006C1B5E" w:rsidRPr="006C1B5E" w14:paraId="5F7E782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1C24FA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75B56C" w14:textId="71E2BE15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</w:p>
          <w:p w14:paraId="0CBDB33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1540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ԳԱՂՏՆԻ ՔՆՆՉԱԿԱՆ ԳՈՐԾՈՂՈՒԹՅՈՒՆՆԵՐԸ</w:t>
            </w:r>
          </w:p>
          <w:p w14:paraId="3651142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AB144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D355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953" w:type="dxa"/>
            <w:hideMark/>
          </w:tcPr>
          <w:p w14:paraId="738A462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Ներքին դիտումը</w:t>
            </w:r>
          </w:p>
        </w:tc>
      </w:tr>
      <w:tr w:rsidR="006C1B5E" w:rsidRPr="006C1B5E" w14:paraId="55F7AAF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B098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953" w:type="dxa"/>
            <w:hideMark/>
          </w:tcPr>
          <w:p w14:paraId="1AD41A0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Արտաքին դիտումը</w:t>
            </w:r>
          </w:p>
        </w:tc>
      </w:tr>
      <w:tr w:rsidR="006C1B5E" w:rsidRPr="006C1B5E" w14:paraId="6455C4F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662AC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953" w:type="dxa"/>
            <w:hideMark/>
          </w:tcPr>
          <w:p w14:paraId="7F831F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Նամակագրության և այլ ոչ թվային հաղորդակցության վերահսկումը</w:t>
            </w:r>
          </w:p>
        </w:tc>
      </w:tr>
      <w:tr w:rsidR="006C1B5E" w:rsidRPr="006C1B5E" w14:paraId="3B9447C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71FD7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249.</w:t>
            </w:r>
          </w:p>
        </w:tc>
        <w:tc>
          <w:tcPr>
            <w:tcW w:w="7953" w:type="dxa"/>
            <w:hideMark/>
          </w:tcPr>
          <w:p w14:paraId="351682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Թվային, այդ թվում` հեռախոսային հաղորդակցության վերահսկումը</w:t>
            </w:r>
          </w:p>
        </w:tc>
      </w:tr>
      <w:tr w:rsidR="006C1B5E" w:rsidRPr="006C1B5E" w14:paraId="590B663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93AD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953" w:type="dxa"/>
            <w:hideMark/>
          </w:tcPr>
          <w:p w14:paraId="3664EE0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գործարքների վերահսկումը</w:t>
            </w:r>
          </w:p>
        </w:tc>
      </w:tr>
      <w:tr w:rsidR="006C1B5E" w:rsidRPr="006C1B5E" w14:paraId="261C6F6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5E361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953" w:type="dxa"/>
            <w:hideMark/>
          </w:tcPr>
          <w:p w14:paraId="2A4EA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Կաշառք ստանալու կամ կաշառք տալու նմանակումը</w:t>
            </w:r>
          </w:p>
        </w:tc>
      </w:tr>
      <w:tr w:rsidR="006C1B5E" w:rsidRPr="006C1B5E" w14:paraId="7040CACD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EB89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08E814" w14:textId="3838975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</w:p>
          <w:p w14:paraId="1EBBF26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500B0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ՓՈՐՁԱՔՆՆՈՒԹՅՈՒՆԸ</w:t>
            </w:r>
          </w:p>
          <w:p w14:paraId="38C4C83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369F93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B113D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953" w:type="dxa"/>
            <w:hideMark/>
          </w:tcPr>
          <w:p w14:paraId="24539C4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նպատակը և սահմանները</w:t>
            </w:r>
          </w:p>
        </w:tc>
      </w:tr>
      <w:tr w:rsidR="006C1B5E" w:rsidRPr="006C1B5E" w14:paraId="025ED8D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F072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953" w:type="dxa"/>
            <w:hideMark/>
          </w:tcPr>
          <w:p w14:paraId="7D535E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կատարելու հիմքը</w:t>
            </w:r>
          </w:p>
        </w:tc>
      </w:tr>
      <w:tr w:rsidR="006C1B5E" w:rsidRPr="006C1B5E" w14:paraId="36F5DE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B131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953" w:type="dxa"/>
            <w:hideMark/>
          </w:tcPr>
          <w:p w14:paraId="27BA73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համար նմուշ ստանալը</w:t>
            </w:r>
          </w:p>
        </w:tc>
      </w:tr>
      <w:tr w:rsidR="006C1B5E" w:rsidRPr="006C1B5E" w14:paraId="1F6EF25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5F299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953" w:type="dxa"/>
            <w:hideMark/>
          </w:tcPr>
          <w:p w14:paraId="0ACAC1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կապակցությամբ շահագրգիռ անձի իրավունքները</w:t>
            </w:r>
          </w:p>
        </w:tc>
      </w:tr>
      <w:tr w:rsidR="006C1B5E" w:rsidRPr="006C1B5E" w14:paraId="1ACE192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53EA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953" w:type="dxa"/>
            <w:hideMark/>
          </w:tcPr>
          <w:p w14:paraId="7455CE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 կատարման կարգը</w:t>
            </w:r>
          </w:p>
        </w:tc>
      </w:tr>
      <w:tr w:rsidR="006C1B5E" w:rsidRPr="006C1B5E" w14:paraId="5576BE6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A76D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953" w:type="dxa"/>
            <w:hideMark/>
          </w:tcPr>
          <w:p w14:paraId="0516C4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Հանձնաժողովային և համալիր փորձաքննությունը</w:t>
            </w:r>
          </w:p>
        </w:tc>
      </w:tr>
      <w:tr w:rsidR="006C1B5E" w:rsidRPr="006C1B5E" w14:paraId="68A38FF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7745BB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953" w:type="dxa"/>
            <w:hideMark/>
          </w:tcPr>
          <w:p w14:paraId="55EFB94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6C1B5E" w:rsidRPr="006C1B5E" w14:paraId="216F3A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D5DE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953" w:type="dxa"/>
            <w:hideMark/>
          </w:tcPr>
          <w:p w14:paraId="58C1E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բովանդակությունը</w:t>
            </w:r>
          </w:p>
        </w:tc>
      </w:tr>
      <w:tr w:rsidR="006C1B5E" w:rsidRPr="006C1B5E" w14:paraId="57A3089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32C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404B4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ՄԱՍ ԵՐՐՈՐԴ</w:t>
            </w:r>
          </w:p>
          <w:p w14:paraId="3095928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24134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ՎԱՐՈՒՅԹՆԵՐԸ</w:t>
            </w:r>
          </w:p>
          <w:p w14:paraId="04052F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0BEDA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22A95B7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5B8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ՎԱՐՈՒՅԹՆԵՐԻ ԸՆԴՀԱՆՈՒՐ ՊԱՅՄԱՆՆԵՐԸ</w:t>
            </w:r>
          </w:p>
          <w:p w14:paraId="00320D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B2428" w14:textId="1BC18BD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33</w:t>
            </w:r>
          </w:p>
          <w:p w14:paraId="6116DF1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7A0F7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ԸՆԴԴԱՏՈՒԹՅՈՒՆԸ</w:t>
            </w:r>
          </w:p>
          <w:p w14:paraId="76AFF6F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A180A1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8CBFF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260.</w:t>
            </w:r>
          </w:p>
        </w:tc>
        <w:tc>
          <w:tcPr>
            <w:tcW w:w="7953" w:type="dxa"/>
            <w:hideMark/>
          </w:tcPr>
          <w:p w14:paraId="46ACB1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Առարկայական ընդդատությունը</w:t>
            </w:r>
          </w:p>
        </w:tc>
      </w:tr>
      <w:tr w:rsidR="006C1B5E" w:rsidRPr="006C1B5E" w14:paraId="0C1763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48C0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953" w:type="dxa"/>
            <w:hideMark/>
          </w:tcPr>
          <w:p w14:paraId="7D143A8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 ընդդատությունը</w:t>
            </w:r>
          </w:p>
        </w:tc>
      </w:tr>
      <w:tr w:rsidR="006C1B5E" w:rsidRPr="006C1B5E" w14:paraId="3C7D296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3DFC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953" w:type="dxa"/>
            <w:hideMark/>
          </w:tcPr>
          <w:p w14:paraId="7D04CE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 վարույթները միացնելիս</w:t>
            </w:r>
          </w:p>
        </w:tc>
      </w:tr>
      <w:tr w:rsidR="006C1B5E" w:rsidRPr="006C1B5E" w14:paraId="19A4D0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AABD3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953" w:type="dxa"/>
            <w:hideMark/>
          </w:tcPr>
          <w:p w14:paraId="3929F4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փոխանցումը՝ ըստ ընդդատության</w:t>
            </w:r>
          </w:p>
        </w:tc>
      </w:tr>
      <w:tr w:rsidR="006C1B5E" w:rsidRPr="006C1B5E" w14:paraId="3F6C4231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CF75C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E5CCA0" w14:textId="16D8077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34</w:t>
            </w:r>
          </w:p>
          <w:p w14:paraId="49E7E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F9536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ԿԱՐԳԻՆ ՎԵՐԱԲԵՐՈՂ ՊԱՅՄԱՆՆԵՐԸ</w:t>
            </w:r>
          </w:p>
          <w:p w14:paraId="5801281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7E15A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73415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953" w:type="dxa"/>
            <w:hideMark/>
          </w:tcPr>
          <w:p w14:paraId="643C49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իրականացման ձևը և վայրը</w:t>
            </w:r>
          </w:p>
        </w:tc>
      </w:tr>
      <w:tr w:rsidR="006C1B5E" w:rsidRPr="006C1B5E" w14:paraId="5ABE23B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4FAB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953" w:type="dxa"/>
            <w:hideMark/>
          </w:tcPr>
          <w:p w14:paraId="5A67CA0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Արտագնա դատական նիստը</w:t>
            </w:r>
          </w:p>
        </w:tc>
      </w:tr>
      <w:tr w:rsidR="006C1B5E" w:rsidRPr="006C1B5E" w14:paraId="3872025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6E088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953" w:type="dxa"/>
            <w:hideMark/>
          </w:tcPr>
          <w:p w14:paraId="574977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կարգը</w:t>
            </w:r>
          </w:p>
        </w:tc>
      </w:tr>
      <w:tr w:rsidR="006C1B5E" w:rsidRPr="006C1B5E" w14:paraId="3B7EAE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D171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953" w:type="dxa"/>
            <w:hideMark/>
          </w:tcPr>
          <w:p w14:paraId="65F322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դռնբացությունը</w:t>
            </w:r>
          </w:p>
        </w:tc>
      </w:tr>
      <w:tr w:rsidR="006C1B5E" w:rsidRPr="006C1B5E" w14:paraId="30DE480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F10C0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953" w:type="dxa"/>
            <w:hideMark/>
          </w:tcPr>
          <w:p w14:paraId="0B6806E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բանավորությունն ու անմիջականությունը</w:t>
            </w:r>
          </w:p>
        </w:tc>
      </w:tr>
      <w:tr w:rsidR="006C1B5E" w:rsidRPr="006C1B5E" w14:paraId="12959F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7EFD0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953" w:type="dxa"/>
            <w:hideMark/>
          </w:tcPr>
          <w:p w14:paraId="54BDDB5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կազմի անփոփոխելիությունը և դատական վարույթի անընդհատությունը</w:t>
            </w:r>
          </w:p>
        </w:tc>
      </w:tr>
      <w:tr w:rsidR="006C1B5E" w:rsidRPr="006C1B5E" w14:paraId="1F81A6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17E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953" w:type="dxa"/>
            <w:hideMark/>
          </w:tcPr>
          <w:p w14:paraId="5D5EF8F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նիստում որոշում կայացնելու կարգը</w:t>
            </w:r>
          </w:p>
        </w:tc>
      </w:tr>
      <w:tr w:rsidR="006C1B5E" w:rsidRPr="006C1B5E" w14:paraId="7A9F010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BE6BBC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BE0187" w14:textId="7F82F3AE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35</w:t>
            </w:r>
          </w:p>
          <w:p w14:paraId="2D4D822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8680B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ՄԱՍՆԱԿԻՑՆԵՐԻՆ ՎԵՐԱԲԵՐՈՂ ՊԱՅՄԱՆՆԵՐԸ</w:t>
            </w:r>
          </w:p>
          <w:p w14:paraId="700493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A34F2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0F6C5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271.</w:t>
            </w:r>
          </w:p>
        </w:tc>
        <w:tc>
          <w:tcPr>
            <w:tcW w:w="7953" w:type="dxa"/>
            <w:hideMark/>
          </w:tcPr>
          <w:p w14:paraId="55FDF1E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Վարույթին ներգրավված անձանց ներկայությունը դատական նիստին</w:t>
            </w:r>
          </w:p>
        </w:tc>
      </w:tr>
      <w:tr w:rsidR="006C1B5E" w:rsidRPr="006C1B5E" w14:paraId="1D1A8D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4B9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953" w:type="dxa"/>
            <w:hideMark/>
          </w:tcPr>
          <w:p w14:paraId="6A1405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մասնակցությունը դատական նիստին և նրա չներկայանալու հետևանքները</w:t>
            </w:r>
          </w:p>
        </w:tc>
      </w:tr>
      <w:tr w:rsidR="006C1B5E" w:rsidRPr="006C1B5E" w14:paraId="6E2AAA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B1FBE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953" w:type="dxa"/>
            <w:hideMark/>
          </w:tcPr>
          <w:p w14:paraId="2D1A89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 մեղադրողի և պաշտպանի մասնակցությունը դատական նիստին և նրանց չներկայանալու հետևանքները</w:t>
            </w:r>
          </w:p>
        </w:tc>
      </w:tr>
      <w:tr w:rsidR="006C1B5E" w:rsidRPr="006C1B5E" w14:paraId="2E9727D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C9D9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953" w:type="dxa"/>
            <w:hideMark/>
          </w:tcPr>
          <w:p w14:paraId="5BB0F4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Տուժողի, գույքային պատասխանողի, նրանց ներկայացուցիչների, մեղադրյալի օրինական ներկայացուցչի մասնակցությունը դատական նիստին և նրանց չներկայանալու հետևանքները</w:t>
            </w:r>
          </w:p>
        </w:tc>
      </w:tr>
      <w:tr w:rsidR="006C1B5E" w:rsidRPr="006C1B5E" w14:paraId="7615EF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DF84B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953" w:type="dxa"/>
            <w:hideMark/>
          </w:tcPr>
          <w:p w14:paraId="54F27F9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Վկայի, փորձագետի և թարգմանչի մասնակցությունը դատական նիստին և նրանց չներկայանալու հետևանքները</w:t>
            </w:r>
          </w:p>
        </w:tc>
      </w:tr>
      <w:tr w:rsidR="006C1B5E" w:rsidRPr="006C1B5E" w14:paraId="07A54687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9DF99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7D1FF3" w14:textId="5A92A2D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36</w:t>
            </w:r>
          </w:p>
          <w:p w14:paraId="783F7E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D38B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ՎԱՐՈՒՅԹԻ ԱՅԼ ՊԱՅՄԱՆՆԵՐ</w:t>
            </w:r>
          </w:p>
          <w:p w14:paraId="6C90BC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7C379E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8F4E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953" w:type="dxa"/>
            <w:hideMark/>
          </w:tcPr>
          <w:p w14:paraId="16C0C4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սահմանները</w:t>
            </w:r>
          </w:p>
        </w:tc>
      </w:tr>
      <w:tr w:rsidR="006C1B5E" w:rsidRPr="006C1B5E" w14:paraId="485325C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CD60C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953" w:type="dxa"/>
            <w:hideMark/>
          </w:tcPr>
          <w:p w14:paraId="3A9A30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 մեղադրանքը փոփոխելու կամ լրացնելու կարգը</w:t>
            </w:r>
          </w:p>
        </w:tc>
      </w:tr>
      <w:tr w:rsidR="006C1B5E" w:rsidRPr="006C1B5E" w14:paraId="4C94BA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DDE41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278.</w:t>
            </w:r>
          </w:p>
        </w:tc>
        <w:tc>
          <w:tcPr>
            <w:tcW w:w="7953" w:type="dxa"/>
            <w:hideMark/>
          </w:tcPr>
          <w:p w14:paraId="33833B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Դատալսումները հետաձգելը</w:t>
            </w:r>
          </w:p>
        </w:tc>
      </w:tr>
      <w:tr w:rsidR="006C1B5E" w:rsidRPr="006C1B5E" w14:paraId="2F20CA1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BB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953" w:type="dxa"/>
            <w:hideMark/>
          </w:tcPr>
          <w:p w14:paraId="26EB62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արձանագրումը</w:t>
            </w:r>
          </w:p>
        </w:tc>
      </w:tr>
      <w:tr w:rsidR="006C1B5E" w:rsidRPr="006C1B5E" w14:paraId="4B2C86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F566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953" w:type="dxa"/>
            <w:hideMark/>
          </w:tcPr>
          <w:p w14:paraId="3C5CB22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վերաբերյալ դիտողությունները</w:t>
            </w:r>
          </w:p>
        </w:tc>
      </w:tr>
      <w:tr w:rsidR="006C1B5E" w:rsidRPr="006C1B5E" w14:paraId="6C7F71C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627779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953" w:type="dxa"/>
            <w:hideMark/>
          </w:tcPr>
          <w:p w14:paraId="33234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ակտերի օրինական ուժի մեջ մտնելը</w:t>
            </w:r>
          </w:p>
        </w:tc>
      </w:tr>
      <w:tr w:rsidR="006C1B5E" w:rsidRPr="006C1B5E" w14:paraId="42D029C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3DCE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953" w:type="dxa"/>
            <w:hideMark/>
          </w:tcPr>
          <w:p w14:paraId="0E28805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 կատարման հանձնելը</w:t>
            </w:r>
          </w:p>
        </w:tc>
      </w:tr>
      <w:tr w:rsidR="006C1B5E" w:rsidRPr="006C1B5E" w14:paraId="555D00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6DE81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953" w:type="dxa"/>
            <w:hideMark/>
          </w:tcPr>
          <w:p w14:paraId="61214B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ակտի անհստակությունների լուծումը</w:t>
            </w:r>
          </w:p>
        </w:tc>
      </w:tr>
      <w:tr w:rsidR="006C1B5E" w:rsidRPr="006C1B5E" w14:paraId="3315689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BF092A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367F9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50C9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9264F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ՄԻՆՉԴԱՏԱԿԱՆ ՎԱՐՈՒՅԹԻ ԴԱՏԱԿԱՆ ԵՐԱՇԽԻՔՆԵՐԸ</w:t>
            </w:r>
          </w:p>
          <w:p w14:paraId="60384E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338D46" w14:textId="5B02812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37</w:t>
            </w:r>
          </w:p>
          <w:p w14:paraId="33BF93D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98729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ԽԱՓԱՆՄԱՆ ՄԻՋՈՑՆԵՐԻ ԿԻՐԱՌՄԱՆ ԴԱՏԱԿԱՆ ԵՐԱՇԽԻՔՆԵՐԸ</w:t>
            </w:r>
          </w:p>
          <w:p w14:paraId="0E717E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AE3794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598B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953" w:type="dxa"/>
            <w:hideMark/>
          </w:tcPr>
          <w:p w14:paraId="215A93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միջոցների կիրառման դատական երաշխիքների շրջանակը</w:t>
            </w:r>
          </w:p>
        </w:tc>
      </w:tr>
      <w:tr w:rsidR="006C1B5E" w:rsidRPr="006C1B5E" w14:paraId="459AFAF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B17A8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953" w:type="dxa"/>
            <w:hideMark/>
          </w:tcPr>
          <w:p w14:paraId="7AB67B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վարույթի հարուցումը</w:t>
            </w:r>
          </w:p>
        </w:tc>
      </w:tr>
      <w:tr w:rsidR="006C1B5E" w:rsidRPr="006C1B5E" w14:paraId="152BF35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9B72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953" w:type="dxa"/>
            <w:hideMark/>
          </w:tcPr>
          <w:p w14:paraId="1796F4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առարկան</w:t>
            </w:r>
          </w:p>
        </w:tc>
      </w:tr>
      <w:tr w:rsidR="006C1B5E" w:rsidRPr="006C1B5E" w14:paraId="7F85532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223CA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953" w:type="dxa"/>
            <w:hideMark/>
          </w:tcPr>
          <w:p w14:paraId="421375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և կիրառված խափանման միջոցի ժամկետը երկարաձգելու վարույթի իրականացումը</w:t>
            </w:r>
          </w:p>
        </w:tc>
      </w:tr>
      <w:tr w:rsidR="006C1B5E" w:rsidRPr="006C1B5E" w14:paraId="42A04FD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D460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953" w:type="dxa"/>
            <w:hideMark/>
          </w:tcPr>
          <w:p w14:paraId="46804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Խափանման միջոց կիրառելու կամ կիրառված խափանման միջոցի ժամկետը երկարաձգելու միջնորդության վերաբերյալ որոշումը</w:t>
            </w:r>
          </w:p>
        </w:tc>
      </w:tr>
      <w:tr w:rsidR="006C1B5E" w:rsidRPr="006C1B5E" w14:paraId="56422C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2440B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953" w:type="dxa"/>
            <w:hideMark/>
          </w:tcPr>
          <w:p w14:paraId="58D3F3F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Կալանքը վերացնելու կամ կալանքի փոխարեն այլընտրանքային խափանման միջոց կիրառելու միջնորդությունը և դրա քննությունը</w:t>
            </w:r>
          </w:p>
        </w:tc>
      </w:tr>
      <w:tr w:rsidR="006C1B5E" w:rsidRPr="006C1B5E" w14:paraId="447EC2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3A8B3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953" w:type="dxa"/>
            <w:hideMark/>
          </w:tcPr>
          <w:p w14:paraId="39F343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Կալանավորման հարցի վերստին քննարկումը և լուծումը</w:t>
            </w:r>
          </w:p>
        </w:tc>
      </w:tr>
      <w:tr w:rsidR="006C1B5E" w:rsidRPr="006C1B5E" w14:paraId="7906E07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DF7E30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9CDE83A" w14:textId="79ED2D5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38</w:t>
            </w:r>
          </w:p>
          <w:p w14:paraId="2B52BAA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CEB03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ԱՊԱՑՈՒՑՈՂԱԿԱՆ ԳՈՐԾՈՂՈՒԹՅՈՒՆՆԵՐԻ ԿԱՏԱՐՄԱՆ ԴԱՏԱԿԱՆ ԵՐԱՇԽԻՔՆԵՐԸ</w:t>
            </w:r>
          </w:p>
          <w:p w14:paraId="574B263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2B139ED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DDAA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953" w:type="dxa"/>
            <w:hideMark/>
          </w:tcPr>
          <w:p w14:paraId="2DDDA5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գործողությունների կատարման դատական երաշխիքների շրջանակը</w:t>
            </w:r>
          </w:p>
        </w:tc>
      </w:tr>
      <w:tr w:rsidR="006C1B5E" w:rsidRPr="006C1B5E" w14:paraId="46FEB5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AC0F05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292.</w:t>
            </w:r>
          </w:p>
        </w:tc>
        <w:tc>
          <w:tcPr>
            <w:tcW w:w="7953" w:type="dxa"/>
            <w:hideMark/>
          </w:tcPr>
          <w:p w14:paraId="46D07AA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վարույթի հարուցումը</w:t>
            </w:r>
          </w:p>
        </w:tc>
      </w:tr>
      <w:tr w:rsidR="006C1B5E" w:rsidRPr="006C1B5E" w14:paraId="1C04AB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490945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953" w:type="dxa"/>
            <w:hideMark/>
          </w:tcPr>
          <w:p w14:paraId="2996DF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Ապացուցողական գործողություն կատարելու կամ գաղտնի քննչական գործողության ժամկետը երկարաձգելու միջնորդության քննությունը և դրա արդյունքում կայացվող որոշումները</w:t>
            </w:r>
          </w:p>
        </w:tc>
      </w:tr>
      <w:tr w:rsidR="006C1B5E" w:rsidRPr="006C1B5E" w14:paraId="34282F7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2FC74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FE1371" w14:textId="3CCF69D6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39</w:t>
            </w:r>
          </w:p>
          <w:p w14:paraId="4F3CA5B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ADA11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ԻՐԱՎՈՒՆՔԻ ՍԱՀՄԱՆԱՓԱԿՄԱՆ ԴԱՏԱԿԱՆ ԵՐԱՇԽԻՔՆԵՐԸ</w:t>
            </w:r>
          </w:p>
          <w:p w14:paraId="7409B9C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617608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B239A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7953" w:type="dxa"/>
            <w:hideMark/>
          </w:tcPr>
          <w:p w14:paraId="445AAF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նկատմամբ դատական երաշխիքների շրջանակը</w:t>
            </w:r>
          </w:p>
        </w:tc>
      </w:tr>
      <w:tr w:rsidR="006C1B5E" w:rsidRPr="006C1B5E" w14:paraId="1836F6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E19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953" w:type="dxa"/>
            <w:hideMark/>
          </w:tcPr>
          <w:p w14:paraId="4887AE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հարուցումը</w:t>
            </w:r>
          </w:p>
        </w:tc>
      </w:tr>
      <w:tr w:rsidR="006C1B5E" w:rsidRPr="006C1B5E" w14:paraId="66FFA71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F9592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953" w:type="dxa"/>
            <w:hideMark/>
          </w:tcPr>
          <w:p w14:paraId="7822B8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ստուգման վարույթի իրականացումը</w:t>
            </w:r>
          </w:p>
        </w:tc>
      </w:tr>
      <w:tr w:rsidR="006C1B5E" w:rsidRPr="006C1B5E" w14:paraId="429276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B98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297.</w:t>
            </w:r>
          </w:p>
        </w:tc>
        <w:tc>
          <w:tcPr>
            <w:tcW w:w="7953" w:type="dxa"/>
            <w:hideMark/>
          </w:tcPr>
          <w:p w14:paraId="0194BFE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սահմանափակման իրավաչափության հաստատման միջնորդության վերաբերյալ որոշումը</w:t>
            </w:r>
          </w:p>
        </w:tc>
      </w:tr>
      <w:tr w:rsidR="006C1B5E" w:rsidRPr="006C1B5E" w14:paraId="021D0D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7D343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953" w:type="dxa"/>
            <w:hideMark/>
          </w:tcPr>
          <w:p w14:paraId="4ECF4F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 իրավունքի սահմանափակումը վերացնելու միջնորդությունը և դրա քննությունը</w:t>
            </w:r>
          </w:p>
        </w:tc>
      </w:tr>
      <w:tr w:rsidR="006C1B5E" w:rsidRPr="006C1B5E" w14:paraId="29EC8FEA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FAAEBE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28AB00" w14:textId="096431E8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40</w:t>
            </w:r>
          </w:p>
          <w:p w14:paraId="723504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014D5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ՀԱՆՐԱՅԻՆ ՄԱՍՆԱԿԻՑՆԵՐԻ ՎԱՐՈՒԹԱՅԻՆ ԱԿՏԵՐԻ (ՄԻՆՉԴԱՏԱԿԱՆ ԱԿՏԵՐԻ) ԻՐԱՎԱՉԱՓՈՒԹՅԱՆ ԴԱՏԱԿԱՆ ԵՐԱՇԽԻՔՆԵՐԸ</w:t>
            </w:r>
          </w:p>
          <w:p w14:paraId="0801036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72FBED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9C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953" w:type="dxa"/>
            <w:hideMark/>
          </w:tcPr>
          <w:p w14:paraId="55A9ED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ակտերի իրավաչափության դատական երաշխիքների շրջանակը</w:t>
            </w:r>
          </w:p>
        </w:tc>
      </w:tr>
      <w:tr w:rsidR="006C1B5E" w:rsidRPr="006C1B5E" w14:paraId="3741C1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5E361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953" w:type="dxa"/>
            <w:hideMark/>
          </w:tcPr>
          <w:p w14:paraId="3F122C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դատական բողոքարկման ընթացակարգը</w:t>
            </w:r>
          </w:p>
        </w:tc>
      </w:tr>
      <w:tr w:rsidR="006C1B5E" w:rsidRPr="006C1B5E" w14:paraId="172B43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AE3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953" w:type="dxa"/>
            <w:hideMark/>
          </w:tcPr>
          <w:p w14:paraId="010E28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վերաբերյալ բողոքի բովանդակությունը</w:t>
            </w:r>
          </w:p>
        </w:tc>
      </w:tr>
      <w:tr w:rsidR="006C1B5E" w:rsidRPr="006C1B5E" w14:paraId="0803167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1C638B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953" w:type="dxa"/>
            <w:hideMark/>
          </w:tcPr>
          <w:p w14:paraId="5C7B79F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հարուցումը</w:t>
            </w:r>
          </w:p>
        </w:tc>
      </w:tr>
      <w:tr w:rsidR="006C1B5E" w:rsidRPr="006C1B5E" w14:paraId="452740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814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953" w:type="dxa"/>
            <w:hideMark/>
          </w:tcPr>
          <w:p w14:paraId="6FA26C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իրականացումը</w:t>
            </w:r>
          </w:p>
        </w:tc>
      </w:tr>
      <w:tr w:rsidR="006C1B5E" w:rsidRPr="006C1B5E" w14:paraId="060CFE8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DD80A2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953" w:type="dxa"/>
            <w:hideMark/>
          </w:tcPr>
          <w:p w14:paraId="340A312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ակտի վիճարկման վարույթի արդյունքով կայացվող որոշումները</w:t>
            </w:r>
          </w:p>
        </w:tc>
      </w:tr>
      <w:tr w:rsidR="006C1B5E" w:rsidRPr="006C1B5E" w14:paraId="6BA87F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8DA5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953" w:type="dxa"/>
            <w:hideMark/>
          </w:tcPr>
          <w:p w14:paraId="440AC1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 իրավաչափության վիճարկումը</w:t>
            </w:r>
          </w:p>
        </w:tc>
      </w:tr>
      <w:tr w:rsidR="006C1B5E" w:rsidRPr="006C1B5E" w14:paraId="2429D152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39AB5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6FD4B1" w14:textId="6CBEA5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41</w:t>
            </w:r>
          </w:p>
          <w:p w14:paraId="4A3F763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64B9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ՑՈՒՑՄՈՒՆՔԻ ԴԱՏԱԿԱՆ ԴԵՊՈՆԱՑՈՒՄԸ</w:t>
            </w:r>
          </w:p>
          <w:p w14:paraId="29AE70C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0936957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3500B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953" w:type="dxa"/>
            <w:hideMark/>
          </w:tcPr>
          <w:p w14:paraId="60DFEA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դատական երաշխիքի շրջանակը</w:t>
            </w:r>
          </w:p>
        </w:tc>
      </w:tr>
      <w:tr w:rsidR="006C1B5E" w:rsidRPr="006C1B5E" w14:paraId="3A74E9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10D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953" w:type="dxa"/>
            <w:hideMark/>
          </w:tcPr>
          <w:p w14:paraId="377264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միջնորդությունը</w:t>
            </w:r>
          </w:p>
        </w:tc>
      </w:tr>
      <w:tr w:rsidR="006C1B5E" w:rsidRPr="006C1B5E" w14:paraId="13E478F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228854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953" w:type="dxa"/>
            <w:hideMark/>
          </w:tcPr>
          <w:p w14:paraId="578E94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դեպոնացում կատարելու մասին որոշումը</w:t>
            </w:r>
          </w:p>
        </w:tc>
      </w:tr>
      <w:tr w:rsidR="006C1B5E" w:rsidRPr="006C1B5E" w14:paraId="5FCB047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01CD5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953" w:type="dxa"/>
            <w:hideMark/>
          </w:tcPr>
          <w:p w14:paraId="432E3C4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 դեպոնացման ընթացակարգը</w:t>
            </w:r>
          </w:p>
        </w:tc>
      </w:tr>
      <w:tr w:rsidR="006C1B5E" w:rsidRPr="006C1B5E" w14:paraId="57E4833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7774E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CC2DF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10</w:t>
            </w:r>
          </w:p>
          <w:p w14:paraId="6B0D109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4318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ԴԱՏԱՔՆՆՈՒԹՅՈՒՆՆ ԱՌԱՋԻՆ ԱՏՅԱՆՈՒՄ</w:t>
            </w:r>
          </w:p>
          <w:p w14:paraId="7C0ADD5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DA0A94" w14:textId="04128E61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42</w:t>
            </w:r>
          </w:p>
          <w:p w14:paraId="12D49D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AF85A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ԴԱՏԱԼՍՈՒՄՆԵՐԸ</w:t>
            </w:r>
          </w:p>
          <w:p w14:paraId="45A7F81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3F656C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4899F3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953" w:type="dxa"/>
            <w:hideMark/>
          </w:tcPr>
          <w:p w14:paraId="5EAD74C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 նշանակելը</w:t>
            </w:r>
          </w:p>
        </w:tc>
      </w:tr>
      <w:tr w:rsidR="006C1B5E" w:rsidRPr="006C1B5E" w14:paraId="1220EDC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F3E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953" w:type="dxa"/>
            <w:hideMark/>
          </w:tcPr>
          <w:p w14:paraId="17E0476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ընթացքում քննարկման ենթակա հարցերը</w:t>
            </w:r>
          </w:p>
        </w:tc>
      </w:tr>
      <w:tr w:rsidR="006C1B5E" w:rsidRPr="006C1B5E" w14:paraId="7168AD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4EA23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953" w:type="dxa"/>
            <w:hideMark/>
          </w:tcPr>
          <w:p w14:paraId="27B1F7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դատալսումների անցկացման կարգը</w:t>
            </w:r>
          </w:p>
        </w:tc>
      </w:tr>
      <w:tr w:rsidR="006C1B5E" w:rsidRPr="006C1B5E" w14:paraId="580962D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D5A6C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953" w:type="dxa"/>
            <w:hideMark/>
          </w:tcPr>
          <w:p w14:paraId="3A6BE3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Ինքնաբացարկը, բացարկը և վարույթին մասնակցելուց ազատելու հարցի քննարկումը</w:t>
            </w:r>
          </w:p>
        </w:tc>
      </w:tr>
      <w:tr w:rsidR="006C1B5E" w:rsidRPr="006C1B5E" w14:paraId="04E2CFC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B20F45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953" w:type="dxa"/>
            <w:hideMark/>
          </w:tcPr>
          <w:p w14:paraId="3A4BB1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ընդդատության հարցի քննարկումը</w:t>
            </w:r>
          </w:p>
        </w:tc>
      </w:tr>
      <w:tr w:rsidR="006C1B5E" w:rsidRPr="006C1B5E" w14:paraId="039D8B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49168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315.</w:t>
            </w:r>
          </w:p>
        </w:tc>
        <w:tc>
          <w:tcPr>
            <w:tcW w:w="7953" w:type="dxa"/>
            <w:hideMark/>
          </w:tcPr>
          <w:p w14:paraId="6AF2E7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հետապնդումը դադարեցնելու և վարույթը կարճելու հարցի քննարկումը</w:t>
            </w:r>
          </w:p>
        </w:tc>
      </w:tr>
      <w:tr w:rsidR="006C1B5E" w:rsidRPr="006C1B5E" w14:paraId="335EDA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F4787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953" w:type="dxa"/>
            <w:hideMark/>
          </w:tcPr>
          <w:p w14:paraId="36BE08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նկատմամբ խափանման միջոց կիրառելու հարցի քննարկումը</w:t>
            </w:r>
          </w:p>
        </w:tc>
      </w:tr>
      <w:tr w:rsidR="006C1B5E" w:rsidRPr="006C1B5E" w14:paraId="6A27C80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02151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953" w:type="dxa"/>
            <w:hideMark/>
          </w:tcPr>
          <w:p w14:paraId="3FEFB6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 պատասխանող ճանաչելու հարցի քննարկումը</w:t>
            </w:r>
          </w:p>
        </w:tc>
      </w:tr>
      <w:tr w:rsidR="006C1B5E" w:rsidRPr="006C1B5E" w14:paraId="3C78E2F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33143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953" w:type="dxa"/>
            <w:hideMark/>
          </w:tcPr>
          <w:p w14:paraId="63FB5857" w14:textId="0F50BC26" w:rsidR="006C1B5E" w:rsidRPr="003F3B6B" w:rsidRDefault="003F3B6B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Համաձայնեցման վարույթ կամ արագացված վարույթ կամ համագործակցության վարույթով դատաքննության հատուկ կարգ կիրառելու հարցի քննարկումը</w:t>
            </w:r>
          </w:p>
        </w:tc>
      </w:tr>
      <w:tr w:rsidR="006C1B5E" w:rsidRPr="006C1B5E" w14:paraId="70BFE9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4A6E92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953" w:type="dxa"/>
            <w:hideMark/>
          </w:tcPr>
          <w:p w14:paraId="124B60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ծավալի հարցի քննարկումը</w:t>
            </w:r>
          </w:p>
        </w:tc>
      </w:tr>
      <w:tr w:rsidR="006C1B5E" w:rsidRPr="006C1B5E" w14:paraId="344505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D5E75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320.</w:t>
            </w:r>
          </w:p>
        </w:tc>
        <w:tc>
          <w:tcPr>
            <w:tcW w:w="7953" w:type="dxa"/>
            <w:hideMark/>
          </w:tcPr>
          <w:p w14:paraId="7BD4F84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թույլատրելիության հարցի քննարկումը</w:t>
            </w:r>
          </w:p>
        </w:tc>
      </w:tr>
      <w:tr w:rsidR="006C1B5E" w:rsidRPr="006C1B5E" w14:paraId="41DCB6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F8521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953" w:type="dxa"/>
            <w:hideMark/>
          </w:tcPr>
          <w:p w14:paraId="0F72CAD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վերաբերելի հարցերի քննարկումը</w:t>
            </w:r>
          </w:p>
        </w:tc>
      </w:tr>
      <w:tr w:rsidR="006C1B5E" w:rsidRPr="006C1B5E" w14:paraId="1F72E22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402A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953" w:type="dxa"/>
            <w:hideMark/>
          </w:tcPr>
          <w:p w14:paraId="77AC137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 նշանակելը</w:t>
            </w:r>
          </w:p>
        </w:tc>
      </w:tr>
      <w:tr w:rsidR="006C1B5E" w:rsidRPr="006C1B5E" w14:paraId="18DA0CD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5B58E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D4743" w14:textId="42A1C61D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43</w:t>
            </w:r>
          </w:p>
          <w:p w14:paraId="3753D6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67C4E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ԴԱՏԱԼՍՈՒՄՆԵՐԸ</w:t>
            </w:r>
          </w:p>
          <w:p w14:paraId="75FA27E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43DD02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02C071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953" w:type="dxa"/>
            <w:hideMark/>
          </w:tcPr>
          <w:p w14:paraId="34192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սկիզբը</w:t>
            </w:r>
          </w:p>
        </w:tc>
      </w:tr>
      <w:tr w:rsidR="006C1B5E" w:rsidRPr="006C1B5E" w14:paraId="5C1815D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B1DE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953" w:type="dxa"/>
            <w:hideMark/>
          </w:tcPr>
          <w:p w14:paraId="12A4ECA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բացման խոսքը</w:t>
            </w:r>
          </w:p>
        </w:tc>
      </w:tr>
      <w:tr w:rsidR="006C1B5E" w:rsidRPr="006C1B5E" w14:paraId="07AE12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09C7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953" w:type="dxa"/>
            <w:hideMark/>
          </w:tcPr>
          <w:p w14:paraId="493815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ընդհանուր կանոնները</w:t>
            </w:r>
          </w:p>
        </w:tc>
      </w:tr>
      <w:tr w:rsidR="006C1B5E" w:rsidRPr="006C1B5E" w14:paraId="25102B0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056D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953" w:type="dxa"/>
            <w:hideMark/>
          </w:tcPr>
          <w:p w14:paraId="373C72E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ընդհանուր կարգը</w:t>
            </w:r>
          </w:p>
        </w:tc>
      </w:tr>
      <w:tr w:rsidR="006C1B5E" w:rsidRPr="006C1B5E" w14:paraId="7EB715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84EBC9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953" w:type="dxa"/>
            <w:hideMark/>
          </w:tcPr>
          <w:p w14:paraId="7FA52CD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հատուկ կարգը</w:t>
            </w:r>
          </w:p>
        </w:tc>
      </w:tr>
      <w:tr w:rsidR="006C1B5E" w:rsidRPr="006C1B5E" w14:paraId="35DFE5A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D386E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953" w:type="dxa"/>
            <w:hideMark/>
          </w:tcPr>
          <w:p w14:paraId="5DEBB08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Հարցաքննության կարգի առանձնահատկությունները՝ ըստ հարցաքննվողի կարգավիճակի</w:t>
            </w:r>
          </w:p>
        </w:tc>
      </w:tr>
      <w:tr w:rsidR="006C1B5E" w:rsidRPr="006C1B5E" w14:paraId="26553F7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7979B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953" w:type="dxa"/>
            <w:hideMark/>
          </w:tcPr>
          <w:p w14:paraId="743EBF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տուժողի կամ վկայի հարցաքննության առանձնահատկությունները</w:t>
            </w:r>
          </w:p>
        </w:tc>
      </w:tr>
      <w:tr w:rsidR="006C1B5E" w:rsidRPr="006C1B5E" w14:paraId="058E8BC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7068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7953" w:type="dxa"/>
            <w:hideMark/>
          </w:tcPr>
          <w:p w14:paraId="0662561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Ցուցմունքների հրապարակումը</w:t>
            </w:r>
          </w:p>
        </w:tc>
      </w:tr>
      <w:tr w:rsidR="006C1B5E" w:rsidRPr="006C1B5E" w14:paraId="0FFB17B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95F5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953" w:type="dxa"/>
            <w:hideMark/>
          </w:tcPr>
          <w:p w14:paraId="3BED0C3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ապացույցի, ապացուցողական և վարութային այլ գործողության արձանագրության և արտավարութային փաստաթղթի հետազոտումը</w:t>
            </w:r>
          </w:p>
        </w:tc>
      </w:tr>
      <w:tr w:rsidR="006C1B5E" w:rsidRPr="006C1B5E" w14:paraId="4B94BA2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EC896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953" w:type="dxa"/>
            <w:hideMark/>
          </w:tcPr>
          <w:p w14:paraId="603425A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և փորձագետի կարծիքի հետազոտումը</w:t>
            </w:r>
          </w:p>
        </w:tc>
      </w:tr>
      <w:tr w:rsidR="006C1B5E" w:rsidRPr="006C1B5E" w14:paraId="37C2898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B63F2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953" w:type="dxa"/>
            <w:hideMark/>
          </w:tcPr>
          <w:p w14:paraId="21A0FA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Այլ ապացուցողական գործողություններ կատարելը</w:t>
            </w:r>
          </w:p>
        </w:tc>
      </w:tr>
      <w:tr w:rsidR="006C1B5E" w:rsidRPr="006C1B5E" w14:paraId="206F65F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23C27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953" w:type="dxa"/>
            <w:hideMark/>
          </w:tcPr>
          <w:p w14:paraId="1FE7F35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 ենթակա ապացույցների ծավալը լրացնելը</w:t>
            </w:r>
          </w:p>
        </w:tc>
      </w:tr>
      <w:tr w:rsidR="006C1B5E" w:rsidRPr="006C1B5E" w14:paraId="6028E0E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A6826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953" w:type="dxa"/>
            <w:hideMark/>
          </w:tcPr>
          <w:p w14:paraId="4AE5779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անթույլատրելիության հարցի քննարկումը</w:t>
            </w:r>
          </w:p>
        </w:tc>
      </w:tr>
      <w:tr w:rsidR="006C1B5E" w:rsidRPr="006C1B5E" w14:paraId="500D183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48A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336.</w:t>
            </w:r>
          </w:p>
        </w:tc>
        <w:tc>
          <w:tcPr>
            <w:tcW w:w="7953" w:type="dxa"/>
            <w:hideMark/>
          </w:tcPr>
          <w:p w14:paraId="4E5FE6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հետազոտումն ավարտելը</w:t>
            </w:r>
          </w:p>
        </w:tc>
      </w:tr>
      <w:tr w:rsidR="006C1B5E" w:rsidRPr="006C1B5E" w14:paraId="42CCAFF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6703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7953" w:type="dxa"/>
            <w:hideMark/>
          </w:tcPr>
          <w:p w14:paraId="07EDA48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ելույթների բովանդակությունը և կարգը</w:t>
            </w:r>
          </w:p>
        </w:tc>
      </w:tr>
      <w:tr w:rsidR="006C1B5E" w:rsidRPr="006C1B5E" w14:paraId="4E1F566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187A5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953" w:type="dxa"/>
            <w:hideMark/>
          </w:tcPr>
          <w:p w14:paraId="0BE0E78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Օրենքի կիրառման և մեկնաբանման հարցի քննարկումը</w:t>
            </w:r>
          </w:p>
        </w:tc>
      </w:tr>
      <w:tr w:rsidR="006C1B5E" w:rsidRPr="006C1B5E" w14:paraId="7544A53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435D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953" w:type="dxa"/>
            <w:hideMark/>
          </w:tcPr>
          <w:p w14:paraId="6A630F0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եզրափակիչ հայտարարությունը</w:t>
            </w:r>
          </w:p>
        </w:tc>
      </w:tr>
      <w:tr w:rsidR="006C1B5E" w:rsidRPr="006C1B5E" w14:paraId="53D057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582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953" w:type="dxa"/>
            <w:hideMark/>
          </w:tcPr>
          <w:p w14:paraId="66F4AE5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վերսկսելը</w:t>
            </w:r>
          </w:p>
        </w:tc>
      </w:tr>
      <w:tr w:rsidR="006C1B5E" w:rsidRPr="006C1B5E" w14:paraId="4B52ADD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AB7EAE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953" w:type="dxa"/>
            <w:hideMark/>
          </w:tcPr>
          <w:p w14:paraId="7CBBCA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հեռանալն առանձին սենյակ</w:t>
            </w:r>
          </w:p>
        </w:tc>
      </w:tr>
      <w:tr w:rsidR="006C1B5E" w:rsidRPr="006C1B5E" w14:paraId="7D903E6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DE4DC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953" w:type="dxa"/>
            <w:hideMark/>
          </w:tcPr>
          <w:p w14:paraId="0FEC76A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 կայացնելիս դատարանի լուծմանը ենթակա հարցերը</w:t>
            </w:r>
          </w:p>
        </w:tc>
      </w:tr>
      <w:tr w:rsidR="006C1B5E" w:rsidRPr="006C1B5E" w14:paraId="743CC9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B5F00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953" w:type="dxa"/>
            <w:hideMark/>
          </w:tcPr>
          <w:p w14:paraId="5BC6C9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վերսկսելը</w:t>
            </w:r>
          </w:p>
        </w:tc>
      </w:tr>
      <w:tr w:rsidR="006C1B5E" w:rsidRPr="006C1B5E" w14:paraId="76B09AB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078BD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953" w:type="dxa"/>
            <w:hideMark/>
          </w:tcPr>
          <w:p w14:paraId="4B8CE1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Վերդիկտը հրապարակելը</w:t>
            </w:r>
          </w:p>
        </w:tc>
      </w:tr>
      <w:tr w:rsidR="006C1B5E" w:rsidRPr="006C1B5E" w14:paraId="19E91DFC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02B437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C79A2C" w14:textId="5870503A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44</w:t>
            </w:r>
          </w:p>
          <w:p w14:paraId="72726C8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B9D853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ԼՐԱՑՈՒՑԻՉ ԴԱՏԱԼՍՈՒՄՆԵՐԸ ԵՎ ԴԱՏԱՎՃԻՌ ԿԱՅԱՑՆԵԼԸ</w:t>
            </w:r>
          </w:p>
          <w:p w14:paraId="36ACB00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1D61F88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301D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953" w:type="dxa"/>
            <w:hideMark/>
          </w:tcPr>
          <w:p w14:paraId="13EA44E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ընթացքում քննարկման ենթակա հարցերը</w:t>
            </w:r>
          </w:p>
        </w:tc>
      </w:tr>
      <w:tr w:rsidR="006C1B5E" w:rsidRPr="006C1B5E" w14:paraId="74475BB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2875B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953" w:type="dxa"/>
            <w:hideMark/>
          </w:tcPr>
          <w:p w14:paraId="2DD234F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դատալսումների անցկացման կարգը</w:t>
            </w:r>
          </w:p>
        </w:tc>
      </w:tr>
      <w:tr w:rsidR="006C1B5E" w:rsidRPr="006C1B5E" w14:paraId="4652647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95A5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7953" w:type="dxa"/>
            <w:hideMark/>
          </w:tcPr>
          <w:p w14:paraId="38022B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Դատավճիռը</w:t>
            </w:r>
          </w:p>
        </w:tc>
      </w:tr>
      <w:tr w:rsidR="006C1B5E" w:rsidRPr="006C1B5E" w14:paraId="7085B4C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E5E4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953" w:type="dxa"/>
            <w:hideMark/>
          </w:tcPr>
          <w:p w14:paraId="4B82B5C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բովանդակությունը</w:t>
            </w:r>
          </w:p>
        </w:tc>
      </w:tr>
      <w:tr w:rsidR="006C1B5E" w:rsidRPr="006C1B5E" w14:paraId="5FA4D3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75AD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349.</w:t>
            </w:r>
          </w:p>
        </w:tc>
        <w:tc>
          <w:tcPr>
            <w:tcW w:w="7953" w:type="dxa"/>
            <w:hideMark/>
          </w:tcPr>
          <w:p w14:paraId="418D2A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կառուցվածքը</w:t>
            </w:r>
          </w:p>
        </w:tc>
      </w:tr>
      <w:tr w:rsidR="006C1B5E" w:rsidRPr="006C1B5E" w14:paraId="0C2E8B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15F6FF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953" w:type="dxa"/>
            <w:hideMark/>
          </w:tcPr>
          <w:p w14:paraId="55572B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Դատավճռի հրապարակումը</w:t>
            </w:r>
          </w:p>
        </w:tc>
      </w:tr>
      <w:tr w:rsidR="006C1B5E" w:rsidRPr="006C1B5E" w14:paraId="3035563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A5C2D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953" w:type="dxa"/>
            <w:hideMark/>
          </w:tcPr>
          <w:p w14:paraId="223040D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լրացուցիչ որոշումը</w:t>
            </w:r>
          </w:p>
        </w:tc>
      </w:tr>
      <w:tr w:rsidR="006C1B5E" w:rsidRPr="006C1B5E" w14:paraId="685F746E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3A815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7F860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11</w:t>
            </w:r>
          </w:p>
          <w:p w14:paraId="4B4645BD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E332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ԴԱՏԱԿԱՆ ՎԵՐԱՆԱՅՈՒՄԸ</w:t>
            </w:r>
          </w:p>
          <w:p w14:paraId="0A2D7B0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DD54177" w14:textId="306746B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45</w:t>
            </w:r>
          </w:p>
          <w:p w14:paraId="493D331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DEEB4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ՎԵՐԱՆԱՅՄԱՆ ԸՆԴՀԱՆՈՒՐ ՊԱՅՄԱՆՆԵՐԸ</w:t>
            </w:r>
          </w:p>
          <w:p w14:paraId="41F4D36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3FA22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102818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352.</w:t>
            </w:r>
          </w:p>
        </w:tc>
        <w:tc>
          <w:tcPr>
            <w:tcW w:w="7953" w:type="dxa"/>
            <w:hideMark/>
          </w:tcPr>
          <w:p w14:paraId="482F91D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կառուցակարգերը</w:t>
            </w:r>
          </w:p>
        </w:tc>
      </w:tr>
      <w:tr w:rsidR="006C1B5E" w:rsidRPr="006C1B5E" w14:paraId="05942F2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0D097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953" w:type="dxa"/>
            <w:hideMark/>
          </w:tcPr>
          <w:p w14:paraId="2531E1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իրավունքը</w:t>
            </w:r>
          </w:p>
        </w:tc>
      </w:tr>
      <w:tr w:rsidR="006C1B5E" w:rsidRPr="006C1B5E" w14:paraId="5003CB8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1CD2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953" w:type="dxa"/>
            <w:hideMark/>
          </w:tcPr>
          <w:p w14:paraId="1189014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հիմքերը</w:t>
            </w:r>
          </w:p>
        </w:tc>
      </w:tr>
      <w:tr w:rsidR="006C1B5E" w:rsidRPr="006C1B5E" w14:paraId="57F34CA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A3CAB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953" w:type="dxa"/>
            <w:hideMark/>
          </w:tcPr>
          <w:p w14:paraId="72A5A6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</w:t>
            </w:r>
          </w:p>
        </w:tc>
      </w:tr>
      <w:tr w:rsidR="006C1B5E" w:rsidRPr="006C1B5E" w14:paraId="23C79C8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D0B65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953" w:type="dxa"/>
            <w:hideMark/>
          </w:tcPr>
          <w:p w14:paraId="00F075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 բերելու կարգը և հետևանքները</w:t>
            </w:r>
          </w:p>
        </w:tc>
      </w:tr>
      <w:tr w:rsidR="006C1B5E" w:rsidRPr="006C1B5E" w14:paraId="0145B1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BCD16A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953" w:type="dxa"/>
            <w:hideMark/>
          </w:tcPr>
          <w:p w14:paraId="45EBC7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պատասխանը</w:t>
            </w:r>
          </w:p>
        </w:tc>
      </w:tr>
      <w:tr w:rsidR="006C1B5E" w:rsidRPr="006C1B5E" w14:paraId="1FA514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B036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953" w:type="dxa"/>
            <w:hideMark/>
          </w:tcPr>
          <w:p w14:paraId="282146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բողոքը հետ վերցնելը և դրա հետևանքները</w:t>
            </w:r>
          </w:p>
        </w:tc>
      </w:tr>
      <w:tr w:rsidR="006C1B5E" w:rsidRPr="006C1B5E" w14:paraId="28AD0FD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B1C453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953" w:type="dxa"/>
            <w:hideMark/>
          </w:tcPr>
          <w:p w14:paraId="2697CD5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սահմանները</w:t>
            </w:r>
          </w:p>
        </w:tc>
      </w:tr>
      <w:tr w:rsidR="006C1B5E" w:rsidRPr="006C1B5E" w14:paraId="7116EA9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246974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7953" w:type="dxa"/>
            <w:hideMark/>
          </w:tcPr>
          <w:p w14:paraId="392590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դատալսումները</w:t>
            </w:r>
          </w:p>
        </w:tc>
      </w:tr>
      <w:tr w:rsidR="006C1B5E" w:rsidRPr="006C1B5E" w14:paraId="0243716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32DAA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953" w:type="dxa"/>
            <w:hideMark/>
          </w:tcPr>
          <w:p w14:paraId="14FB283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բողոքի հիման վրա կոլեգիալ կազմով եզրափակիչ դատական ակտ կայացնելը</w:t>
            </w:r>
          </w:p>
        </w:tc>
      </w:tr>
      <w:tr w:rsidR="006C1B5E" w:rsidRPr="006C1B5E" w14:paraId="0934C8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620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953" w:type="dxa"/>
            <w:hideMark/>
          </w:tcPr>
          <w:p w14:paraId="7B2302F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Բողոքարկված դատական ակտի բեկանման կամ փոփոխման հիմքերը</w:t>
            </w:r>
          </w:p>
        </w:tc>
      </w:tr>
      <w:tr w:rsidR="006C1B5E" w:rsidRPr="006C1B5E" w14:paraId="0E179C1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0CB27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953" w:type="dxa"/>
            <w:hideMark/>
          </w:tcPr>
          <w:p w14:paraId="072769E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վերանայման արդյունքով կայացվող դատական ակտի բովանդակությունը</w:t>
            </w:r>
          </w:p>
        </w:tc>
      </w:tr>
      <w:tr w:rsidR="006C1B5E" w:rsidRPr="006C1B5E" w14:paraId="7870E57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CD76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708693" w14:textId="7937E63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46</w:t>
            </w:r>
          </w:p>
          <w:p w14:paraId="7AE78E6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4F709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ՎԵՐԱՔՆՆՈՒԹՅՈՒՆԸ</w:t>
            </w:r>
          </w:p>
          <w:p w14:paraId="22A03DD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0C7DAD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E1F5B2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953" w:type="dxa"/>
            <w:hideMark/>
          </w:tcPr>
          <w:p w14:paraId="33F889B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և վերաքննիչ բողոքի պատասխան ներկայացնելու ժամկետները</w:t>
            </w:r>
          </w:p>
        </w:tc>
      </w:tr>
      <w:tr w:rsidR="006C1B5E" w:rsidRPr="006C1B5E" w14:paraId="59A4D12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234E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953" w:type="dxa"/>
            <w:hideMark/>
          </w:tcPr>
          <w:p w14:paraId="5B795AF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բողոքարկման ընթացքում ապացույցներ հետազոտելու միջնորդությունը</w:t>
            </w:r>
          </w:p>
        </w:tc>
      </w:tr>
      <w:tr w:rsidR="006C1B5E" w:rsidRPr="006C1B5E" w14:paraId="574FBF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F8FAA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953" w:type="dxa"/>
            <w:hideMark/>
          </w:tcPr>
          <w:p w14:paraId="44B4633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կապակցությամբ դատարանի կողմից ընդունվող որոշումները</w:t>
            </w:r>
          </w:p>
        </w:tc>
      </w:tr>
      <w:tr w:rsidR="006C1B5E" w:rsidRPr="006C1B5E" w14:paraId="4832446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7B0E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953" w:type="dxa"/>
            <w:hideMark/>
          </w:tcPr>
          <w:p w14:paraId="70ECD19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</w:t>
            </w:r>
          </w:p>
        </w:tc>
      </w:tr>
      <w:tr w:rsidR="006C1B5E" w:rsidRPr="006C1B5E" w14:paraId="0A56B15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782C6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953" w:type="dxa"/>
            <w:hideMark/>
          </w:tcPr>
          <w:p w14:paraId="5C4CD36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 նշանակելը</w:t>
            </w:r>
          </w:p>
        </w:tc>
      </w:tr>
      <w:tr w:rsidR="006C1B5E" w:rsidRPr="006C1B5E" w14:paraId="419252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ADD524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953" w:type="dxa"/>
            <w:hideMark/>
          </w:tcPr>
          <w:p w14:paraId="57AA768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դատաքննությունը</w:t>
            </w:r>
          </w:p>
        </w:tc>
      </w:tr>
      <w:tr w:rsidR="006C1B5E" w:rsidRPr="006C1B5E" w14:paraId="5FB99CF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57654A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7953" w:type="dxa"/>
            <w:hideMark/>
          </w:tcPr>
          <w:p w14:paraId="479950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 կայացնելը</w:t>
            </w:r>
          </w:p>
        </w:tc>
      </w:tr>
      <w:tr w:rsidR="006C1B5E" w:rsidRPr="006C1B5E" w14:paraId="6657E5A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C6D9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953" w:type="dxa"/>
            <w:hideMark/>
          </w:tcPr>
          <w:p w14:paraId="5D8F87C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արդյունքով կայացվող դատական ակտերը</w:t>
            </w:r>
          </w:p>
        </w:tc>
      </w:tr>
      <w:tr w:rsidR="006C1B5E" w:rsidRPr="006C1B5E" w14:paraId="288568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5114E9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953" w:type="dxa"/>
            <w:hideMark/>
          </w:tcPr>
          <w:p w14:paraId="1401EA4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կարգով բողոքարկված դատական ակտի բեկանման կամ փոփոխման հիմքերը</w:t>
            </w:r>
          </w:p>
        </w:tc>
      </w:tr>
      <w:tr w:rsidR="006C1B5E" w:rsidRPr="006C1B5E" w14:paraId="354FDA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10043B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953" w:type="dxa"/>
            <w:hideMark/>
          </w:tcPr>
          <w:p w14:paraId="2233B91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Փաստական հանգամանքների մասին դատավճռում կամ որոշման մեջ շարադրված հետևությունների անհամապատասխանությունն ապացույցներին</w:t>
            </w:r>
          </w:p>
        </w:tc>
      </w:tr>
      <w:tr w:rsidR="006C1B5E" w:rsidRPr="006C1B5E" w14:paraId="7984AF0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3860C3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953" w:type="dxa"/>
            <w:hideMark/>
          </w:tcPr>
          <w:p w14:paraId="588ECE1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 ոչ ճիշտ կիրառումը</w:t>
            </w:r>
          </w:p>
        </w:tc>
      </w:tr>
      <w:tr w:rsidR="006C1B5E" w:rsidRPr="006C1B5E" w14:paraId="72894E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23B909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7953" w:type="dxa"/>
            <w:hideMark/>
          </w:tcPr>
          <w:p w14:paraId="72278E4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 օրենքի ոչ ճիշտ կիրառումը</w:t>
            </w:r>
          </w:p>
        </w:tc>
      </w:tr>
      <w:tr w:rsidR="006C1B5E" w:rsidRPr="006C1B5E" w14:paraId="5236C30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A39336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953" w:type="dxa"/>
            <w:hideMark/>
          </w:tcPr>
          <w:p w14:paraId="56533C2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Քրեադատավարական օրենքի էական խախտումը</w:t>
            </w:r>
          </w:p>
        </w:tc>
      </w:tr>
      <w:tr w:rsidR="006C1B5E" w:rsidRPr="006C1B5E" w14:paraId="1A9897B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E6071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953" w:type="dxa"/>
            <w:hideMark/>
          </w:tcPr>
          <w:p w14:paraId="28A9F13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Նշանակված պատժի անարդարացիությունը</w:t>
            </w:r>
          </w:p>
        </w:tc>
      </w:tr>
      <w:tr w:rsidR="006C1B5E" w:rsidRPr="006C1B5E" w14:paraId="496D352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B01FAA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953" w:type="dxa"/>
            <w:hideMark/>
          </w:tcPr>
          <w:p w14:paraId="45FB014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փաստական կամ իրավական հանգամանքի առկայությունը</w:t>
            </w:r>
          </w:p>
        </w:tc>
      </w:tr>
      <w:tr w:rsidR="006C1B5E" w:rsidRPr="006C1B5E" w14:paraId="2BBC85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D9CAE4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953" w:type="dxa"/>
            <w:hideMark/>
          </w:tcPr>
          <w:p w14:paraId="7ED77BF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Վերաքննությամբ եզրափակիչ դատական ակտի հրապարակմանը հաջորդող վարույթը</w:t>
            </w:r>
          </w:p>
        </w:tc>
      </w:tr>
      <w:tr w:rsidR="006C1B5E" w:rsidRPr="006C1B5E" w14:paraId="1333273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520A5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A255BA" w14:textId="5F8C5070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47</w:t>
            </w:r>
          </w:p>
          <w:p w14:paraId="32BF76B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3B3D5F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ՎՃՌԱԲԵԿՈՒԹՅՈՒՆԸ</w:t>
            </w:r>
          </w:p>
          <w:p w14:paraId="59AE6A5C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C1B5E" w:rsidRPr="006C1B5E" w14:paraId="5B42732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7409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380.</w:t>
            </w:r>
          </w:p>
        </w:tc>
        <w:tc>
          <w:tcPr>
            <w:tcW w:w="7953" w:type="dxa"/>
            <w:hideMark/>
          </w:tcPr>
          <w:p w14:paraId="7AA306A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և վճռաբեկ բողոքի պատասխան ներկայացնելու ժամկետները</w:t>
            </w:r>
          </w:p>
        </w:tc>
      </w:tr>
      <w:tr w:rsidR="006C1B5E" w:rsidRPr="006C1B5E" w14:paraId="368F73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498F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953" w:type="dxa"/>
            <w:hideMark/>
          </w:tcPr>
          <w:p w14:paraId="6405335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պայմանները</w:t>
            </w:r>
          </w:p>
        </w:tc>
      </w:tr>
      <w:tr w:rsidR="006C1B5E" w:rsidRPr="006C1B5E" w14:paraId="1877989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52194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953" w:type="dxa"/>
            <w:hideMark/>
          </w:tcPr>
          <w:p w14:paraId="40A1C1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</w:t>
            </w:r>
          </w:p>
        </w:tc>
      </w:tr>
      <w:tr w:rsidR="006C1B5E" w:rsidRPr="006C1B5E" w14:paraId="536EA03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24B6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953" w:type="dxa"/>
            <w:hideMark/>
          </w:tcPr>
          <w:p w14:paraId="7E851B2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նախնական վարույթը</w:t>
            </w:r>
          </w:p>
        </w:tc>
      </w:tr>
      <w:tr w:rsidR="006C1B5E" w:rsidRPr="006C1B5E" w14:paraId="48C4DA3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057F7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384.</w:t>
            </w:r>
          </w:p>
        </w:tc>
        <w:tc>
          <w:tcPr>
            <w:tcW w:w="7953" w:type="dxa"/>
            <w:hideMark/>
          </w:tcPr>
          <w:p w14:paraId="2BF7495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բողոքով դատաքննությունը</w:t>
            </w:r>
          </w:p>
        </w:tc>
      </w:tr>
      <w:tr w:rsidR="006C1B5E" w:rsidRPr="006C1B5E" w14:paraId="75CCB4F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2F4E48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953" w:type="dxa"/>
            <w:hideMark/>
          </w:tcPr>
          <w:p w14:paraId="47F0A3E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 կայացնելը</w:t>
            </w:r>
          </w:p>
        </w:tc>
      </w:tr>
      <w:tr w:rsidR="006C1B5E" w:rsidRPr="006C1B5E" w14:paraId="3F5B161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47AF6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953" w:type="dxa"/>
            <w:hideMark/>
          </w:tcPr>
          <w:p w14:paraId="5E2152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արդյունքով կայացվող դատական ակտերը</w:t>
            </w:r>
          </w:p>
        </w:tc>
      </w:tr>
      <w:tr w:rsidR="006C1B5E" w:rsidRPr="006C1B5E" w14:paraId="4BF2DD6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46B469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953" w:type="dxa"/>
            <w:hideMark/>
          </w:tcPr>
          <w:p w14:paraId="4280380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բողոքարկված դատական ակտի բեկանման կամ փոփոխման հիմքերը</w:t>
            </w:r>
          </w:p>
        </w:tc>
      </w:tr>
      <w:tr w:rsidR="006C1B5E" w:rsidRPr="006C1B5E" w14:paraId="6BFBD1C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F23B4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953" w:type="dxa"/>
            <w:hideMark/>
          </w:tcPr>
          <w:p w14:paraId="57DD9DC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Վճռաբեկությամբ եզրափակիչ որոշման հրապարակմանը հաջորդող վարույթը</w:t>
            </w:r>
          </w:p>
        </w:tc>
      </w:tr>
      <w:tr w:rsidR="006C1B5E" w:rsidRPr="006C1B5E" w14:paraId="24B4BAB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6ABDFB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B24545" w14:textId="2B1129D7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48</w:t>
            </w:r>
          </w:p>
          <w:p w14:paraId="2418677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45522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ՎԵՐԱՆԱՅՈՒՄԸ</w:t>
            </w:r>
          </w:p>
          <w:p w14:paraId="196DCF41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64E2054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46BF0F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953" w:type="dxa"/>
            <w:hideMark/>
          </w:tcPr>
          <w:p w14:paraId="7C0848E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ենթակա դատական ակտերի շրջանակը</w:t>
            </w:r>
          </w:p>
        </w:tc>
      </w:tr>
      <w:tr w:rsidR="006C1B5E" w:rsidRPr="006C1B5E" w14:paraId="29C440E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F1981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953" w:type="dxa"/>
            <w:hideMark/>
          </w:tcPr>
          <w:p w14:paraId="48636FC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7714D94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FB5B7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7953" w:type="dxa"/>
            <w:hideMark/>
          </w:tcPr>
          <w:p w14:paraId="0DF1249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բողոքի կապակցությամբ դատարանի կողմից ընդունվող որոշումները</w:t>
            </w:r>
          </w:p>
        </w:tc>
      </w:tr>
      <w:tr w:rsidR="006C1B5E" w:rsidRPr="006C1B5E" w14:paraId="451A7A2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E0ED6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953" w:type="dxa"/>
            <w:hideMark/>
          </w:tcPr>
          <w:p w14:paraId="5101976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ժամկետները</w:t>
            </w:r>
          </w:p>
        </w:tc>
      </w:tr>
      <w:tr w:rsidR="006C1B5E" w:rsidRPr="006C1B5E" w14:paraId="5A08894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CBF57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953" w:type="dxa"/>
            <w:hideMark/>
          </w:tcPr>
          <w:p w14:paraId="6293C56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հատուկ վերանայման արդյունքում կայացվող դատական ակտերը և դրանց հրապարակմանը հաջորդող վարույթը</w:t>
            </w:r>
          </w:p>
        </w:tc>
      </w:tr>
      <w:tr w:rsidR="006C1B5E" w:rsidRPr="006C1B5E" w14:paraId="120463B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86937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953" w:type="dxa"/>
            <w:hideMark/>
          </w:tcPr>
          <w:p w14:paraId="09D380E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ենթակա դատական ակտերի շրջանակը</w:t>
            </w:r>
          </w:p>
        </w:tc>
      </w:tr>
      <w:tr w:rsidR="006C1B5E" w:rsidRPr="006C1B5E" w14:paraId="69B091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D719EB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953" w:type="dxa"/>
            <w:hideMark/>
          </w:tcPr>
          <w:p w14:paraId="1AE1F63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 բերելու և բողոքի պատասխան ներկայացնելու ժամկետները</w:t>
            </w:r>
          </w:p>
        </w:tc>
      </w:tr>
      <w:tr w:rsidR="006C1B5E" w:rsidRPr="006C1B5E" w14:paraId="3F3BA8F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D340F2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953" w:type="dxa"/>
            <w:hideMark/>
          </w:tcPr>
          <w:p w14:paraId="046F5C7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 վարույթ ընդունելու պայմանները</w:t>
            </w:r>
          </w:p>
        </w:tc>
      </w:tr>
      <w:tr w:rsidR="006C1B5E" w:rsidRPr="006C1B5E" w14:paraId="4DEA331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CE9E4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953" w:type="dxa"/>
            <w:hideMark/>
          </w:tcPr>
          <w:p w14:paraId="079A84E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բողոքը</w:t>
            </w:r>
          </w:p>
        </w:tc>
      </w:tr>
      <w:tr w:rsidR="006C1B5E" w:rsidRPr="006C1B5E" w14:paraId="65C341B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B5EB2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953" w:type="dxa"/>
            <w:hideMark/>
          </w:tcPr>
          <w:p w14:paraId="5A0AA75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բողոքով նախնական վարույթը</w:t>
            </w:r>
          </w:p>
        </w:tc>
      </w:tr>
      <w:tr w:rsidR="006C1B5E" w:rsidRPr="006C1B5E" w14:paraId="6692C90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BE279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953" w:type="dxa"/>
            <w:hideMark/>
          </w:tcPr>
          <w:p w14:paraId="300262BD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ժամկետները</w:t>
            </w:r>
          </w:p>
        </w:tc>
      </w:tr>
      <w:tr w:rsidR="006C1B5E" w:rsidRPr="006C1B5E" w14:paraId="0DC1C2F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837A9C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953" w:type="dxa"/>
            <w:hideMark/>
          </w:tcPr>
          <w:p w14:paraId="7A78F7A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հատուկ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2522EF28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6277E4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9E5C11" w14:textId="7CD1A3FB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49</w:t>
            </w:r>
          </w:p>
          <w:p w14:paraId="473EC3C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98DB2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ԲԱՑԱՌԻԿ ՎԵՐԱՆԱՅՈՒՄԸ</w:t>
            </w:r>
          </w:p>
          <w:p w14:paraId="13EDCEC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E462D4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83D87D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7953" w:type="dxa"/>
            <w:hideMark/>
          </w:tcPr>
          <w:p w14:paraId="7B91AA7B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վարույթները և բացառիկ վերանայման ենթակա դատական ակտերի շրջանակը</w:t>
            </w:r>
          </w:p>
        </w:tc>
      </w:tr>
      <w:tr w:rsidR="006C1B5E" w:rsidRPr="006C1B5E" w14:paraId="02CDE83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5444C6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953" w:type="dxa"/>
            <w:hideMark/>
          </w:tcPr>
          <w:p w14:paraId="28348B3A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իրավունք ունեցող անձինք</w:t>
            </w:r>
          </w:p>
        </w:tc>
      </w:tr>
      <w:tr w:rsidR="006C1B5E" w:rsidRPr="006C1B5E" w14:paraId="26D790E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0517B84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7953" w:type="dxa"/>
            <w:hideMark/>
          </w:tcPr>
          <w:p w14:paraId="40FC3705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հիմքերը</w:t>
            </w:r>
          </w:p>
        </w:tc>
      </w:tr>
      <w:tr w:rsidR="006C1B5E" w:rsidRPr="006C1B5E" w14:paraId="4616B8B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6DF092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953" w:type="dxa"/>
            <w:hideMark/>
          </w:tcPr>
          <w:p w14:paraId="256F9E4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բողոք բերելու ժամկետները</w:t>
            </w:r>
          </w:p>
        </w:tc>
      </w:tr>
      <w:tr w:rsidR="006C1B5E" w:rsidRPr="006C1B5E" w14:paraId="30E384E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0BA336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953" w:type="dxa"/>
            <w:hideMark/>
          </w:tcPr>
          <w:p w14:paraId="3252E337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Նոր ի հայտ եկած հանգամանքներով նախնական վարույթը</w:t>
            </w:r>
          </w:p>
        </w:tc>
      </w:tr>
      <w:tr w:rsidR="006C1B5E" w:rsidRPr="006C1B5E" w14:paraId="6DEFBAE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36F7109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406.</w:t>
            </w:r>
          </w:p>
        </w:tc>
        <w:tc>
          <w:tcPr>
            <w:tcW w:w="7953" w:type="dxa"/>
            <w:hideMark/>
          </w:tcPr>
          <w:p w14:paraId="05502031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բողոքարկման կարգը</w:t>
            </w:r>
          </w:p>
        </w:tc>
      </w:tr>
      <w:tr w:rsidR="006C1B5E" w:rsidRPr="006C1B5E" w14:paraId="6A80663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0E35970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953" w:type="dxa"/>
            <w:hideMark/>
          </w:tcPr>
          <w:p w14:paraId="4CEAE5D8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վարույթի հարուցումը</w:t>
            </w:r>
          </w:p>
        </w:tc>
      </w:tr>
      <w:tr w:rsidR="006C1B5E" w:rsidRPr="006C1B5E" w14:paraId="35D929D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ADEF2AC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408.</w:t>
            </w:r>
          </w:p>
        </w:tc>
        <w:tc>
          <w:tcPr>
            <w:tcW w:w="7953" w:type="dxa"/>
            <w:hideMark/>
          </w:tcPr>
          <w:p w14:paraId="36109963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վերանայման արդյունքով կայացվող դատական ակտերը և դրանց հրապարակմանը հաջորդող վարույթը</w:t>
            </w:r>
          </w:p>
        </w:tc>
      </w:tr>
      <w:tr w:rsidR="006C1B5E" w:rsidRPr="006C1B5E" w14:paraId="4657A526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26931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BFFA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ՉՈՐՐՈՐԴ</w:t>
            </w:r>
          </w:p>
          <w:p w14:paraId="5BA5BAA0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F58009" w14:textId="77777777" w:rsidR="006C1B5E" w:rsidRPr="00007442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ՎԱՐՈՒՅԹՆԵՐ</w:t>
            </w:r>
          </w:p>
          <w:p w14:paraId="083DD967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C9E8E8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12</w:t>
            </w:r>
          </w:p>
          <w:p w14:paraId="27F8F7B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44868B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ԱՆՁԱՆՑ ՆԿԱՏՄԱՄԲ ԻՐԱԿԱՆԱՑՎՈՂ ՎԱՐՈՒՅԹՆԵՐԻ ԱՌԱՆՁՆԱՀԱՏԿՈՒԹՅՈՒՆՆԵՐԸ</w:t>
            </w:r>
          </w:p>
          <w:p w14:paraId="00EA5286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C91DB" w14:textId="3C2DE699" w:rsidR="006C1B5E" w:rsidRPr="006C1B5E" w:rsidRDefault="00007442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6C1B5E"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50</w:t>
            </w:r>
          </w:p>
          <w:p w14:paraId="38245AB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B93A2E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ՎԵՐԱԳՐՎՈՂ ՀԱՆՑԱՆՔԻ ՎԵՐԱԲԵՐՅԱԼ ՎԱՐՈՒՅԹԸ</w:t>
            </w:r>
          </w:p>
          <w:p w14:paraId="0DF9E1C9" w14:textId="77777777" w:rsidR="006C1B5E" w:rsidRPr="006C1B5E" w:rsidRDefault="006C1B5E" w:rsidP="006C1B5E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6C1B5E" w:rsidRPr="006C1B5E" w14:paraId="10D1CB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B67876F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953" w:type="dxa"/>
            <w:hideMark/>
          </w:tcPr>
          <w:p w14:paraId="3DC384FE" w14:textId="77777777" w:rsidR="006C1B5E" w:rsidRPr="006C1B5E" w:rsidRDefault="006C1B5E" w:rsidP="006C1B5E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ընդհանուր պայմանները</w:t>
            </w:r>
          </w:p>
        </w:tc>
      </w:tr>
      <w:tr w:rsidR="00175D98" w:rsidRPr="006C1B5E" w14:paraId="625F28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B7FB00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953" w:type="dxa"/>
            <w:hideMark/>
          </w:tcPr>
          <w:p w14:paraId="4C90998A" w14:textId="33987E48" w:rsidR="00175D98" w:rsidRPr="00175D98" w:rsidRDefault="00175D98" w:rsidP="00175D98">
            <w:pPr>
              <w:spacing w:after="0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175D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Անչափահասին վերագրվող հանցանքի վերաբերյալ վարույթով ապացուցման ենթակա հանգամանքները</w:t>
            </w:r>
          </w:p>
        </w:tc>
      </w:tr>
      <w:tr w:rsidR="00175D98" w:rsidRPr="006C1B5E" w14:paraId="214183E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222D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953" w:type="dxa"/>
            <w:hideMark/>
          </w:tcPr>
          <w:p w14:paraId="67401A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վարույթի արագությունը և առանձնացումը</w:t>
            </w:r>
          </w:p>
        </w:tc>
      </w:tr>
      <w:tr w:rsidR="00175D98" w:rsidRPr="006C1B5E" w14:paraId="40DBEE0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6D643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953" w:type="dxa"/>
            <w:hideMark/>
          </w:tcPr>
          <w:p w14:paraId="24AAA07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Պաշտպանի մասնակցությունն անչափահասին վերագրվող հանցանքի վերաբերյալ վարույթին</w:t>
            </w:r>
          </w:p>
        </w:tc>
      </w:tr>
      <w:tr w:rsidR="00175D98" w:rsidRPr="006C1B5E" w14:paraId="67C73F8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4807E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953" w:type="dxa"/>
            <w:hideMark/>
          </w:tcPr>
          <w:p w14:paraId="7663A53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ներկայացուցչի մասնակցությունն անչափահասին վերագրվող հանցանքի վերաբերյալ վարույթին</w:t>
            </w:r>
          </w:p>
        </w:tc>
      </w:tr>
      <w:tr w:rsidR="00175D98" w:rsidRPr="006C1B5E" w14:paraId="7AC984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DDB9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414.</w:t>
            </w:r>
          </w:p>
        </w:tc>
        <w:tc>
          <w:tcPr>
            <w:tcW w:w="7953" w:type="dxa"/>
            <w:hideMark/>
          </w:tcPr>
          <w:p w14:paraId="122D9C1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ձերբակալումը կամ կալանավորումը</w:t>
            </w:r>
          </w:p>
        </w:tc>
      </w:tr>
      <w:tr w:rsidR="00175D98" w:rsidRPr="006C1B5E" w14:paraId="045FCB1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FE76FC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953" w:type="dxa"/>
            <w:hideMark/>
          </w:tcPr>
          <w:p w14:paraId="0CB7DB2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 մեղադրյալի հարցաքննությունը</w:t>
            </w:r>
          </w:p>
        </w:tc>
      </w:tr>
      <w:tr w:rsidR="00175D98" w:rsidRPr="006C1B5E" w14:paraId="41DE765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FF6D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953" w:type="dxa"/>
            <w:hideMark/>
          </w:tcPr>
          <w:p w14:paraId="070765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վարույթով քրեական հետապնդումը դադարեցնելը</w:t>
            </w:r>
          </w:p>
        </w:tc>
      </w:tr>
      <w:tr w:rsidR="00175D98" w:rsidRPr="006C1B5E" w14:paraId="725F5E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E6EAC6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953" w:type="dxa"/>
            <w:hideMark/>
          </w:tcPr>
          <w:p w14:paraId="46D8486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Անչափահասին վերագրվող հանցանքի վերաբերյալ դատական վարույթի առանձնահատկությունները</w:t>
            </w:r>
          </w:p>
        </w:tc>
      </w:tr>
      <w:tr w:rsidR="00175D98" w:rsidRPr="006C1B5E" w14:paraId="053432B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AA09D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7953" w:type="dxa"/>
            <w:hideMark/>
          </w:tcPr>
          <w:p w14:paraId="4948B42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Դաստիարակչական բնույթի հարկադրանքի միջոց կիրառելը</w:t>
            </w:r>
          </w:p>
        </w:tc>
      </w:tr>
      <w:tr w:rsidR="00175D98" w:rsidRPr="006C1B5E" w14:paraId="4C35374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E8A0AD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953" w:type="dxa"/>
            <w:hideMark/>
          </w:tcPr>
          <w:p w14:paraId="50CFBA9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Անչափահասի նկատմամբ դատավճիռ կայացնելիս լուծման ենթակա հարցերը</w:t>
            </w:r>
          </w:p>
        </w:tc>
      </w:tr>
      <w:tr w:rsidR="00175D98" w:rsidRPr="006C1B5E" w14:paraId="310B2DE3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974A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17E606" w14:textId="730149DB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</w:p>
          <w:p w14:paraId="2AE0499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744F1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ԲԺՇԿԱԿԱՆ ԲՆՈՒՅԹԻ ՀԱՐԿԱԴՐԱՆՔԻ ՄԻՋՈՑՆԵՐ ԿԻՐԱՌԵԼՈՒ ՎԱՐՈՒՅԹԸ</w:t>
            </w:r>
          </w:p>
          <w:p w14:paraId="7E0C183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36CE77E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EC20D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7953" w:type="dxa"/>
            <w:hideMark/>
          </w:tcPr>
          <w:p w14:paraId="41B423C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բնույթի հարկադրանքի միջոցներ կիրառելու վարույթի սահմանները</w:t>
            </w:r>
          </w:p>
        </w:tc>
      </w:tr>
      <w:tr w:rsidR="00175D98" w:rsidRPr="006C1B5E" w14:paraId="41D6084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9DB43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953" w:type="dxa"/>
            <w:hideMark/>
          </w:tcPr>
          <w:p w14:paraId="5BB174A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ապացուցման ենթակա հանգամանքները</w:t>
            </w:r>
          </w:p>
        </w:tc>
      </w:tr>
      <w:tr w:rsidR="00175D98" w:rsidRPr="006C1B5E" w14:paraId="0484112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B08A0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953" w:type="dxa"/>
            <w:hideMark/>
          </w:tcPr>
          <w:p w14:paraId="250323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 սկսելը</w:t>
            </w:r>
          </w:p>
        </w:tc>
      </w:tr>
      <w:tr w:rsidR="00175D98" w:rsidRPr="006C1B5E" w14:paraId="7EDA707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99207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953" w:type="dxa"/>
            <w:hideMark/>
          </w:tcPr>
          <w:p w14:paraId="5228B5F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Այն անձի իրավունքները և երաշխիքները, որի նկատմամբ իրականացվում է բժշկական հարկադրանքի վարույթ</w:t>
            </w:r>
          </w:p>
        </w:tc>
      </w:tr>
      <w:tr w:rsidR="00175D98" w:rsidRPr="006C1B5E" w14:paraId="74A1CC4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D188E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953" w:type="dxa"/>
            <w:hideMark/>
          </w:tcPr>
          <w:p w14:paraId="521E6F5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Պաշտպանը և ներկայացուցիչը բժշկական հարկադրանքի վարույթում</w:t>
            </w:r>
          </w:p>
        </w:tc>
      </w:tr>
      <w:tr w:rsidR="00175D98" w:rsidRPr="006C1B5E" w14:paraId="4E724C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265C5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953" w:type="dxa"/>
            <w:hideMark/>
          </w:tcPr>
          <w:p w14:paraId="20B157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 հարկադրանքի վարույթով անվտանգության միջոցները</w:t>
            </w:r>
          </w:p>
        </w:tc>
      </w:tr>
      <w:tr w:rsidR="00175D98" w:rsidRPr="006C1B5E" w14:paraId="4132861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EBCFA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953" w:type="dxa"/>
            <w:hideMark/>
          </w:tcPr>
          <w:p w14:paraId="1E8A783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բժշկական հարկադրանքի վարույթով</w:t>
            </w:r>
          </w:p>
        </w:tc>
      </w:tr>
      <w:tr w:rsidR="00175D98" w:rsidRPr="006C1B5E" w14:paraId="4A9239C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A4EC4F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953" w:type="dxa"/>
            <w:hideMark/>
          </w:tcPr>
          <w:p w14:paraId="4AE83DA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դատալսումները բժշկական հարկադրանքի վարույթով</w:t>
            </w:r>
          </w:p>
        </w:tc>
      </w:tr>
      <w:tr w:rsidR="00175D98" w:rsidRPr="006C1B5E" w14:paraId="1C94BDB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BEBE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428.</w:t>
            </w:r>
          </w:p>
        </w:tc>
        <w:tc>
          <w:tcPr>
            <w:tcW w:w="7953" w:type="dxa"/>
            <w:hideMark/>
          </w:tcPr>
          <w:p w14:paraId="3EA35F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դատալսումները բժշկական հարկադրանքի վարույթով</w:t>
            </w:r>
          </w:p>
        </w:tc>
      </w:tr>
      <w:tr w:rsidR="00175D98" w:rsidRPr="006C1B5E" w14:paraId="448CF96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3F297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953" w:type="dxa"/>
            <w:hideMark/>
          </w:tcPr>
          <w:p w14:paraId="3F268A1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դատալսումները բժշկական հարկադրանքի վարույթով</w:t>
            </w:r>
          </w:p>
        </w:tc>
      </w:tr>
      <w:tr w:rsidR="00175D98" w:rsidRPr="006C1B5E" w14:paraId="7E168B6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F49158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430.</w:t>
            </w:r>
          </w:p>
        </w:tc>
        <w:tc>
          <w:tcPr>
            <w:tcW w:w="7953" w:type="dxa"/>
            <w:hideMark/>
          </w:tcPr>
          <w:p w14:paraId="61CC84F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ակտը բժշկական հարկադրանքի վարույթով</w:t>
            </w:r>
          </w:p>
        </w:tc>
      </w:tr>
      <w:tr w:rsidR="00175D98" w:rsidRPr="006C1B5E" w14:paraId="31E92114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EE5EF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BEB380" w14:textId="7BF05D4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</w:p>
          <w:p w14:paraId="5EF91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695BF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ՄԻՋԱԶԳԱՅԻՆ ՊԱՅՄԱՆԱԳՐԵՐՈՎ ՍԱՀՄԱՆՎԱԾ ԱՆՁԵՌՆՄԽԵԼԻՈՒԹՅՈՒՆԻՑ ԵՎ ԱՐՏՈՆՈՒԹՅՈՒՆՆԵՐԻՑ ՕԳՏՎՈՂ ԱՆՁԱՆՑ ՎԵՐԱԲԵՐՅԱԼ ՎԱՐՈՒՅԹԸ</w:t>
            </w:r>
          </w:p>
          <w:p w14:paraId="05F8B9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C3313A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A6C3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953" w:type="dxa"/>
            <w:hideMark/>
          </w:tcPr>
          <w:p w14:paraId="33B61AE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անձանց գտնվելը Հայաստանի Հանրապետության իրավազորության ներքո</w:t>
            </w:r>
          </w:p>
        </w:tc>
      </w:tr>
      <w:tr w:rsidR="00175D98" w:rsidRPr="006C1B5E" w14:paraId="30575DAF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E8560D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953" w:type="dxa"/>
            <w:hideMark/>
          </w:tcPr>
          <w:p w14:paraId="5DE1892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 անձեռնմխելիությունից օգտվող անձինք</w:t>
            </w:r>
          </w:p>
        </w:tc>
      </w:tr>
      <w:tr w:rsidR="00175D98" w:rsidRPr="006C1B5E" w14:paraId="70C03A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2B1C51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953" w:type="dxa"/>
            <w:hideMark/>
          </w:tcPr>
          <w:p w14:paraId="18E3A86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 անձեռնմխելիությունը</w:t>
            </w:r>
          </w:p>
        </w:tc>
      </w:tr>
      <w:tr w:rsidR="00175D98" w:rsidRPr="006C1B5E" w14:paraId="5FB673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981EA9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434.</w:t>
            </w:r>
          </w:p>
        </w:tc>
        <w:tc>
          <w:tcPr>
            <w:tcW w:w="7953" w:type="dxa"/>
            <w:hideMark/>
          </w:tcPr>
          <w:p w14:paraId="2812438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հետապնդումից անձեռնմխելիությունը</w:t>
            </w:r>
          </w:p>
        </w:tc>
      </w:tr>
      <w:tr w:rsidR="00175D98" w:rsidRPr="006C1B5E" w14:paraId="367F7F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6AA87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953" w:type="dxa"/>
            <w:hideMark/>
          </w:tcPr>
          <w:p w14:paraId="17CD35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 չտալու և նյութեր չներկայացնելու արտոնությունը</w:t>
            </w:r>
          </w:p>
        </w:tc>
      </w:tr>
      <w:tr w:rsidR="00175D98" w:rsidRPr="006C1B5E" w14:paraId="16F5B05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4A7F3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953" w:type="dxa"/>
            <w:hideMark/>
          </w:tcPr>
          <w:p w14:paraId="48FFC3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Շինությունների և փաստաթղթերի անձեռնմխելիությունը</w:t>
            </w:r>
          </w:p>
        </w:tc>
      </w:tr>
      <w:tr w:rsidR="00175D98" w:rsidRPr="006C1B5E" w14:paraId="4CDDF26B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A6A8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64324" w14:textId="02391086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</w:p>
          <w:p w14:paraId="095AA47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63D10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ԱՆՁԻ ՎԵՐԱԲԵՐՅԱԼ ՎԱՐՈՒՅԹԸ</w:t>
            </w:r>
          </w:p>
          <w:p w14:paraId="1156E0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64B17D2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A9C65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953" w:type="dxa"/>
            <w:hideMark/>
          </w:tcPr>
          <w:p w14:paraId="012ADEC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 ընդհանուր պայմանները</w:t>
            </w:r>
          </w:p>
        </w:tc>
      </w:tr>
      <w:tr w:rsidR="00175D98" w:rsidRPr="006C1B5E" w14:paraId="06A806D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1AA9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953" w:type="dxa"/>
            <w:hideMark/>
          </w:tcPr>
          <w:p w14:paraId="01F09C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նախաձեռնելու կարգը</w:t>
            </w:r>
          </w:p>
        </w:tc>
      </w:tr>
      <w:tr w:rsidR="00175D98" w:rsidRPr="006C1B5E" w14:paraId="49A35A1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71C398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439.</w:t>
            </w:r>
          </w:p>
        </w:tc>
        <w:tc>
          <w:tcPr>
            <w:tcW w:w="7953" w:type="dxa"/>
            <w:hideMark/>
          </w:tcPr>
          <w:p w14:paraId="10D800C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ենթակա հանգամանքները</w:t>
            </w:r>
          </w:p>
        </w:tc>
      </w:tr>
      <w:tr w:rsidR="00175D98" w:rsidRPr="006C1B5E" w14:paraId="3F0A9F1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C4F9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440.</w:t>
            </w:r>
          </w:p>
        </w:tc>
        <w:tc>
          <w:tcPr>
            <w:tcW w:w="7953" w:type="dxa"/>
            <w:hideMark/>
          </w:tcPr>
          <w:p w14:paraId="11AD43B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քրեական հետապնդումը բացառող հանգամանքները</w:t>
            </w:r>
          </w:p>
        </w:tc>
      </w:tr>
      <w:tr w:rsidR="00175D98" w:rsidRPr="006C1B5E" w14:paraId="70725E3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585FB4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441.</w:t>
            </w:r>
          </w:p>
        </w:tc>
        <w:tc>
          <w:tcPr>
            <w:tcW w:w="7953" w:type="dxa"/>
            <w:hideMark/>
          </w:tcPr>
          <w:p w14:paraId="5005253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իրավունքները և պարտականությունները</w:t>
            </w:r>
          </w:p>
        </w:tc>
      </w:tr>
      <w:tr w:rsidR="00175D98" w:rsidRPr="006C1B5E" w14:paraId="0960F90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9541A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442.</w:t>
            </w:r>
          </w:p>
        </w:tc>
        <w:tc>
          <w:tcPr>
            <w:tcW w:w="7953" w:type="dxa"/>
            <w:hideMark/>
          </w:tcPr>
          <w:p w14:paraId="6F040C8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ներկայացուցիչը</w:t>
            </w:r>
          </w:p>
        </w:tc>
      </w:tr>
      <w:tr w:rsidR="00175D98" w:rsidRPr="006C1B5E" w14:paraId="18DC257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83D2EC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443.</w:t>
            </w:r>
          </w:p>
        </w:tc>
        <w:tc>
          <w:tcPr>
            <w:tcW w:w="7953" w:type="dxa"/>
            <w:hideMark/>
          </w:tcPr>
          <w:p w14:paraId="0E38172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լիազոր ներկայացուցիչը</w:t>
            </w:r>
          </w:p>
        </w:tc>
      </w:tr>
      <w:tr w:rsidR="00175D98" w:rsidRPr="006C1B5E" w14:paraId="062DFA1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096A70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444.</w:t>
            </w:r>
          </w:p>
        </w:tc>
        <w:tc>
          <w:tcPr>
            <w:tcW w:w="7953" w:type="dxa"/>
            <w:hideMark/>
          </w:tcPr>
          <w:p w14:paraId="3E921B4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հանրային քրեական հետապնդում հարուցելը</w:t>
            </w:r>
          </w:p>
        </w:tc>
      </w:tr>
      <w:tr w:rsidR="00175D98" w:rsidRPr="006C1B5E" w14:paraId="6D8D902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E029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445.</w:t>
            </w:r>
          </w:p>
        </w:tc>
        <w:tc>
          <w:tcPr>
            <w:tcW w:w="7953" w:type="dxa"/>
            <w:hideMark/>
          </w:tcPr>
          <w:p w14:paraId="2E96E2F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նկատմամբ կիրառվող ապահովման միջոցները</w:t>
            </w:r>
          </w:p>
        </w:tc>
      </w:tr>
      <w:tr w:rsidR="00175D98" w:rsidRPr="006C1B5E" w14:paraId="0158897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AE0A0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446.</w:t>
            </w:r>
          </w:p>
        </w:tc>
        <w:tc>
          <w:tcPr>
            <w:tcW w:w="7953" w:type="dxa"/>
            <w:hideMark/>
          </w:tcPr>
          <w:p w14:paraId="466DE78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Մինչդատական վարույթի ավարտը իրավաբանական անձի վերաբերյալ վարույթով</w:t>
            </w:r>
          </w:p>
        </w:tc>
      </w:tr>
      <w:tr w:rsidR="00175D98" w:rsidRPr="006C1B5E" w14:paraId="43630AC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C9DE55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447.</w:t>
            </w:r>
          </w:p>
        </w:tc>
        <w:tc>
          <w:tcPr>
            <w:tcW w:w="7953" w:type="dxa"/>
            <w:hideMark/>
          </w:tcPr>
          <w:p w14:paraId="1073BE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</w:p>
        </w:tc>
      </w:tr>
      <w:tr w:rsidR="00175D98" w:rsidRPr="006C1B5E" w14:paraId="072AAFE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9A089E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448.</w:t>
            </w:r>
          </w:p>
        </w:tc>
        <w:tc>
          <w:tcPr>
            <w:tcW w:w="7953" w:type="dxa"/>
            <w:hideMark/>
          </w:tcPr>
          <w:p w14:paraId="2ED6F2B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օրինական ներկայացուցչի մասնակցությունը դատական նիստին և նրա չներկայանալու հետևանքները</w:t>
            </w:r>
          </w:p>
        </w:tc>
      </w:tr>
      <w:tr w:rsidR="00175D98" w:rsidRPr="006C1B5E" w14:paraId="0BFFC68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ABCF3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449.</w:t>
            </w:r>
          </w:p>
        </w:tc>
        <w:tc>
          <w:tcPr>
            <w:tcW w:w="7953" w:type="dxa"/>
            <w:hideMark/>
          </w:tcPr>
          <w:p w14:paraId="593973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Բանակցությունները</w:t>
            </w:r>
          </w:p>
        </w:tc>
      </w:tr>
      <w:tr w:rsidR="00175D98" w:rsidRPr="006C1B5E" w14:paraId="5FD8A75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E6F750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450.</w:t>
            </w:r>
          </w:p>
        </w:tc>
        <w:tc>
          <w:tcPr>
            <w:tcW w:w="7953" w:type="dxa"/>
            <w:hideMark/>
          </w:tcPr>
          <w:p w14:paraId="44E9FE9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վերաբերյալ վարույթով դատավճիռը</w:t>
            </w:r>
          </w:p>
        </w:tc>
      </w:tr>
      <w:tr w:rsidR="00175D98" w:rsidRPr="006C1B5E" w14:paraId="5157C5C5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599AA0D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7396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13</w:t>
            </w:r>
          </w:p>
          <w:p w14:paraId="5BE82A8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B4E34B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ԱՌԱՆՁԻՆ ՏԵՍԱԿԻ ՎԱՐՈՒՅԹՆԵՐԻ ԻՐԱԿԱՆԱՑՄԱՆ ԱՌԱՆՁՆԱՀԱՏԿՈՒԹՅՈՒՆՆԵՐԸ</w:t>
            </w:r>
          </w:p>
          <w:p w14:paraId="5A80BB6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A2C56D" w14:textId="2403DFCD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</w:p>
          <w:p w14:paraId="5A7C99FF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2CBCB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ՄԱՍՆԱՎՈՐ ՄԵՂԱԴՐԱՆՔՈՎ ՎԱՐՈՒՅԹԸ</w:t>
            </w:r>
          </w:p>
          <w:p w14:paraId="445022E7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3F7C3F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F4AE5D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451.</w:t>
            </w:r>
          </w:p>
        </w:tc>
        <w:tc>
          <w:tcPr>
            <w:tcW w:w="7953" w:type="dxa"/>
            <w:hideMark/>
          </w:tcPr>
          <w:p w14:paraId="676049B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 նախաձեռնելը</w:t>
            </w:r>
          </w:p>
        </w:tc>
      </w:tr>
      <w:tr w:rsidR="00175D98" w:rsidRPr="006C1B5E" w14:paraId="1CA8EB5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25010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452.</w:t>
            </w:r>
          </w:p>
        </w:tc>
        <w:tc>
          <w:tcPr>
            <w:tcW w:w="7953" w:type="dxa"/>
            <w:hideMark/>
          </w:tcPr>
          <w:p w14:paraId="3DA5CCA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սկսելուց առաջ դատարանի գործողությունները</w:t>
            </w:r>
          </w:p>
        </w:tc>
      </w:tr>
      <w:tr w:rsidR="00175D98" w:rsidRPr="006C1B5E" w14:paraId="6D12F823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759AD8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453.</w:t>
            </w:r>
          </w:p>
        </w:tc>
        <w:tc>
          <w:tcPr>
            <w:tcW w:w="7953" w:type="dxa"/>
            <w:hideMark/>
          </w:tcPr>
          <w:p w14:paraId="6662884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Քրեական վարույթն սկսելու մասին որոշումը</w:t>
            </w:r>
          </w:p>
        </w:tc>
      </w:tr>
      <w:tr w:rsidR="00175D98" w:rsidRPr="006C1B5E" w14:paraId="461C89B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C6499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454.</w:t>
            </w:r>
          </w:p>
        </w:tc>
        <w:tc>
          <w:tcPr>
            <w:tcW w:w="7953" w:type="dxa"/>
            <w:hideMark/>
          </w:tcPr>
          <w:p w14:paraId="51019E2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նախնական դատալսումները</w:t>
            </w:r>
          </w:p>
        </w:tc>
      </w:tr>
      <w:tr w:rsidR="00175D98" w:rsidRPr="006C1B5E" w14:paraId="5A0F529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FDC2B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455.</w:t>
            </w:r>
          </w:p>
        </w:tc>
        <w:tc>
          <w:tcPr>
            <w:tcW w:w="7953" w:type="dxa"/>
            <w:hideMark/>
          </w:tcPr>
          <w:p w14:paraId="4C90621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Մասնավոր մեղադրանքով հիմնական դատալսումները</w:t>
            </w:r>
          </w:p>
        </w:tc>
      </w:tr>
      <w:tr w:rsidR="00175D98" w:rsidRPr="006C1B5E" w14:paraId="36489B21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E01C9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456.</w:t>
            </w:r>
          </w:p>
        </w:tc>
        <w:tc>
          <w:tcPr>
            <w:tcW w:w="7953" w:type="dxa"/>
            <w:hideMark/>
          </w:tcPr>
          <w:p w14:paraId="68B657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 դատալսումների ընթացքում քրեական հետապնդումը դադարեցնելը և քրեական վարույթը կարճելը</w:t>
            </w:r>
          </w:p>
        </w:tc>
      </w:tr>
      <w:tr w:rsidR="00175D98" w:rsidRPr="006C1B5E" w14:paraId="2CB472D9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A74069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457.</w:t>
            </w:r>
          </w:p>
        </w:tc>
        <w:tc>
          <w:tcPr>
            <w:tcW w:w="7953" w:type="dxa"/>
            <w:hideMark/>
          </w:tcPr>
          <w:p w14:paraId="702DEB9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դատական ակտերը</w:t>
            </w:r>
          </w:p>
        </w:tc>
      </w:tr>
      <w:tr w:rsidR="00175D98" w:rsidRPr="006C1B5E" w14:paraId="1DD2693F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A6CB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C93C05" w14:textId="18AB8F02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</w:t>
            </w:r>
          </w:p>
          <w:p w14:paraId="4110546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838D7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ՀԱՄԱՁԱՅՆԵՑՄԱՆ ՎԱՐՈՒՅԹԸ</w:t>
            </w:r>
          </w:p>
          <w:p w14:paraId="13D642E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74A8D22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2C1C65F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458.</w:t>
            </w:r>
          </w:p>
        </w:tc>
        <w:tc>
          <w:tcPr>
            <w:tcW w:w="7953" w:type="dxa"/>
            <w:hideMark/>
          </w:tcPr>
          <w:p w14:paraId="58815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հիմքը</w:t>
            </w:r>
          </w:p>
        </w:tc>
      </w:tr>
      <w:tr w:rsidR="00175D98" w:rsidRPr="006C1B5E" w14:paraId="7C3FC21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B91FFE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459.</w:t>
            </w:r>
          </w:p>
        </w:tc>
        <w:tc>
          <w:tcPr>
            <w:tcW w:w="7953" w:type="dxa"/>
            <w:hideMark/>
          </w:tcPr>
          <w:p w14:paraId="7B11FDB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 կիրառելու մասին միջնորդության լուծումը</w:t>
            </w:r>
          </w:p>
        </w:tc>
      </w:tr>
      <w:tr w:rsidR="00175D98" w:rsidRPr="006C1B5E" w14:paraId="1280A91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506514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460.</w:t>
            </w:r>
          </w:p>
        </w:tc>
        <w:tc>
          <w:tcPr>
            <w:tcW w:w="7953" w:type="dxa"/>
            <w:hideMark/>
          </w:tcPr>
          <w:p w14:paraId="4E684DE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վերաբերյալ բանակցությունները</w:t>
            </w:r>
          </w:p>
        </w:tc>
      </w:tr>
      <w:tr w:rsidR="00175D98" w:rsidRPr="006C1B5E" w14:paraId="054313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CE30CC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461.</w:t>
            </w:r>
          </w:p>
        </w:tc>
        <w:tc>
          <w:tcPr>
            <w:tcW w:w="7953" w:type="dxa"/>
            <w:hideMark/>
          </w:tcPr>
          <w:p w14:paraId="5D6EF8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Համաձայնության մասին արձանագրությունն ստանալուց հետո դատարանի գործողությունները</w:t>
            </w:r>
          </w:p>
        </w:tc>
      </w:tr>
      <w:tr w:rsidR="00175D98" w:rsidRPr="006C1B5E" w14:paraId="07DA4FA4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93D64B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462.</w:t>
            </w:r>
          </w:p>
        </w:tc>
        <w:tc>
          <w:tcPr>
            <w:tcW w:w="7953" w:type="dxa"/>
            <w:hideMark/>
          </w:tcPr>
          <w:p w14:paraId="434D4EF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լրացուցիչ դատալսումները</w:t>
            </w:r>
          </w:p>
        </w:tc>
      </w:tr>
      <w:tr w:rsidR="00175D98" w:rsidRPr="006C1B5E" w14:paraId="664444A2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D2E031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463.</w:t>
            </w:r>
          </w:p>
        </w:tc>
        <w:tc>
          <w:tcPr>
            <w:tcW w:w="7953" w:type="dxa"/>
            <w:hideMark/>
          </w:tcPr>
          <w:p w14:paraId="493A8D1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դատավճիռ կայացնելը</w:t>
            </w:r>
          </w:p>
        </w:tc>
      </w:tr>
      <w:tr w:rsidR="00175D98" w:rsidRPr="006C1B5E" w14:paraId="20685BA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409F668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464.</w:t>
            </w:r>
          </w:p>
        </w:tc>
        <w:tc>
          <w:tcPr>
            <w:tcW w:w="7953" w:type="dxa"/>
            <w:hideMark/>
          </w:tcPr>
          <w:p w14:paraId="6D3EE1C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 վարույթով դատավճռի բողոքարկման սահմանները</w:t>
            </w:r>
          </w:p>
        </w:tc>
      </w:tr>
      <w:tr w:rsidR="003F3B6B" w:rsidRPr="006C1B5E" w14:paraId="3E0626A3" w14:textId="77777777" w:rsidTr="0064472A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5DF759BB" w14:textId="16C2AF22" w:rsid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br/>
              <w:t>Գ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Լ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ՈՒ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Խ </w:t>
            </w:r>
            <w:r>
              <w:rPr>
                <w:rStyle w:val="Strong"/>
                <w:sz w:val="21"/>
                <w:szCs w:val="21"/>
                <w:lang w:val="hy-AM"/>
              </w:rPr>
              <w:t xml:space="preserve"> 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55.1</w:t>
            </w:r>
          </w:p>
          <w:p w14:paraId="70D532AE" w14:textId="45BDEE63" w:rsidR="003F3B6B" w:rsidRPr="003F3B6B" w:rsidRDefault="003F3B6B" w:rsidP="003F3B6B">
            <w:pPr>
              <w:spacing w:before="100" w:beforeAutospacing="1" w:after="100" w:afterAutospacing="1" w:line="240" w:lineRule="auto"/>
              <w:jc w:val="center"/>
              <w:rPr>
                <w:b/>
                <w:bCs/>
                <w:i/>
                <w:iCs/>
                <w:sz w:val="21"/>
                <w:szCs w:val="21"/>
                <w:lang w:val="hy-AM"/>
              </w:rPr>
            </w:pP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ԱՐԱԳԱՑՎԱԾ ՎԱՐՈՒՅԹԸ</w:t>
            </w:r>
            <w:r w:rsidRPr="003F3B6B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3F3B6B" w:rsidRPr="006C1B5E" w14:paraId="690619DC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0D24CA28" w14:textId="2580D0E0" w:rsidR="003F3B6B" w:rsidRPr="006C1B5E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 464.1.</w:t>
            </w:r>
          </w:p>
        </w:tc>
        <w:tc>
          <w:tcPr>
            <w:tcW w:w="7953" w:type="dxa"/>
          </w:tcPr>
          <w:p w14:paraId="576C18F3" w14:textId="464B86B6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հիմքը</w:t>
            </w:r>
          </w:p>
        </w:tc>
      </w:tr>
      <w:tr w:rsidR="003F3B6B" w:rsidRPr="006C1B5E" w14:paraId="5D72BB8A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4D2804F1" w14:textId="55DD4024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2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13527582" w14:textId="715F20A4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 կիրառելու մասին միջնորդության լուծումը</w:t>
            </w:r>
          </w:p>
        </w:tc>
      </w:tr>
      <w:tr w:rsidR="003F3B6B" w:rsidRPr="006C1B5E" w14:paraId="0F845453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61F782CB" w14:textId="2BB92F7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3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6F61A1AD" w14:textId="5B919883" w:rsidR="003F3B6B" w:rsidRPr="003F3B6B" w:rsidRDefault="003F3B6B" w:rsidP="003F3B6B">
            <w:pPr>
              <w:spacing w:before="100" w:beforeAutospacing="1" w:after="100" w:afterAutospacing="1" w:line="240" w:lineRule="auto"/>
              <w:jc w:val="both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լրացուցիչ դատալսումները</w:t>
            </w:r>
          </w:p>
        </w:tc>
      </w:tr>
      <w:tr w:rsidR="003F3B6B" w:rsidRPr="006C1B5E" w14:paraId="1B4303F8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3D0CC182" w14:textId="417EBFAA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4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2D687451" w14:textId="02DA9C92" w:rsidR="003F3B6B" w:rsidRPr="003F3B6B" w:rsidRDefault="003F3B6B" w:rsidP="003F3B6B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դատավճիռ կայացնելը</w:t>
            </w:r>
          </w:p>
        </w:tc>
      </w:tr>
      <w:tr w:rsidR="003F3B6B" w:rsidRPr="006C1B5E" w14:paraId="2245BAB1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282009DC" w14:textId="2A41CDBD" w:rsidR="003F3B6B" w:rsidRPr="0060050D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Հոդված 464.</w:t>
            </w:r>
            <w:r w:rsidR="0060050D" w:rsidRPr="0060050D">
              <w:rPr>
                <w:rStyle w:val="Strong"/>
                <w:rFonts w:ascii="Arial Unicode" w:hAnsi="Arial Unicode"/>
                <w:sz w:val="21"/>
                <w:szCs w:val="21"/>
                <w:lang w:val="hy-AM"/>
              </w:rPr>
              <w:t>5</w:t>
            </w:r>
            <w:r w:rsidRPr="0060050D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3" w:type="dxa"/>
          </w:tcPr>
          <w:p w14:paraId="7026F9B0" w14:textId="0421BEB7" w:rsidR="003F3B6B" w:rsidRPr="003F3B6B" w:rsidRDefault="003F3B6B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3F3B6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Արագացված վարույթով դատավճռի բողոքարկման սահմանները</w:t>
            </w:r>
          </w:p>
        </w:tc>
      </w:tr>
      <w:tr w:rsidR="00175D98" w:rsidRPr="006C1B5E" w14:paraId="0E307D9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E90A66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4B9E1E" w14:textId="191055A8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</w:p>
          <w:p w14:paraId="65FDDEA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53B35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ՀԱՄԱԳՈՐԾԱԿՑՈՒԹՅԱՆ ՎԱՐՈՒՅԹԸ</w:t>
            </w:r>
          </w:p>
          <w:p w14:paraId="4112ED9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9B33D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754DC56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465.</w:t>
            </w:r>
          </w:p>
        </w:tc>
        <w:tc>
          <w:tcPr>
            <w:tcW w:w="7953" w:type="dxa"/>
            <w:hideMark/>
          </w:tcPr>
          <w:p w14:paraId="439A83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վարույթի նպատակը և կիրառելու հիմքը</w:t>
            </w:r>
          </w:p>
        </w:tc>
      </w:tr>
      <w:tr w:rsidR="00175D98" w:rsidRPr="006C1B5E" w14:paraId="408F277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C4A872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466.</w:t>
            </w:r>
          </w:p>
        </w:tc>
        <w:tc>
          <w:tcPr>
            <w:tcW w:w="7953" w:type="dxa"/>
            <w:hideMark/>
          </w:tcPr>
          <w:p w14:paraId="2230ADFA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միջնորդություն ներկայացնելու կարգը</w:t>
            </w:r>
          </w:p>
        </w:tc>
      </w:tr>
      <w:tr w:rsidR="00175D98" w:rsidRPr="006C1B5E" w14:paraId="542AFE0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4EEAADD1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467.</w:t>
            </w:r>
          </w:p>
        </w:tc>
        <w:tc>
          <w:tcPr>
            <w:tcW w:w="7953" w:type="dxa"/>
            <w:hideMark/>
          </w:tcPr>
          <w:p w14:paraId="1C1B08B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միջնորդության լուծումը</w:t>
            </w:r>
          </w:p>
        </w:tc>
      </w:tr>
      <w:tr w:rsidR="00175D98" w:rsidRPr="006C1B5E" w14:paraId="2B1AA546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05FEA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468.</w:t>
            </w:r>
          </w:p>
        </w:tc>
        <w:tc>
          <w:tcPr>
            <w:tcW w:w="7953" w:type="dxa"/>
            <w:hideMark/>
          </w:tcPr>
          <w:p w14:paraId="4AC60E2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կազմելու կարգը</w:t>
            </w:r>
          </w:p>
        </w:tc>
      </w:tr>
      <w:tr w:rsidR="00175D98" w:rsidRPr="006C1B5E" w14:paraId="4EDEDA6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384328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469.</w:t>
            </w:r>
          </w:p>
        </w:tc>
        <w:tc>
          <w:tcPr>
            <w:tcW w:w="7953" w:type="dxa"/>
            <w:hideMark/>
          </w:tcPr>
          <w:p w14:paraId="0375879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իրականացվող նախաքննությունը</w:t>
            </w:r>
          </w:p>
        </w:tc>
      </w:tr>
      <w:tr w:rsidR="00175D98" w:rsidRPr="006C1B5E" w14:paraId="173FB88E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66DB6F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470.</w:t>
            </w:r>
          </w:p>
        </w:tc>
        <w:tc>
          <w:tcPr>
            <w:tcW w:w="7953" w:type="dxa"/>
            <w:hideMark/>
          </w:tcPr>
          <w:p w14:paraId="4A115D93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Համագործակցությունից հրաժարվելը</w:t>
            </w:r>
          </w:p>
        </w:tc>
      </w:tr>
      <w:tr w:rsidR="00175D98" w:rsidRPr="006C1B5E" w14:paraId="3675D58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297E580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471.</w:t>
            </w:r>
          </w:p>
        </w:tc>
        <w:tc>
          <w:tcPr>
            <w:tcW w:w="7953" w:type="dxa"/>
            <w:hideMark/>
          </w:tcPr>
          <w:p w14:paraId="184BFEA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համաձայնագիր կնքած մեղադրյալի նկատմամբ դատաքննության հատուկ կարգ կիրառելու միջնորդությունը</w:t>
            </w:r>
          </w:p>
        </w:tc>
      </w:tr>
      <w:tr w:rsidR="00175D98" w:rsidRPr="006C1B5E" w14:paraId="187F623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18E03CB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472.</w:t>
            </w:r>
          </w:p>
        </w:tc>
        <w:tc>
          <w:tcPr>
            <w:tcW w:w="7953" w:type="dxa"/>
            <w:hideMark/>
          </w:tcPr>
          <w:p w14:paraId="20347BD5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դատաքննությունը հատուկ կարգով անցկացնելու հիմքը և պայմանները</w:t>
            </w:r>
          </w:p>
        </w:tc>
      </w:tr>
      <w:tr w:rsidR="00175D98" w:rsidRPr="006C1B5E" w14:paraId="36131008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9E8790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473.</w:t>
            </w:r>
          </w:p>
        </w:tc>
        <w:tc>
          <w:tcPr>
            <w:tcW w:w="7953" w:type="dxa"/>
            <w:hideMark/>
          </w:tcPr>
          <w:p w14:paraId="1678DF1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լրացուցիչ դատալսումները</w:t>
            </w:r>
          </w:p>
        </w:tc>
      </w:tr>
      <w:tr w:rsidR="00175D98" w:rsidRPr="006C1B5E" w14:paraId="3C56BCA5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45ACFDC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474.</w:t>
            </w:r>
          </w:p>
        </w:tc>
        <w:tc>
          <w:tcPr>
            <w:tcW w:w="7953" w:type="dxa"/>
            <w:hideMark/>
          </w:tcPr>
          <w:p w14:paraId="7AE4F34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դատավճիռ կայացնելը</w:t>
            </w:r>
          </w:p>
        </w:tc>
      </w:tr>
      <w:tr w:rsidR="00175D98" w:rsidRPr="006C1B5E" w14:paraId="41FA0BD0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668FE08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475.</w:t>
            </w:r>
          </w:p>
        </w:tc>
        <w:tc>
          <w:tcPr>
            <w:tcW w:w="7953" w:type="dxa"/>
            <w:hideMark/>
          </w:tcPr>
          <w:p w14:paraId="38A58C0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Համագործակցության վարույթով դատավճռի վերանայման առանձնահատկությունները</w:t>
            </w:r>
          </w:p>
        </w:tc>
      </w:tr>
      <w:tr w:rsidR="00175D98" w:rsidRPr="006C1B5E" w14:paraId="4B803B2F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A3FC89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1BE2AC" w14:textId="3DDED399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</w:p>
          <w:p w14:paraId="2ED39E3A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9E4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ՄԵՂԱԴՐՅԱԼԻ ԲԱՑԱԿԱՅՈՒԹՅԱՄԲ ԻՐԱԿԱՆԱՑՎՈՂ ՎԱՐՈՒՅԹԸ</w:t>
            </w:r>
          </w:p>
          <w:p w14:paraId="0469020C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175D98" w:rsidRPr="006C1B5E" w14:paraId="6B9D306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16B561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476.</w:t>
            </w:r>
          </w:p>
        </w:tc>
        <w:tc>
          <w:tcPr>
            <w:tcW w:w="7953" w:type="dxa"/>
            <w:hideMark/>
          </w:tcPr>
          <w:p w14:paraId="5DD265E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Մեղադրյալի բացակայությամբ վարույթ իրականացնելու հիմքը և պայմանները</w:t>
            </w:r>
          </w:p>
        </w:tc>
      </w:tr>
      <w:tr w:rsidR="00175D98" w:rsidRPr="006C1B5E" w14:paraId="75FCF0CB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857C50E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477.</w:t>
            </w:r>
          </w:p>
        </w:tc>
        <w:tc>
          <w:tcPr>
            <w:tcW w:w="7953" w:type="dxa"/>
            <w:hideMark/>
          </w:tcPr>
          <w:p w14:paraId="2A2F5C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 սկսելը</w:t>
            </w:r>
          </w:p>
        </w:tc>
      </w:tr>
      <w:tr w:rsidR="00175D98" w:rsidRPr="006C1B5E" w14:paraId="3CDBB9F7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03AE887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478.</w:t>
            </w:r>
          </w:p>
        </w:tc>
        <w:tc>
          <w:tcPr>
            <w:tcW w:w="7953" w:type="dxa"/>
            <w:hideMark/>
          </w:tcPr>
          <w:p w14:paraId="59B62CA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վարույթում մեղադրյալի իրավունքները և երաշխիքները</w:t>
            </w:r>
          </w:p>
        </w:tc>
      </w:tr>
      <w:tr w:rsidR="00175D98" w:rsidRPr="006C1B5E" w14:paraId="3177ACAA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47A1484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479.</w:t>
            </w:r>
          </w:p>
        </w:tc>
        <w:tc>
          <w:tcPr>
            <w:tcW w:w="7953" w:type="dxa"/>
            <w:hideMark/>
          </w:tcPr>
          <w:p w14:paraId="6A71F95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մինչդատական վարույթը</w:t>
            </w:r>
          </w:p>
        </w:tc>
      </w:tr>
      <w:tr w:rsidR="00175D98" w:rsidRPr="006C1B5E" w14:paraId="43A129B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727CDB9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480.</w:t>
            </w:r>
          </w:p>
        </w:tc>
        <w:tc>
          <w:tcPr>
            <w:tcW w:w="7953" w:type="dxa"/>
            <w:hideMark/>
          </w:tcPr>
          <w:p w14:paraId="2D0C157D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կարգով իրականացվող դատաքննությունը</w:t>
            </w:r>
          </w:p>
        </w:tc>
      </w:tr>
      <w:tr w:rsidR="00175D98" w:rsidRPr="006C1B5E" w14:paraId="2AACF8FD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18CAFC86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481.</w:t>
            </w:r>
          </w:p>
        </w:tc>
        <w:tc>
          <w:tcPr>
            <w:tcW w:w="7953" w:type="dxa"/>
            <w:hideMark/>
          </w:tcPr>
          <w:p w14:paraId="3E465162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վարույթով բողոքարկման և վերանայման առանձնահատկությունները</w:t>
            </w:r>
          </w:p>
        </w:tc>
      </w:tr>
      <w:tr w:rsidR="00175D98" w:rsidRPr="006C1B5E" w14:paraId="35962580" w14:textId="77777777" w:rsidTr="0064472A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8D8DA53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C88E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ՄԱՍ ՀԻՆԳԵՐՈՐԴ</w:t>
            </w:r>
          </w:p>
          <w:p w14:paraId="275BFAB4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AD9280" w14:textId="77777777" w:rsidR="00175D98" w:rsidRPr="00007442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007442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33D9FA70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696E8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14</w:t>
            </w:r>
          </w:p>
          <w:p w14:paraId="03C23B11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609E9E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ՄԱՍ ԵՎ ԱՆՑՈՒՄԱՅԻՆ ԴՐՈՒՅԹՆԵՐ</w:t>
            </w:r>
          </w:p>
          <w:p w14:paraId="0EB1EA05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6B7464" w14:textId="49A313EE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</w:p>
          <w:p w14:paraId="675D1178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740D1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ՄԱՍ ԵՎ ԱՆՑՈՒՄԱՅԻՆ ԴՐՈՒՅԹՆԵՐ</w:t>
            </w:r>
          </w:p>
          <w:p w14:paraId="17265BA2" w14:textId="77777777" w:rsidR="00175D98" w:rsidRPr="006C1B5E" w:rsidRDefault="00175D98" w:rsidP="00175D9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</w:p>
        </w:tc>
      </w:tr>
      <w:tr w:rsidR="00175D98" w:rsidRPr="006C1B5E" w14:paraId="11B6D67C" w14:textId="77777777" w:rsidTr="0064472A">
        <w:trPr>
          <w:tblCellSpacing w:w="0" w:type="dxa"/>
          <w:jc w:val="center"/>
        </w:trPr>
        <w:tc>
          <w:tcPr>
            <w:tcW w:w="1797" w:type="dxa"/>
            <w:hideMark/>
          </w:tcPr>
          <w:p w14:paraId="5C297C8F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482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  <w:hideMark/>
          </w:tcPr>
          <w:p w14:paraId="3E9C6AB7" w14:textId="77777777" w:rsidR="00175D98" w:rsidRPr="006C1B5E" w:rsidRDefault="00175D98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մաս</w:t>
            </w:r>
          </w:p>
        </w:tc>
      </w:tr>
      <w:tr w:rsidR="006A0A59" w:rsidRPr="006C1B5E" w14:paraId="6ED58CBD" w14:textId="77777777" w:rsidTr="0064472A">
        <w:trPr>
          <w:tblCellSpacing w:w="0" w:type="dxa"/>
          <w:jc w:val="center"/>
        </w:trPr>
        <w:tc>
          <w:tcPr>
            <w:tcW w:w="1797" w:type="dxa"/>
          </w:tcPr>
          <w:p w14:paraId="59D6B700" w14:textId="0C46BAF3" w:rsidR="006A0A59" w:rsidRPr="006C1B5E" w:rsidRDefault="006A0A59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C1B5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r w:rsidRPr="006C1B5E">
              <w:rPr>
                <w:rFonts w:ascii="Cambria Math" w:eastAsia="Times New Roman" w:hAnsi="Cambria Math" w:cs="Cambria Math"/>
                <w:b/>
                <w:bCs/>
                <w:sz w:val="21"/>
                <w:szCs w:val="21"/>
              </w:rPr>
              <w:t>․</w:t>
            </w:r>
          </w:p>
        </w:tc>
        <w:tc>
          <w:tcPr>
            <w:tcW w:w="7953" w:type="dxa"/>
          </w:tcPr>
          <w:p w14:paraId="1D375571" w14:textId="30689340" w:rsidR="006A0A59" w:rsidRPr="006F772E" w:rsidRDefault="006F772E" w:rsidP="00175D9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F7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Անցումային դրույթներ</w:t>
            </w:r>
          </w:p>
        </w:tc>
      </w:tr>
    </w:tbl>
    <w:p w14:paraId="031E3035" w14:textId="77777777" w:rsidR="00BA6A4D" w:rsidRDefault="00BA6A4D"/>
    <w:sectPr w:rsidR="00BA6A4D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B69"/>
    <w:rsid w:val="00007442"/>
    <w:rsid w:val="00175D98"/>
    <w:rsid w:val="002B0B69"/>
    <w:rsid w:val="003F3B6B"/>
    <w:rsid w:val="004A2AF2"/>
    <w:rsid w:val="005B65BC"/>
    <w:rsid w:val="0060050D"/>
    <w:rsid w:val="0064472A"/>
    <w:rsid w:val="006A0A59"/>
    <w:rsid w:val="006B0751"/>
    <w:rsid w:val="006C1B5E"/>
    <w:rsid w:val="006F772E"/>
    <w:rsid w:val="00900205"/>
    <w:rsid w:val="0098054F"/>
    <w:rsid w:val="00A07896"/>
    <w:rsid w:val="00BA6A4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1034"/>
  <w15:chartTrackingRefBased/>
  <w15:docId w15:val="{4070A285-18EA-4071-87F1-CBFC06D3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5E"/>
    <w:rPr>
      <w:b/>
      <w:bCs/>
    </w:rPr>
  </w:style>
  <w:style w:type="character" w:styleId="Emphasis">
    <w:name w:val="Emphasis"/>
    <w:basedOn w:val="DefaultParagraphFont"/>
    <w:uiPriority w:val="20"/>
    <w:qFormat/>
    <w:rsid w:val="006C1B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4445</Words>
  <Characters>29560</Characters>
  <Application>Microsoft Office Word</Application>
  <DocSecurity>0</DocSecurity>
  <Lines>739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19</cp:revision>
  <dcterms:created xsi:type="dcterms:W3CDTF">2022-01-13T05:26:00Z</dcterms:created>
  <dcterms:modified xsi:type="dcterms:W3CDTF">2023-04-04T07:29:00Z</dcterms:modified>
</cp:coreProperties>
</file>