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5"/>
        <w:gridCol w:w="7885"/>
      </w:tblGrid>
      <w:tr w:rsidR="006C1B5E" w:rsidRPr="006C1B5E" w14:paraId="2A941BD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7953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վարույթը կարգավորող օրենսդրությունը</w:t>
            </w:r>
          </w:p>
        </w:tc>
      </w:tr>
      <w:tr w:rsidR="006C1B5E" w:rsidRPr="006C1B5E" w14:paraId="2271095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7953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նպատակը</w:t>
            </w:r>
          </w:p>
        </w:tc>
      </w:tr>
      <w:tr w:rsidR="006C1B5E" w:rsidRPr="006C1B5E" w14:paraId="65C4033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7953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գործողությունը տարածության վրա</w:t>
            </w:r>
          </w:p>
        </w:tc>
      </w:tr>
      <w:tr w:rsidR="006C1B5E" w:rsidRPr="006C1B5E" w14:paraId="3B237EF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7953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գործողությունը ժամանակի մեջ</w:t>
            </w:r>
          </w:p>
        </w:tc>
      </w:tr>
      <w:tr w:rsidR="006C1B5E" w:rsidRPr="006C1B5E" w14:paraId="44ACE33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7953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կիրառման առանձնահատկությունները՝ ըստ անձանց շրջանակի</w:t>
            </w:r>
          </w:p>
        </w:tc>
      </w:tr>
      <w:tr w:rsidR="006C1B5E" w:rsidRPr="006C1B5E" w14:paraId="00FE788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7953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 օրենսգրքում օգտագործվող հիմնական հասկացությունները</w:t>
            </w:r>
          </w:p>
        </w:tc>
      </w:tr>
      <w:tr w:rsidR="006C1B5E" w:rsidRPr="006C1B5E" w14:paraId="2A532EFB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7953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իրականացնող մարմինները</w:t>
            </w:r>
          </w:p>
        </w:tc>
      </w:tr>
      <w:tr w:rsidR="006C1B5E" w:rsidRPr="006C1B5E" w14:paraId="466309D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953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ամրագրումը</w:t>
            </w:r>
          </w:p>
        </w:tc>
      </w:tr>
      <w:tr w:rsidR="006C1B5E" w:rsidRPr="006C1B5E" w14:paraId="65D869A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953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ակտի հատկանիշները և պարտադիրությունը</w:t>
            </w:r>
          </w:p>
        </w:tc>
      </w:tr>
      <w:tr w:rsidR="006C1B5E" w:rsidRPr="006C1B5E" w14:paraId="0647A7A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953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վարույթների միացումը և անջատումը</w:t>
            </w:r>
          </w:p>
        </w:tc>
      </w:tr>
      <w:tr w:rsidR="006C1B5E" w:rsidRPr="006C1B5E" w14:paraId="52E12C1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953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 իրականացնելու ձևերը</w:t>
            </w:r>
          </w:p>
        </w:tc>
      </w:tr>
      <w:tr w:rsidR="006C1B5E" w:rsidRPr="006C1B5E" w14:paraId="3007AC5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953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հետապնդումը բացառող հանգամանքները</w:t>
            </w:r>
          </w:p>
        </w:tc>
      </w:tr>
      <w:tr w:rsidR="006C1B5E" w:rsidRPr="006C1B5E" w14:paraId="73C6408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953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կարճման հիմքերը</w:t>
            </w:r>
          </w:p>
        </w:tc>
      </w:tr>
      <w:tr w:rsidR="006C1B5E" w:rsidRPr="006C1B5E" w14:paraId="4355058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953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ավարտը</w:t>
            </w:r>
          </w:p>
        </w:tc>
      </w:tr>
      <w:tr w:rsidR="006C1B5E" w:rsidRPr="006C1B5E" w14:paraId="180DACA6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953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հանրայնությունը</w:t>
            </w:r>
          </w:p>
        </w:tc>
      </w:tr>
      <w:tr w:rsidR="006C1B5E" w:rsidRPr="006C1B5E" w14:paraId="35231A1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953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 հավասարությունն օրենքի առջև</w:t>
            </w:r>
          </w:p>
        </w:tc>
      </w:tr>
      <w:tr w:rsidR="006C1B5E" w:rsidRPr="006C1B5E" w14:paraId="03D8042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953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 կանխավարկածը</w:t>
            </w:r>
          </w:p>
        </w:tc>
      </w:tr>
      <w:tr w:rsidR="006C1B5E" w:rsidRPr="006C1B5E" w14:paraId="128971C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953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 ազատությունը և անձնական անձեռնմխելիությունը</w:t>
            </w:r>
          </w:p>
        </w:tc>
      </w:tr>
      <w:tr w:rsidR="006C1B5E" w:rsidRPr="006C1B5E" w14:paraId="7CE97DD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953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օգնության ապահովումը</w:t>
            </w:r>
          </w:p>
        </w:tc>
      </w:tr>
      <w:tr w:rsidR="006C1B5E" w:rsidRPr="006C1B5E" w14:paraId="15EB221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953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պաշտպանության ապահովումը</w:t>
            </w:r>
          </w:p>
        </w:tc>
      </w:tr>
      <w:tr w:rsidR="006C1B5E" w:rsidRPr="006C1B5E" w14:paraId="29F543C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953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հավասարությունը և մրցակցությունը</w:t>
            </w:r>
          </w:p>
        </w:tc>
      </w:tr>
      <w:tr w:rsidR="006C1B5E" w:rsidRPr="006C1B5E" w14:paraId="69E02EE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953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 ապացուցումը</w:t>
            </w:r>
          </w:p>
        </w:tc>
      </w:tr>
      <w:tr w:rsidR="006C1B5E" w:rsidRPr="006C1B5E" w14:paraId="77970AC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953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պաշտպանության ապահովումը</w:t>
            </w:r>
          </w:p>
        </w:tc>
      </w:tr>
      <w:tr w:rsidR="006C1B5E" w:rsidRPr="006C1B5E" w14:paraId="1EF22B3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24.</w:t>
            </w:r>
          </w:p>
        </w:tc>
        <w:tc>
          <w:tcPr>
            <w:tcW w:w="7953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ողջամիտ ժամկետը</w:t>
            </w:r>
          </w:p>
        </w:tc>
      </w:tr>
      <w:tr w:rsidR="006C1B5E" w:rsidRPr="006C1B5E" w14:paraId="252A9E3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953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 դատվելու անթույլատրելիությունը</w:t>
            </w:r>
          </w:p>
        </w:tc>
      </w:tr>
      <w:tr w:rsidR="006C1B5E" w:rsidRPr="006C1B5E" w14:paraId="4664E9F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7953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և ընտանեկան կյանքի գաղտնիությունը</w:t>
            </w:r>
          </w:p>
        </w:tc>
      </w:tr>
      <w:tr w:rsidR="006C1B5E" w:rsidRPr="006C1B5E" w14:paraId="36ADC4A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953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լեզուն</w:t>
            </w:r>
          </w:p>
        </w:tc>
      </w:tr>
      <w:tr w:rsidR="006C1B5E" w:rsidRPr="006C1B5E" w14:paraId="796E893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953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հրապարակայնությունը</w:t>
            </w:r>
          </w:p>
        </w:tc>
      </w:tr>
      <w:tr w:rsidR="006C1B5E" w:rsidRPr="006C1B5E" w14:paraId="1BD8FB9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953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 իրավաչափ վարքագծի արգելքը</w:t>
            </w:r>
          </w:p>
        </w:tc>
      </w:tr>
      <w:tr w:rsidR="006C1B5E" w:rsidRPr="006C1B5E" w14:paraId="7966418A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7953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արդարադատություն իրականացնող դատարանները</w:t>
            </w:r>
          </w:p>
        </w:tc>
      </w:tr>
      <w:tr w:rsidR="006C1B5E" w:rsidRPr="006C1B5E" w14:paraId="3F96BF5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7953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կազմը</w:t>
            </w:r>
          </w:p>
        </w:tc>
      </w:tr>
      <w:tr w:rsidR="006C1B5E" w:rsidRPr="006C1B5E" w14:paraId="0473FF0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953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 դատավորը</w:t>
            </w:r>
          </w:p>
        </w:tc>
      </w:tr>
      <w:tr w:rsidR="006C1B5E" w:rsidRPr="006C1B5E" w14:paraId="0FA07B7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953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իրավասությունը</w:t>
            </w:r>
          </w:p>
        </w:tc>
      </w:tr>
      <w:tr w:rsidR="006C1B5E" w:rsidRPr="006C1B5E" w14:paraId="7FA0DEA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953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 և նրա լիազորությունները</w:t>
            </w:r>
          </w:p>
        </w:tc>
      </w:tr>
      <w:tr w:rsidR="006C1B5E" w:rsidRPr="006C1B5E" w14:paraId="28F4E2E9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953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հանրային մասնակիցների ինքնուրույնությունը և պատասխանատվությունը</w:t>
            </w:r>
          </w:p>
        </w:tc>
      </w:tr>
      <w:tr w:rsidR="006C1B5E" w:rsidRPr="006C1B5E" w14:paraId="3FEFDE0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953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հանրային մասնակիցների փոխհարաբերությունները</w:t>
            </w:r>
          </w:p>
        </w:tc>
      </w:tr>
      <w:tr w:rsidR="006C1B5E" w:rsidRPr="006C1B5E" w14:paraId="6FCB320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953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 դատախազի լիազորությունները մինչդատական վարույթում</w:t>
            </w:r>
          </w:p>
        </w:tc>
      </w:tr>
      <w:tr w:rsidR="006C1B5E" w:rsidRPr="006C1B5E" w14:paraId="26B0C9C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953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 դատախազի լիազորությունները մինչդատական վարույթում</w:t>
            </w:r>
          </w:p>
        </w:tc>
      </w:tr>
      <w:tr w:rsidR="006C1B5E" w:rsidRPr="006C1B5E" w14:paraId="247C642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953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լիազորությունները դատական վարույթի ընթացքում</w:t>
            </w:r>
          </w:p>
        </w:tc>
      </w:tr>
      <w:tr w:rsidR="006C1B5E" w:rsidRPr="006C1B5E" w14:paraId="5CACC90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7953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մարմնի ղեկավարի լիազորությունները</w:t>
            </w:r>
          </w:p>
        </w:tc>
      </w:tr>
      <w:tr w:rsidR="006C1B5E" w:rsidRPr="006C1B5E" w14:paraId="3502470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953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 լիազորությունները</w:t>
            </w:r>
          </w:p>
        </w:tc>
      </w:tr>
      <w:tr w:rsidR="006C1B5E" w:rsidRPr="006C1B5E" w14:paraId="13DA175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953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 մարմնի լիազորությունները</w:t>
            </w:r>
          </w:p>
        </w:tc>
      </w:tr>
      <w:tr w:rsidR="006C1B5E" w:rsidRPr="006C1B5E" w14:paraId="013A54A6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953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իրավունքները և պարտականությունները</w:t>
            </w:r>
          </w:p>
        </w:tc>
      </w:tr>
      <w:tr w:rsidR="006C1B5E" w:rsidRPr="006C1B5E" w14:paraId="231C395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7953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օրինական ներկայացուցիչը</w:t>
            </w:r>
          </w:p>
        </w:tc>
      </w:tr>
      <w:tr w:rsidR="006C1B5E" w:rsidRPr="006C1B5E" w14:paraId="32C1919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953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վարույթին պաշտպանի մասնակցության հիմքերը և պայմանները</w:t>
            </w:r>
          </w:p>
        </w:tc>
      </w:tr>
      <w:tr w:rsidR="006C1B5E" w:rsidRPr="006C1B5E" w14:paraId="6ED96A4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953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պարտադիր մասնակցությունը</w:t>
            </w:r>
          </w:p>
        </w:tc>
      </w:tr>
      <w:tr w:rsidR="006C1B5E" w:rsidRPr="006C1B5E" w14:paraId="5DD3C2E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953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 հրաժարվելը</w:t>
            </w:r>
          </w:p>
        </w:tc>
      </w:tr>
      <w:tr w:rsidR="006C1B5E" w:rsidRPr="006C1B5E" w14:paraId="3AB1688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953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մասնակցության դադարեցումը</w:t>
            </w:r>
          </w:p>
        </w:tc>
      </w:tr>
      <w:tr w:rsidR="006C1B5E" w:rsidRPr="006C1B5E" w14:paraId="51464A3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953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իրավունքները և պարտականությունները</w:t>
            </w:r>
          </w:p>
        </w:tc>
      </w:tr>
      <w:tr w:rsidR="006C1B5E" w:rsidRPr="006C1B5E" w14:paraId="50D244A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953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իրավունքները և պարտականությունները</w:t>
            </w:r>
          </w:p>
        </w:tc>
      </w:tr>
      <w:tr w:rsidR="006C1B5E" w:rsidRPr="006C1B5E" w14:paraId="385BA33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953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 տուժողի կամ տուժող ճանաչվելու ենթակա անձի փոխարեն տուժող ճանաչելը</w:t>
            </w:r>
          </w:p>
        </w:tc>
      </w:tr>
      <w:tr w:rsidR="006C1B5E" w:rsidRPr="006C1B5E" w14:paraId="6717FFE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52.</w:t>
            </w:r>
          </w:p>
        </w:tc>
        <w:tc>
          <w:tcPr>
            <w:tcW w:w="7953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Տուժողը՝ որպես մասնավոր մեղադրող</w:t>
            </w:r>
          </w:p>
        </w:tc>
      </w:tr>
      <w:tr w:rsidR="006C1B5E" w:rsidRPr="006C1B5E" w14:paraId="5F3C033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953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օրինական ներկայացուցիչը</w:t>
            </w:r>
          </w:p>
        </w:tc>
      </w:tr>
      <w:tr w:rsidR="006C1B5E" w:rsidRPr="006C1B5E" w14:paraId="2182A05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953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լիազոր ներկայացուցիչը</w:t>
            </w:r>
          </w:p>
        </w:tc>
      </w:tr>
      <w:tr w:rsidR="006C1B5E" w:rsidRPr="006C1B5E" w14:paraId="2811C7B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7953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պատասխանողի իրավունքները և պարտականությունները</w:t>
            </w:r>
          </w:p>
        </w:tc>
      </w:tr>
      <w:tr w:rsidR="006C1B5E" w:rsidRPr="006C1B5E" w14:paraId="4514992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953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պատասխանողի ներկայացուցիչը</w:t>
            </w:r>
          </w:p>
        </w:tc>
      </w:tr>
      <w:tr w:rsidR="006C1B5E" w:rsidRPr="006C1B5E" w14:paraId="1DD51745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953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</w:p>
        </w:tc>
      </w:tr>
      <w:tr w:rsidR="006C1B5E" w:rsidRPr="006C1B5E" w14:paraId="422B098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953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իրավունքները և պարտականությունները</w:t>
            </w:r>
          </w:p>
        </w:tc>
      </w:tr>
      <w:tr w:rsidR="006C1B5E" w:rsidRPr="006C1B5E" w14:paraId="1B1FDFE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953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</w:p>
        </w:tc>
      </w:tr>
      <w:tr w:rsidR="006C1B5E" w:rsidRPr="006C1B5E" w14:paraId="1403E50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953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իրավունքները և պարտականությունները</w:t>
            </w:r>
          </w:p>
        </w:tc>
      </w:tr>
      <w:tr w:rsidR="006C1B5E" w:rsidRPr="006C1B5E" w14:paraId="1FE8C99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953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Թարգմանիչը, նրա իրավունքները և պարտականությունները</w:t>
            </w:r>
          </w:p>
        </w:tc>
      </w:tr>
      <w:tr w:rsidR="006C1B5E" w:rsidRPr="006C1B5E" w14:paraId="261C6D5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953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Ընթերական, նրա իրավունքները և պարտականությունները</w:t>
            </w:r>
          </w:p>
        </w:tc>
      </w:tr>
      <w:tr w:rsidR="006C1B5E" w:rsidRPr="006C1B5E" w14:paraId="2FC4DD3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953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քարտուղարը, նրա իրավունքները և պարտականությունները</w:t>
            </w:r>
          </w:p>
        </w:tc>
      </w:tr>
      <w:tr w:rsidR="006C1B5E" w:rsidRPr="006C1B5E" w14:paraId="04CAD28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953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Ինքնաբացարկը, բացարկը կամ վարույթին մասնակցելուց ազատելը</w:t>
            </w:r>
          </w:p>
        </w:tc>
      </w:tr>
      <w:tr w:rsidR="006C1B5E" w:rsidRPr="006C1B5E" w14:paraId="15B1C21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953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Ինքնաբացարկի, բացարկի կամ վարույթին մասնակցելուց ազատելու հարցի լուծումը</w:t>
            </w:r>
          </w:p>
        </w:tc>
      </w:tr>
      <w:tr w:rsidR="006C1B5E" w:rsidRPr="006C1B5E" w14:paraId="4EC4F0D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953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դատավորի մասնակցությունը բացառող հանգամանքները</w:t>
            </w:r>
          </w:p>
        </w:tc>
      </w:tr>
      <w:tr w:rsidR="006C1B5E" w:rsidRPr="006C1B5E" w14:paraId="4EBFA96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7953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հանրային մասնակիցների մասնակցությունը բացառող հանգամանքները</w:t>
            </w:r>
          </w:p>
        </w:tc>
      </w:tr>
      <w:tr w:rsidR="006C1B5E" w:rsidRPr="006C1B5E" w14:paraId="7FEE0B9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953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փաստաբանի մասնակցությունը բացառող հանգամանքները</w:t>
            </w:r>
          </w:p>
        </w:tc>
      </w:tr>
      <w:tr w:rsidR="006C1B5E" w:rsidRPr="006C1B5E" w14:paraId="1731FCC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953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օրինական ներկայացուցչի մասնակցությունը բացառող հանգամանքները</w:t>
            </w:r>
          </w:p>
        </w:tc>
      </w:tr>
      <w:tr w:rsidR="006C1B5E" w:rsidRPr="006C1B5E" w14:paraId="333D2AE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953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 բացարկելը</w:t>
            </w:r>
          </w:p>
        </w:tc>
      </w:tr>
      <w:tr w:rsidR="006C1B5E" w:rsidRPr="006C1B5E" w14:paraId="35A8113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953" w:type="dxa"/>
            <w:hideMark/>
          </w:tcPr>
          <w:p w14:paraId="393808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Փորձագետին, թարգմանչին կամ դատական նիստի քարտուղարին բացարկելը</w:t>
            </w:r>
          </w:p>
        </w:tc>
      </w:tr>
      <w:tr w:rsidR="006C1B5E" w:rsidRPr="006C1B5E" w14:paraId="34572FF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953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մասնակցելուց ազատելը հարգելի պատճառի առկայության դեպքում</w:t>
            </w:r>
          </w:p>
        </w:tc>
      </w:tr>
      <w:tr w:rsidR="006C1B5E" w:rsidRPr="006C1B5E" w14:paraId="5D14FDA0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953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 կիրառելու հիմքը և կարգը</w:t>
            </w:r>
          </w:p>
        </w:tc>
      </w:tr>
      <w:tr w:rsidR="006C1B5E" w:rsidRPr="006C1B5E" w14:paraId="0678EED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953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միջոցները</w:t>
            </w:r>
          </w:p>
        </w:tc>
      </w:tr>
      <w:tr w:rsidR="006C1B5E" w:rsidRPr="006C1B5E" w14:paraId="79EBEA3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953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մոտենալու կամ նրա հետ շփվելու սահմանափակումը</w:t>
            </w:r>
          </w:p>
        </w:tc>
      </w:tr>
      <w:tr w:rsidR="006C1B5E" w:rsidRPr="006C1B5E" w14:paraId="7BA87B9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953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ինքնությունը հաստատող տվյալների գաղտնիացումը</w:t>
            </w:r>
          </w:p>
        </w:tc>
      </w:tr>
      <w:tr w:rsidR="006C1B5E" w:rsidRPr="006C1B5E" w14:paraId="38D4418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953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անձի, նրա բնակարանի և գույքի նկատմամբ հսկողությունը</w:t>
            </w:r>
          </w:p>
        </w:tc>
      </w:tr>
      <w:tr w:rsidR="006C1B5E" w:rsidRPr="006C1B5E" w14:paraId="2236AA3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953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անհատական պաշտպանության միջոցի տրամադրումը</w:t>
            </w:r>
          </w:p>
        </w:tc>
      </w:tr>
      <w:tr w:rsidR="006C1B5E" w:rsidRPr="006C1B5E" w14:paraId="13C513E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953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բնակության այլ վայր փոխադրումը</w:t>
            </w:r>
          </w:p>
        </w:tc>
      </w:tr>
      <w:tr w:rsidR="006C1B5E" w:rsidRPr="006C1B5E" w14:paraId="272D9B2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953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ինքնությունը հաստատող փաստաթղթերի փոխարինումը կամ պաշտպանվող անձի արտաքինի փոփոխումը</w:t>
            </w:r>
          </w:p>
        </w:tc>
      </w:tr>
      <w:tr w:rsidR="006C1B5E" w:rsidRPr="006C1B5E" w14:paraId="77A1B27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953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աշխատանքի, ծառայության կամ ուսման վայրի փոխումը</w:t>
            </w:r>
          </w:p>
        </w:tc>
      </w:tr>
      <w:tr w:rsidR="006C1B5E" w:rsidRPr="006C1B5E" w14:paraId="625BE67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82.</w:t>
            </w:r>
          </w:p>
        </w:tc>
        <w:tc>
          <w:tcPr>
            <w:tcW w:w="7953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նիստերի դահլիճից հեռացումը կամ դռնփակ դատական նիստի անցկացումը</w:t>
            </w:r>
          </w:p>
        </w:tc>
      </w:tr>
      <w:tr w:rsidR="006C1B5E" w:rsidRPr="006C1B5E" w14:paraId="46BEFF7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953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պաշտպանվող անձի հարցաքննությունը հատուկ կարգով</w:t>
            </w:r>
          </w:p>
        </w:tc>
      </w:tr>
      <w:tr w:rsidR="006C1B5E" w:rsidRPr="006C1B5E" w14:paraId="17B48D6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953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իրավունքները և պարտականությունները</w:t>
            </w:r>
          </w:p>
        </w:tc>
      </w:tr>
      <w:tr w:rsidR="006C1B5E" w:rsidRPr="006C1B5E" w14:paraId="7F80471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953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միջոցի դադարեցման հիմքերը և կարգը</w:t>
            </w:r>
          </w:p>
        </w:tc>
      </w:tr>
      <w:tr w:rsidR="006C1B5E" w:rsidRPr="006C1B5E" w14:paraId="7BE0617C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953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տեսակները</w:t>
            </w:r>
          </w:p>
        </w:tc>
      </w:tr>
      <w:tr w:rsidR="006C1B5E" w:rsidRPr="006C1B5E" w14:paraId="115B50C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953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 ցուցմունքը</w:t>
            </w:r>
          </w:p>
        </w:tc>
      </w:tr>
      <w:tr w:rsidR="006C1B5E" w:rsidRPr="006C1B5E" w14:paraId="047BC6E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953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ցուցմունքը</w:t>
            </w:r>
          </w:p>
        </w:tc>
      </w:tr>
      <w:tr w:rsidR="006C1B5E" w:rsidRPr="006C1B5E" w14:paraId="5891A49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953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ցուցմունքը</w:t>
            </w:r>
          </w:p>
        </w:tc>
      </w:tr>
      <w:tr w:rsidR="006C1B5E" w:rsidRPr="006C1B5E" w14:paraId="6D79360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953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ցուցմունքը</w:t>
            </w:r>
          </w:p>
        </w:tc>
      </w:tr>
      <w:tr w:rsidR="006C1B5E" w:rsidRPr="006C1B5E" w14:paraId="67E05DA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953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եզրակացությունը</w:t>
            </w:r>
          </w:p>
        </w:tc>
      </w:tr>
      <w:tr w:rsidR="006C1B5E" w:rsidRPr="006C1B5E" w14:paraId="6BC1560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953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կարծիքը</w:t>
            </w:r>
          </w:p>
        </w:tc>
      </w:tr>
      <w:tr w:rsidR="006C1B5E" w:rsidRPr="006C1B5E" w14:paraId="0BCF0AF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953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ցուցմունքը</w:t>
            </w:r>
          </w:p>
        </w:tc>
      </w:tr>
      <w:tr w:rsidR="006C1B5E" w:rsidRPr="006C1B5E" w14:paraId="5F443C5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953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ապացույցները</w:t>
            </w:r>
          </w:p>
        </w:tc>
      </w:tr>
      <w:tr w:rsidR="006C1B5E" w:rsidRPr="006C1B5E" w14:paraId="1350FE0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953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և վարութային այլ գործողությունների արձանագրությունները</w:t>
            </w:r>
          </w:p>
        </w:tc>
      </w:tr>
      <w:tr w:rsidR="006C1B5E" w:rsidRPr="006C1B5E" w14:paraId="58DADB7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953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 փաստաթղթերը</w:t>
            </w:r>
          </w:p>
        </w:tc>
      </w:tr>
      <w:tr w:rsidR="006C1B5E" w:rsidRPr="006C1B5E" w14:paraId="456B38B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953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թույլատրելիությունը և դրանց օգտագործման սահմանափակումները</w:t>
            </w:r>
          </w:p>
        </w:tc>
      </w:tr>
      <w:tr w:rsidR="006C1B5E" w:rsidRPr="006C1B5E" w14:paraId="61334D82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953" w:type="dxa"/>
            <w:hideMark/>
          </w:tcPr>
          <w:p w14:paraId="6894FC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ապացույցների պահպանումը</w:t>
            </w:r>
          </w:p>
        </w:tc>
      </w:tr>
      <w:tr w:rsidR="006C1B5E" w:rsidRPr="006C1B5E" w14:paraId="393104C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953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 պահպանումը</w:t>
            </w:r>
          </w:p>
        </w:tc>
      </w:tr>
      <w:tr w:rsidR="006C1B5E" w:rsidRPr="006C1B5E" w14:paraId="1B82AE8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7953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 չհանդիսացող իրեղեն ապացույցների տնօրինումը</w:t>
            </w:r>
          </w:p>
        </w:tc>
      </w:tr>
      <w:tr w:rsidR="006C1B5E" w:rsidRPr="006C1B5E" w14:paraId="0F37ADB7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7953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</w:p>
        </w:tc>
      </w:tr>
      <w:tr w:rsidR="006C1B5E" w:rsidRPr="006C1B5E" w14:paraId="29AC98C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953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ենթակա փաստական հանգամանքները</w:t>
            </w:r>
          </w:p>
        </w:tc>
      </w:tr>
      <w:tr w:rsidR="006C1B5E" w:rsidRPr="006C1B5E" w14:paraId="67ECA7D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953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հավաքելը</w:t>
            </w:r>
          </w:p>
        </w:tc>
      </w:tr>
      <w:tr w:rsidR="006C1B5E" w:rsidRPr="006C1B5E" w14:paraId="1DD2EA5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953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ստուգումը</w:t>
            </w:r>
          </w:p>
        </w:tc>
      </w:tr>
      <w:tr w:rsidR="006C1B5E" w:rsidRPr="006C1B5E" w14:paraId="49B9A10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953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գնահատումը</w:t>
            </w:r>
          </w:p>
        </w:tc>
      </w:tr>
      <w:tr w:rsidR="006C1B5E" w:rsidRPr="006C1B5E" w14:paraId="1469A62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7953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 իրավական կանխավարկածը</w:t>
            </w:r>
          </w:p>
        </w:tc>
      </w:tr>
      <w:tr w:rsidR="006C1B5E" w:rsidRPr="006C1B5E" w14:paraId="781257E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953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 ապացույցներով հաստատվող հանգամանքները</w:t>
            </w:r>
          </w:p>
        </w:tc>
      </w:tr>
      <w:tr w:rsidR="006C1B5E" w:rsidRPr="006C1B5E" w14:paraId="5955A347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108.</w:t>
            </w:r>
          </w:p>
        </w:tc>
        <w:tc>
          <w:tcPr>
            <w:tcW w:w="7953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տեսակները և ժամկետի հաշվարկը</w:t>
            </w:r>
          </w:p>
        </w:tc>
      </w:tr>
      <w:tr w:rsidR="006C1B5E" w:rsidRPr="006C1B5E" w14:paraId="1FBA95C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953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 հանցանք կատարած լինելու անմիջականորեն ծագած հիմնավոր կասկածի առկայության դեպքում</w:t>
            </w:r>
          </w:p>
        </w:tc>
      </w:tr>
      <w:tr w:rsidR="006C1B5E" w:rsidRPr="006C1B5E" w14:paraId="5B9FAD4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953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 կատարած լինելու անմիջականորեն ծագած հիմնավոր կասկածի հիմքով ձերբակալված անձի իրավունքները, պարտականությունները, դրանց իրականացման պայմաններն ու երաշխիքները</w:t>
            </w:r>
          </w:p>
        </w:tc>
      </w:tr>
      <w:tr w:rsidR="006C1B5E" w:rsidRPr="006C1B5E" w14:paraId="439478F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953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 ազատության մեջ գտնվող մեղադրյալին դատարան ներկայացնելու համար</w:t>
            </w:r>
          </w:p>
        </w:tc>
      </w:tr>
      <w:tr w:rsidR="006C1B5E" w:rsidRPr="006C1B5E" w14:paraId="1D07C0D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953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միջոցի պայմանները խախտած մեղադրյալի ձերբակալումը</w:t>
            </w:r>
          </w:p>
        </w:tc>
      </w:tr>
      <w:tr w:rsidR="006C1B5E" w:rsidRPr="006C1B5E" w14:paraId="0034372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953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 օտարերկրյա քաղաքացու և քաղաքացիություն չունեցող անձի լրացուցիչ իրավունքները</w:t>
            </w:r>
          </w:p>
        </w:tc>
      </w:tr>
      <w:tr w:rsidR="006C1B5E" w:rsidRPr="006C1B5E" w14:paraId="629034D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953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 ազատելը</w:t>
            </w:r>
          </w:p>
        </w:tc>
      </w:tr>
      <w:tr w:rsidR="006C1B5E" w:rsidRPr="006C1B5E" w14:paraId="0C025CB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953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միջոցների տեսակները</w:t>
            </w:r>
          </w:p>
        </w:tc>
      </w:tr>
      <w:tr w:rsidR="006C1B5E" w:rsidRPr="006C1B5E" w14:paraId="404E6CD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953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միջոցի կիրառման իրավաչափությունը</w:t>
            </w:r>
          </w:p>
        </w:tc>
      </w:tr>
      <w:tr w:rsidR="006C1B5E" w:rsidRPr="006C1B5E" w14:paraId="11AD064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953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փոխելը կամ վերացնելը</w:t>
            </w:r>
          </w:p>
        </w:tc>
      </w:tr>
      <w:tr w:rsidR="006C1B5E" w:rsidRPr="006C1B5E" w14:paraId="55C9B25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953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իրավաչափության առանձնահատկությունները</w:t>
            </w:r>
          </w:p>
        </w:tc>
      </w:tr>
      <w:tr w:rsidR="006C1B5E" w:rsidRPr="006C1B5E" w14:paraId="4E6D0EF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953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ժամկետը</w:t>
            </w:r>
          </w:p>
        </w:tc>
      </w:tr>
      <w:tr w:rsidR="006C1B5E" w:rsidRPr="006C1B5E" w14:paraId="4BC9FE9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953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 ազատելը</w:t>
            </w:r>
          </w:p>
        </w:tc>
      </w:tr>
      <w:tr w:rsidR="006C1B5E" w:rsidRPr="006C1B5E" w14:paraId="475FF06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953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 ազատված անձին կրկին կալանավորելը</w:t>
            </w:r>
          </w:p>
        </w:tc>
      </w:tr>
      <w:tr w:rsidR="006C1B5E" w:rsidRPr="006C1B5E" w14:paraId="5325934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7953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 խափանման միջոցների իրավաչափության առանձնահատկությունները</w:t>
            </w:r>
          </w:p>
        </w:tc>
      </w:tr>
      <w:tr w:rsidR="006C1B5E" w:rsidRPr="006C1B5E" w14:paraId="51E80DD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953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 կալանքը</w:t>
            </w:r>
          </w:p>
        </w:tc>
      </w:tr>
      <w:tr w:rsidR="006C1B5E" w:rsidRPr="006C1B5E" w14:paraId="0583DD8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953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 հսկողությունը</w:t>
            </w:r>
          </w:p>
        </w:tc>
      </w:tr>
      <w:tr w:rsidR="006C1B5E" w:rsidRPr="006C1B5E" w14:paraId="4918210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953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</w:p>
        </w:tc>
      </w:tr>
      <w:tr w:rsidR="006C1B5E" w:rsidRPr="006C1B5E" w14:paraId="5E181CB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953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 կասեցումը</w:t>
            </w:r>
          </w:p>
        </w:tc>
      </w:tr>
      <w:tr w:rsidR="006C1B5E" w:rsidRPr="006C1B5E" w14:paraId="2B02E2F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953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 արգելքը</w:t>
            </w:r>
          </w:p>
        </w:tc>
      </w:tr>
      <w:tr w:rsidR="006C1B5E" w:rsidRPr="006C1B5E" w14:paraId="0870CE0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953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</w:p>
        </w:tc>
      </w:tr>
      <w:tr w:rsidR="006C1B5E" w:rsidRPr="006C1B5E" w14:paraId="69D0F6A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953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 հսկողությունը</w:t>
            </w:r>
          </w:p>
        </w:tc>
      </w:tr>
      <w:tr w:rsidR="006C1B5E" w:rsidRPr="006C1B5E" w14:paraId="119C389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953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 հսկողությունը</w:t>
            </w:r>
          </w:p>
        </w:tc>
      </w:tr>
      <w:tr w:rsidR="006C1B5E" w:rsidRPr="006C1B5E" w14:paraId="648F6FB1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953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նպատակը և հիմքերը</w:t>
            </w:r>
          </w:p>
        </w:tc>
      </w:tr>
      <w:tr w:rsidR="006C1B5E" w:rsidRPr="006C1B5E" w14:paraId="2A44270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953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 ենթակա գույքը</w:t>
            </w:r>
          </w:p>
        </w:tc>
      </w:tr>
      <w:tr w:rsidR="006C1B5E" w:rsidRPr="006C1B5E" w14:paraId="0FE1618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953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կարգը</w:t>
            </w:r>
          </w:p>
        </w:tc>
      </w:tr>
      <w:tr w:rsidR="006C1B5E" w:rsidRPr="006C1B5E" w14:paraId="4EFC735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134.</w:t>
            </w:r>
          </w:p>
        </w:tc>
        <w:tc>
          <w:tcPr>
            <w:tcW w:w="7953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 գույքի պահպանությունը</w:t>
            </w:r>
          </w:p>
        </w:tc>
      </w:tr>
      <w:tr w:rsidR="006C1B5E" w:rsidRPr="006C1B5E" w14:paraId="3551FA0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953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տևողությունը</w:t>
            </w:r>
          </w:p>
        </w:tc>
      </w:tr>
      <w:tr w:rsidR="006C1B5E" w:rsidRPr="006C1B5E" w14:paraId="4620C879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7953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 առողջության խնդիր ունեցող անձանց նկատմամբ կիրառվող հարկադրանքի միջոցների տեսակները</w:t>
            </w:r>
          </w:p>
        </w:tc>
      </w:tr>
      <w:tr w:rsidR="006C1B5E" w:rsidRPr="006C1B5E" w14:paraId="6687A0A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953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կատարելու համար բժշկական հաստատությունում տեղավորելը</w:t>
            </w:r>
          </w:p>
        </w:tc>
      </w:tr>
      <w:tr w:rsidR="006C1B5E" w:rsidRPr="006C1B5E" w14:paraId="34C2177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953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 միջոցները</w:t>
            </w:r>
          </w:p>
        </w:tc>
      </w:tr>
      <w:tr w:rsidR="006C1B5E" w:rsidRPr="006C1B5E" w14:paraId="2963261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953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 հսկողությունը</w:t>
            </w:r>
          </w:p>
        </w:tc>
      </w:tr>
      <w:tr w:rsidR="006C1B5E" w:rsidRPr="006C1B5E" w14:paraId="079279C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953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հսկողությունը</w:t>
            </w:r>
          </w:p>
        </w:tc>
      </w:tr>
      <w:tr w:rsidR="006C1B5E" w:rsidRPr="006C1B5E" w14:paraId="5051DD0E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953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սանկցիաների կիրառման հիմքերը և տեսակները</w:t>
            </w:r>
          </w:p>
        </w:tc>
      </w:tr>
      <w:tr w:rsidR="006C1B5E" w:rsidRPr="006C1B5E" w14:paraId="2733C6D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953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</w:p>
        </w:tc>
      </w:tr>
      <w:tr w:rsidR="006C1B5E" w:rsidRPr="006C1B5E" w14:paraId="7266425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953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 իրականացման սահմանափակումը</w:t>
            </w:r>
          </w:p>
        </w:tc>
      </w:tr>
      <w:tr w:rsidR="006C1B5E" w:rsidRPr="006C1B5E" w14:paraId="6CD8FFD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953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դահլիճից հեռացնելը</w:t>
            </w:r>
          </w:p>
        </w:tc>
      </w:tr>
      <w:tr w:rsidR="006C1B5E" w:rsidRPr="006C1B5E" w14:paraId="260DD82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953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 իրականացնող մարմին հարկադրաբար ներկայացնելը</w:t>
            </w:r>
          </w:p>
        </w:tc>
      </w:tr>
      <w:tr w:rsidR="006C1B5E" w:rsidRPr="006C1B5E" w14:paraId="5BA2233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953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տուգանքը</w:t>
            </w:r>
          </w:p>
        </w:tc>
      </w:tr>
      <w:tr w:rsidR="006C1B5E" w:rsidRPr="006C1B5E" w14:paraId="4EC1A18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953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 հեռացնելը</w:t>
            </w:r>
          </w:p>
        </w:tc>
      </w:tr>
      <w:tr w:rsidR="006C1B5E" w:rsidRPr="006C1B5E" w14:paraId="3DC05906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953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 և պարտականությունների պարզաբանումը</w:t>
            </w:r>
          </w:p>
        </w:tc>
      </w:tr>
      <w:tr w:rsidR="006C1B5E" w:rsidRPr="006C1B5E" w14:paraId="220FC24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953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 եղանակները</w:t>
            </w:r>
          </w:p>
        </w:tc>
      </w:tr>
      <w:tr w:rsidR="006C1B5E" w:rsidRPr="006C1B5E" w14:paraId="6CEE2CB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953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 և դրա բովանդակությունը</w:t>
            </w:r>
          </w:p>
        </w:tc>
      </w:tr>
      <w:tr w:rsidR="006C1B5E" w:rsidRPr="006C1B5E" w14:paraId="0EC724A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953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 հանձնելը</w:t>
            </w:r>
          </w:p>
        </w:tc>
      </w:tr>
      <w:tr w:rsidR="006C1B5E" w:rsidRPr="006C1B5E" w14:paraId="4D52FCF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953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 ծանուցագիրն ընդունելու պարտականությունը</w:t>
            </w:r>
          </w:p>
        </w:tc>
      </w:tr>
      <w:tr w:rsidR="006C1B5E" w:rsidRPr="006C1B5E" w14:paraId="27934C4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953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 պատշաճությունը</w:t>
            </w:r>
          </w:p>
        </w:tc>
      </w:tr>
      <w:tr w:rsidR="006C1B5E" w:rsidRPr="006C1B5E" w14:paraId="60E6665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953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 հարուցումը և լուծումը</w:t>
            </w:r>
          </w:p>
        </w:tc>
      </w:tr>
      <w:tr w:rsidR="006C1B5E" w:rsidRPr="006C1B5E" w14:paraId="195C127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953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մասնակից ճանաչելու միջնորդությունը</w:t>
            </w:r>
          </w:p>
        </w:tc>
      </w:tr>
      <w:tr w:rsidR="006C1B5E" w:rsidRPr="006C1B5E" w14:paraId="40BB6D1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953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</w:p>
        </w:tc>
      </w:tr>
      <w:tr w:rsidR="006C1B5E" w:rsidRPr="006C1B5E" w14:paraId="69271728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953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ընդդատությունը</w:t>
            </w:r>
          </w:p>
        </w:tc>
      </w:tr>
      <w:tr w:rsidR="006C1B5E" w:rsidRPr="006C1B5E" w14:paraId="6DB8693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953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քննության ընթացքում կիրառվող օրենսդրությունը</w:t>
            </w:r>
          </w:p>
        </w:tc>
      </w:tr>
      <w:tr w:rsidR="006C1B5E" w:rsidRPr="006C1B5E" w14:paraId="58B1B33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953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ընթացքում հատուցման ենթակա գույքային վնասը</w:t>
            </w:r>
          </w:p>
        </w:tc>
      </w:tr>
      <w:tr w:rsidR="006C1B5E" w:rsidRPr="006C1B5E" w14:paraId="1450227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953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հարուցումը</w:t>
            </w:r>
          </w:p>
        </w:tc>
      </w:tr>
      <w:tr w:rsidR="006C1B5E" w:rsidRPr="006C1B5E" w14:paraId="40E72CB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953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հայցից հրաժարվելը</w:t>
            </w:r>
          </w:p>
        </w:tc>
      </w:tr>
      <w:tr w:rsidR="006C1B5E" w:rsidRPr="006C1B5E" w14:paraId="066429A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953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լուծումը</w:t>
            </w:r>
          </w:p>
        </w:tc>
      </w:tr>
      <w:tr w:rsidR="006C1B5E" w:rsidRPr="006C1B5E" w14:paraId="606B35A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953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վնասի հատուցումը դատարանի նախաձեռնությամբ</w:t>
            </w:r>
          </w:p>
        </w:tc>
      </w:tr>
      <w:tr w:rsidR="006C1B5E" w:rsidRPr="006C1B5E" w14:paraId="6C0A3C3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953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 մեղադրյալի ռեաբիլիտացիան</w:t>
            </w:r>
          </w:p>
        </w:tc>
      </w:tr>
      <w:tr w:rsidR="006C1B5E" w:rsidRPr="006C1B5E" w14:paraId="3D6A9A16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953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Փաստաբանի, փորձագետի և թարգմանչի վարձատրությունը</w:t>
            </w:r>
          </w:p>
        </w:tc>
      </w:tr>
      <w:tr w:rsidR="006C1B5E" w:rsidRPr="006C1B5E" w14:paraId="7C2CB9C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7953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ներգրավված անձանց ծախսերը և դրանց հատուցումը</w:t>
            </w:r>
          </w:p>
        </w:tc>
      </w:tr>
      <w:tr w:rsidR="006C1B5E" w:rsidRPr="006C1B5E" w14:paraId="64B6A9E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953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 ծախսերը և դրանց հատուցումը</w:t>
            </w:r>
          </w:p>
        </w:tc>
      </w:tr>
      <w:tr w:rsidR="006C1B5E" w:rsidRPr="006C1B5E" w14:paraId="604C7787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953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և ընտանեկան կյանքի գաղտնիության պահպանումը</w:t>
            </w:r>
          </w:p>
        </w:tc>
      </w:tr>
      <w:tr w:rsidR="006C1B5E" w:rsidRPr="006C1B5E" w14:paraId="10F071F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953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գաղտնիքի պահպանումը</w:t>
            </w:r>
          </w:p>
        </w:tc>
      </w:tr>
      <w:tr w:rsidR="006C1B5E" w:rsidRPr="006C1B5E" w14:paraId="04BB4B2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7953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 և օրենքով նախատեսված այլ գաղտնիքի պահպանումը</w:t>
            </w:r>
          </w:p>
        </w:tc>
      </w:tr>
      <w:tr w:rsidR="006C1B5E" w:rsidRPr="006C1B5E" w14:paraId="12106480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953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 հաշվումը</w:t>
            </w:r>
          </w:p>
        </w:tc>
      </w:tr>
      <w:tr w:rsidR="006C1B5E" w:rsidRPr="006C1B5E" w14:paraId="07A57BF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953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 բաց թողնելու հետևանքները և դրա վերականգնման կարգը</w:t>
            </w:r>
          </w:p>
        </w:tc>
      </w:tr>
      <w:tr w:rsidR="006C1B5E" w:rsidRPr="006C1B5E" w14:paraId="68296289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0CD715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953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նախաձեռնելու պարտականությունը</w:t>
            </w:r>
          </w:p>
        </w:tc>
      </w:tr>
      <w:tr w:rsidR="006C1B5E" w:rsidRPr="006C1B5E" w14:paraId="034F025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174.</w:t>
            </w:r>
          </w:p>
        </w:tc>
        <w:tc>
          <w:tcPr>
            <w:tcW w:w="7953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անձի անմիջական հաղորդումը</w:t>
            </w:r>
          </w:p>
        </w:tc>
      </w:tr>
      <w:tr w:rsidR="006C1B5E" w:rsidRPr="006C1B5E" w14:paraId="21A7709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953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կամ իրավաբանական անձի փոստային հաղորդումը</w:t>
            </w:r>
          </w:p>
        </w:tc>
      </w:tr>
      <w:tr w:rsidR="006C1B5E" w:rsidRPr="006C1B5E" w14:paraId="4FDDABB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953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կամ տեղական ինքնակառավարման մարմնի կամ դրա պաշտոնատար անձի հաղորդումը</w:t>
            </w:r>
          </w:p>
        </w:tc>
      </w:tr>
      <w:tr w:rsidR="006C1B5E" w:rsidRPr="006C1B5E" w14:paraId="03E76FA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953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 գործունեություն իրականացնող մարմնի, քննիչի, դատախազի կամ դատավորի հաղորդումը</w:t>
            </w:r>
          </w:p>
        </w:tc>
      </w:tr>
      <w:tr w:rsidR="006C1B5E" w:rsidRPr="006C1B5E" w14:paraId="27915F3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953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նախաձեռնելու կարգը</w:t>
            </w:r>
          </w:p>
        </w:tc>
      </w:tr>
      <w:tr w:rsidR="006C1B5E" w:rsidRPr="006C1B5E" w14:paraId="6681257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953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չնախաձեռնելը</w:t>
            </w:r>
          </w:p>
        </w:tc>
      </w:tr>
      <w:tr w:rsidR="006C1B5E" w:rsidRPr="006C1B5E" w14:paraId="35016204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953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մարմինները</w:t>
            </w:r>
          </w:p>
        </w:tc>
      </w:tr>
      <w:tr w:rsidR="006C1B5E" w:rsidRPr="006C1B5E" w14:paraId="2DC9746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953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ենթակայությունը</w:t>
            </w:r>
          </w:p>
        </w:tc>
      </w:tr>
      <w:tr w:rsidR="006C1B5E" w:rsidRPr="006C1B5E" w14:paraId="024FE1A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953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կատարման վայրը</w:t>
            </w:r>
          </w:p>
        </w:tc>
      </w:tr>
      <w:tr w:rsidR="006C1B5E" w:rsidRPr="006C1B5E" w14:paraId="7D495E5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953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կատարումը քննչական խմբի կողմից</w:t>
            </w:r>
          </w:p>
        </w:tc>
      </w:tr>
      <w:tr w:rsidR="006C1B5E" w:rsidRPr="006C1B5E" w14:paraId="0EC761D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953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խմբի ղեկավարի լիազորությունները</w:t>
            </w:r>
          </w:p>
        </w:tc>
      </w:tr>
      <w:tr w:rsidR="006C1B5E" w:rsidRPr="006C1B5E" w14:paraId="20CE0CC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185.</w:t>
            </w:r>
          </w:p>
        </w:tc>
        <w:tc>
          <w:tcPr>
            <w:tcW w:w="7953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 կատարմանը նպաստող հանգամանքները պարզելը</w:t>
            </w:r>
          </w:p>
        </w:tc>
      </w:tr>
      <w:tr w:rsidR="006C1B5E" w:rsidRPr="006C1B5E" w14:paraId="1080E65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953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տվյալների հրապարակման անթույլատրելիությունը</w:t>
            </w:r>
          </w:p>
        </w:tc>
      </w:tr>
      <w:tr w:rsidR="006C1B5E" w:rsidRPr="006C1B5E" w14:paraId="508BD3E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953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 վերադասությունը նախաքննության մարմնում</w:t>
            </w:r>
          </w:p>
        </w:tc>
      </w:tr>
      <w:tr w:rsidR="006C1B5E" w:rsidRPr="006C1B5E" w14:paraId="07C3492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7953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 կատարելու հիմքը, սկիզբն ու ավարտը</w:t>
            </w:r>
          </w:p>
        </w:tc>
      </w:tr>
      <w:tr w:rsidR="006C1B5E" w:rsidRPr="006C1B5E" w14:paraId="5E11C054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953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հետապնդում հարուցելը</w:t>
            </w:r>
          </w:p>
        </w:tc>
      </w:tr>
      <w:tr w:rsidR="006C1B5E" w:rsidRPr="006C1B5E" w14:paraId="52DBD8B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953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 ներկայացնելը</w:t>
            </w:r>
          </w:p>
        </w:tc>
      </w:tr>
      <w:tr w:rsidR="006C1B5E" w:rsidRPr="006C1B5E" w14:paraId="15FA54A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953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 փոփոխելը կամ լրացնելը</w:t>
            </w:r>
          </w:p>
        </w:tc>
      </w:tr>
      <w:tr w:rsidR="006C1B5E" w:rsidRPr="006C1B5E" w14:paraId="31D7396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953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ժամկետները</w:t>
            </w:r>
          </w:p>
        </w:tc>
      </w:tr>
      <w:tr w:rsidR="006C1B5E" w:rsidRPr="006C1B5E" w14:paraId="3F9FAD0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953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ժամկետը կասեցնելու հիմքերը</w:t>
            </w:r>
          </w:p>
        </w:tc>
      </w:tr>
      <w:tr w:rsidR="006C1B5E" w:rsidRPr="006C1B5E" w14:paraId="4F89FBE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953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ժամկետը կասեցնելու կարգը</w:t>
            </w:r>
          </w:p>
        </w:tc>
      </w:tr>
      <w:tr w:rsidR="006C1B5E" w:rsidRPr="006C1B5E" w14:paraId="0BB2B5D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953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հետապնդման կասեցված ժամկետը վերսկսելը</w:t>
            </w:r>
          </w:p>
        </w:tc>
      </w:tr>
      <w:tr w:rsidR="006C1B5E" w:rsidRPr="006C1B5E" w14:paraId="09ED041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953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հետապնդում չհարուցելու կամ այն դադարեցնելու կարգը</w:t>
            </w:r>
          </w:p>
        </w:tc>
      </w:tr>
      <w:tr w:rsidR="006C1B5E" w:rsidRPr="006C1B5E" w14:paraId="07855B3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953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 քրեական հետապնդումը</w:t>
            </w:r>
          </w:p>
        </w:tc>
      </w:tr>
      <w:tr w:rsidR="006C1B5E" w:rsidRPr="006C1B5E" w14:paraId="4CA43D7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953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 կամ դադարեցված քրեական հետապնդումը նորոգելը</w:t>
            </w:r>
          </w:p>
        </w:tc>
      </w:tr>
      <w:tr w:rsidR="006C1B5E" w:rsidRPr="006C1B5E" w14:paraId="4F59D0C5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EB9A3A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953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ավարտը մեղադրական եզրակացություն կազմելով</w:t>
            </w:r>
          </w:p>
        </w:tc>
      </w:tr>
      <w:tr w:rsidR="006C1B5E" w:rsidRPr="006C1B5E" w14:paraId="38CC95D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953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 կազմելուց առաջ վարույթի նյութերին ծանոթանալու կարգը</w:t>
            </w:r>
          </w:p>
        </w:tc>
      </w:tr>
      <w:tr w:rsidR="006C1B5E" w:rsidRPr="006C1B5E" w14:paraId="3D76126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953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նյութերին ծանոթացնելու արձանագրությունը</w:t>
            </w:r>
          </w:p>
        </w:tc>
      </w:tr>
      <w:tr w:rsidR="006C1B5E" w:rsidRPr="006C1B5E" w14:paraId="76A16AC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202.</w:t>
            </w:r>
          </w:p>
        </w:tc>
        <w:tc>
          <w:tcPr>
            <w:tcW w:w="7953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եզրակացությունը և դրա հավելվածները</w:t>
            </w:r>
          </w:p>
        </w:tc>
      </w:tr>
      <w:tr w:rsidR="006C1B5E" w:rsidRPr="006C1B5E" w14:paraId="5859ED9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7953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եզրակացությունը հսկող դատախազին հանձնելը</w:t>
            </w:r>
          </w:p>
        </w:tc>
      </w:tr>
      <w:tr w:rsidR="006C1B5E" w:rsidRPr="006C1B5E" w14:paraId="16FAC6C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204.</w:t>
            </w:r>
          </w:p>
        </w:tc>
        <w:tc>
          <w:tcPr>
            <w:tcW w:w="7953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եզրակացությամբ ստացված վարույթի նյութերով ստուգման ենթակա հանգամանքները</w:t>
            </w:r>
          </w:p>
        </w:tc>
      </w:tr>
      <w:tr w:rsidR="006C1B5E" w:rsidRPr="006C1B5E" w14:paraId="60A6250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953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եզրակացությամբ ստացված վարույթի նյութերով հսկող դատախազի որոշումը</w:t>
            </w:r>
          </w:p>
        </w:tc>
      </w:tr>
      <w:tr w:rsidR="006C1B5E" w:rsidRPr="006C1B5E" w14:paraId="152E3CA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953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նյութերը դատարան հանձնելը</w:t>
            </w:r>
          </w:p>
        </w:tc>
      </w:tr>
      <w:tr w:rsidR="006C1B5E" w:rsidRPr="006C1B5E" w14:paraId="1D7D148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953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ավարտը քրեական վարույթը կարճելով</w:t>
            </w:r>
          </w:p>
        </w:tc>
      </w:tr>
      <w:tr w:rsidR="006C1B5E" w:rsidRPr="006C1B5E" w14:paraId="4D6E316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953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գործողությունների տեսակները</w:t>
            </w:r>
          </w:p>
        </w:tc>
      </w:tr>
      <w:tr w:rsidR="006C1B5E" w:rsidRPr="006C1B5E" w14:paraId="0F29BB5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953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գործողությունների կատարման հիմքերը</w:t>
            </w:r>
          </w:p>
        </w:tc>
      </w:tr>
      <w:tr w:rsidR="006C1B5E" w:rsidRPr="006C1B5E" w14:paraId="28DD271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953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մասնակիցները</w:t>
            </w:r>
          </w:p>
        </w:tc>
      </w:tr>
      <w:tr w:rsidR="006C1B5E" w:rsidRPr="006C1B5E" w14:paraId="5B794F1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953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մասնակիցների իրավունքների պաշտպանության ընդհանուր երաշխիքները</w:t>
            </w:r>
          </w:p>
        </w:tc>
      </w:tr>
      <w:tr w:rsidR="006C1B5E" w:rsidRPr="006C1B5E" w14:paraId="61B2F9C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953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Անչափահասի, անգործունակի կամ հոգեկան առողջության խնդիր ունեցող անձի մասնակցությամբ կատարվող քննչական գործողության առանձնահատկությունները</w:t>
            </w:r>
          </w:p>
        </w:tc>
      </w:tr>
      <w:tr w:rsidR="006C1B5E" w:rsidRPr="006C1B5E" w14:paraId="3CEFDC5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953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Խլություն, համրություն կամ ծանր հիվանդություն ունեցող անձի մասնակցությամբ կատարվող քննչական գործողությունների առանձնահատկությունները</w:t>
            </w:r>
          </w:p>
        </w:tc>
      </w:tr>
      <w:tr w:rsidR="006C1B5E" w:rsidRPr="006C1B5E" w14:paraId="2E687F1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953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 կատարելիս տեխնիկական միջոցների կիրառումը</w:t>
            </w:r>
          </w:p>
        </w:tc>
      </w:tr>
      <w:tr w:rsidR="006C1B5E" w:rsidRPr="006C1B5E" w14:paraId="28CB460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953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արձանագրությունը</w:t>
            </w:r>
          </w:p>
        </w:tc>
      </w:tr>
      <w:tr w:rsidR="006C1B5E" w:rsidRPr="006C1B5E" w14:paraId="04B8166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953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արձանագրության հավելվածները</w:t>
            </w:r>
          </w:p>
        </w:tc>
      </w:tr>
      <w:tr w:rsidR="006C1B5E" w:rsidRPr="006C1B5E" w14:paraId="57688D8B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953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ընդհանուր պայմանները</w:t>
            </w:r>
          </w:p>
        </w:tc>
      </w:tr>
      <w:tr w:rsidR="006C1B5E" w:rsidRPr="006C1B5E" w14:paraId="32E12AE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953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հարցաքննությունը</w:t>
            </w:r>
          </w:p>
        </w:tc>
      </w:tr>
      <w:tr w:rsidR="006C1B5E" w:rsidRPr="006C1B5E" w14:paraId="0C444BF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953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հարցաքննությունը</w:t>
            </w:r>
          </w:p>
        </w:tc>
      </w:tr>
      <w:tr w:rsidR="006C1B5E" w:rsidRPr="006C1B5E" w14:paraId="50DA974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953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հարցաքննությունը</w:t>
            </w:r>
          </w:p>
        </w:tc>
      </w:tr>
      <w:tr w:rsidR="006C1B5E" w:rsidRPr="006C1B5E" w14:paraId="23C3522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953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հարցաքննությունը</w:t>
            </w:r>
          </w:p>
        </w:tc>
      </w:tr>
      <w:tr w:rsidR="006C1B5E" w:rsidRPr="006C1B5E" w14:paraId="5C549D1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953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 հարցաքննությունը</w:t>
            </w:r>
          </w:p>
        </w:tc>
      </w:tr>
      <w:tr w:rsidR="006C1B5E" w:rsidRPr="006C1B5E" w14:paraId="075B71C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953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արձանագրությունը</w:t>
            </w:r>
          </w:p>
        </w:tc>
      </w:tr>
      <w:tr w:rsidR="006C1B5E" w:rsidRPr="006C1B5E" w14:paraId="58F20EE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953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</w:p>
        </w:tc>
      </w:tr>
      <w:tr w:rsidR="006C1B5E" w:rsidRPr="006C1B5E" w14:paraId="11B68D9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953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 տեղում ստուգելը</w:t>
            </w:r>
          </w:p>
        </w:tc>
      </w:tr>
      <w:tr w:rsidR="006C1B5E" w:rsidRPr="006C1B5E" w14:paraId="216FC72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953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</w:p>
        </w:tc>
      </w:tr>
      <w:tr w:rsidR="006C1B5E" w:rsidRPr="006C1B5E" w14:paraId="6743C7A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953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</w:p>
        </w:tc>
      </w:tr>
      <w:tr w:rsidR="006C1B5E" w:rsidRPr="006C1B5E" w14:paraId="545DCDA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953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</w:p>
        </w:tc>
      </w:tr>
      <w:tr w:rsidR="006C1B5E" w:rsidRPr="006C1B5E" w14:paraId="0E391D5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953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 ընդհանուր պայմանները</w:t>
            </w:r>
          </w:p>
        </w:tc>
      </w:tr>
      <w:tr w:rsidR="006C1B5E" w:rsidRPr="006C1B5E" w14:paraId="24F7436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953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 ճանաչումը</w:t>
            </w:r>
          </w:p>
        </w:tc>
      </w:tr>
      <w:tr w:rsidR="006C1B5E" w:rsidRPr="006C1B5E" w14:paraId="2190194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953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Առարկայի, փաստաթղթի, կենդանու, դիակի ճանաչումը</w:t>
            </w:r>
          </w:p>
        </w:tc>
      </w:tr>
      <w:tr w:rsidR="006C1B5E" w:rsidRPr="006C1B5E" w14:paraId="2DE55C1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232.</w:t>
            </w:r>
          </w:p>
        </w:tc>
        <w:tc>
          <w:tcPr>
            <w:tcW w:w="7953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 պահանջը</w:t>
            </w:r>
          </w:p>
        </w:tc>
      </w:tr>
      <w:tr w:rsidR="006C1B5E" w:rsidRPr="006C1B5E" w14:paraId="3C3C9E0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953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 կամ փաստաթղթեր վերցնելը</w:t>
            </w:r>
          </w:p>
        </w:tc>
      </w:tr>
      <w:tr w:rsidR="006C1B5E" w:rsidRPr="006C1B5E" w14:paraId="31FF034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953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 ընդհանուր պայմանները</w:t>
            </w:r>
          </w:p>
        </w:tc>
      </w:tr>
      <w:tr w:rsidR="006C1B5E" w:rsidRPr="006C1B5E" w14:paraId="497A752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953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Բնակարանի, տեղանքի, շենքերի և շինության խուզարկությունը</w:t>
            </w:r>
          </w:p>
        </w:tc>
      </w:tr>
      <w:tr w:rsidR="006C1B5E" w:rsidRPr="006C1B5E" w14:paraId="2DAD75F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953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 խուզարկությունը</w:t>
            </w:r>
          </w:p>
        </w:tc>
      </w:tr>
      <w:tr w:rsidR="006C1B5E" w:rsidRPr="006C1B5E" w14:paraId="6CAE88C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953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խուզարկությունը</w:t>
            </w:r>
          </w:p>
        </w:tc>
      </w:tr>
      <w:tr w:rsidR="006C1B5E" w:rsidRPr="006C1B5E" w14:paraId="3A51851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953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 արձանագրությունը</w:t>
            </w:r>
          </w:p>
        </w:tc>
      </w:tr>
      <w:tr w:rsidR="006C1B5E" w:rsidRPr="006C1B5E" w14:paraId="15C88BF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953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</w:p>
        </w:tc>
      </w:tr>
      <w:tr w:rsidR="006C1B5E" w:rsidRPr="006C1B5E" w14:paraId="64A9ACC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953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</w:p>
        </w:tc>
      </w:tr>
      <w:tr w:rsidR="006C1B5E" w:rsidRPr="006C1B5E" w14:paraId="502F2D0C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953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տեսակները</w:t>
            </w:r>
          </w:p>
        </w:tc>
      </w:tr>
      <w:tr w:rsidR="006C1B5E" w:rsidRPr="006C1B5E" w14:paraId="55C4453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953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կատարման հիմքը և պայմանները</w:t>
            </w:r>
          </w:p>
        </w:tc>
      </w:tr>
      <w:tr w:rsidR="006C1B5E" w:rsidRPr="006C1B5E" w14:paraId="3F2F9E5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953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իրավաչափության երաշխիքները</w:t>
            </w:r>
          </w:p>
        </w:tc>
      </w:tr>
      <w:tr w:rsidR="006C1B5E" w:rsidRPr="006C1B5E" w14:paraId="6437E18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953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 կատարելու մասին քննիչի հանձնարարությունը</w:t>
            </w:r>
          </w:p>
        </w:tc>
      </w:tr>
      <w:tr w:rsidR="006C1B5E" w:rsidRPr="006C1B5E" w14:paraId="557056E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953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գործողության արձանագրությունը</w:t>
            </w:r>
          </w:p>
        </w:tc>
      </w:tr>
      <w:tr w:rsidR="006C1B5E" w:rsidRPr="006C1B5E" w14:paraId="5F7E7820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953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 դիտումը</w:t>
            </w:r>
          </w:p>
        </w:tc>
      </w:tr>
      <w:tr w:rsidR="006C1B5E" w:rsidRPr="006C1B5E" w14:paraId="55F7AAF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953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 դիտումը</w:t>
            </w:r>
          </w:p>
        </w:tc>
      </w:tr>
      <w:tr w:rsidR="006C1B5E" w:rsidRPr="006C1B5E" w14:paraId="6455C4F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953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 և այլ ոչ թվային հաղորդակցության վերահսկումը</w:t>
            </w:r>
          </w:p>
        </w:tc>
      </w:tr>
      <w:tr w:rsidR="006C1B5E" w:rsidRPr="006C1B5E" w14:paraId="3B9447C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953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Թվային, այդ թվում` հեռախոսային հաղորդակցության վերահսկումը</w:t>
            </w:r>
          </w:p>
        </w:tc>
      </w:tr>
      <w:tr w:rsidR="006C1B5E" w:rsidRPr="006C1B5E" w14:paraId="590B663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953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գործարքների վերահսկումը</w:t>
            </w:r>
          </w:p>
        </w:tc>
      </w:tr>
      <w:tr w:rsidR="006C1B5E" w:rsidRPr="006C1B5E" w14:paraId="261C6F6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953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 ստանալու կամ կաշառք տալու նմանակումը</w:t>
            </w:r>
          </w:p>
        </w:tc>
      </w:tr>
      <w:tr w:rsidR="006C1B5E" w:rsidRPr="006C1B5E" w14:paraId="7040CACD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953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նպատակը և սահմանները</w:t>
            </w:r>
          </w:p>
        </w:tc>
      </w:tr>
      <w:tr w:rsidR="006C1B5E" w:rsidRPr="006C1B5E" w14:paraId="025ED8D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953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կատարելու հիմքը</w:t>
            </w:r>
          </w:p>
        </w:tc>
      </w:tr>
      <w:tr w:rsidR="006C1B5E" w:rsidRPr="006C1B5E" w14:paraId="36F5DE5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953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համար նմուշ ստանալը</w:t>
            </w:r>
          </w:p>
        </w:tc>
      </w:tr>
      <w:tr w:rsidR="006C1B5E" w:rsidRPr="006C1B5E" w14:paraId="1F6EF25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953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կատարման կապակցությամբ շահագրգիռ անձի իրավունքները</w:t>
            </w:r>
          </w:p>
        </w:tc>
      </w:tr>
      <w:tr w:rsidR="006C1B5E" w:rsidRPr="006C1B5E" w14:paraId="1ACE192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953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կատարման կարգը</w:t>
            </w:r>
          </w:p>
        </w:tc>
      </w:tr>
      <w:tr w:rsidR="006C1B5E" w:rsidRPr="006C1B5E" w14:paraId="5576BE6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953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 և համալիր փորձաքննությունը</w:t>
            </w:r>
          </w:p>
        </w:tc>
      </w:tr>
      <w:tr w:rsidR="006C1B5E" w:rsidRPr="006C1B5E" w14:paraId="68A38FF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953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կրկնակի փորձաքննությունը</w:t>
            </w:r>
          </w:p>
        </w:tc>
      </w:tr>
      <w:tr w:rsidR="006C1B5E" w:rsidRPr="006C1B5E" w14:paraId="216F3AE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953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բովանդակությունը</w:t>
            </w:r>
          </w:p>
        </w:tc>
      </w:tr>
      <w:tr w:rsidR="006C1B5E" w:rsidRPr="006C1B5E" w14:paraId="57A30892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260.</w:t>
            </w:r>
          </w:p>
        </w:tc>
        <w:tc>
          <w:tcPr>
            <w:tcW w:w="7953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 ընդդատությունը</w:t>
            </w:r>
          </w:p>
        </w:tc>
      </w:tr>
      <w:tr w:rsidR="006C1B5E" w:rsidRPr="006C1B5E" w14:paraId="0C17630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953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 ընդդատությունը</w:t>
            </w:r>
          </w:p>
        </w:tc>
      </w:tr>
      <w:tr w:rsidR="006C1B5E" w:rsidRPr="006C1B5E" w14:paraId="3C7D296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953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 վարույթները միացնելիս</w:t>
            </w:r>
          </w:p>
        </w:tc>
      </w:tr>
      <w:tr w:rsidR="006C1B5E" w:rsidRPr="006C1B5E" w14:paraId="19A4D01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953" w:type="dxa"/>
            <w:hideMark/>
          </w:tcPr>
          <w:p w14:paraId="3929F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փոխանցումը՝ ըստ ընդդատության</w:t>
            </w:r>
          </w:p>
        </w:tc>
      </w:tr>
      <w:tr w:rsidR="006C1B5E" w:rsidRPr="006C1B5E" w14:paraId="3F6C4231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953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իրականացման ձևը և վայրը</w:t>
            </w:r>
          </w:p>
        </w:tc>
      </w:tr>
      <w:tr w:rsidR="006C1B5E" w:rsidRPr="006C1B5E" w14:paraId="5ABE23B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953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 դատական նիստը</w:t>
            </w:r>
          </w:p>
        </w:tc>
      </w:tr>
      <w:tr w:rsidR="006C1B5E" w:rsidRPr="006C1B5E" w14:paraId="3872025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953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կարգը</w:t>
            </w:r>
          </w:p>
        </w:tc>
      </w:tr>
      <w:tr w:rsidR="006C1B5E" w:rsidRPr="006C1B5E" w14:paraId="3B7EAE4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953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դռնբացությունը</w:t>
            </w:r>
          </w:p>
        </w:tc>
      </w:tr>
      <w:tr w:rsidR="006C1B5E" w:rsidRPr="006C1B5E" w14:paraId="30DE480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953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բանավորությունն ու անմիջականությունը</w:t>
            </w:r>
          </w:p>
        </w:tc>
      </w:tr>
      <w:tr w:rsidR="006C1B5E" w:rsidRPr="006C1B5E" w14:paraId="12959F9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953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կազմի անփոփոխելիությունը և դատական վարույթի անընդհատությունը</w:t>
            </w:r>
          </w:p>
        </w:tc>
      </w:tr>
      <w:tr w:rsidR="006C1B5E" w:rsidRPr="006C1B5E" w14:paraId="1F81A6B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953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նիստում որոշում կայացնելու կարգը</w:t>
            </w:r>
          </w:p>
        </w:tc>
      </w:tr>
      <w:tr w:rsidR="006C1B5E" w:rsidRPr="006C1B5E" w14:paraId="7A9F010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953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ներգրավված անձանց ներկայությունը դատական նիստին</w:t>
            </w:r>
          </w:p>
        </w:tc>
      </w:tr>
      <w:tr w:rsidR="006C1B5E" w:rsidRPr="006C1B5E" w14:paraId="1D1A8D7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953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մասնակցությունը դատական նիստին և նրա չներկայանալու հետևանքները</w:t>
            </w:r>
          </w:p>
        </w:tc>
      </w:tr>
      <w:tr w:rsidR="006C1B5E" w:rsidRPr="006C1B5E" w14:paraId="6E2AAA0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953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մեղադրողի և պաշտպանի մասնակցությունը դատական նիստին և նրանց չներկայանալու հետևանքները</w:t>
            </w:r>
          </w:p>
        </w:tc>
      </w:tr>
      <w:tr w:rsidR="006C1B5E" w:rsidRPr="006C1B5E" w14:paraId="2E9727D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953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Տուժողի, գույքային պատասխանողի, նրանց ներկայացուցիչների, մեղադրյալի օրինական ներկայացուցչի մասնակցությունը դատական նիստին և նրանց չներկայանալու հետևանքները</w:t>
            </w:r>
          </w:p>
        </w:tc>
      </w:tr>
      <w:tr w:rsidR="006C1B5E" w:rsidRPr="006C1B5E" w14:paraId="7615EFD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953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Վկայի, փորձագետի և թարգմանչի մասնակցությունը դատական նիստին և նրանց չներկայանալու հետևանքները</w:t>
            </w:r>
          </w:p>
        </w:tc>
      </w:tr>
      <w:tr w:rsidR="006C1B5E" w:rsidRPr="006C1B5E" w14:paraId="07A54687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953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 սահմանները</w:t>
            </w:r>
          </w:p>
        </w:tc>
      </w:tr>
      <w:tr w:rsidR="006C1B5E" w:rsidRPr="006C1B5E" w14:paraId="485325C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953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 մեղադրանքը փոփոխելու կամ լրացնելու կարգը</w:t>
            </w:r>
          </w:p>
        </w:tc>
      </w:tr>
      <w:tr w:rsidR="006C1B5E" w:rsidRPr="006C1B5E" w14:paraId="4C94BA4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953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 հետաձգելը</w:t>
            </w:r>
          </w:p>
        </w:tc>
      </w:tr>
      <w:tr w:rsidR="006C1B5E" w:rsidRPr="006C1B5E" w14:paraId="2F20CA1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953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արձանագրումը</w:t>
            </w:r>
          </w:p>
        </w:tc>
      </w:tr>
      <w:tr w:rsidR="006C1B5E" w:rsidRPr="006C1B5E" w14:paraId="4B2C864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280.</w:t>
            </w:r>
          </w:p>
        </w:tc>
        <w:tc>
          <w:tcPr>
            <w:tcW w:w="7953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 թղթային արձանագրության վերաբերյալ դիտողությունները</w:t>
            </w:r>
          </w:p>
        </w:tc>
      </w:tr>
      <w:tr w:rsidR="006C1B5E" w:rsidRPr="006C1B5E" w14:paraId="6C7F71C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953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ակտերի օրինական ուժի մեջ մտնելը</w:t>
            </w:r>
          </w:p>
        </w:tc>
      </w:tr>
      <w:tr w:rsidR="006C1B5E" w:rsidRPr="006C1B5E" w14:paraId="42D029C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953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 կատարման հանձնելը</w:t>
            </w:r>
          </w:p>
        </w:tc>
      </w:tr>
      <w:tr w:rsidR="006C1B5E" w:rsidRPr="006C1B5E" w14:paraId="555D00B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953" w:type="dxa"/>
            <w:hideMark/>
          </w:tcPr>
          <w:p w14:paraId="61214B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ակտի անհստակությունների լուծումը</w:t>
            </w:r>
          </w:p>
        </w:tc>
      </w:tr>
      <w:tr w:rsidR="006C1B5E" w:rsidRPr="006C1B5E" w14:paraId="3315689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953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միջոցների կիրառման դատական երաշխիքների շրջանակը</w:t>
            </w:r>
          </w:p>
        </w:tc>
      </w:tr>
      <w:tr w:rsidR="006C1B5E" w:rsidRPr="006C1B5E" w14:paraId="459AFAF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953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կամ կիրառված խափանման միջոցի ժամկետը երկարաձգելու վարույթի հարուցումը</w:t>
            </w:r>
          </w:p>
        </w:tc>
      </w:tr>
      <w:tr w:rsidR="006C1B5E" w:rsidRPr="006C1B5E" w14:paraId="152BF35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953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և կիրառված խափանման միջոցի ժամկետը երկարաձգելու վարույթի առարկան</w:t>
            </w:r>
          </w:p>
        </w:tc>
      </w:tr>
      <w:tr w:rsidR="006C1B5E" w:rsidRPr="006C1B5E" w14:paraId="7F85532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953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և կիրառված խափանման միջոցի ժամկետը երկարաձգելու վարույթի իրականացումը</w:t>
            </w:r>
          </w:p>
        </w:tc>
      </w:tr>
      <w:tr w:rsidR="006C1B5E" w:rsidRPr="006C1B5E" w14:paraId="42A04FD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953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կամ կիրառված խափանման միջոցի ժամկետը երկարաձգելու միջնորդության վերաբերյալ որոշումը</w:t>
            </w:r>
          </w:p>
        </w:tc>
      </w:tr>
      <w:tr w:rsidR="006C1B5E" w:rsidRPr="006C1B5E" w14:paraId="56422C4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953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 վերացնելու կամ կալանքի փոխարեն այլընտրանքային խափանման միջոց կիրառելու միջնորդությունը և դրա քննությունը</w:t>
            </w:r>
          </w:p>
        </w:tc>
      </w:tr>
      <w:tr w:rsidR="006C1B5E" w:rsidRPr="006C1B5E" w14:paraId="447EC27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953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 հարցի վերստին քննարկումը և լուծումը</w:t>
            </w:r>
          </w:p>
        </w:tc>
      </w:tr>
      <w:tr w:rsidR="006C1B5E" w:rsidRPr="006C1B5E" w14:paraId="7906E074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953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գործողությունների կատարման դատական երաշխիքների շրջանակը</w:t>
            </w:r>
          </w:p>
        </w:tc>
      </w:tr>
      <w:tr w:rsidR="006C1B5E" w:rsidRPr="006C1B5E" w14:paraId="46FEB5C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953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 կատարելու կամ գաղտնի քննչական գործողության ժամկետը երկարաձգելու վարույթի հարուցումը</w:t>
            </w:r>
          </w:p>
        </w:tc>
      </w:tr>
      <w:tr w:rsidR="006C1B5E" w:rsidRPr="006C1B5E" w14:paraId="1C04AB6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953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 կատարելու կամ գաղտնի քննչական գործողության ժամկետը երկարաձգելու միջնորդության քննությունը և դրա արդյունքում կայացվող որոշումները</w:t>
            </w:r>
          </w:p>
        </w:tc>
      </w:tr>
      <w:tr w:rsidR="006C1B5E" w:rsidRPr="006C1B5E" w14:paraId="34282F7A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294.</w:t>
            </w:r>
          </w:p>
        </w:tc>
        <w:tc>
          <w:tcPr>
            <w:tcW w:w="7953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նկատմամբ դատական երաշխիքների շրջանակը</w:t>
            </w:r>
          </w:p>
        </w:tc>
      </w:tr>
      <w:tr w:rsidR="006C1B5E" w:rsidRPr="006C1B5E" w14:paraId="1836F65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953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ստուգման վարույթի հարուցումը</w:t>
            </w:r>
          </w:p>
        </w:tc>
      </w:tr>
      <w:tr w:rsidR="006C1B5E" w:rsidRPr="006C1B5E" w14:paraId="66FFA71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953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ստուգման վարույթի իրականացումը</w:t>
            </w:r>
          </w:p>
        </w:tc>
      </w:tr>
      <w:tr w:rsidR="006C1B5E" w:rsidRPr="006C1B5E" w14:paraId="4292765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953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հաստատման միջնորդության վերաբերյալ որոշումը</w:t>
            </w:r>
          </w:p>
        </w:tc>
      </w:tr>
      <w:tr w:rsidR="006C1B5E" w:rsidRPr="006C1B5E" w14:paraId="021D0DE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298.</w:t>
            </w:r>
          </w:p>
        </w:tc>
        <w:tc>
          <w:tcPr>
            <w:tcW w:w="7953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սահմանափակումը վերացնելու միջնորդությունը և դրա քննությունը</w:t>
            </w:r>
          </w:p>
        </w:tc>
      </w:tr>
      <w:tr w:rsidR="006C1B5E" w:rsidRPr="006C1B5E" w14:paraId="29EC8FEA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953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ակտերի իրավաչափության դատական երաշխիքների շրջանակը</w:t>
            </w:r>
          </w:p>
        </w:tc>
      </w:tr>
      <w:tr w:rsidR="006C1B5E" w:rsidRPr="006C1B5E" w14:paraId="3741C12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953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դատական բողոքարկման ընթացակարգը</w:t>
            </w:r>
          </w:p>
        </w:tc>
      </w:tr>
      <w:tr w:rsidR="006C1B5E" w:rsidRPr="006C1B5E" w14:paraId="172B436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953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վերաբերյալ բողոքի բովանդակությունը</w:t>
            </w:r>
          </w:p>
        </w:tc>
      </w:tr>
      <w:tr w:rsidR="006C1B5E" w:rsidRPr="006C1B5E" w14:paraId="0803167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953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հարուցումը</w:t>
            </w:r>
          </w:p>
        </w:tc>
      </w:tr>
      <w:tr w:rsidR="006C1B5E" w:rsidRPr="006C1B5E" w14:paraId="4527403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953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իրականացումը</w:t>
            </w:r>
          </w:p>
        </w:tc>
      </w:tr>
      <w:tr w:rsidR="006C1B5E" w:rsidRPr="006C1B5E" w14:paraId="060CFE8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953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արդյունքով կայացվող որոշումները</w:t>
            </w:r>
          </w:p>
        </w:tc>
      </w:tr>
      <w:tr w:rsidR="006C1B5E" w:rsidRPr="006C1B5E" w14:paraId="6BA87FB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953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իրավաչափության վիճարկումը</w:t>
            </w:r>
          </w:p>
        </w:tc>
      </w:tr>
      <w:tr w:rsidR="006C1B5E" w:rsidRPr="006C1B5E" w14:paraId="2429D152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953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դատական երաշխիքի շրջանակը</w:t>
            </w:r>
          </w:p>
        </w:tc>
      </w:tr>
      <w:tr w:rsidR="006C1B5E" w:rsidRPr="006C1B5E" w14:paraId="3A74E95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953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միջնորդությունը</w:t>
            </w:r>
          </w:p>
        </w:tc>
      </w:tr>
      <w:tr w:rsidR="006C1B5E" w:rsidRPr="006C1B5E" w14:paraId="13E478F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953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դեպոնացում կատարելու մասին որոշումը</w:t>
            </w:r>
          </w:p>
        </w:tc>
      </w:tr>
      <w:tr w:rsidR="006C1B5E" w:rsidRPr="006C1B5E" w14:paraId="5FCB047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953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ընթացակարգը</w:t>
            </w:r>
          </w:p>
        </w:tc>
      </w:tr>
      <w:tr w:rsidR="006C1B5E" w:rsidRPr="006C1B5E" w14:paraId="57E48330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953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 նշանակելը</w:t>
            </w:r>
          </w:p>
        </w:tc>
      </w:tr>
      <w:tr w:rsidR="006C1B5E" w:rsidRPr="006C1B5E" w14:paraId="1220EDC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953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դատալսումների ընթացքում քննարկման ենթակա հարցերը</w:t>
            </w:r>
          </w:p>
        </w:tc>
      </w:tr>
      <w:tr w:rsidR="006C1B5E" w:rsidRPr="006C1B5E" w14:paraId="7168AD8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953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դատալսումների անցկացման կարգը</w:t>
            </w:r>
          </w:p>
        </w:tc>
      </w:tr>
      <w:tr w:rsidR="006C1B5E" w:rsidRPr="006C1B5E" w14:paraId="580962D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953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Ինքնաբացարկը, բացարկը և վարույթին մասնակցելուց ազատելու հարցի քննարկումը</w:t>
            </w:r>
          </w:p>
        </w:tc>
      </w:tr>
      <w:tr w:rsidR="006C1B5E" w:rsidRPr="006C1B5E" w14:paraId="04E2CFC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953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ընդդատության հարցի քննարկումը</w:t>
            </w:r>
          </w:p>
        </w:tc>
      </w:tr>
      <w:tr w:rsidR="006C1B5E" w:rsidRPr="006C1B5E" w14:paraId="039D8B4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953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հետապնդումը դադարեցնելու և վարույթը կարճելու հարցի քննարկումը</w:t>
            </w:r>
          </w:p>
        </w:tc>
      </w:tr>
      <w:tr w:rsidR="006C1B5E" w:rsidRPr="006C1B5E" w14:paraId="335EDAF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953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նկատմամբ խափանման միջոց կիրառելու հարցի քննարկումը</w:t>
            </w:r>
          </w:p>
        </w:tc>
      </w:tr>
      <w:tr w:rsidR="006C1B5E" w:rsidRPr="006C1B5E" w14:paraId="6A27C80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953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 ճանաչելու հարցի քննարկումը</w:t>
            </w:r>
          </w:p>
        </w:tc>
      </w:tr>
      <w:tr w:rsidR="006C1B5E" w:rsidRPr="006C1B5E" w14:paraId="3C78E2F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953" w:type="dxa"/>
            <w:hideMark/>
          </w:tcPr>
          <w:p w14:paraId="63FB5857" w14:textId="0F50BC26" w:rsidR="006C1B5E" w:rsidRPr="003F3B6B" w:rsidRDefault="003F3B6B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 վարույթ կամ արագացված վարույթ կամ համագործակցության վարույթով դատաքննության հատուկ կարգ կիրառելու հարցի քննարկումը</w:t>
            </w:r>
          </w:p>
        </w:tc>
      </w:tr>
      <w:tr w:rsidR="006C1B5E" w:rsidRPr="006C1B5E" w14:paraId="70BFE91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953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 ենթակա ապացույցների ծավալի հարցի քննարկումը</w:t>
            </w:r>
          </w:p>
        </w:tc>
      </w:tr>
      <w:tr w:rsidR="006C1B5E" w:rsidRPr="006C1B5E" w14:paraId="344505B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953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թույլատրելիության հարցի քննարկումը</w:t>
            </w:r>
          </w:p>
        </w:tc>
      </w:tr>
      <w:tr w:rsidR="006C1B5E" w:rsidRPr="006C1B5E" w14:paraId="41DCB60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953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 վերաբերելի հարցերի քննարկումը</w:t>
            </w:r>
          </w:p>
        </w:tc>
      </w:tr>
      <w:tr w:rsidR="006C1B5E" w:rsidRPr="006C1B5E" w14:paraId="1F72E22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322.</w:t>
            </w:r>
          </w:p>
        </w:tc>
        <w:tc>
          <w:tcPr>
            <w:tcW w:w="7953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 նշանակելը</w:t>
            </w:r>
          </w:p>
        </w:tc>
      </w:tr>
      <w:tr w:rsidR="006C1B5E" w:rsidRPr="006C1B5E" w14:paraId="18DA0CDC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953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դատալսումների սկիզբը</w:t>
            </w:r>
          </w:p>
        </w:tc>
      </w:tr>
      <w:tr w:rsidR="006C1B5E" w:rsidRPr="006C1B5E" w14:paraId="5C1815D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953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բացման խոսքը</w:t>
            </w:r>
          </w:p>
        </w:tc>
      </w:tr>
      <w:tr w:rsidR="006C1B5E" w:rsidRPr="006C1B5E" w14:paraId="07AE126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953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հետազոտման ընդհանուր կանոնները</w:t>
            </w:r>
          </w:p>
        </w:tc>
      </w:tr>
      <w:tr w:rsidR="006C1B5E" w:rsidRPr="006C1B5E" w14:paraId="25102B0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953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ընդհանուր կարգը</w:t>
            </w:r>
          </w:p>
        </w:tc>
      </w:tr>
      <w:tr w:rsidR="006C1B5E" w:rsidRPr="006C1B5E" w14:paraId="7EB715F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953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հատուկ կարգը</w:t>
            </w:r>
          </w:p>
        </w:tc>
      </w:tr>
      <w:tr w:rsidR="006C1B5E" w:rsidRPr="006C1B5E" w14:paraId="35DFE5A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328.</w:t>
            </w:r>
          </w:p>
        </w:tc>
        <w:tc>
          <w:tcPr>
            <w:tcW w:w="7953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կարգի առանձնահատկությունները՝ ըստ հարցաքննվողի կարգավիճակի</w:t>
            </w:r>
          </w:p>
        </w:tc>
      </w:tr>
      <w:tr w:rsidR="006C1B5E" w:rsidRPr="006C1B5E" w14:paraId="26553F7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329.</w:t>
            </w:r>
          </w:p>
        </w:tc>
        <w:tc>
          <w:tcPr>
            <w:tcW w:w="7953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 տուժողի կամ վկայի հարցաքննության առանձնահատկությունները</w:t>
            </w:r>
          </w:p>
        </w:tc>
      </w:tr>
      <w:tr w:rsidR="006C1B5E" w:rsidRPr="006C1B5E" w14:paraId="058E8BC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330.</w:t>
            </w:r>
          </w:p>
        </w:tc>
        <w:tc>
          <w:tcPr>
            <w:tcW w:w="7953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 հրապարակումը</w:t>
            </w:r>
          </w:p>
        </w:tc>
      </w:tr>
      <w:tr w:rsidR="006C1B5E" w:rsidRPr="006C1B5E" w14:paraId="0FFB17B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331.</w:t>
            </w:r>
          </w:p>
        </w:tc>
        <w:tc>
          <w:tcPr>
            <w:tcW w:w="7953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ապացույցի, ապացուցողական և վարութային այլ գործողության արձանագրության և արտավարութային փաստաթղթի հետազոտումը</w:t>
            </w:r>
          </w:p>
        </w:tc>
      </w:tr>
      <w:tr w:rsidR="006C1B5E" w:rsidRPr="006C1B5E" w14:paraId="4B94BA2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332.</w:t>
            </w:r>
          </w:p>
        </w:tc>
        <w:tc>
          <w:tcPr>
            <w:tcW w:w="7953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և փորձագետի կարծիքի հետազոտումը</w:t>
            </w:r>
          </w:p>
        </w:tc>
      </w:tr>
      <w:tr w:rsidR="006C1B5E" w:rsidRPr="006C1B5E" w14:paraId="37C2898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333.</w:t>
            </w:r>
          </w:p>
        </w:tc>
        <w:tc>
          <w:tcPr>
            <w:tcW w:w="7953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 ապացուցողական գործողություններ կատարելը</w:t>
            </w:r>
          </w:p>
        </w:tc>
      </w:tr>
      <w:tr w:rsidR="006C1B5E" w:rsidRPr="006C1B5E" w14:paraId="206F65F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334.</w:t>
            </w:r>
          </w:p>
        </w:tc>
        <w:tc>
          <w:tcPr>
            <w:tcW w:w="7953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 ենթակա ապացույցների ծավալը լրացնելը</w:t>
            </w:r>
          </w:p>
        </w:tc>
      </w:tr>
      <w:tr w:rsidR="006C1B5E" w:rsidRPr="006C1B5E" w14:paraId="6028E0E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335.</w:t>
            </w:r>
          </w:p>
        </w:tc>
        <w:tc>
          <w:tcPr>
            <w:tcW w:w="7953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անթույլատրելիության հարցի քննարկումը</w:t>
            </w:r>
          </w:p>
        </w:tc>
      </w:tr>
      <w:tr w:rsidR="006C1B5E" w:rsidRPr="006C1B5E" w14:paraId="500D183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336.</w:t>
            </w:r>
          </w:p>
        </w:tc>
        <w:tc>
          <w:tcPr>
            <w:tcW w:w="7953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հետազոտումն ավարտելը</w:t>
            </w:r>
          </w:p>
        </w:tc>
      </w:tr>
      <w:tr w:rsidR="006C1B5E" w:rsidRPr="006C1B5E" w14:paraId="42CCAFF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337.</w:t>
            </w:r>
          </w:p>
        </w:tc>
        <w:tc>
          <w:tcPr>
            <w:tcW w:w="7953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ելույթների բովանդակությունը և կարգը</w:t>
            </w:r>
          </w:p>
        </w:tc>
      </w:tr>
      <w:tr w:rsidR="006C1B5E" w:rsidRPr="006C1B5E" w14:paraId="4E1F566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338.</w:t>
            </w:r>
          </w:p>
        </w:tc>
        <w:tc>
          <w:tcPr>
            <w:tcW w:w="7953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 կիրառման և մեկնաբանման հարցի քննարկումը</w:t>
            </w:r>
          </w:p>
        </w:tc>
      </w:tr>
      <w:tr w:rsidR="006C1B5E" w:rsidRPr="006C1B5E" w14:paraId="7544A53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339.</w:t>
            </w:r>
          </w:p>
        </w:tc>
        <w:tc>
          <w:tcPr>
            <w:tcW w:w="7953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եզրափակիչ հայտարարությունը</w:t>
            </w:r>
          </w:p>
        </w:tc>
      </w:tr>
      <w:tr w:rsidR="006C1B5E" w:rsidRPr="006C1B5E" w14:paraId="53D0577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340.</w:t>
            </w:r>
          </w:p>
        </w:tc>
        <w:tc>
          <w:tcPr>
            <w:tcW w:w="7953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 վերսկսելը</w:t>
            </w:r>
          </w:p>
        </w:tc>
      </w:tr>
      <w:tr w:rsidR="006C1B5E" w:rsidRPr="006C1B5E" w14:paraId="4B52ADD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341.</w:t>
            </w:r>
          </w:p>
        </w:tc>
        <w:tc>
          <w:tcPr>
            <w:tcW w:w="7953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հեռանալն առանձին սենյակ</w:t>
            </w:r>
          </w:p>
        </w:tc>
      </w:tr>
      <w:tr w:rsidR="006C1B5E" w:rsidRPr="006C1B5E" w14:paraId="7D903E6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342.</w:t>
            </w:r>
          </w:p>
        </w:tc>
        <w:tc>
          <w:tcPr>
            <w:tcW w:w="7953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 կայացնելիս դատարանի լուծմանը ենթակա հարցերը</w:t>
            </w:r>
          </w:p>
        </w:tc>
      </w:tr>
      <w:tr w:rsidR="006C1B5E" w:rsidRPr="006C1B5E" w14:paraId="743CC96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343.</w:t>
            </w:r>
          </w:p>
        </w:tc>
        <w:tc>
          <w:tcPr>
            <w:tcW w:w="7953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դատալսումները վերսկսելը</w:t>
            </w:r>
          </w:p>
        </w:tc>
      </w:tr>
      <w:tr w:rsidR="006C1B5E" w:rsidRPr="006C1B5E" w14:paraId="76B09AB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344.</w:t>
            </w:r>
          </w:p>
        </w:tc>
        <w:tc>
          <w:tcPr>
            <w:tcW w:w="7953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 հրապարակելը</w:t>
            </w:r>
          </w:p>
        </w:tc>
      </w:tr>
      <w:tr w:rsidR="006C1B5E" w:rsidRPr="006C1B5E" w14:paraId="19E91DFC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345.</w:t>
            </w:r>
          </w:p>
        </w:tc>
        <w:tc>
          <w:tcPr>
            <w:tcW w:w="7953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դատալսումների ընթացքում քննարկման ենթակա հարցերը</w:t>
            </w:r>
          </w:p>
        </w:tc>
      </w:tr>
      <w:tr w:rsidR="006C1B5E" w:rsidRPr="006C1B5E" w14:paraId="74475BB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346.</w:t>
            </w:r>
          </w:p>
        </w:tc>
        <w:tc>
          <w:tcPr>
            <w:tcW w:w="7953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դատալսումների անցկացման կարգը</w:t>
            </w:r>
          </w:p>
        </w:tc>
      </w:tr>
      <w:tr w:rsidR="006C1B5E" w:rsidRPr="006C1B5E" w14:paraId="4652647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347.</w:t>
            </w:r>
          </w:p>
        </w:tc>
        <w:tc>
          <w:tcPr>
            <w:tcW w:w="7953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</w:p>
        </w:tc>
      </w:tr>
      <w:tr w:rsidR="006C1B5E" w:rsidRPr="006C1B5E" w14:paraId="7085B4C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348.</w:t>
            </w:r>
          </w:p>
        </w:tc>
        <w:tc>
          <w:tcPr>
            <w:tcW w:w="7953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բովանդակությունը</w:t>
            </w:r>
          </w:p>
        </w:tc>
      </w:tr>
      <w:tr w:rsidR="006C1B5E" w:rsidRPr="006C1B5E" w14:paraId="5FA4D3D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349.</w:t>
            </w:r>
          </w:p>
        </w:tc>
        <w:tc>
          <w:tcPr>
            <w:tcW w:w="7953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կառուցվածքը</w:t>
            </w:r>
          </w:p>
        </w:tc>
      </w:tr>
      <w:tr w:rsidR="006C1B5E" w:rsidRPr="006C1B5E" w14:paraId="0C2E8B6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350.</w:t>
            </w:r>
          </w:p>
        </w:tc>
        <w:tc>
          <w:tcPr>
            <w:tcW w:w="7953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հրապարակումը</w:t>
            </w:r>
          </w:p>
        </w:tc>
      </w:tr>
      <w:tr w:rsidR="006C1B5E" w:rsidRPr="006C1B5E" w14:paraId="3035563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351.</w:t>
            </w:r>
          </w:p>
        </w:tc>
        <w:tc>
          <w:tcPr>
            <w:tcW w:w="7953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լրացուցիչ որոշումը</w:t>
            </w:r>
          </w:p>
        </w:tc>
      </w:tr>
      <w:tr w:rsidR="006C1B5E" w:rsidRPr="006C1B5E" w14:paraId="685F746E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352.</w:t>
            </w:r>
          </w:p>
        </w:tc>
        <w:tc>
          <w:tcPr>
            <w:tcW w:w="7953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կառուցակարգերը</w:t>
            </w:r>
          </w:p>
        </w:tc>
      </w:tr>
      <w:tr w:rsidR="006C1B5E" w:rsidRPr="006C1B5E" w14:paraId="05942F2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353.</w:t>
            </w:r>
          </w:p>
        </w:tc>
        <w:tc>
          <w:tcPr>
            <w:tcW w:w="7953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 բերելու իրավունքը</w:t>
            </w:r>
          </w:p>
        </w:tc>
      </w:tr>
      <w:tr w:rsidR="006C1B5E" w:rsidRPr="006C1B5E" w14:paraId="5003CB8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354.</w:t>
            </w:r>
          </w:p>
        </w:tc>
        <w:tc>
          <w:tcPr>
            <w:tcW w:w="7953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հիմքերը</w:t>
            </w:r>
          </w:p>
        </w:tc>
      </w:tr>
      <w:tr w:rsidR="006C1B5E" w:rsidRPr="006C1B5E" w14:paraId="57F34CA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355.</w:t>
            </w:r>
          </w:p>
        </w:tc>
        <w:tc>
          <w:tcPr>
            <w:tcW w:w="7953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բողոքը</w:t>
            </w:r>
          </w:p>
        </w:tc>
      </w:tr>
      <w:tr w:rsidR="006C1B5E" w:rsidRPr="006C1B5E" w14:paraId="23C79C8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356.</w:t>
            </w:r>
          </w:p>
        </w:tc>
        <w:tc>
          <w:tcPr>
            <w:tcW w:w="7953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 բերելու կարգը և հետևանքները</w:t>
            </w:r>
          </w:p>
        </w:tc>
      </w:tr>
      <w:tr w:rsidR="006C1B5E" w:rsidRPr="006C1B5E" w14:paraId="0145B15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357.</w:t>
            </w:r>
          </w:p>
        </w:tc>
        <w:tc>
          <w:tcPr>
            <w:tcW w:w="7953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պատասխանը</w:t>
            </w:r>
          </w:p>
        </w:tc>
      </w:tr>
      <w:tr w:rsidR="006C1B5E" w:rsidRPr="006C1B5E" w14:paraId="1FA514D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358.</w:t>
            </w:r>
          </w:p>
        </w:tc>
        <w:tc>
          <w:tcPr>
            <w:tcW w:w="7953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բողոքը հետ վերցնելը և դրա հետևանքները</w:t>
            </w:r>
          </w:p>
        </w:tc>
      </w:tr>
      <w:tr w:rsidR="006C1B5E" w:rsidRPr="006C1B5E" w14:paraId="28AD0FD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359.</w:t>
            </w:r>
          </w:p>
        </w:tc>
        <w:tc>
          <w:tcPr>
            <w:tcW w:w="7953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սահմանները</w:t>
            </w:r>
          </w:p>
        </w:tc>
      </w:tr>
      <w:tr w:rsidR="006C1B5E" w:rsidRPr="006C1B5E" w14:paraId="7116EA9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360.</w:t>
            </w:r>
          </w:p>
        </w:tc>
        <w:tc>
          <w:tcPr>
            <w:tcW w:w="7953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հիման վրա դատալսումները</w:t>
            </w:r>
          </w:p>
        </w:tc>
      </w:tr>
      <w:tr w:rsidR="006C1B5E" w:rsidRPr="006C1B5E" w14:paraId="0243716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361.</w:t>
            </w:r>
          </w:p>
        </w:tc>
        <w:tc>
          <w:tcPr>
            <w:tcW w:w="7953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հիման վրա կոլեգիալ կազմով եզրափակիչ դատական ակտ կայացնելը</w:t>
            </w:r>
          </w:p>
        </w:tc>
      </w:tr>
      <w:tr w:rsidR="006C1B5E" w:rsidRPr="006C1B5E" w14:paraId="0934C8E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362.</w:t>
            </w:r>
          </w:p>
        </w:tc>
        <w:tc>
          <w:tcPr>
            <w:tcW w:w="7953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 դատական ակտի բեկանման կամ փոփոխման հիմքերը</w:t>
            </w:r>
          </w:p>
        </w:tc>
      </w:tr>
      <w:tr w:rsidR="006C1B5E" w:rsidRPr="006C1B5E" w14:paraId="0E179C1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363.</w:t>
            </w:r>
          </w:p>
        </w:tc>
        <w:tc>
          <w:tcPr>
            <w:tcW w:w="7953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արդյունքով կայացվող դատական ակտի բովանդակությունը</w:t>
            </w:r>
          </w:p>
        </w:tc>
      </w:tr>
      <w:tr w:rsidR="006C1B5E" w:rsidRPr="006C1B5E" w14:paraId="7870E57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364.</w:t>
            </w:r>
          </w:p>
        </w:tc>
        <w:tc>
          <w:tcPr>
            <w:tcW w:w="7953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և վերաքննիչ բողոքի պատասխան ներկայացնելու ժամկետները</w:t>
            </w:r>
          </w:p>
        </w:tc>
      </w:tr>
      <w:tr w:rsidR="006C1B5E" w:rsidRPr="006C1B5E" w14:paraId="59A4D12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365.</w:t>
            </w:r>
          </w:p>
        </w:tc>
        <w:tc>
          <w:tcPr>
            <w:tcW w:w="7953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բողոքարկման ընթացքում ապացույցներ հետազոտելու միջնորդությունը</w:t>
            </w:r>
          </w:p>
        </w:tc>
      </w:tr>
      <w:tr w:rsidR="006C1B5E" w:rsidRPr="006C1B5E" w14:paraId="574FBFB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366.</w:t>
            </w:r>
          </w:p>
        </w:tc>
        <w:tc>
          <w:tcPr>
            <w:tcW w:w="7953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կապակցությամբ դատարանի կողմից ընդունվող որոշումները</w:t>
            </w:r>
          </w:p>
        </w:tc>
      </w:tr>
      <w:tr w:rsidR="006C1B5E" w:rsidRPr="006C1B5E" w14:paraId="4832446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367.</w:t>
            </w:r>
          </w:p>
        </w:tc>
        <w:tc>
          <w:tcPr>
            <w:tcW w:w="7953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սահմանները</w:t>
            </w:r>
          </w:p>
        </w:tc>
      </w:tr>
      <w:tr w:rsidR="006C1B5E" w:rsidRPr="006C1B5E" w14:paraId="0A56B15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368.</w:t>
            </w:r>
          </w:p>
        </w:tc>
        <w:tc>
          <w:tcPr>
            <w:tcW w:w="7953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 նշանակելը</w:t>
            </w:r>
          </w:p>
        </w:tc>
      </w:tr>
      <w:tr w:rsidR="006C1B5E" w:rsidRPr="006C1B5E" w14:paraId="4192529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369.</w:t>
            </w:r>
          </w:p>
        </w:tc>
        <w:tc>
          <w:tcPr>
            <w:tcW w:w="7953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կարգով դատաքննությունը</w:t>
            </w:r>
          </w:p>
        </w:tc>
      </w:tr>
      <w:tr w:rsidR="006C1B5E" w:rsidRPr="006C1B5E" w14:paraId="5FB99CF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370.</w:t>
            </w:r>
          </w:p>
        </w:tc>
        <w:tc>
          <w:tcPr>
            <w:tcW w:w="7953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 կայացնելը</w:t>
            </w:r>
          </w:p>
        </w:tc>
      </w:tr>
      <w:tr w:rsidR="006C1B5E" w:rsidRPr="006C1B5E" w14:paraId="6657E5A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371.</w:t>
            </w:r>
          </w:p>
        </w:tc>
        <w:tc>
          <w:tcPr>
            <w:tcW w:w="7953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արդյունքով կայացվող դատական ակտերը</w:t>
            </w:r>
          </w:p>
        </w:tc>
      </w:tr>
      <w:tr w:rsidR="006C1B5E" w:rsidRPr="006C1B5E" w14:paraId="2885685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372.</w:t>
            </w:r>
          </w:p>
        </w:tc>
        <w:tc>
          <w:tcPr>
            <w:tcW w:w="7953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կարգով բողոքարկված դատական ակտի բեկանման կամ փոփոխման հիմքերը</w:t>
            </w:r>
          </w:p>
        </w:tc>
      </w:tr>
      <w:tr w:rsidR="006C1B5E" w:rsidRPr="006C1B5E" w14:paraId="354FDAB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373.</w:t>
            </w:r>
          </w:p>
        </w:tc>
        <w:tc>
          <w:tcPr>
            <w:tcW w:w="7953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 հանգամանքների մասին դատավճռում կամ որոշման մեջ շարադրված հետևությունների անհամապատասխանությունն ապացույցներին</w:t>
            </w:r>
          </w:p>
        </w:tc>
      </w:tr>
      <w:tr w:rsidR="006C1B5E" w:rsidRPr="006C1B5E" w14:paraId="7984AF0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374.</w:t>
            </w:r>
          </w:p>
        </w:tc>
        <w:tc>
          <w:tcPr>
            <w:tcW w:w="7953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պայմանագրի ոչ ճիշտ կիրառումը</w:t>
            </w:r>
          </w:p>
        </w:tc>
      </w:tr>
      <w:tr w:rsidR="006C1B5E" w:rsidRPr="006C1B5E" w14:paraId="72894ED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</w:t>
            </w:r>
          </w:p>
        </w:tc>
        <w:tc>
          <w:tcPr>
            <w:tcW w:w="7953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 օրենքի ոչ ճիշտ կիրառումը</w:t>
            </w:r>
          </w:p>
        </w:tc>
      </w:tr>
      <w:tr w:rsidR="006C1B5E" w:rsidRPr="006C1B5E" w14:paraId="5236C30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376.</w:t>
            </w:r>
          </w:p>
        </w:tc>
        <w:tc>
          <w:tcPr>
            <w:tcW w:w="7953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 օրենքի էական խախտումը</w:t>
            </w:r>
          </w:p>
        </w:tc>
      </w:tr>
      <w:tr w:rsidR="006C1B5E" w:rsidRPr="006C1B5E" w14:paraId="1A9897B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377.</w:t>
            </w:r>
          </w:p>
        </w:tc>
        <w:tc>
          <w:tcPr>
            <w:tcW w:w="7953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 պատժի անարդարացիությունը</w:t>
            </w:r>
          </w:p>
        </w:tc>
      </w:tr>
      <w:tr w:rsidR="006C1B5E" w:rsidRPr="006C1B5E" w14:paraId="496D352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378.</w:t>
            </w:r>
          </w:p>
        </w:tc>
        <w:tc>
          <w:tcPr>
            <w:tcW w:w="7953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 փաստական կամ իրավական հանգամանքի առկայությունը</w:t>
            </w:r>
          </w:p>
        </w:tc>
      </w:tr>
      <w:tr w:rsidR="006C1B5E" w:rsidRPr="006C1B5E" w14:paraId="2BBC85C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379.</w:t>
            </w:r>
          </w:p>
        </w:tc>
        <w:tc>
          <w:tcPr>
            <w:tcW w:w="7953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 եզրափակիչ դատական ակտի հրապարակմանը հաջորդող վարույթը</w:t>
            </w:r>
          </w:p>
        </w:tc>
      </w:tr>
      <w:tr w:rsidR="006C1B5E" w:rsidRPr="006C1B5E" w14:paraId="13332736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380.</w:t>
            </w:r>
          </w:p>
        </w:tc>
        <w:tc>
          <w:tcPr>
            <w:tcW w:w="7953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և վճռաբեկ բողոքի պատասխան ներկայացնելու ժամկետները</w:t>
            </w:r>
          </w:p>
        </w:tc>
      </w:tr>
      <w:tr w:rsidR="006C1B5E" w:rsidRPr="006C1B5E" w14:paraId="368F739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381.</w:t>
            </w:r>
          </w:p>
        </w:tc>
        <w:tc>
          <w:tcPr>
            <w:tcW w:w="7953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ընդունելու պայմանները</w:t>
            </w:r>
          </w:p>
        </w:tc>
      </w:tr>
      <w:tr w:rsidR="006C1B5E" w:rsidRPr="006C1B5E" w14:paraId="1877989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382.</w:t>
            </w:r>
          </w:p>
        </w:tc>
        <w:tc>
          <w:tcPr>
            <w:tcW w:w="7953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</w:t>
            </w:r>
          </w:p>
        </w:tc>
      </w:tr>
      <w:tr w:rsidR="006C1B5E" w:rsidRPr="006C1B5E" w14:paraId="536EA03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383.</w:t>
            </w:r>
          </w:p>
        </w:tc>
        <w:tc>
          <w:tcPr>
            <w:tcW w:w="7953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բողոքով նախնական վարույթը</w:t>
            </w:r>
          </w:p>
        </w:tc>
      </w:tr>
      <w:tr w:rsidR="006C1B5E" w:rsidRPr="006C1B5E" w14:paraId="48C4DA3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6057F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384.</w:t>
            </w:r>
          </w:p>
        </w:tc>
        <w:tc>
          <w:tcPr>
            <w:tcW w:w="7953" w:type="dxa"/>
            <w:hideMark/>
          </w:tcPr>
          <w:p w14:paraId="2BF74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բողոքով դատաքննությունը</w:t>
            </w:r>
          </w:p>
        </w:tc>
      </w:tr>
      <w:tr w:rsidR="006C1B5E" w:rsidRPr="006C1B5E" w14:paraId="75CCB4F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385.</w:t>
            </w:r>
          </w:p>
        </w:tc>
        <w:tc>
          <w:tcPr>
            <w:tcW w:w="7953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 կայացնելը</w:t>
            </w:r>
          </w:p>
        </w:tc>
      </w:tr>
      <w:tr w:rsidR="006C1B5E" w:rsidRPr="006C1B5E" w14:paraId="3F5B161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386.</w:t>
            </w:r>
          </w:p>
        </w:tc>
        <w:tc>
          <w:tcPr>
            <w:tcW w:w="7953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արդյունքով կայացվող դատական ակտերը</w:t>
            </w:r>
          </w:p>
        </w:tc>
      </w:tr>
      <w:tr w:rsidR="006C1B5E" w:rsidRPr="006C1B5E" w14:paraId="4BF2DD6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387.</w:t>
            </w:r>
          </w:p>
        </w:tc>
        <w:tc>
          <w:tcPr>
            <w:tcW w:w="7953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կարգով բողոքարկված դատական ակտի բեկանման կամ փոփոխման հիմքերը</w:t>
            </w:r>
          </w:p>
        </w:tc>
      </w:tr>
      <w:tr w:rsidR="006C1B5E" w:rsidRPr="006C1B5E" w14:paraId="6BFBD1C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388.</w:t>
            </w:r>
          </w:p>
        </w:tc>
        <w:tc>
          <w:tcPr>
            <w:tcW w:w="7953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 եզրափակիչ որոշման հրապարակմանը հաջորդող վարույթը</w:t>
            </w:r>
          </w:p>
        </w:tc>
      </w:tr>
      <w:tr w:rsidR="006C1B5E" w:rsidRPr="006C1B5E" w14:paraId="24B4BAB8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389.</w:t>
            </w:r>
          </w:p>
        </w:tc>
        <w:tc>
          <w:tcPr>
            <w:tcW w:w="7953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ենթակա դատական ակտերի շրջանակը</w:t>
            </w:r>
          </w:p>
        </w:tc>
      </w:tr>
      <w:tr w:rsidR="006C1B5E" w:rsidRPr="006C1B5E" w14:paraId="29C440E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390.</w:t>
            </w:r>
          </w:p>
        </w:tc>
        <w:tc>
          <w:tcPr>
            <w:tcW w:w="7953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բողոք բերելու և բողոքի պատասխան ներկայացնելու ժամկետները</w:t>
            </w:r>
          </w:p>
        </w:tc>
      </w:tr>
      <w:tr w:rsidR="006C1B5E" w:rsidRPr="006C1B5E" w14:paraId="7714D94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391.</w:t>
            </w:r>
          </w:p>
        </w:tc>
        <w:tc>
          <w:tcPr>
            <w:tcW w:w="7953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բողոքի կապակցությամբ դատարանի կողմից ընդունվող որոշումները</w:t>
            </w:r>
          </w:p>
        </w:tc>
      </w:tr>
      <w:tr w:rsidR="006C1B5E" w:rsidRPr="006C1B5E" w14:paraId="451A7A2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392.</w:t>
            </w:r>
          </w:p>
        </w:tc>
        <w:tc>
          <w:tcPr>
            <w:tcW w:w="7953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ժամկետները</w:t>
            </w:r>
          </w:p>
        </w:tc>
      </w:tr>
      <w:tr w:rsidR="006C1B5E" w:rsidRPr="006C1B5E" w14:paraId="5A08894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393.</w:t>
            </w:r>
          </w:p>
        </w:tc>
        <w:tc>
          <w:tcPr>
            <w:tcW w:w="7953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արդյունքում կայացվող դատական ակտերը և դրանց հրապարակմանը հաջորդող վարույթը</w:t>
            </w:r>
          </w:p>
        </w:tc>
      </w:tr>
      <w:tr w:rsidR="006C1B5E" w:rsidRPr="006C1B5E" w14:paraId="120463B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394.</w:t>
            </w:r>
          </w:p>
        </w:tc>
        <w:tc>
          <w:tcPr>
            <w:tcW w:w="7953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ենթակա դատական ակտերի շրջանակը</w:t>
            </w:r>
          </w:p>
        </w:tc>
      </w:tr>
      <w:tr w:rsidR="006C1B5E" w:rsidRPr="006C1B5E" w14:paraId="69B091B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395.</w:t>
            </w:r>
          </w:p>
        </w:tc>
        <w:tc>
          <w:tcPr>
            <w:tcW w:w="7953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 բերելու և բողոքի պատասխան ներկայացնելու ժամկետները</w:t>
            </w:r>
          </w:p>
        </w:tc>
      </w:tr>
      <w:tr w:rsidR="006C1B5E" w:rsidRPr="006C1B5E" w14:paraId="3F3BA8F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396.</w:t>
            </w:r>
          </w:p>
        </w:tc>
        <w:tc>
          <w:tcPr>
            <w:tcW w:w="7953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բողոքը վարույթ ընդունելու պայմանները</w:t>
            </w:r>
          </w:p>
        </w:tc>
      </w:tr>
      <w:tr w:rsidR="006C1B5E" w:rsidRPr="006C1B5E" w14:paraId="4DEA331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397.</w:t>
            </w:r>
          </w:p>
        </w:tc>
        <w:tc>
          <w:tcPr>
            <w:tcW w:w="7953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բողոքը</w:t>
            </w:r>
          </w:p>
        </w:tc>
      </w:tr>
      <w:tr w:rsidR="006C1B5E" w:rsidRPr="006C1B5E" w14:paraId="65C341B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398.</w:t>
            </w:r>
          </w:p>
        </w:tc>
        <w:tc>
          <w:tcPr>
            <w:tcW w:w="7953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բողոքով նախնական վարույթը</w:t>
            </w:r>
          </w:p>
        </w:tc>
      </w:tr>
      <w:tr w:rsidR="006C1B5E" w:rsidRPr="006C1B5E" w14:paraId="6692C90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399.</w:t>
            </w:r>
          </w:p>
        </w:tc>
        <w:tc>
          <w:tcPr>
            <w:tcW w:w="7953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ժամկետները</w:t>
            </w:r>
          </w:p>
        </w:tc>
      </w:tr>
      <w:tr w:rsidR="006C1B5E" w:rsidRPr="006C1B5E" w14:paraId="0DC1C2F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400.</w:t>
            </w:r>
          </w:p>
        </w:tc>
        <w:tc>
          <w:tcPr>
            <w:tcW w:w="7953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արդյունքով կայացվող դատական ակտերը և դրանց հրապարակմանը հաջորդող վարույթը</w:t>
            </w:r>
          </w:p>
        </w:tc>
      </w:tr>
      <w:tr w:rsidR="006C1B5E" w:rsidRPr="006C1B5E" w14:paraId="2522EF28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401.</w:t>
            </w:r>
          </w:p>
        </w:tc>
        <w:tc>
          <w:tcPr>
            <w:tcW w:w="7953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վարույթները և բացառիկ վերանայման ենթակա դատական ակտերի շրջանակը</w:t>
            </w:r>
          </w:p>
        </w:tc>
      </w:tr>
      <w:tr w:rsidR="006C1B5E" w:rsidRPr="006C1B5E" w14:paraId="02CDE83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402.</w:t>
            </w:r>
          </w:p>
        </w:tc>
        <w:tc>
          <w:tcPr>
            <w:tcW w:w="7953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իրավունք ունեցող անձինք</w:t>
            </w:r>
          </w:p>
        </w:tc>
      </w:tr>
      <w:tr w:rsidR="006C1B5E" w:rsidRPr="006C1B5E" w14:paraId="26D790E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403.</w:t>
            </w:r>
          </w:p>
        </w:tc>
        <w:tc>
          <w:tcPr>
            <w:tcW w:w="7953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հիմքերը</w:t>
            </w:r>
          </w:p>
        </w:tc>
      </w:tr>
      <w:tr w:rsidR="006C1B5E" w:rsidRPr="006C1B5E" w14:paraId="4616B8B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404.</w:t>
            </w:r>
          </w:p>
        </w:tc>
        <w:tc>
          <w:tcPr>
            <w:tcW w:w="7953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ժամկետները</w:t>
            </w:r>
          </w:p>
        </w:tc>
      </w:tr>
      <w:tr w:rsidR="006C1B5E" w:rsidRPr="006C1B5E" w14:paraId="30E384E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405.</w:t>
            </w:r>
          </w:p>
        </w:tc>
        <w:tc>
          <w:tcPr>
            <w:tcW w:w="7953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 ի հայտ եկած հանգամանքներով նախնական վարույթը</w:t>
            </w:r>
          </w:p>
        </w:tc>
      </w:tr>
      <w:tr w:rsidR="006C1B5E" w:rsidRPr="006C1B5E" w14:paraId="6DEFBAE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406.</w:t>
            </w:r>
          </w:p>
        </w:tc>
        <w:tc>
          <w:tcPr>
            <w:tcW w:w="7953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բողոքարկման կարգը</w:t>
            </w:r>
          </w:p>
        </w:tc>
      </w:tr>
      <w:tr w:rsidR="006C1B5E" w:rsidRPr="006C1B5E" w14:paraId="6A80663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407.</w:t>
            </w:r>
          </w:p>
        </w:tc>
        <w:tc>
          <w:tcPr>
            <w:tcW w:w="7953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վարույթի հարուցումը</w:t>
            </w:r>
          </w:p>
        </w:tc>
      </w:tr>
      <w:tr w:rsidR="006C1B5E" w:rsidRPr="006C1B5E" w14:paraId="35D929D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408.</w:t>
            </w:r>
          </w:p>
        </w:tc>
        <w:tc>
          <w:tcPr>
            <w:tcW w:w="7953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արդյունքով կայացվող դատական ակտերը և դրանց հրապարակմանը հաջորդող վարույթը</w:t>
            </w:r>
          </w:p>
        </w:tc>
      </w:tr>
      <w:tr w:rsidR="006C1B5E" w:rsidRPr="006C1B5E" w14:paraId="4657A526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409.</w:t>
            </w:r>
          </w:p>
        </w:tc>
        <w:tc>
          <w:tcPr>
            <w:tcW w:w="7953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վարույթի ընդհանուր պայմանները</w:t>
            </w:r>
          </w:p>
        </w:tc>
      </w:tr>
      <w:tr w:rsidR="00175D98" w:rsidRPr="006C1B5E" w14:paraId="625F284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410.</w:t>
            </w:r>
          </w:p>
        </w:tc>
        <w:tc>
          <w:tcPr>
            <w:tcW w:w="7953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 վերագրվող հանցանքի վերաբերյալ վարույթով ապացուցման ենթակա հանգամանքները</w:t>
            </w:r>
          </w:p>
        </w:tc>
      </w:tr>
      <w:tr w:rsidR="00175D98" w:rsidRPr="006C1B5E" w14:paraId="214183E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411.</w:t>
            </w:r>
          </w:p>
        </w:tc>
        <w:tc>
          <w:tcPr>
            <w:tcW w:w="7953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վարույթի արագությունը և առանձնացումը</w:t>
            </w:r>
          </w:p>
        </w:tc>
      </w:tr>
      <w:tr w:rsidR="00175D98" w:rsidRPr="006C1B5E" w14:paraId="40DBEE0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412.</w:t>
            </w:r>
          </w:p>
        </w:tc>
        <w:tc>
          <w:tcPr>
            <w:tcW w:w="7953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մասնակցությունն անչափահասին վերագրվող հանցանքի վերաբերյալ վարույթին</w:t>
            </w:r>
          </w:p>
        </w:tc>
      </w:tr>
      <w:tr w:rsidR="00175D98" w:rsidRPr="006C1B5E" w14:paraId="67C73F8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413.</w:t>
            </w:r>
          </w:p>
        </w:tc>
        <w:tc>
          <w:tcPr>
            <w:tcW w:w="7953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 ներկայացուցչի մասնակցությունն անչափահասին վերագրվող հանցանքի վերաբերյալ վարույթին</w:t>
            </w:r>
          </w:p>
        </w:tc>
      </w:tr>
      <w:tr w:rsidR="00175D98" w:rsidRPr="006C1B5E" w14:paraId="7AC9845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414.</w:t>
            </w:r>
          </w:p>
        </w:tc>
        <w:tc>
          <w:tcPr>
            <w:tcW w:w="7953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 ձերբակալումը կամ կալանավորումը</w:t>
            </w:r>
          </w:p>
        </w:tc>
      </w:tr>
      <w:tr w:rsidR="00175D98" w:rsidRPr="006C1B5E" w14:paraId="045FCB1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415.</w:t>
            </w:r>
          </w:p>
        </w:tc>
        <w:tc>
          <w:tcPr>
            <w:tcW w:w="7953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 մեղադրյալի հարցաքննությունը</w:t>
            </w:r>
          </w:p>
        </w:tc>
      </w:tr>
      <w:tr w:rsidR="00175D98" w:rsidRPr="006C1B5E" w14:paraId="41DE765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416.</w:t>
            </w:r>
          </w:p>
        </w:tc>
        <w:tc>
          <w:tcPr>
            <w:tcW w:w="7953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վարույթով քրեական հետապնդումը դադարեցնելը</w:t>
            </w:r>
          </w:p>
        </w:tc>
      </w:tr>
      <w:tr w:rsidR="00175D98" w:rsidRPr="006C1B5E" w14:paraId="725F5E1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417.</w:t>
            </w:r>
          </w:p>
        </w:tc>
        <w:tc>
          <w:tcPr>
            <w:tcW w:w="7953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դատական վարույթի առանձնահատկությունները</w:t>
            </w:r>
          </w:p>
        </w:tc>
      </w:tr>
      <w:tr w:rsidR="00175D98" w:rsidRPr="006C1B5E" w14:paraId="053432B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418.</w:t>
            </w:r>
          </w:p>
        </w:tc>
        <w:tc>
          <w:tcPr>
            <w:tcW w:w="7953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 բնույթի հարկադրանքի միջոց կիրառելը</w:t>
            </w:r>
          </w:p>
        </w:tc>
      </w:tr>
      <w:tr w:rsidR="00175D98" w:rsidRPr="006C1B5E" w14:paraId="4C35374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419.</w:t>
            </w:r>
          </w:p>
        </w:tc>
        <w:tc>
          <w:tcPr>
            <w:tcW w:w="7953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 նկատմամբ դատավճիռ կայացնելիս լուծման ենթակա հարցերը</w:t>
            </w:r>
          </w:p>
        </w:tc>
      </w:tr>
      <w:tr w:rsidR="00175D98" w:rsidRPr="006C1B5E" w14:paraId="310B2DE3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420.</w:t>
            </w:r>
          </w:p>
        </w:tc>
        <w:tc>
          <w:tcPr>
            <w:tcW w:w="7953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բնույթի հարկադրանքի միջոցներ կիրառելու վարույթի սահմանները</w:t>
            </w:r>
          </w:p>
        </w:tc>
      </w:tr>
      <w:tr w:rsidR="00175D98" w:rsidRPr="006C1B5E" w14:paraId="41D6084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421.</w:t>
            </w:r>
          </w:p>
        </w:tc>
        <w:tc>
          <w:tcPr>
            <w:tcW w:w="7953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վարույթով ապացուցման ենթակա հանգամանքները</w:t>
            </w:r>
          </w:p>
        </w:tc>
      </w:tr>
      <w:tr w:rsidR="00175D98" w:rsidRPr="006C1B5E" w14:paraId="0484112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422.</w:t>
            </w:r>
          </w:p>
        </w:tc>
        <w:tc>
          <w:tcPr>
            <w:tcW w:w="7953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 սկսելը</w:t>
            </w:r>
          </w:p>
        </w:tc>
      </w:tr>
      <w:tr w:rsidR="00175D98" w:rsidRPr="006C1B5E" w14:paraId="7EDA707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423.</w:t>
            </w:r>
          </w:p>
        </w:tc>
        <w:tc>
          <w:tcPr>
            <w:tcW w:w="7953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 անձի իրավունքները և երաշխիքները, որի նկատմամբ իրականացվում է բժշկական հարկադրանքի վարույթ</w:t>
            </w:r>
          </w:p>
        </w:tc>
      </w:tr>
      <w:tr w:rsidR="00175D98" w:rsidRPr="006C1B5E" w14:paraId="74A1CC4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424.</w:t>
            </w:r>
          </w:p>
        </w:tc>
        <w:tc>
          <w:tcPr>
            <w:tcW w:w="7953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 և ներկայացուցիչը բժշկական հարկադրանքի վարույթում</w:t>
            </w:r>
          </w:p>
        </w:tc>
      </w:tr>
      <w:tr w:rsidR="00175D98" w:rsidRPr="006C1B5E" w14:paraId="4E724C7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425.</w:t>
            </w:r>
          </w:p>
        </w:tc>
        <w:tc>
          <w:tcPr>
            <w:tcW w:w="7953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վարույթով անվտանգության միջոցները</w:t>
            </w:r>
          </w:p>
        </w:tc>
      </w:tr>
      <w:tr w:rsidR="00175D98" w:rsidRPr="006C1B5E" w14:paraId="4132861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426.</w:t>
            </w:r>
          </w:p>
        </w:tc>
        <w:tc>
          <w:tcPr>
            <w:tcW w:w="7953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վարույթի ավարտը բժշկական հարկադրանքի վարույթով</w:t>
            </w:r>
          </w:p>
        </w:tc>
      </w:tr>
      <w:tr w:rsidR="00175D98" w:rsidRPr="006C1B5E" w14:paraId="4A9239C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427.</w:t>
            </w:r>
          </w:p>
        </w:tc>
        <w:tc>
          <w:tcPr>
            <w:tcW w:w="7953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դատալսումները բժշկական հարկադրանքի վարույթով</w:t>
            </w:r>
          </w:p>
        </w:tc>
      </w:tr>
      <w:tr w:rsidR="00175D98" w:rsidRPr="006C1B5E" w14:paraId="1C94BDB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428.</w:t>
            </w:r>
          </w:p>
        </w:tc>
        <w:tc>
          <w:tcPr>
            <w:tcW w:w="7953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դատալսումները բժշկական հարկադրանքի վարույթով</w:t>
            </w:r>
          </w:p>
        </w:tc>
      </w:tr>
      <w:tr w:rsidR="00175D98" w:rsidRPr="006C1B5E" w14:paraId="448CF96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429.</w:t>
            </w:r>
          </w:p>
        </w:tc>
        <w:tc>
          <w:tcPr>
            <w:tcW w:w="7953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դատալսումները բժշկական հարկադրանքի վարույթով</w:t>
            </w:r>
          </w:p>
        </w:tc>
      </w:tr>
      <w:tr w:rsidR="00175D98" w:rsidRPr="006C1B5E" w14:paraId="7E168B6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430.</w:t>
            </w:r>
          </w:p>
        </w:tc>
        <w:tc>
          <w:tcPr>
            <w:tcW w:w="7953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ակտը բժշկական հարկադրանքի վարույթով</w:t>
            </w:r>
          </w:p>
        </w:tc>
      </w:tr>
      <w:tr w:rsidR="00175D98" w:rsidRPr="006C1B5E" w14:paraId="31E92114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431.</w:t>
            </w:r>
          </w:p>
        </w:tc>
        <w:tc>
          <w:tcPr>
            <w:tcW w:w="7953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անձեռնմխելիությունից օգտվող անձանց գտնվելը Հայաստանի Հանրապետության իրավազորության ներքո</w:t>
            </w:r>
          </w:p>
        </w:tc>
      </w:tr>
      <w:tr w:rsidR="00175D98" w:rsidRPr="006C1B5E" w14:paraId="30575DAF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432.</w:t>
            </w:r>
          </w:p>
        </w:tc>
        <w:tc>
          <w:tcPr>
            <w:tcW w:w="7953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անձեռնմխելիությունից օգտվող անձինք</w:t>
            </w:r>
          </w:p>
        </w:tc>
      </w:tr>
      <w:tr w:rsidR="00175D98" w:rsidRPr="006C1B5E" w14:paraId="70C03A1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433.</w:t>
            </w:r>
          </w:p>
        </w:tc>
        <w:tc>
          <w:tcPr>
            <w:tcW w:w="7953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անձեռնմխելիությունը</w:t>
            </w:r>
          </w:p>
        </w:tc>
      </w:tr>
      <w:tr w:rsidR="00175D98" w:rsidRPr="006C1B5E" w14:paraId="5FB6731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434.</w:t>
            </w:r>
          </w:p>
        </w:tc>
        <w:tc>
          <w:tcPr>
            <w:tcW w:w="7953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հետապնդումից անձեռնմխելիությունը</w:t>
            </w:r>
          </w:p>
        </w:tc>
      </w:tr>
      <w:tr w:rsidR="00175D98" w:rsidRPr="006C1B5E" w14:paraId="367F7F7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435.</w:t>
            </w:r>
          </w:p>
        </w:tc>
        <w:tc>
          <w:tcPr>
            <w:tcW w:w="7953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 չտալու և նյութեր չներկայացնելու արտոնությունը</w:t>
            </w:r>
          </w:p>
        </w:tc>
      </w:tr>
      <w:tr w:rsidR="00175D98" w:rsidRPr="006C1B5E" w14:paraId="16F5B05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436.</w:t>
            </w:r>
          </w:p>
        </w:tc>
        <w:tc>
          <w:tcPr>
            <w:tcW w:w="7953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 և փաստաթղթերի անձեռնմխելիությունը</w:t>
            </w:r>
          </w:p>
        </w:tc>
      </w:tr>
      <w:tr w:rsidR="00175D98" w:rsidRPr="006C1B5E" w14:paraId="4CDDF26B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437.</w:t>
            </w:r>
          </w:p>
        </w:tc>
        <w:tc>
          <w:tcPr>
            <w:tcW w:w="7953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ընդհանուր պայմանները</w:t>
            </w:r>
          </w:p>
        </w:tc>
      </w:tr>
      <w:tr w:rsidR="00175D98" w:rsidRPr="006C1B5E" w14:paraId="06A806D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438.</w:t>
            </w:r>
          </w:p>
        </w:tc>
        <w:tc>
          <w:tcPr>
            <w:tcW w:w="7953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 նախաձեռնելու կարգը</w:t>
            </w:r>
          </w:p>
        </w:tc>
      </w:tr>
      <w:tr w:rsidR="00175D98" w:rsidRPr="006C1B5E" w14:paraId="49A35A1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439.</w:t>
            </w:r>
          </w:p>
        </w:tc>
        <w:tc>
          <w:tcPr>
            <w:tcW w:w="7953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ենթակա հանգամանքները</w:t>
            </w:r>
          </w:p>
        </w:tc>
      </w:tr>
      <w:tr w:rsidR="00175D98" w:rsidRPr="006C1B5E" w14:paraId="3F0A9F1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440.</w:t>
            </w:r>
          </w:p>
        </w:tc>
        <w:tc>
          <w:tcPr>
            <w:tcW w:w="7953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քրեական հետապնդումը բացառող հանգամանքները</w:t>
            </w:r>
          </w:p>
        </w:tc>
      </w:tr>
      <w:tr w:rsidR="00175D98" w:rsidRPr="006C1B5E" w14:paraId="70725E3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441.</w:t>
            </w:r>
          </w:p>
        </w:tc>
        <w:tc>
          <w:tcPr>
            <w:tcW w:w="7953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իրավունքները և պարտականությունները</w:t>
            </w:r>
          </w:p>
        </w:tc>
      </w:tr>
      <w:tr w:rsidR="00175D98" w:rsidRPr="006C1B5E" w14:paraId="0960F90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442.</w:t>
            </w:r>
          </w:p>
        </w:tc>
        <w:tc>
          <w:tcPr>
            <w:tcW w:w="7953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օրինական ներկայացուցիչը</w:t>
            </w:r>
          </w:p>
        </w:tc>
      </w:tr>
      <w:tr w:rsidR="00175D98" w:rsidRPr="006C1B5E" w14:paraId="18DC257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443.</w:t>
            </w:r>
          </w:p>
        </w:tc>
        <w:tc>
          <w:tcPr>
            <w:tcW w:w="7953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լիազոր ներկայացուցիչը</w:t>
            </w:r>
          </w:p>
        </w:tc>
      </w:tr>
      <w:tr w:rsidR="00175D98" w:rsidRPr="006C1B5E" w14:paraId="062DFA1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444.</w:t>
            </w:r>
          </w:p>
        </w:tc>
        <w:tc>
          <w:tcPr>
            <w:tcW w:w="7953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նկատմամբ հանրային քրեական հետապնդում հարուցելը</w:t>
            </w:r>
          </w:p>
        </w:tc>
      </w:tr>
      <w:tr w:rsidR="00175D98" w:rsidRPr="006C1B5E" w14:paraId="6D8D902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445.</w:t>
            </w:r>
          </w:p>
        </w:tc>
        <w:tc>
          <w:tcPr>
            <w:tcW w:w="7953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նկատմամբ կիրառվող ապահովման միջոցները</w:t>
            </w:r>
          </w:p>
        </w:tc>
      </w:tr>
      <w:tr w:rsidR="00175D98" w:rsidRPr="006C1B5E" w14:paraId="0158897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446.</w:t>
            </w:r>
          </w:p>
        </w:tc>
        <w:tc>
          <w:tcPr>
            <w:tcW w:w="7953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վարույթի ավարտը իրավաբանական անձի վերաբերյալ վարույթով</w:t>
            </w:r>
          </w:p>
        </w:tc>
      </w:tr>
      <w:tr w:rsidR="00175D98" w:rsidRPr="006C1B5E" w14:paraId="43630AC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447.</w:t>
            </w:r>
          </w:p>
        </w:tc>
        <w:tc>
          <w:tcPr>
            <w:tcW w:w="7953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</w:p>
        </w:tc>
      </w:tr>
      <w:tr w:rsidR="00175D98" w:rsidRPr="006C1B5E" w14:paraId="072AAFE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448.</w:t>
            </w:r>
          </w:p>
        </w:tc>
        <w:tc>
          <w:tcPr>
            <w:tcW w:w="7953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օրինական ներկայացուցչի մասնակցությունը դատական նիստին և նրա չներկայանալու հետևանքները</w:t>
            </w:r>
          </w:p>
        </w:tc>
      </w:tr>
      <w:tr w:rsidR="00175D98" w:rsidRPr="006C1B5E" w14:paraId="0BFFC68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449.</w:t>
            </w:r>
          </w:p>
        </w:tc>
        <w:tc>
          <w:tcPr>
            <w:tcW w:w="7953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</w:p>
        </w:tc>
      </w:tr>
      <w:tr w:rsidR="00175D98" w:rsidRPr="006C1B5E" w14:paraId="5FD8A75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450.</w:t>
            </w:r>
          </w:p>
        </w:tc>
        <w:tc>
          <w:tcPr>
            <w:tcW w:w="7953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վերաբերյալ վարույթով դատավճիռը</w:t>
            </w:r>
          </w:p>
        </w:tc>
      </w:tr>
      <w:tr w:rsidR="00175D98" w:rsidRPr="006C1B5E" w14:paraId="5157C5C5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451.</w:t>
            </w:r>
          </w:p>
        </w:tc>
        <w:tc>
          <w:tcPr>
            <w:tcW w:w="7953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 նախաձեռնելը</w:t>
            </w:r>
          </w:p>
        </w:tc>
      </w:tr>
      <w:tr w:rsidR="00175D98" w:rsidRPr="006C1B5E" w14:paraId="1CA8EB5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452.</w:t>
            </w:r>
          </w:p>
        </w:tc>
        <w:tc>
          <w:tcPr>
            <w:tcW w:w="7953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սկսելուց առաջ դատարանի գործողությունները</w:t>
            </w:r>
          </w:p>
        </w:tc>
      </w:tr>
      <w:tr w:rsidR="00175D98" w:rsidRPr="006C1B5E" w14:paraId="6D12F823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453.</w:t>
            </w:r>
          </w:p>
        </w:tc>
        <w:tc>
          <w:tcPr>
            <w:tcW w:w="7953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սկսելու մասին որոշումը</w:t>
            </w:r>
          </w:p>
        </w:tc>
      </w:tr>
      <w:tr w:rsidR="00175D98" w:rsidRPr="006C1B5E" w14:paraId="461C89B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454.</w:t>
            </w:r>
          </w:p>
        </w:tc>
        <w:tc>
          <w:tcPr>
            <w:tcW w:w="7953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մեղադրանքով նախնական դատալսումները</w:t>
            </w:r>
          </w:p>
        </w:tc>
      </w:tr>
      <w:tr w:rsidR="00175D98" w:rsidRPr="006C1B5E" w14:paraId="5A0F529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455.</w:t>
            </w:r>
          </w:p>
        </w:tc>
        <w:tc>
          <w:tcPr>
            <w:tcW w:w="7953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մեղադրանքով հիմնական դատալսումները</w:t>
            </w:r>
          </w:p>
        </w:tc>
      </w:tr>
      <w:tr w:rsidR="00175D98" w:rsidRPr="006C1B5E" w14:paraId="36489B21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456.</w:t>
            </w:r>
          </w:p>
        </w:tc>
        <w:tc>
          <w:tcPr>
            <w:tcW w:w="7953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դատալսումների ընթացքում քրեական հետապնդումը դադարեցնելը և քրեական վարույթը կարճելը</w:t>
            </w:r>
          </w:p>
        </w:tc>
      </w:tr>
      <w:tr w:rsidR="00175D98" w:rsidRPr="006C1B5E" w14:paraId="2CB472D9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457.</w:t>
            </w:r>
          </w:p>
        </w:tc>
        <w:tc>
          <w:tcPr>
            <w:tcW w:w="7953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ակտերը</w:t>
            </w:r>
          </w:p>
        </w:tc>
      </w:tr>
      <w:tr w:rsidR="00175D98" w:rsidRPr="006C1B5E" w14:paraId="1DD2693F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4A8D22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458.</w:t>
            </w:r>
          </w:p>
        </w:tc>
        <w:tc>
          <w:tcPr>
            <w:tcW w:w="7953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 կիրառելու հիմքը</w:t>
            </w:r>
          </w:p>
        </w:tc>
      </w:tr>
      <w:tr w:rsidR="00175D98" w:rsidRPr="006C1B5E" w14:paraId="7C3FC21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459.</w:t>
            </w:r>
          </w:p>
        </w:tc>
        <w:tc>
          <w:tcPr>
            <w:tcW w:w="7953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 կիրառելու մասին միջնորդության լուծումը</w:t>
            </w:r>
          </w:p>
        </w:tc>
      </w:tr>
      <w:tr w:rsidR="00175D98" w:rsidRPr="006C1B5E" w14:paraId="1280A91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460.</w:t>
            </w:r>
          </w:p>
        </w:tc>
        <w:tc>
          <w:tcPr>
            <w:tcW w:w="7953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 վերաբերյալ բանակցությունները</w:t>
            </w:r>
          </w:p>
        </w:tc>
      </w:tr>
      <w:tr w:rsidR="00175D98" w:rsidRPr="006C1B5E" w14:paraId="0543130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461.</w:t>
            </w:r>
          </w:p>
        </w:tc>
        <w:tc>
          <w:tcPr>
            <w:tcW w:w="7953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 մասին արձանագրությունն ստանալուց հետո դատարանի գործողությունները</w:t>
            </w:r>
          </w:p>
        </w:tc>
      </w:tr>
      <w:tr w:rsidR="00175D98" w:rsidRPr="006C1B5E" w14:paraId="07DA4FA4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462.</w:t>
            </w:r>
          </w:p>
        </w:tc>
        <w:tc>
          <w:tcPr>
            <w:tcW w:w="7953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լրացուցիչ դատալսումները</w:t>
            </w:r>
          </w:p>
        </w:tc>
      </w:tr>
      <w:tr w:rsidR="00175D98" w:rsidRPr="006C1B5E" w14:paraId="664444A2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463.</w:t>
            </w:r>
          </w:p>
        </w:tc>
        <w:tc>
          <w:tcPr>
            <w:tcW w:w="7953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դատավճիռ կայացնելը</w:t>
            </w:r>
          </w:p>
        </w:tc>
      </w:tr>
      <w:tr w:rsidR="00175D98" w:rsidRPr="006C1B5E" w14:paraId="20685BA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464.</w:t>
            </w:r>
          </w:p>
        </w:tc>
        <w:tc>
          <w:tcPr>
            <w:tcW w:w="7953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դատավճռի բողոքարկման սահմանները</w:t>
            </w:r>
          </w:p>
        </w:tc>
      </w:tr>
      <w:tr w:rsidR="003F3B6B" w:rsidRPr="006C1B5E" w14:paraId="3E0626A3" w14:textId="77777777" w:rsidTr="00FE7EB8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DF759BB" w14:textId="16C2AF22" w:rsid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55.1</w:t>
            </w:r>
          </w:p>
          <w:p w14:paraId="70D532AE" w14:textId="45BDEE63" w:rsidR="003F3B6B" w:rsidRP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ԱՐԱԳԱՑՎԱԾ ՎԱՐՈՒՅԹԸ</w:t>
            </w: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3F3B6B" w:rsidRPr="006C1B5E" w14:paraId="690619DC" w14:textId="77777777" w:rsidTr="00FE7EB8">
        <w:trPr>
          <w:tblCellSpacing w:w="0" w:type="dxa"/>
          <w:jc w:val="center"/>
        </w:trPr>
        <w:tc>
          <w:tcPr>
            <w:tcW w:w="1797" w:type="dxa"/>
          </w:tcPr>
          <w:p w14:paraId="0D24CA28" w14:textId="2580D0E0" w:rsidR="003F3B6B" w:rsidRPr="006C1B5E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464.1.</w:t>
            </w:r>
          </w:p>
        </w:tc>
        <w:tc>
          <w:tcPr>
            <w:tcW w:w="7953" w:type="dxa"/>
          </w:tcPr>
          <w:p w14:paraId="576C18F3" w14:textId="464B86B6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 կիրառելու հիմքը</w:t>
            </w:r>
          </w:p>
        </w:tc>
      </w:tr>
      <w:tr w:rsidR="003F3B6B" w:rsidRPr="006C1B5E" w14:paraId="5D72BB8A" w14:textId="77777777" w:rsidTr="00FE7EB8">
        <w:trPr>
          <w:tblCellSpacing w:w="0" w:type="dxa"/>
          <w:jc w:val="center"/>
        </w:trPr>
        <w:tc>
          <w:tcPr>
            <w:tcW w:w="1797" w:type="dxa"/>
          </w:tcPr>
          <w:p w14:paraId="4D2804F1" w14:textId="55DD4024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2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13527582" w14:textId="715F20A4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 կիրառելու մասին միջնորդության լուծումը</w:t>
            </w:r>
          </w:p>
        </w:tc>
      </w:tr>
      <w:tr w:rsidR="003F3B6B" w:rsidRPr="006C1B5E" w14:paraId="0F845453" w14:textId="77777777" w:rsidTr="00FE7EB8">
        <w:trPr>
          <w:tblCellSpacing w:w="0" w:type="dxa"/>
          <w:jc w:val="center"/>
        </w:trPr>
        <w:tc>
          <w:tcPr>
            <w:tcW w:w="1797" w:type="dxa"/>
          </w:tcPr>
          <w:p w14:paraId="61F782CB" w14:textId="2BB92F7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3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6F61A1AD" w14:textId="5B919883" w:rsidR="003F3B6B" w:rsidRPr="003F3B6B" w:rsidRDefault="003F3B6B" w:rsidP="003F3B6B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լրացուցիչ դատալսումները</w:t>
            </w:r>
          </w:p>
        </w:tc>
      </w:tr>
      <w:tr w:rsidR="003F3B6B" w:rsidRPr="006C1B5E" w14:paraId="1B4303F8" w14:textId="77777777" w:rsidTr="00FE7EB8">
        <w:trPr>
          <w:tblCellSpacing w:w="0" w:type="dxa"/>
          <w:jc w:val="center"/>
        </w:trPr>
        <w:tc>
          <w:tcPr>
            <w:tcW w:w="1797" w:type="dxa"/>
          </w:tcPr>
          <w:p w14:paraId="3D0CC182" w14:textId="417EBFAA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4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2D687451" w14:textId="02DA9C92" w:rsidR="003F3B6B" w:rsidRPr="003F3B6B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դատավճիռ կայացնելը</w:t>
            </w:r>
          </w:p>
        </w:tc>
      </w:tr>
      <w:tr w:rsidR="003F3B6B" w:rsidRPr="006C1B5E" w14:paraId="2245BAB1" w14:textId="77777777" w:rsidTr="00FE7EB8">
        <w:trPr>
          <w:tblCellSpacing w:w="0" w:type="dxa"/>
          <w:jc w:val="center"/>
        </w:trPr>
        <w:tc>
          <w:tcPr>
            <w:tcW w:w="1797" w:type="dxa"/>
          </w:tcPr>
          <w:p w14:paraId="282009DC" w14:textId="2A41CDB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5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7026F9B0" w14:textId="0421BEB7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դատավճռի բողոքարկման սահմանները</w:t>
            </w:r>
          </w:p>
        </w:tc>
      </w:tr>
      <w:tr w:rsidR="00175D98" w:rsidRPr="006C1B5E" w14:paraId="0E307D90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465.</w:t>
            </w:r>
          </w:p>
        </w:tc>
        <w:tc>
          <w:tcPr>
            <w:tcW w:w="7953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վարույթի նպատակը և կիրառելու հիմքը</w:t>
            </w:r>
          </w:p>
        </w:tc>
      </w:tr>
      <w:tr w:rsidR="00175D98" w:rsidRPr="006C1B5E" w14:paraId="408F277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466.</w:t>
            </w:r>
          </w:p>
        </w:tc>
        <w:tc>
          <w:tcPr>
            <w:tcW w:w="7953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միջնորդություն ներկայացնելու կարգը</w:t>
            </w:r>
          </w:p>
        </w:tc>
      </w:tr>
      <w:tr w:rsidR="00175D98" w:rsidRPr="006C1B5E" w14:paraId="542AFE0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467.</w:t>
            </w:r>
          </w:p>
        </w:tc>
        <w:tc>
          <w:tcPr>
            <w:tcW w:w="7953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միջնորդության լուծումը</w:t>
            </w:r>
          </w:p>
        </w:tc>
      </w:tr>
      <w:tr w:rsidR="00175D98" w:rsidRPr="006C1B5E" w14:paraId="2B1AA546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468.</w:t>
            </w:r>
          </w:p>
        </w:tc>
        <w:tc>
          <w:tcPr>
            <w:tcW w:w="7953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համաձայնագիր կազմելու կարգը</w:t>
            </w:r>
          </w:p>
        </w:tc>
      </w:tr>
      <w:tr w:rsidR="00175D98" w:rsidRPr="006C1B5E" w14:paraId="4EDEDA6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469.</w:t>
            </w:r>
          </w:p>
        </w:tc>
        <w:tc>
          <w:tcPr>
            <w:tcW w:w="7953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իրականացվող նախաքննությունը</w:t>
            </w:r>
          </w:p>
        </w:tc>
      </w:tr>
      <w:tr w:rsidR="00175D98" w:rsidRPr="006C1B5E" w14:paraId="173FB88E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470.</w:t>
            </w:r>
          </w:p>
        </w:tc>
        <w:tc>
          <w:tcPr>
            <w:tcW w:w="7953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 հրաժարվելը</w:t>
            </w:r>
          </w:p>
        </w:tc>
      </w:tr>
      <w:tr w:rsidR="00175D98" w:rsidRPr="006C1B5E" w14:paraId="3675D58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471.</w:t>
            </w:r>
          </w:p>
        </w:tc>
        <w:tc>
          <w:tcPr>
            <w:tcW w:w="7953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համաձայնագիր կնքած մեղադրյալի նկատմամբ դատաքննության հատուկ կարգ կիրառելու միջնորդությունը</w:t>
            </w:r>
          </w:p>
        </w:tc>
      </w:tr>
      <w:tr w:rsidR="00175D98" w:rsidRPr="006C1B5E" w14:paraId="187F623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472.</w:t>
            </w:r>
          </w:p>
        </w:tc>
        <w:tc>
          <w:tcPr>
            <w:tcW w:w="7953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դատաքննությունը հատուկ կարգով անցկացնելու հիմքը և պայմանները</w:t>
            </w:r>
          </w:p>
        </w:tc>
      </w:tr>
      <w:tr w:rsidR="00175D98" w:rsidRPr="006C1B5E" w14:paraId="36131008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473.</w:t>
            </w:r>
          </w:p>
        </w:tc>
        <w:tc>
          <w:tcPr>
            <w:tcW w:w="7953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լրացուցիչ դատալսումները</w:t>
            </w:r>
          </w:p>
        </w:tc>
      </w:tr>
      <w:tr w:rsidR="00175D98" w:rsidRPr="006C1B5E" w14:paraId="3C56BCA5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474.</w:t>
            </w:r>
          </w:p>
        </w:tc>
        <w:tc>
          <w:tcPr>
            <w:tcW w:w="7953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դատավճիռ կայացնելը</w:t>
            </w:r>
          </w:p>
        </w:tc>
      </w:tr>
      <w:tr w:rsidR="00175D98" w:rsidRPr="006C1B5E" w14:paraId="41FA0BD0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475.</w:t>
            </w:r>
          </w:p>
        </w:tc>
        <w:tc>
          <w:tcPr>
            <w:tcW w:w="7953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դատավճռի վերանայման առանձնահատկությունները</w:t>
            </w:r>
          </w:p>
        </w:tc>
      </w:tr>
      <w:tr w:rsidR="00175D98" w:rsidRPr="006C1B5E" w14:paraId="4B803B2F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476.</w:t>
            </w:r>
          </w:p>
        </w:tc>
        <w:tc>
          <w:tcPr>
            <w:tcW w:w="7953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բացակայությամբ վարույթ իրականացնելու հիմքը և պայմանները</w:t>
            </w:r>
          </w:p>
        </w:tc>
      </w:tr>
      <w:tr w:rsidR="00175D98" w:rsidRPr="006C1B5E" w14:paraId="75FCF0CB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477.</w:t>
            </w:r>
          </w:p>
        </w:tc>
        <w:tc>
          <w:tcPr>
            <w:tcW w:w="7953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 սկսելը</w:t>
            </w:r>
          </w:p>
        </w:tc>
      </w:tr>
      <w:tr w:rsidR="00175D98" w:rsidRPr="006C1B5E" w14:paraId="3CDBB9F7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478.</w:t>
            </w:r>
          </w:p>
        </w:tc>
        <w:tc>
          <w:tcPr>
            <w:tcW w:w="7953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վարույթում մեղադրյալի իրավունքները և երաշխիքները</w:t>
            </w:r>
          </w:p>
        </w:tc>
      </w:tr>
      <w:tr w:rsidR="00175D98" w:rsidRPr="006C1B5E" w14:paraId="3177ACAA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479.</w:t>
            </w:r>
          </w:p>
        </w:tc>
        <w:tc>
          <w:tcPr>
            <w:tcW w:w="7953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կարգով իրականացվող մինչդատական վարույթը</w:t>
            </w:r>
          </w:p>
        </w:tc>
      </w:tr>
      <w:tr w:rsidR="00175D98" w:rsidRPr="006C1B5E" w14:paraId="43A129B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480.</w:t>
            </w:r>
          </w:p>
        </w:tc>
        <w:tc>
          <w:tcPr>
            <w:tcW w:w="7953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կարգով իրականացվող դատաքննությունը</w:t>
            </w:r>
          </w:p>
        </w:tc>
      </w:tr>
      <w:tr w:rsidR="00175D98" w:rsidRPr="006C1B5E" w14:paraId="2AACF8FD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481.</w:t>
            </w:r>
          </w:p>
        </w:tc>
        <w:tc>
          <w:tcPr>
            <w:tcW w:w="7953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վարույթով բողոքարկման և վերանայման առանձնահատկությունները</w:t>
            </w:r>
          </w:p>
        </w:tc>
      </w:tr>
      <w:tr w:rsidR="00175D98" w:rsidRPr="006C1B5E" w14:paraId="35962580" w14:textId="77777777" w:rsidTr="00FE7EB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FE7EB8">
        <w:trPr>
          <w:tblCellSpacing w:w="0" w:type="dxa"/>
          <w:jc w:val="center"/>
        </w:trPr>
        <w:tc>
          <w:tcPr>
            <w:tcW w:w="1797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953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մաս</w:t>
            </w:r>
          </w:p>
        </w:tc>
      </w:tr>
      <w:tr w:rsidR="006A0A59" w:rsidRPr="006C1B5E" w14:paraId="6ED58CBD" w14:textId="77777777" w:rsidTr="00FE7EB8">
        <w:trPr>
          <w:tblCellSpacing w:w="0" w:type="dxa"/>
          <w:jc w:val="center"/>
        </w:trPr>
        <w:tc>
          <w:tcPr>
            <w:tcW w:w="1797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953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 դրույթներ</w:t>
            </w:r>
          </w:p>
        </w:tc>
      </w:tr>
    </w:tbl>
    <w:p w14:paraId="031E3035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175D98"/>
    <w:rsid w:val="002B0B69"/>
    <w:rsid w:val="003F3B6B"/>
    <w:rsid w:val="004A2AF2"/>
    <w:rsid w:val="0060050D"/>
    <w:rsid w:val="006A0A59"/>
    <w:rsid w:val="006C1B5E"/>
    <w:rsid w:val="006F772E"/>
    <w:rsid w:val="00900205"/>
    <w:rsid w:val="0098054F"/>
    <w:rsid w:val="00A07896"/>
    <w:rsid w:val="00BA6A4D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20</Pages>
  <Words>5049</Words>
  <Characters>28780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16</cp:revision>
  <dcterms:created xsi:type="dcterms:W3CDTF">2022-01-13T05:26:00Z</dcterms:created>
  <dcterms:modified xsi:type="dcterms:W3CDTF">2022-12-29T10:27:00Z</dcterms:modified>
</cp:coreProperties>
</file>