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6F35" w:rsidRPr="00EF4EF4" w:rsidRDefault="009249FB" w:rsidP="000F6A92">
      <w:pPr>
        <w:spacing w:after="160" w:line="360" w:lineRule="auto"/>
        <w:jc w:val="center"/>
        <w:rPr>
          <w:rFonts w:ascii="Sylfaen" w:hAnsi="Sylfaen"/>
        </w:rPr>
      </w:pPr>
      <w:r w:rsidRPr="00EF4EF4"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1272540" cy="8705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ՀԱՍՏԱՏՎԱԾ Է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 xml:space="preserve">Եվրասիական տնտեսական հանձնաժողովի կոլեգիայի </w:t>
      </w:r>
      <w:r w:rsidR="000F6A92" w:rsidRPr="00EF4EF4">
        <w:rPr>
          <w:rFonts w:ascii="Sylfaen" w:hAnsi="Sylfaen"/>
          <w:sz w:val="24"/>
          <w:szCs w:val="24"/>
        </w:rPr>
        <w:br/>
      </w:r>
      <w:r w:rsidRPr="00EF4EF4">
        <w:rPr>
          <w:rFonts w:ascii="Sylfaen" w:hAnsi="Sylfaen"/>
          <w:sz w:val="24"/>
          <w:szCs w:val="24"/>
        </w:rPr>
        <w:t>2019 թվականի սեպտեմբերի 17-ի թիվ 158 որոշմամբ</w:t>
      </w:r>
    </w:p>
    <w:p w:rsidR="00012F38" w:rsidRPr="00EF4EF4" w:rsidRDefault="00012F38" w:rsidP="00C77BC2">
      <w:pPr>
        <w:pStyle w:val="Bodytext30"/>
        <w:shd w:val="clear" w:color="auto" w:fill="auto"/>
        <w:spacing w:before="0" w:after="160" w:line="360" w:lineRule="auto"/>
        <w:ind w:left="3460" w:right="344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bookmarkStart w:id="0" w:name="_GoBack"/>
      <w:bookmarkEnd w:id="0"/>
    </w:p>
    <w:p w:rsidR="00012F38" w:rsidRPr="00EF4EF4" w:rsidRDefault="00012F38" w:rsidP="000F6A92">
      <w:pPr>
        <w:pStyle w:val="Bodytext30"/>
        <w:shd w:val="clear" w:color="auto" w:fill="auto"/>
        <w:spacing w:before="0" w:after="160" w:line="360" w:lineRule="auto"/>
        <w:ind w:right="-8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EF4EF4">
        <w:rPr>
          <w:rStyle w:val="Bodytext3Spacing2pt"/>
          <w:rFonts w:ascii="Sylfaen" w:hAnsi="Sylfaen"/>
          <w:b/>
          <w:spacing w:val="0"/>
          <w:sz w:val="24"/>
          <w:szCs w:val="24"/>
        </w:rPr>
        <w:t xml:space="preserve">ԱՆՎԱՆԱՑԱՆԿ </w:t>
      </w:r>
    </w:p>
    <w:p w:rsidR="00CE6F35" w:rsidRPr="00EF4EF4" w:rsidRDefault="00012F38" w:rsidP="000F6A92">
      <w:pPr>
        <w:pStyle w:val="Bodytext3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դեղաձ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երի</w:t>
      </w:r>
    </w:p>
    <w:p w:rsidR="00CE6F35" w:rsidRPr="00EF4EF4" w:rsidRDefault="00012F38" w:rsidP="00C77BC2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I.</w:t>
      </w:r>
      <w:r w:rsidR="00C77BC2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Անվանացանկի անձնագիրը</w:t>
      </w:r>
    </w:p>
    <w:tbl>
      <w:tblPr>
        <w:tblOverlap w:val="never"/>
        <w:tblW w:w="95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"/>
        <w:gridCol w:w="3350"/>
        <w:gridCol w:w="5280"/>
      </w:tblGrid>
      <w:tr w:rsidR="00CE6F35" w:rsidRPr="00EF4EF4" w:rsidTr="00C77BC2">
        <w:trPr>
          <w:tblHeader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  <w:r w:rsidRPr="00EF4EF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CE6F35" w:rsidRPr="00EF4EF4" w:rsidTr="00C77BC2">
        <w:trPr>
          <w:tblHeader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CE6F35" w:rsidRPr="00EF4EF4" w:rsidTr="00C168BB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057</w:t>
            </w:r>
          </w:p>
        </w:tc>
      </w:tr>
      <w:tr w:rsidR="00CE6F35" w:rsidRPr="00EF4EF4" w:rsidTr="00C168BB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</w:t>
            </w:r>
            <w:r w:rsidR="00DE1701" w:rsidRPr="00EF4EF4">
              <w:rPr>
                <w:rStyle w:val="Bodytext211pt"/>
                <w:rFonts w:ascii="Sylfaen" w:hAnsi="Sylfaen"/>
                <w:sz w:val="20"/>
                <w:szCs w:val="20"/>
              </w:rPr>
              <w:t>եսակ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2՝ դասակարգիչ</w:t>
            </w:r>
          </w:p>
        </w:tc>
      </w:tr>
      <w:tr w:rsidR="00CE6F35" w:rsidRPr="00EF4EF4" w:rsidTr="00C168BB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դեղաձ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երի անվանացանկը</w:t>
            </w:r>
          </w:p>
        </w:tc>
      </w:tr>
      <w:tr w:rsidR="00CE6F35" w:rsidRPr="00EF4EF4" w:rsidTr="00C168BB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ԼՖԱ</w:t>
            </w:r>
          </w:p>
        </w:tc>
      </w:tr>
      <w:tr w:rsidR="00CE6F35" w:rsidRPr="00EF4EF4" w:rsidTr="00C168BB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ՄԴ 057-2019 (խմբ. 1)</w:t>
            </w:r>
          </w:p>
        </w:tc>
      </w:tr>
      <w:tr w:rsidR="00CE6F35" w:rsidRPr="00EF4EF4" w:rsidTr="00C168BB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ընդունման (հաստատման) մասին ակտի վավերապայմանները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2019 թվականի սեպտեմբերի 17-ի թիվ 158 որոշում</w:t>
            </w:r>
          </w:p>
        </w:tc>
      </w:tr>
      <w:tr w:rsidR="00CE6F35" w:rsidRPr="00EF4EF4" w:rsidTr="00C168BB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Տեղեկագիրքը (դասակարգիչը) գործողության մեջ դնելու (կիրառումն սկսելու) ամսաթիվը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2019 թվականի սեպտեմբերի 17-ի թիվ 158 որոշումն ուժի մեջ մտնելու օրվանից</w:t>
            </w:r>
          </w:p>
        </w:tc>
      </w:tr>
      <w:tr w:rsidR="00CE6F35" w:rsidRPr="00EF4EF4" w:rsidTr="00C168BB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կիրառումը դադարեցնելու մասին ակտի վավերապայմանները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C168BB" w:rsidP="00C168BB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EF4EF4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CE6F35" w:rsidRPr="00EF4EF4" w:rsidTr="00C168BB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կիրառման ավարտի ամսաթիվը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E6F35" w:rsidRPr="00EF4EF4" w:rsidTr="00C168BB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Օպերատոր (օպերատորներ)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RU, Ռուսաստանի Դաշնության առողջապահության նախարարություն: Լիազորված կազմակերպություն՝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Ռուսաստանի Դաշնության առողջապահության նախարարության «Բժշկական կիրառման համար նախատեսված միջոցների փորձաքննության գիտական կենտրոն» դաշնային պետական բյուջետային հաստատություն</w:t>
            </w:r>
          </w:p>
        </w:tc>
      </w:tr>
      <w:tr w:rsidR="00CE6F35" w:rsidRPr="00EF4EF4" w:rsidTr="00C168BB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Fonts w:ascii="Sylfaen" w:hAnsi="Sylfaen"/>
                <w:sz w:val="20"/>
                <w:szCs w:val="20"/>
              </w:rPr>
              <w:lastRenderedPageBreak/>
              <w:t>11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դասակարգիչը նախատեսված է դեղապատրաստուկների մակնշման, դեղապատրաստուկների գրանցման դոսյե կազմելու, Եվրասիական տնտեսական միության գրանցված դեղամիջոցների միասնական ռեեստրի 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դեղամիջոցների շրջանառության ոլորտում տվյալների տեղեկատվական բազաների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ավորման ժամանակ օգտագործվող դեղաձ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երի անվանումները միասնականացնելու համար</w:t>
            </w:r>
          </w:p>
        </w:tc>
      </w:tr>
      <w:tr w:rsidR="00CE6F35" w:rsidRPr="00EF4EF4" w:rsidTr="00C168BB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օգտագործվում է դեղամիջոցների շրջանառության սուբյեկտների կողմից Եվրասիական տնտեսական միության անդամ պետությունների լիազորված մարմիններ ներկայացվող փաստաթղթերը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ավորելու ժամանակ, այդ թվում՝ էլեկտրոնային տեսքով, ինչպես նա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շրջանակներում ընդհանուր գործընթացներն իրագործելիս տեղեկատվական փոխգործակցությունն ապահովելու համար</w:t>
            </w:r>
          </w:p>
        </w:tc>
      </w:tr>
      <w:tr w:rsidR="00CE6F35" w:rsidRPr="00EF4EF4" w:rsidTr="00C168BB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Առանցքային բառերը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դեղաձ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, դեղապատրաստուկ, դեղամիջոց, ներմուծման ուղի, ներմուծման եղանակ, ձերբազատման </w:t>
            </w:r>
            <w:r w:rsidR="00920BAD" w:rsidRPr="00EF4EF4">
              <w:rPr>
                <w:rStyle w:val="Bodytext211pt"/>
                <w:rFonts w:ascii="Sylfaen" w:hAnsi="Sylfaen"/>
                <w:sz w:val="20"/>
                <w:szCs w:val="20"/>
              </w:rPr>
              <w:t>մոդիֆիկացում</w:t>
            </w:r>
          </w:p>
        </w:tc>
      </w:tr>
      <w:tr w:rsidR="00CE6F35" w:rsidRPr="00EF4EF4" w:rsidTr="00C168BB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Ոլորտը, որտեղ իրականացվում են Եվրասիական տնտեսական միության մարմինների լիազորությունները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տեխնիկական կարգավորում</w:t>
            </w:r>
          </w:p>
        </w:tc>
      </w:tr>
      <w:tr w:rsidR="00CE6F35" w:rsidRPr="00EF4EF4" w:rsidTr="00C168BB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դասակարգման կիրառումը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1՝ դասակարգիչը ներդաշնակեցված է «Առողջության մասին տեղեկացում: Դեղամիջոցների նույնականացում: Տվյալների տարրեր 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կառուցվածքներ եզակի նույնականացման 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դոզավորման գրանցված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երի, ներկայացման միավորների, ներմուծման եղանակների 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փաթեթավորման մասին տեղեկատվության փոխանակման համար» ԻՍՕ 11239 միջազգային (միջպետական, տարածաշրջանային) ստանդարտի հետ </w:t>
            </w:r>
          </w:p>
        </w:tc>
      </w:tr>
      <w:tr w:rsidR="00CE6F35" w:rsidRPr="00EF4EF4" w:rsidTr="00C168BB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տեղեկագրքերի (դասակարգիչների) առկայությունը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2՝ դասակարգիչը չունի անալոգներ Եվրասիական տնտեսական միության անդամ պետություններում</w:t>
            </w:r>
          </w:p>
        </w:tc>
      </w:tr>
      <w:tr w:rsidR="00CE6F35" w:rsidRPr="00EF4EF4" w:rsidTr="00C168BB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4՝ դասակարգման համակցված մեթոդ՝ հավելվածի համաձայն</w:t>
            </w:r>
            <w:r w:rsidR="00A94113" w:rsidRPr="00EF4EF4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դեղաձ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երի անվանացանկում տեղեկատվության դասակարգման 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ծածկագրման մեթոդիկային համապատասխան</w:t>
            </w:r>
          </w:p>
        </w:tc>
      </w:tr>
      <w:tr w:rsidR="00CE6F35" w:rsidRPr="00EF4EF4" w:rsidTr="00C168BB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18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դասակարգիչը վարվում </w:t>
            </w:r>
            <w:r w:rsidR="000E0701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է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էլեկտրոնային տեսքով՝ Եվրասիական տնտեսական հանձնաժողովի կոլեգիայի 2019 թվականի սեպտեմբերի 17-ի թիվ 158 որոշմամբ հաստատված՝ դեղաձ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երի անվանացանկի 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դեղապատրաստուկների ներմուծման եղանակների տեղեկագրքի վարման կարգին համապատասխան</w:t>
            </w:r>
          </w:p>
        </w:tc>
      </w:tr>
      <w:tr w:rsidR="00CE6F35" w:rsidRPr="00EF4EF4" w:rsidTr="00C168BB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lef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դասակարգչի կառուցվածքի (դասակարգչի դաշտերի կազմը, դրանց արժեքների տիրույթները 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կանոնները) վերաբերյալ տեղեկատվությունը բերված է սույն փաստաթղթի II բաժնում</w:t>
            </w:r>
          </w:p>
        </w:tc>
      </w:tr>
      <w:tr w:rsidR="00CE6F35" w:rsidRPr="00EF4EF4" w:rsidTr="00C168BB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lef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դասակարգչից տեղեկությունները դասվում են բաց հասանելիությամբ տեղեկատվության շարքին</w:t>
            </w:r>
          </w:p>
        </w:tc>
      </w:tr>
      <w:tr w:rsidR="00CE6F35" w:rsidRPr="00EF4EF4" w:rsidTr="00C168BB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lef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յուրաքանչյուր ամիս</w:t>
            </w:r>
          </w:p>
        </w:tc>
      </w:tr>
      <w:tr w:rsidR="00CE6F35" w:rsidRPr="00EF4EF4" w:rsidTr="00C168BB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lef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E6F35" w:rsidRPr="00EF4EF4" w:rsidTr="00C168BB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lef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Հղումը տեղեկագրքից (դասակարգչից) մանրամասնեցված տեղեկություններին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դասակարգչից մանրամասնեցված տեղեկությունները բերված են Եվրասիական տնտեսական միության տեղեկատվական պորտալում</w:t>
            </w:r>
          </w:p>
        </w:tc>
      </w:tr>
      <w:tr w:rsidR="00CE6F35" w:rsidRPr="00EF4EF4" w:rsidTr="00C168BB">
        <w:trPr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left="4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Տեղեկագրքից (դասակարգչից) տեղեկությունները ներկայացնելու եղանակը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տեղեկատվական պորտալում հրապարակում</w:t>
            </w:r>
          </w:p>
        </w:tc>
      </w:tr>
    </w:tbl>
    <w:p w:rsidR="00CE6F35" w:rsidRPr="00EF4EF4" w:rsidRDefault="00CE6F35" w:rsidP="000F6A92">
      <w:pPr>
        <w:spacing w:after="160" w:line="360" w:lineRule="auto"/>
        <w:rPr>
          <w:rFonts w:ascii="Sylfaen" w:hAnsi="Sylfaen"/>
        </w:rPr>
      </w:pPr>
    </w:p>
    <w:p w:rsidR="00CE6F35" w:rsidRPr="00EF4EF4" w:rsidRDefault="00CE6F35" w:rsidP="000F6A92">
      <w:pPr>
        <w:spacing w:after="160" w:line="360" w:lineRule="auto"/>
        <w:rPr>
          <w:rFonts w:ascii="Sylfaen" w:hAnsi="Sylfaen"/>
        </w:rPr>
      </w:pPr>
    </w:p>
    <w:p w:rsidR="00CE6F35" w:rsidRPr="00EF4EF4" w:rsidRDefault="00CE6F35" w:rsidP="000F6A92">
      <w:pPr>
        <w:spacing w:after="160" w:line="360" w:lineRule="auto"/>
        <w:rPr>
          <w:rFonts w:ascii="Sylfaen" w:hAnsi="Sylfaen"/>
        </w:rPr>
        <w:sectPr w:rsidR="00CE6F35" w:rsidRPr="00EF4EF4" w:rsidSect="00A8776C">
          <w:footerReference w:type="default" r:id="rId8"/>
          <w:pgSz w:w="11900" w:h="16840"/>
          <w:pgMar w:top="1418" w:right="1418" w:bottom="1418" w:left="1418" w:header="0" w:footer="344" w:gutter="0"/>
          <w:pgNumType w:start="1"/>
          <w:cols w:space="720"/>
          <w:noEndnote/>
          <w:titlePg/>
          <w:docGrid w:linePitch="360"/>
        </w:sectPr>
      </w:pPr>
    </w:p>
    <w:p w:rsidR="00CE6F35" w:rsidRPr="00EF4EF4" w:rsidRDefault="00012F38" w:rsidP="00C77BC2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left="142"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lastRenderedPageBreak/>
        <w:t>II.</w:t>
      </w:r>
      <w:r w:rsidR="00C77BC2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Անվանացանկի կառուցվածքի նկարագրությունը</w:t>
      </w:r>
    </w:p>
    <w:p w:rsidR="00CE6F35" w:rsidRPr="00EF4EF4" w:rsidRDefault="00012F38" w:rsidP="00C77BC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1.</w:t>
      </w:r>
      <w:r w:rsidR="00C77BC2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Սույն բաժնով սահմանվում են անվանացանկի կառուցվածքին ներկայացվող պահանջները, այդ թվում՝ որոշվում են անվանացանկի վավերապայմանների կազմը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կառուցվածքը, վավերապայմանների արժեքների տիրույթները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դրանց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ավորման կանոնները:</w:t>
      </w:r>
    </w:p>
    <w:p w:rsidR="00CE6F35" w:rsidRPr="00EF4EF4" w:rsidRDefault="00012F38" w:rsidP="00C77BC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2.</w:t>
      </w:r>
      <w:r w:rsidR="00C77BC2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Անվանացանկի կառուցվածքը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</w:t>
      </w:r>
      <w:r w:rsidR="00AE080A" w:rsidRPr="00EF4EF4">
        <w:rPr>
          <w:rFonts w:ascii="Sylfaen" w:hAnsi="Sylfaen"/>
          <w:sz w:val="24"/>
          <w:szCs w:val="24"/>
        </w:rPr>
        <w:t>վավերապայմանային կազմը</w:t>
      </w:r>
      <w:r w:rsidR="000F6A92" w:rsidRPr="00EF4EF4">
        <w:rPr>
          <w:rFonts w:ascii="Sylfaen" w:hAnsi="Sylfaen"/>
          <w:sz w:val="24"/>
          <w:szCs w:val="24"/>
        </w:rPr>
        <w:t xml:space="preserve"> </w:t>
      </w:r>
      <w:r w:rsidR="00AE080A" w:rsidRPr="00EF4EF4">
        <w:rPr>
          <w:rFonts w:ascii="Sylfaen" w:hAnsi="Sylfaen"/>
          <w:sz w:val="24"/>
          <w:szCs w:val="24"/>
        </w:rPr>
        <w:t>դեղաձ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="00AE080A" w:rsidRPr="00EF4EF4">
        <w:rPr>
          <w:rFonts w:ascii="Sylfaen" w:hAnsi="Sylfaen"/>
          <w:sz w:val="24"/>
          <w:szCs w:val="24"/>
        </w:rPr>
        <w:t xml:space="preserve">երի անվանացանկի կառուցվածքների </w:t>
      </w:r>
      <w:r w:rsidR="000F6A92" w:rsidRPr="00EF4EF4">
        <w:rPr>
          <w:rFonts w:ascii="Sylfaen" w:hAnsi="Sylfaen"/>
          <w:sz w:val="24"/>
          <w:szCs w:val="24"/>
        </w:rPr>
        <w:t>եւ</w:t>
      </w:r>
      <w:r w:rsidR="00AE080A" w:rsidRPr="00EF4EF4">
        <w:rPr>
          <w:rFonts w:ascii="Sylfaen" w:hAnsi="Sylfaen"/>
          <w:sz w:val="24"/>
          <w:szCs w:val="24"/>
        </w:rPr>
        <w:t xml:space="preserve"> </w:t>
      </w:r>
      <w:r w:rsidR="00AE080A" w:rsidRPr="00EF4EF4">
        <w:rPr>
          <w:rFonts w:ascii="Sylfaen" w:hAnsi="Sylfaen"/>
          <w:spacing w:val="4"/>
          <w:sz w:val="24"/>
          <w:szCs w:val="24"/>
        </w:rPr>
        <w:t xml:space="preserve">վավերապայմանային կազմերի, ակտիվ նյութերի մոդիֆիկացված ձերբազատման տեսակների տեղեկագրքի </w:t>
      </w:r>
      <w:r w:rsidR="000F6A92" w:rsidRPr="00EF4EF4">
        <w:rPr>
          <w:rFonts w:ascii="Sylfaen" w:hAnsi="Sylfaen"/>
          <w:spacing w:val="4"/>
          <w:sz w:val="24"/>
          <w:szCs w:val="24"/>
        </w:rPr>
        <w:t>եւ</w:t>
      </w:r>
      <w:r w:rsidR="00AE080A" w:rsidRPr="00EF4EF4">
        <w:rPr>
          <w:rFonts w:ascii="Sylfaen" w:hAnsi="Sylfaen"/>
          <w:spacing w:val="4"/>
          <w:sz w:val="24"/>
          <w:szCs w:val="24"/>
        </w:rPr>
        <w:t xml:space="preserve"> 1-3-րդ այն աղյուսակներում բերված</w:t>
      </w:r>
      <w:r w:rsidRPr="00EF4EF4">
        <w:rPr>
          <w:rFonts w:ascii="Sylfaen" w:hAnsi="Sylfaen"/>
          <w:spacing w:val="4"/>
          <w:sz w:val="24"/>
          <w:szCs w:val="24"/>
        </w:rPr>
        <w:t xml:space="preserve"> դեղապատրաստուկների ներմուծման</w:t>
      </w:r>
      <w:r w:rsidRPr="00EF4EF4">
        <w:rPr>
          <w:rFonts w:ascii="Sylfaen" w:hAnsi="Sylfaen"/>
          <w:sz w:val="24"/>
          <w:szCs w:val="24"/>
        </w:rPr>
        <w:t xml:space="preserve"> եղանակների տեղ</w:t>
      </w:r>
      <w:r w:rsidR="00C858C7" w:rsidRPr="00EF4EF4">
        <w:rPr>
          <w:rFonts w:ascii="Sylfaen" w:hAnsi="Sylfaen"/>
          <w:sz w:val="24"/>
          <w:szCs w:val="24"/>
        </w:rPr>
        <w:t>ե</w:t>
      </w:r>
      <w:r w:rsidRPr="00EF4EF4">
        <w:rPr>
          <w:rFonts w:ascii="Sylfaen" w:hAnsi="Sylfaen"/>
          <w:sz w:val="24"/>
          <w:szCs w:val="24"/>
        </w:rPr>
        <w:t>կագրքի համակցություն</w:t>
      </w:r>
      <w:r w:rsidR="000E0701" w:rsidRPr="00EF4EF4">
        <w:rPr>
          <w:rFonts w:ascii="Sylfaen" w:hAnsi="Sylfaen"/>
          <w:sz w:val="24"/>
          <w:szCs w:val="24"/>
        </w:rPr>
        <w:t xml:space="preserve">ն </w:t>
      </w:r>
      <w:r w:rsidR="0066101F" w:rsidRPr="00EF4EF4">
        <w:rPr>
          <w:rFonts w:ascii="Sylfaen" w:hAnsi="Sylfaen"/>
          <w:sz w:val="24"/>
          <w:szCs w:val="24"/>
        </w:rPr>
        <w:t>են</w:t>
      </w:r>
      <w:r w:rsidRPr="00EF4EF4">
        <w:rPr>
          <w:rFonts w:ascii="Sylfaen" w:hAnsi="Sylfaen"/>
          <w:sz w:val="24"/>
          <w:szCs w:val="24"/>
        </w:rPr>
        <w:t>, որոնցում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ավորվում են հետ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յալ դաշտերը (սյունակները)՝</w:t>
      </w:r>
    </w:p>
    <w:p w:rsidR="00CE6F35" w:rsidRPr="00B537E1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537E1">
        <w:rPr>
          <w:rFonts w:ascii="Sylfaen" w:hAnsi="Sylfaen"/>
          <w:sz w:val="24"/>
          <w:szCs w:val="24"/>
        </w:rPr>
        <w:t>«վավերապայմանի արժեքի տիրույթը»՝ վավերապայմանի իմաստը (իմաստաբանական նշանակությունը) պարզաբանող տեքստը.</w:t>
      </w:r>
    </w:p>
    <w:p w:rsidR="00CE6F35" w:rsidRPr="00B537E1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537E1">
        <w:rPr>
          <w:rFonts w:ascii="Sylfaen" w:hAnsi="Sylfaen"/>
          <w:sz w:val="24"/>
          <w:szCs w:val="24"/>
        </w:rPr>
        <w:t>«վավերապայմանի արժեքի ձ</w:t>
      </w:r>
      <w:r w:rsidR="000F6A92" w:rsidRPr="00B537E1">
        <w:rPr>
          <w:rFonts w:ascii="Sylfaen" w:hAnsi="Sylfaen"/>
          <w:sz w:val="24"/>
          <w:szCs w:val="24"/>
        </w:rPr>
        <w:t>եւ</w:t>
      </w:r>
      <w:r w:rsidRPr="00B537E1">
        <w:rPr>
          <w:rFonts w:ascii="Sylfaen" w:hAnsi="Sylfaen"/>
          <w:sz w:val="24"/>
          <w:szCs w:val="24"/>
        </w:rPr>
        <w:t>ավորման կանոններ»՝ վավերապայմանի նշանակությունը հստակեցնող, դրա ձ</w:t>
      </w:r>
      <w:r w:rsidR="000F6A92" w:rsidRPr="00B537E1">
        <w:rPr>
          <w:rFonts w:ascii="Sylfaen" w:hAnsi="Sylfaen"/>
          <w:sz w:val="24"/>
          <w:szCs w:val="24"/>
        </w:rPr>
        <w:t>եւ</w:t>
      </w:r>
      <w:r w:rsidRPr="00B537E1">
        <w:rPr>
          <w:rFonts w:ascii="Sylfaen" w:hAnsi="Sylfaen"/>
          <w:sz w:val="24"/>
          <w:szCs w:val="24"/>
        </w:rPr>
        <w:t>ավորման (լրացման) կանոնները սահմանող տեքստ կամ վավերապայմանի հնարավոր արժեքների բառային նկարագրություն.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B537E1">
        <w:rPr>
          <w:rFonts w:ascii="Sylfaen" w:hAnsi="Sylfaen"/>
          <w:sz w:val="24"/>
          <w:szCs w:val="24"/>
        </w:rPr>
        <w:t>«բազմ.»՝</w:t>
      </w:r>
      <w:r w:rsidRPr="00EF4EF4">
        <w:rPr>
          <w:rFonts w:ascii="Sylfaen" w:hAnsi="Sylfaen"/>
          <w:sz w:val="24"/>
          <w:szCs w:val="24"/>
        </w:rPr>
        <w:t xml:space="preserve"> վավերապայմանի բազմաքանակությունը (վավերապայմանի պարտադիր (կամընտրական) լինելը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հնարավոր կրկնությունների քանակը):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3. Փոխանցվող տվյալների վավերապայմանների բազմաքանակությունը նշելու համար օգտագործվում են հետ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յալ նշագրերը՝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1՝ վավերապայմանը պարտադիր է, կրկնություններ չեն թույլատրվում.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n՝ վավերապայմանը պարտադիր է, պետք է կրկնվի n անգամ (n &gt; 1).</w:t>
      </w:r>
    </w:p>
    <w:p w:rsidR="00C77BC2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1..*՝ վավերապայմանը պարտադիր է, կարող է կրկնվել առանց սահմանափակումների.</w:t>
      </w:r>
    </w:p>
    <w:p w:rsidR="00C77BC2" w:rsidRPr="00EF4EF4" w:rsidRDefault="00C77BC2">
      <w:pPr>
        <w:rPr>
          <w:rFonts w:ascii="Sylfaen" w:eastAsia="Times New Roman" w:hAnsi="Sylfaen" w:cs="Times New Roman"/>
        </w:rPr>
      </w:pPr>
      <w:r w:rsidRPr="00EF4EF4">
        <w:rPr>
          <w:rFonts w:ascii="Sylfaen" w:hAnsi="Sylfaen"/>
        </w:rPr>
        <w:br w:type="page"/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lastRenderedPageBreak/>
        <w:t>n..*՝ վավերապայմանը պարտադիր է, պետք է կրկնվի ոչ պակաս, քան n անգամ (n &gt; 1).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 xml:space="preserve">n..m՝ վավերապայմանը պարտադիր է, պետք է կրկնվի ոչ պակաս, քան n անգամ,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ոչ ավելի, քան m անգամ (n &gt; 1, m &gt; n).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0..1՝ վավերապայմանը կամընտրական է, կրկնություններ չեն թույլատրվում.</w:t>
      </w:r>
    </w:p>
    <w:p w:rsidR="00012F38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 xml:space="preserve">0..*՝ վավերապայմանը կամընտրական է, կարող է կրկնվել առանց սահմանափակումների. 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  <w:sectPr w:rsidR="00CE6F35" w:rsidRPr="00EF4EF4" w:rsidSect="000F6A92"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  <w:r w:rsidRPr="00EF4EF4">
        <w:rPr>
          <w:rFonts w:ascii="Sylfaen" w:hAnsi="Sylfaen"/>
          <w:sz w:val="24"/>
          <w:szCs w:val="24"/>
        </w:rPr>
        <w:t xml:space="preserve">0..m՝ վավերապայմանը կամընտրական է, կարող է կրկնվել ոչ ավելի, քան m անգամ </w:t>
      </w:r>
      <w:r w:rsidRPr="00EF4EF4">
        <w:rPr>
          <w:rStyle w:val="Bodytext2CenturyGothic0"/>
          <w:rFonts w:ascii="Sylfaen" w:hAnsi="Sylfaen"/>
          <w:b w:val="0"/>
          <w:sz w:val="24"/>
          <w:szCs w:val="24"/>
        </w:rPr>
        <w:t>(m &gt; 1):</w:t>
      </w:r>
    </w:p>
    <w:p w:rsidR="00012F38" w:rsidRPr="00EF4EF4" w:rsidRDefault="00012F38" w:rsidP="000F6A92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lastRenderedPageBreak/>
        <w:t>Աղյուսակ 1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Դեղաձ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երի անվանացա</w:t>
      </w:r>
      <w:r w:rsidR="00C858C7" w:rsidRPr="00EF4EF4">
        <w:rPr>
          <w:rFonts w:ascii="Sylfaen" w:hAnsi="Sylfaen"/>
          <w:sz w:val="24"/>
          <w:szCs w:val="24"/>
        </w:rPr>
        <w:t>ն</w:t>
      </w:r>
      <w:r w:rsidRPr="00EF4EF4">
        <w:rPr>
          <w:rFonts w:ascii="Sylfaen" w:hAnsi="Sylfaen"/>
          <w:sz w:val="24"/>
          <w:szCs w:val="24"/>
        </w:rPr>
        <w:t xml:space="preserve">կի կառուցվածքը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վավերապայմանային կազմը</w:t>
      </w:r>
    </w:p>
    <w:tbl>
      <w:tblPr>
        <w:tblOverlap w:val="never"/>
        <w:tblW w:w="147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"/>
        <w:gridCol w:w="248"/>
        <w:gridCol w:w="292"/>
        <w:gridCol w:w="266"/>
        <w:gridCol w:w="25"/>
        <w:gridCol w:w="284"/>
        <w:gridCol w:w="2628"/>
        <w:gridCol w:w="3989"/>
        <w:gridCol w:w="6008"/>
        <w:gridCol w:w="813"/>
      </w:tblGrid>
      <w:tr w:rsidR="00CE6F35" w:rsidRPr="00EF4EF4" w:rsidTr="00C77BC2">
        <w:trPr>
          <w:tblHeader/>
          <w:jc w:val="center"/>
        </w:trPr>
        <w:tc>
          <w:tcPr>
            <w:tcW w:w="39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կանոնները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left="1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CE6F35" w:rsidRPr="00EF4EF4" w:rsidTr="00C168BB">
        <w:trPr>
          <w:jc w:val="center"/>
        </w:trPr>
        <w:tc>
          <w:tcPr>
            <w:tcW w:w="39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245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C77BC2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 դեղաձ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ի վիճակի մասին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1..*՝</w:t>
            </w:r>
          </w:p>
        </w:tc>
      </w:tr>
      <w:tr w:rsidR="00CE6F35" w:rsidRPr="00EF4EF4" w:rsidTr="00C168BB">
        <w:trPr>
          <w:jc w:val="center"/>
        </w:trPr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E6F35" w:rsidRPr="00EF4EF4" w:rsidRDefault="00CE6F35" w:rsidP="00C77BC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426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C77BC2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Դեղաձ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ի վիճակի ծածկագիրը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տողը։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անմուշը՝ \d{2}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ավորվում է 1-</w:t>
            </w:r>
            <w:r w:rsidR="00290B05" w:rsidRPr="00EF4EF4">
              <w:rPr>
                <w:rStyle w:val="Bodytext211pt"/>
                <w:rFonts w:ascii="Sylfaen" w:hAnsi="Sylfaen"/>
                <w:sz w:val="20"/>
                <w:szCs w:val="20"/>
              </w:rPr>
              <w:t>ին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290B05" w:rsidRPr="00EF4EF4">
              <w:rPr>
                <w:rStyle w:val="Bodytext211pt"/>
                <w:rFonts w:ascii="Sylfaen" w:hAnsi="Sylfaen"/>
                <w:sz w:val="20"/>
                <w:szCs w:val="20"/>
              </w:rPr>
              <w:t>քայլով</w:t>
            </w:r>
            <w:r w:rsidR="00FC4886" w:rsidRPr="00EF4EF4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290B05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ծածկագրման հաջորդական մեթոդի օգտագործմամբ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168BB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CE6F35" w:rsidRPr="00EF4EF4" w:rsidRDefault="00CE6F35" w:rsidP="00C77BC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426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C77BC2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Դեղաձ</w:t>
            </w:r>
            <w:r w:rsidR="000F6A92" w:rsidRPr="00EF4EF4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ի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վիճակի անվանումը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B807E5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 Առավ. երկարությունը՝ 1</w:t>
            </w:r>
          </w:p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500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</w:t>
            </w:r>
            <w:r w:rsidR="0066101F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որպես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ռուսերենով </w:t>
            </w:r>
            <w:r w:rsidR="00EA4D0C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կազմված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բառակապակցությ</w:t>
            </w:r>
            <w:r w:rsidR="0066101F" w:rsidRPr="00EF4EF4">
              <w:rPr>
                <w:rStyle w:val="Bodytext211pt"/>
                <w:rFonts w:ascii="Sylfaen" w:hAnsi="Sylfaen"/>
                <w:sz w:val="20"/>
                <w:szCs w:val="20"/>
              </w:rPr>
              <w:t>ու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ն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168BB">
        <w:trPr>
          <w:jc w:val="center"/>
        </w:trPr>
        <w:tc>
          <w:tcPr>
            <w:tcW w:w="245" w:type="dxa"/>
            <w:vMerge/>
            <w:shd w:val="clear" w:color="auto" w:fill="FFFFFF"/>
          </w:tcPr>
          <w:p w:rsidR="00CE6F35" w:rsidRPr="00EF4EF4" w:rsidRDefault="00CE6F35" w:rsidP="00C77BC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426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1.3.</w:t>
            </w:r>
            <w:r w:rsidR="00C77BC2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Տեղեկություններ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հիմնական դեղաձ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ի մասին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1..*՝</w:t>
            </w:r>
          </w:p>
        </w:tc>
      </w:tr>
      <w:tr w:rsidR="00CE6F35" w:rsidRPr="00EF4EF4" w:rsidTr="00C168BB">
        <w:trPr>
          <w:jc w:val="center"/>
        </w:trPr>
        <w:tc>
          <w:tcPr>
            <w:tcW w:w="245" w:type="dxa"/>
            <w:shd w:val="clear" w:color="auto" w:fill="FFFFFF"/>
          </w:tcPr>
          <w:p w:rsidR="00CE6F35" w:rsidRPr="00EF4EF4" w:rsidRDefault="00CE6F35" w:rsidP="00C77BC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4" w:space="0" w:color="auto"/>
            </w:tcBorders>
            <w:shd w:val="clear" w:color="auto" w:fill="FFFFFF"/>
          </w:tcPr>
          <w:p w:rsidR="00CE6F35" w:rsidRPr="00EF4EF4" w:rsidRDefault="00CE6F35" w:rsidP="00C168B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603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1.3.1</w:t>
            </w:r>
            <w:r w:rsidR="00C77BC2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Հիմնական դեղաձ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ի ծածկագիրը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B807E5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>անմուշը՝ \d{4}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ավորվում է 1-</w:t>
            </w:r>
            <w:r w:rsidR="00290B05" w:rsidRPr="00EF4EF4">
              <w:rPr>
                <w:rStyle w:val="Bodytext211pt"/>
                <w:rFonts w:ascii="Sylfaen" w:hAnsi="Sylfaen"/>
                <w:sz w:val="20"/>
                <w:szCs w:val="20"/>
              </w:rPr>
              <w:t>ին քայլ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ով</w:t>
            </w:r>
            <w:r w:rsidR="00FC4886" w:rsidRPr="00EF4EF4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ծածկագրման հաջորդական մեթոդի օգտագործմամբ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168BB">
        <w:trPr>
          <w:jc w:val="center"/>
        </w:trPr>
        <w:tc>
          <w:tcPr>
            <w:tcW w:w="493" w:type="dxa"/>
            <w:gridSpan w:val="2"/>
            <w:vMerge w:val="restart"/>
            <w:shd w:val="clear" w:color="auto" w:fill="FFFFFF"/>
          </w:tcPr>
          <w:p w:rsidR="00CE6F35" w:rsidRPr="00EF4EF4" w:rsidRDefault="00CE6F35" w:rsidP="00C168B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603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1.3.2.</w:t>
            </w:r>
            <w:r w:rsidR="00C77BC2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Հիմնական դեղաձ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ի </w:t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012" w:rsidRPr="00EF4EF4" w:rsidRDefault="00D72012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</w:t>
            </w:r>
          </w:p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</w:t>
            </w:r>
          </w:p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500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</w:t>
            </w:r>
            <w:r w:rsidR="0066101F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որպես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ռուսերենով </w:t>
            </w:r>
            <w:r w:rsidR="00EA4D0C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կազմված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բառակապակցությ</w:t>
            </w:r>
            <w:r w:rsidR="0066101F" w:rsidRPr="00EF4EF4">
              <w:rPr>
                <w:rStyle w:val="Bodytext211pt"/>
                <w:rFonts w:ascii="Sylfaen" w:hAnsi="Sylfaen"/>
                <w:sz w:val="20"/>
                <w:szCs w:val="20"/>
              </w:rPr>
              <w:t>ու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ն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168BB">
        <w:trPr>
          <w:jc w:val="center"/>
        </w:trPr>
        <w:tc>
          <w:tcPr>
            <w:tcW w:w="493" w:type="dxa"/>
            <w:gridSpan w:val="2"/>
            <w:vMerge/>
            <w:shd w:val="clear" w:color="auto" w:fill="FFFFFF"/>
          </w:tcPr>
          <w:p w:rsidR="00CE6F35" w:rsidRPr="00EF4EF4" w:rsidRDefault="00CE6F35" w:rsidP="00C168B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603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1.3.3.</w:t>
            </w:r>
            <w:r w:rsidR="00C77BC2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Հիմնական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դեղաձ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ի նկարագրությունը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սիմվոլների նորմալացված տողը։ Առավ. երկարությունը՝ 1</w:t>
            </w:r>
          </w:p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4 000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</w:t>
            </w:r>
            <w:r w:rsidR="0066101F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որպես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ռուսերենով </w:t>
            </w:r>
            <w:r w:rsidR="00EA4D0C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կազմված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բառակապակցությ</w:t>
            </w:r>
            <w:r w:rsidR="0066101F" w:rsidRPr="00EF4EF4">
              <w:rPr>
                <w:rStyle w:val="Bodytext211pt"/>
                <w:rFonts w:ascii="Sylfaen" w:hAnsi="Sylfaen"/>
                <w:sz w:val="20"/>
                <w:szCs w:val="20"/>
              </w:rPr>
              <w:t>ու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ն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F35" w:rsidRPr="00EF4EF4" w:rsidTr="00C168BB">
        <w:trPr>
          <w:jc w:val="center"/>
        </w:trPr>
        <w:tc>
          <w:tcPr>
            <w:tcW w:w="493" w:type="dxa"/>
            <w:gridSpan w:val="2"/>
            <w:vMerge/>
            <w:shd w:val="clear" w:color="auto" w:fill="FFFFFF"/>
          </w:tcPr>
          <w:p w:rsidR="00CE6F35" w:rsidRPr="00EF4EF4" w:rsidRDefault="00CE6F35" w:rsidP="00C168B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554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1.3.4.</w:t>
            </w:r>
            <w:r w:rsidR="00C77BC2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Դեղաձ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ի մասին տեղեկությունները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1..*՝</w:t>
            </w:r>
          </w:p>
        </w:tc>
      </w:tr>
      <w:tr w:rsidR="00CE6F35" w:rsidRPr="00EF4EF4" w:rsidTr="00C168BB">
        <w:trPr>
          <w:jc w:val="center"/>
        </w:trPr>
        <w:tc>
          <w:tcPr>
            <w:tcW w:w="493" w:type="dxa"/>
            <w:gridSpan w:val="2"/>
            <w:shd w:val="clear" w:color="auto" w:fill="FFFFFF"/>
          </w:tcPr>
          <w:p w:rsidR="00CE6F35" w:rsidRPr="00EF4EF4" w:rsidRDefault="00CE6F35" w:rsidP="00C77BC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</w:tcBorders>
            <w:shd w:val="clear" w:color="auto" w:fill="FFFFFF"/>
          </w:tcPr>
          <w:p w:rsidR="00CE6F35" w:rsidRPr="00EF4EF4" w:rsidRDefault="00CE6F35" w:rsidP="00C77BC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C77BC2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Դեղաձ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ի ծածկագիրը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D72012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>անմուշը՝ \d{10}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ավորվում է սույն փաստաթղթի հավելվածով նախատեսված՝ դեղաձ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երի անվանացանկում տեղեկատվության դասակարգման 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ծածկագրման մեթոդիկայի համաձայն ծածկագրման մեթոդի օգտագործմամբ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168BB">
        <w:trPr>
          <w:jc w:val="center"/>
        </w:trPr>
        <w:tc>
          <w:tcPr>
            <w:tcW w:w="785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CE6F35" w:rsidRPr="00EF4EF4" w:rsidRDefault="00CE6F35" w:rsidP="00C77BC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firstLine="0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*.2.</w:t>
            </w:r>
            <w:r w:rsidR="00C77BC2" w:rsidRPr="00EF4EF4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Դեղաձ</w:t>
            </w:r>
            <w:r w:rsidR="000F6A92" w:rsidRPr="00EF4EF4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ի ամբողջական անվանումը ռուսերենով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3B72E4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 Նվազ. երկարությունը՝ 1</w:t>
            </w:r>
          </w:p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1000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</w:t>
            </w:r>
            <w:r w:rsidR="007B6EFF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որպես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ռուսերենով </w:t>
            </w:r>
            <w:r w:rsidR="007B6EFF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կազմված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բառակապակցությ</w:t>
            </w:r>
            <w:r w:rsidR="007B6EFF" w:rsidRPr="00EF4EF4">
              <w:rPr>
                <w:rStyle w:val="Bodytext211pt"/>
                <w:rFonts w:ascii="Sylfaen" w:hAnsi="Sylfaen"/>
                <w:sz w:val="20"/>
                <w:szCs w:val="20"/>
              </w:rPr>
              <w:t>ուն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012F38" w:rsidRPr="00EF4EF4" w:rsidTr="00C168BB">
        <w:trPr>
          <w:jc w:val="center"/>
        </w:trPr>
        <w:tc>
          <w:tcPr>
            <w:tcW w:w="785" w:type="dxa"/>
            <w:gridSpan w:val="3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CE6F35" w:rsidRPr="00EF4EF4" w:rsidRDefault="00CE6F35" w:rsidP="00C77BC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firstLine="0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*.3.</w:t>
            </w:r>
            <w:r w:rsidR="00C77BC2" w:rsidRPr="00EF4EF4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Դեղաձ</w:t>
            </w:r>
            <w:r w:rsidR="000F6A92" w:rsidRPr="00EF4EF4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ի ամբողջական անվանումը անգլերենով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3B72E4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 Նվազ. երկարությունը՝ 1</w:t>
            </w:r>
          </w:p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500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ավորվում է որպես անգլերեն</w:t>
            </w:r>
            <w:r w:rsidR="00290B05" w:rsidRPr="00EF4EF4">
              <w:rPr>
                <w:rStyle w:val="Bodytext211pt"/>
                <w:rFonts w:ascii="Sylfaen" w:hAnsi="Sylfaen"/>
                <w:sz w:val="20"/>
                <w:szCs w:val="20"/>
              </w:rPr>
              <w:t>ով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կազմված բառակապակցություն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F35" w:rsidRPr="00EF4EF4" w:rsidTr="00C168BB">
        <w:trPr>
          <w:jc w:val="center"/>
        </w:trPr>
        <w:tc>
          <w:tcPr>
            <w:tcW w:w="785" w:type="dxa"/>
            <w:gridSpan w:val="3"/>
            <w:vMerge/>
            <w:tcBorders>
              <w:right w:val="single" w:sz="4" w:space="0" w:color="auto"/>
            </w:tcBorders>
            <w:shd w:val="clear" w:color="auto" w:fill="FFFFFF"/>
          </w:tcPr>
          <w:p w:rsidR="00CE6F35" w:rsidRPr="00EF4EF4" w:rsidRDefault="00CE6F35" w:rsidP="00C77BC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firstLine="0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*.4.</w:t>
            </w:r>
            <w:r w:rsidR="00C77BC2" w:rsidRPr="00EF4EF4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Դեղաձ</w:t>
            </w:r>
            <w:r w:rsidR="000F6A92" w:rsidRPr="00EF4EF4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ի կարճ անվանումը ռուսերենով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3B72E4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 Նվազ. երկարությունը՝ 1</w:t>
            </w:r>
          </w:p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500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որպես </w:t>
            </w:r>
            <w:r w:rsidR="00FA77BC" w:rsidRPr="00EF4EF4">
              <w:rPr>
                <w:rStyle w:val="Bodytext211pt"/>
                <w:rFonts w:ascii="Sylfaen" w:hAnsi="Sylfaen"/>
                <w:sz w:val="20"/>
                <w:szCs w:val="20"/>
              </w:rPr>
              <w:t>անգլերենով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կազմված բառակապակցություն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F35" w:rsidRPr="00EF4EF4" w:rsidTr="00C168BB">
        <w:trPr>
          <w:jc w:val="center"/>
        </w:trPr>
        <w:tc>
          <w:tcPr>
            <w:tcW w:w="785" w:type="dxa"/>
            <w:gridSpan w:val="3"/>
            <w:vMerge/>
            <w:tcBorders>
              <w:right w:val="single" w:sz="4" w:space="0" w:color="auto"/>
            </w:tcBorders>
            <w:shd w:val="clear" w:color="auto" w:fill="FFFFFF"/>
          </w:tcPr>
          <w:p w:rsidR="00CE6F35" w:rsidRPr="00EF4EF4" w:rsidRDefault="00CE6F35" w:rsidP="00C77BC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firstLine="0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*.5.</w:t>
            </w:r>
            <w:r w:rsidR="00C77BC2" w:rsidRPr="00EF4EF4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 xml:space="preserve">Ակտիվ նյութերի </w:t>
            </w:r>
            <w:r w:rsidR="00043661" w:rsidRPr="00EF4EF4">
              <w:rPr>
                <w:rStyle w:val="Bodytext211pt0"/>
                <w:rFonts w:ascii="Sylfaen" w:hAnsi="Sylfaen"/>
                <w:sz w:val="20"/>
                <w:szCs w:val="20"/>
              </w:rPr>
              <w:t xml:space="preserve">մոդիֆիկացված </w:t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ձերբազատման տեսակի ծածկագիրը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3B72E4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>անմուշը՝ \d{2}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highlight w:val="magenta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ակտիվ նյութերի </w:t>
            </w:r>
            <w:r w:rsidR="00920BAD" w:rsidRPr="00EF4EF4">
              <w:rPr>
                <w:rStyle w:val="Bodytext211pt"/>
                <w:rFonts w:ascii="Sylfaen" w:hAnsi="Sylfaen"/>
                <w:sz w:val="20"/>
                <w:szCs w:val="20"/>
              </w:rPr>
              <w:t>մոդիֆիկացված</w:t>
            </w:r>
            <w:r w:rsidR="00D65652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ձերբազատման տեսակների տեղեկագրքին համապատասխան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12F38" w:rsidRPr="00EF4EF4" w:rsidTr="00C168BB">
        <w:trPr>
          <w:jc w:val="center"/>
        </w:trPr>
        <w:tc>
          <w:tcPr>
            <w:tcW w:w="785" w:type="dxa"/>
            <w:gridSpan w:val="3"/>
            <w:vMerge/>
            <w:tcBorders>
              <w:right w:val="single" w:sz="4" w:space="0" w:color="auto"/>
            </w:tcBorders>
            <w:shd w:val="clear" w:color="auto" w:fill="FFFFFF"/>
          </w:tcPr>
          <w:p w:rsidR="00CE6F35" w:rsidRPr="00EF4EF4" w:rsidRDefault="00CE6F35" w:rsidP="00C77BC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firstLine="0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*.6.</w:t>
            </w:r>
            <w:r w:rsidR="00C77BC2" w:rsidRPr="00EF4EF4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Դեղաձ</w:t>
            </w:r>
            <w:r w:rsidR="000F6A92" w:rsidRPr="00EF4EF4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ի ներմուծման եղանակի ծածկագիրը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F9389E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>նորմալացված տողը։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>անմուշը՝ \d{2}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ավորվում է դեղապատրաստուկների ներմուծման եղանակների տեղեկագրքին համապատասխան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12F38" w:rsidRPr="00EF4EF4" w:rsidTr="00C168BB">
        <w:trPr>
          <w:jc w:val="center"/>
        </w:trPr>
        <w:tc>
          <w:tcPr>
            <w:tcW w:w="785" w:type="dxa"/>
            <w:gridSpan w:val="3"/>
            <w:vMerge/>
            <w:tcBorders>
              <w:right w:val="single" w:sz="4" w:space="0" w:color="auto"/>
            </w:tcBorders>
            <w:shd w:val="clear" w:color="auto" w:fill="FFFFFF"/>
          </w:tcPr>
          <w:p w:rsidR="00CE6F35" w:rsidRPr="00EF4EF4" w:rsidRDefault="00CE6F35" w:rsidP="00C77BC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firstLine="0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*.7.</w:t>
            </w:r>
            <w:r w:rsidR="00C77BC2" w:rsidRPr="00EF4EF4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Դեղաձ</w:t>
            </w:r>
            <w:r w:rsidR="000F6A92" w:rsidRPr="00EF4EF4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ի ներմուծման եղանակի ծածկագիրը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F9389E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>անմուշը՝ \d{3}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ավորվում է դեղապատրաստուկների ներմուծման եղանակների տեղեկագրքին համապատասխան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12F38" w:rsidRPr="00EF4EF4" w:rsidTr="00C168BB">
        <w:trPr>
          <w:jc w:val="center"/>
        </w:trPr>
        <w:tc>
          <w:tcPr>
            <w:tcW w:w="785" w:type="dxa"/>
            <w:gridSpan w:val="3"/>
            <w:vMerge/>
            <w:tcBorders>
              <w:right w:val="single" w:sz="4" w:space="0" w:color="auto"/>
            </w:tcBorders>
            <w:shd w:val="clear" w:color="auto" w:fill="FFFFFF"/>
          </w:tcPr>
          <w:p w:rsidR="00CE6F35" w:rsidRPr="00EF4EF4" w:rsidRDefault="00CE6F35" w:rsidP="00C77BC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firstLine="0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*.8</w:t>
            </w:r>
            <w:r w:rsidR="00C77BC2" w:rsidRPr="00EF4EF4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Կիրառման ձ</w:t>
            </w:r>
            <w:r w:rsidR="000F6A92" w:rsidRPr="00EF4EF4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ի ծածկագիրը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F9389E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>անմուշը՝ \d{10}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վերափոխման արդյունքում ստացվող դեղաձ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ի ծածկագրային նշագիրը (կիրառման համար ոչ պատրաստ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երի համար)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12F38" w:rsidRPr="00EF4EF4" w:rsidTr="00C168BB">
        <w:trPr>
          <w:jc w:val="center"/>
        </w:trPr>
        <w:tc>
          <w:tcPr>
            <w:tcW w:w="785" w:type="dxa"/>
            <w:gridSpan w:val="3"/>
            <w:vMerge/>
            <w:tcBorders>
              <w:right w:val="single" w:sz="4" w:space="0" w:color="auto"/>
            </w:tcBorders>
            <w:shd w:val="clear" w:color="auto" w:fill="FFFFFF"/>
          </w:tcPr>
          <w:p w:rsidR="00CE6F35" w:rsidRPr="00EF4EF4" w:rsidRDefault="00CE6F35" w:rsidP="00C77BC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*.9.</w:t>
            </w:r>
            <w:r w:rsidR="00C77BC2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 տեղեկագրքի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(դասակարգչի) գրառման մասին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415EC">
        <w:trPr>
          <w:jc w:val="center"/>
        </w:trPr>
        <w:tc>
          <w:tcPr>
            <w:tcW w:w="785" w:type="dxa"/>
            <w:gridSpan w:val="3"/>
            <w:shd w:val="clear" w:color="auto" w:fill="FFFFFF"/>
          </w:tcPr>
          <w:p w:rsidR="00CE6F35" w:rsidRPr="00EF4EF4" w:rsidRDefault="00CE6F35" w:rsidP="00C77BC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</w:tcBorders>
            <w:shd w:val="clear" w:color="auto" w:fill="FFFFFF"/>
          </w:tcPr>
          <w:p w:rsidR="00CE6F35" w:rsidRPr="00EF4EF4" w:rsidRDefault="00CE6F35" w:rsidP="00C77BC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470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*. 1.</w:t>
            </w:r>
            <w:r w:rsidR="00C77BC2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մեկնարկի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ամսաթիվը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ամսաթվի նշագիրը՝ ԳՕՍՏ ԻՍՕ 8601-2001-ին համապատասխան՝ YYYY-MM-DD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համապատասխանում է Եվրասիական տնտեսական միության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մարմնի ակտում նշված՝ գործողության մեկնարկի ամսաթվին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CE6F35" w:rsidRPr="00EF4EF4" w:rsidTr="00C415EC">
        <w:trPr>
          <w:jc w:val="center"/>
        </w:trPr>
        <w:tc>
          <w:tcPr>
            <w:tcW w:w="1051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:rsidR="00CE6F35" w:rsidRPr="00EF4EF4" w:rsidRDefault="00CE6F35" w:rsidP="00C77BC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470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C77BC2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Տեղեկություններ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տեղեկագրքի (դասակարգչի) գրառման գործողության </w:t>
            </w:r>
            <w:r w:rsidR="00AF3CF2" w:rsidRPr="00EF4EF4">
              <w:rPr>
                <w:rStyle w:val="Bodytext211pt"/>
                <w:rFonts w:ascii="Sylfaen" w:hAnsi="Sylfaen"/>
                <w:sz w:val="20"/>
                <w:szCs w:val="20"/>
              </w:rPr>
              <w:t>մեկնարկը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կանոնակարգող ակտի մասին 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F35" w:rsidRPr="00EF4EF4" w:rsidTr="00C415EC">
        <w:trPr>
          <w:jc w:val="center"/>
        </w:trPr>
        <w:tc>
          <w:tcPr>
            <w:tcW w:w="1360" w:type="dxa"/>
            <w:gridSpan w:val="6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CE6F35" w:rsidRPr="00EF4EF4" w:rsidRDefault="00CE6F35" w:rsidP="00C77BC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*.2.1.</w:t>
            </w:r>
            <w:r w:rsidR="00C77BC2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AB6C4E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>անմուշը՝ \d{5}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ակտի 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415EC">
        <w:trPr>
          <w:jc w:val="center"/>
        </w:trPr>
        <w:tc>
          <w:tcPr>
            <w:tcW w:w="1360" w:type="dxa"/>
            <w:gridSpan w:val="6"/>
            <w:vMerge/>
            <w:tcBorders>
              <w:right w:val="single" w:sz="4" w:space="0" w:color="auto"/>
            </w:tcBorders>
            <w:shd w:val="clear" w:color="auto" w:fill="FFFFFF"/>
          </w:tcPr>
          <w:p w:rsidR="00CE6F35" w:rsidRPr="00EF4EF4" w:rsidRDefault="00CE6F35" w:rsidP="00C77BC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*.2.2.</w:t>
            </w:r>
            <w:r w:rsidR="00C77BC2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Ակտի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 Նվազ. երկարությունը՝ 1</w:t>
            </w:r>
          </w:p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415EC">
        <w:trPr>
          <w:jc w:val="center"/>
        </w:trPr>
        <w:tc>
          <w:tcPr>
            <w:tcW w:w="1076" w:type="dxa"/>
            <w:gridSpan w:val="5"/>
            <w:shd w:val="clear" w:color="auto" w:fill="FFFFFF"/>
          </w:tcPr>
          <w:p w:rsidR="00CE6F35" w:rsidRPr="00EF4EF4" w:rsidRDefault="00CE6F35" w:rsidP="00C77BC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/>
          </w:tcPr>
          <w:p w:rsidR="00CE6F35" w:rsidRPr="00EF4EF4" w:rsidRDefault="00CE6F35" w:rsidP="00C77BC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*.2.3.</w:t>
            </w:r>
            <w:r w:rsidR="00C77BC2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Ակտի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ամսաթիվը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415EC">
        <w:trPr>
          <w:jc w:val="center"/>
        </w:trPr>
        <w:tc>
          <w:tcPr>
            <w:tcW w:w="1076" w:type="dxa"/>
            <w:gridSpan w:val="5"/>
            <w:vMerge w:val="restart"/>
            <w:shd w:val="clear" w:color="auto" w:fill="FFFFFF"/>
          </w:tcPr>
          <w:p w:rsidR="00CE6F35" w:rsidRPr="00EF4EF4" w:rsidRDefault="00CE6F35" w:rsidP="00C77BC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470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C77BC2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Գործողության ավարտի </w:t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F35" w:rsidRPr="00EF4EF4" w:rsidTr="00C77BC2">
        <w:trPr>
          <w:jc w:val="center"/>
        </w:trPr>
        <w:tc>
          <w:tcPr>
            <w:tcW w:w="1076" w:type="dxa"/>
            <w:gridSpan w:val="5"/>
            <w:vMerge/>
            <w:shd w:val="clear" w:color="auto" w:fill="FFFFFF"/>
          </w:tcPr>
          <w:p w:rsidR="00CE6F35" w:rsidRPr="00EF4EF4" w:rsidRDefault="00CE6F35" w:rsidP="00C77BC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AE080A" w:rsidP="00C168BB">
            <w:pPr>
              <w:pStyle w:val="Bodytext20"/>
              <w:shd w:val="clear" w:color="auto" w:fill="auto"/>
              <w:tabs>
                <w:tab w:val="left" w:pos="470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C77BC2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Տեղեկագրքի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գրառման գործողության ավարտը կանոնակարգող ակտի մասին տեղեկությունները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AE080A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AE080A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F35" w:rsidRPr="00EF4EF4" w:rsidTr="00C77BC2">
        <w:trPr>
          <w:jc w:val="center"/>
        </w:trPr>
        <w:tc>
          <w:tcPr>
            <w:tcW w:w="1076" w:type="dxa"/>
            <w:gridSpan w:val="5"/>
            <w:shd w:val="clear" w:color="auto" w:fill="FFFFFF"/>
          </w:tcPr>
          <w:p w:rsidR="00CE6F35" w:rsidRPr="00EF4EF4" w:rsidRDefault="00CE6F35" w:rsidP="00C77BC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FF"/>
          </w:tcPr>
          <w:p w:rsidR="00CE6F35" w:rsidRPr="00EF4EF4" w:rsidRDefault="00CE6F35" w:rsidP="00C77BC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*.4.1.</w:t>
            </w:r>
            <w:r w:rsidR="00C77BC2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Ակտի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սիմվոլների նորմալացված տողը։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անմուշը՝ \d{5}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ակտի 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77BC2">
        <w:trPr>
          <w:jc w:val="center"/>
        </w:trPr>
        <w:tc>
          <w:tcPr>
            <w:tcW w:w="1360" w:type="dxa"/>
            <w:gridSpan w:val="6"/>
            <w:vMerge w:val="restart"/>
            <w:shd w:val="clear" w:color="auto" w:fill="FFFFFF"/>
          </w:tcPr>
          <w:p w:rsidR="00CE6F35" w:rsidRPr="00EF4EF4" w:rsidRDefault="00CE6F35" w:rsidP="00C77BC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*.4.2.</w:t>
            </w:r>
            <w:r w:rsidR="00C77BC2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Ակտի </w:t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համարը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 նորմալացված տողը: Նվազ. երկարությունը՝ 1</w:t>
            </w:r>
          </w:p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Առավ. երկարությունը՝ 50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համապատասխանում է Եվրասիական տնտեսական միության մարմնի ակտի համարին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77BC2">
        <w:trPr>
          <w:jc w:val="center"/>
        </w:trPr>
        <w:tc>
          <w:tcPr>
            <w:tcW w:w="1360" w:type="dxa"/>
            <w:gridSpan w:val="6"/>
            <w:vMerge/>
            <w:shd w:val="clear" w:color="auto" w:fill="FFFFFF"/>
          </w:tcPr>
          <w:p w:rsidR="00CE6F35" w:rsidRPr="00EF4EF4" w:rsidRDefault="00CE6F35" w:rsidP="00C77BC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*.4.3.</w:t>
            </w:r>
            <w:r w:rsidR="00C77BC2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Ակտի </w:t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6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77B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CE6F35" w:rsidRPr="00EF4EF4" w:rsidRDefault="00CE6F35" w:rsidP="000F6A92">
      <w:pPr>
        <w:spacing w:after="160" w:line="360" w:lineRule="auto"/>
        <w:rPr>
          <w:rFonts w:ascii="Sylfaen" w:hAnsi="Sylfaen"/>
        </w:rPr>
      </w:pP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200" w:firstLine="0"/>
        <w:jc w:val="right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Աղյուսակ 2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 xml:space="preserve">Ակտիվ նյութերի </w:t>
      </w:r>
      <w:r w:rsidR="00920BAD" w:rsidRPr="00EF4EF4">
        <w:rPr>
          <w:rStyle w:val="Bodytext211pt"/>
          <w:rFonts w:ascii="Sylfaen" w:hAnsi="Sylfaen"/>
          <w:sz w:val="24"/>
          <w:szCs w:val="24"/>
        </w:rPr>
        <w:t>մոդիֆիկացված</w:t>
      </w:r>
      <w:r w:rsidRPr="00EF4EF4">
        <w:rPr>
          <w:rFonts w:ascii="Sylfaen" w:hAnsi="Sylfaen"/>
          <w:sz w:val="24"/>
          <w:szCs w:val="24"/>
        </w:rPr>
        <w:t xml:space="preserve"> ձերբազատման տեսակների տեղեկագրքի կառուցվածքը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վավերապայմանային կազմը</w:t>
      </w:r>
    </w:p>
    <w:tbl>
      <w:tblPr>
        <w:tblOverlap w:val="never"/>
        <w:tblW w:w="1473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"/>
        <w:gridCol w:w="266"/>
        <w:gridCol w:w="249"/>
        <w:gridCol w:w="3878"/>
        <w:gridCol w:w="3989"/>
        <w:gridCol w:w="5431"/>
        <w:gridCol w:w="710"/>
      </w:tblGrid>
      <w:tr w:rsidR="00CE6F35" w:rsidRPr="00EF4EF4" w:rsidTr="00F34D65">
        <w:trPr>
          <w:tblHeader/>
          <w:jc w:val="center"/>
        </w:trPr>
        <w:tc>
          <w:tcPr>
            <w:tcW w:w="460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կանոնները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left="-42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CE6F35" w:rsidRPr="00EF4EF4" w:rsidTr="00C168BB">
        <w:trPr>
          <w:trHeight w:val="1342"/>
          <w:jc w:val="center"/>
        </w:trPr>
        <w:tc>
          <w:tcPr>
            <w:tcW w:w="460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245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F34D65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Տեղեկություններ ակտիվ նյութերի </w:t>
            </w:r>
            <w:r w:rsidR="00920BAD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մոդիֆիկացված </w:t>
            </w:r>
            <w:r w:rsidRPr="00EF4EF4">
              <w:rPr>
                <w:rFonts w:ascii="Sylfaen" w:hAnsi="Sylfaen"/>
                <w:sz w:val="20"/>
                <w:szCs w:val="20"/>
              </w:rPr>
              <w:t>ձերբազատման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տեսակի մասին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AE080A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AE080A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1..*՝</w:t>
            </w:r>
          </w:p>
        </w:tc>
      </w:tr>
      <w:tr w:rsidR="00CE6F35" w:rsidRPr="00EF4EF4" w:rsidTr="00C168BB">
        <w:trPr>
          <w:jc w:val="center"/>
        </w:trPr>
        <w:tc>
          <w:tcPr>
            <w:tcW w:w="215" w:type="dxa"/>
            <w:tcBorders>
              <w:top w:val="single" w:sz="4" w:space="0" w:color="auto"/>
            </w:tcBorders>
            <w:shd w:val="clear" w:color="auto" w:fill="FFFFFF"/>
          </w:tcPr>
          <w:p w:rsidR="00CE6F35" w:rsidRPr="00EF4EF4" w:rsidRDefault="00CE6F35" w:rsidP="00C168B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424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F34D65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Ակտիվ նյութերի </w:t>
            </w:r>
            <w:r w:rsidR="00920BAD" w:rsidRPr="00EF4EF4">
              <w:rPr>
                <w:rStyle w:val="Bodytext211pt"/>
                <w:rFonts w:ascii="Sylfaen" w:hAnsi="Sylfaen"/>
                <w:sz w:val="20"/>
                <w:szCs w:val="20"/>
              </w:rPr>
              <w:t>մոդիֆիկացված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ձերբազատման տեսակի ծածկագիրը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9C6E59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>անմուշը՝ \d{2}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</w:t>
            </w:r>
            <w:r w:rsidR="00FA77BC" w:rsidRPr="00EF4EF4">
              <w:rPr>
                <w:rStyle w:val="Bodytext211pt"/>
                <w:rFonts w:ascii="Sylfaen" w:hAnsi="Sylfaen"/>
                <w:sz w:val="20"/>
                <w:szCs w:val="20"/>
              </w:rPr>
              <w:t>1-ին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 </w:t>
            </w:r>
            <w:r w:rsidR="00FA77BC" w:rsidRPr="00EF4EF4">
              <w:rPr>
                <w:rStyle w:val="Bodytext211pt"/>
                <w:rFonts w:ascii="Sylfaen" w:hAnsi="Sylfaen"/>
                <w:sz w:val="20"/>
                <w:szCs w:val="20"/>
              </w:rPr>
              <w:t>քայլով</w:t>
            </w:r>
            <w:r w:rsidR="00FC4886" w:rsidRPr="00EF4EF4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FA77BC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ծածկագրման հաջորդական մեթոդի օգտագործմամբ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168BB">
        <w:trPr>
          <w:jc w:val="center"/>
        </w:trPr>
        <w:tc>
          <w:tcPr>
            <w:tcW w:w="215" w:type="dxa"/>
            <w:shd w:val="clear" w:color="auto" w:fill="FFFFFF"/>
          </w:tcPr>
          <w:p w:rsidR="00CE6F35" w:rsidRPr="00EF4EF4" w:rsidRDefault="00CE6F35" w:rsidP="00C168B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424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1.2.</w:t>
            </w:r>
            <w:r w:rsidR="00F34D65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Ակտիվ նյութերի </w:t>
            </w:r>
            <w:r w:rsidR="00920BAD" w:rsidRPr="00EF4EF4">
              <w:rPr>
                <w:rStyle w:val="Bodytext211pt"/>
                <w:rFonts w:ascii="Sylfaen" w:hAnsi="Sylfaen"/>
                <w:sz w:val="20"/>
                <w:szCs w:val="20"/>
              </w:rPr>
              <w:t>մոդիֆիկացված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ձերբազատման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տեսակի անվանումը ռուսերենով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9C6E59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 Նվազ. երկարությունը՝ 1</w:t>
            </w:r>
          </w:p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500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</w:t>
            </w:r>
            <w:r w:rsidR="004247C3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որպես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ռուսերենով </w:t>
            </w:r>
            <w:r w:rsidR="004247C3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կազմված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բառակապակցությ</w:t>
            </w:r>
            <w:r w:rsidR="004247C3" w:rsidRPr="00EF4EF4">
              <w:rPr>
                <w:rStyle w:val="Bodytext211pt"/>
                <w:rFonts w:ascii="Sylfaen" w:hAnsi="Sylfaen"/>
                <w:sz w:val="20"/>
                <w:szCs w:val="20"/>
              </w:rPr>
              <w:t>ու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ն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168BB">
        <w:trPr>
          <w:jc w:val="center"/>
        </w:trPr>
        <w:tc>
          <w:tcPr>
            <w:tcW w:w="215" w:type="dxa"/>
            <w:shd w:val="clear" w:color="auto" w:fill="FFFFFF"/>
          </w:tcPr>
          <w:p w:rsidR="00CE6F35" w:rsidRPr="00EF4EF4" w:rsidRDefault="00CE6F35" w:rsidP="00C168B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424"/>
              </w:tabs>
              <w:spacing w:before="0" w:after="120" w:line="240" w:lineRule="auto"/>
              <w:ind w:firstLine="0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1.3.</w:t>
            </w:r>
            <w:r w:rsidR="00F34D65" w:rsidRPr="00EF4EF4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 xml:space="preserve">Ակտիվ նյութերի </w:t>
            </w:r>
            <w:r w:rsidR="00920BAD" w:rsidRPr="00EF4EF4">
              <w:rPr>
                <w:rStyle w:val="Bodytext211pt0"/>
                <w:rFonts w:ascii="Sylfaen" w:hAnsi="Sylfaen"/>
                <w:sz w:val="20"/>
                <w:szCs w:val="20"/>
              </w:rPr>
              <w:t>մոդիֆիկացված</w:t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 xml:space="preserve"> ձերբազատման տեսակի անվանումը անգլերենով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սիմվոլների նորմալացված տողը։ Նվազ. երկարությունը՝ 1</w:t>
            </w:r>
          </w:p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500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որպես </w:t>
            </w:r>
            <w:r w:rsidR="00FA77BC" w:rsidRPr="00EF4EF4">
              <w:rPr>
                <w:rStyle w:val="Bodytext211pt"/>
                <w:rFonts w:ascii="Sylfaen" w:hAnsi="Sylfaen"/>
                <w:sz w:val="20"/>
                <w:szCs w:val="20"/>
              </w:rPr>
              <w:t>անգլերենով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կազմված բառակապակցություն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F35" w:rsidRPr="00EF4EF4" w:rsidTr="00C168BB">
        <w:trPr>
          <w:jc w:val="center"/>
        </w:trPr>
        <w:tc>
          <w:tcPr>
            <w:tcW w:w="215" w:type="dxa"/>
            <w:shd w:val="clear" w:color="auto" w:fill="FFFFFF"/>
          </w:tcPr>
          <w:p w:rsidR="00CE6F35" w:rsidRPr="00EF4EF4" w:rsidRDefault="00CE6F35" w:rsidP="00F34D6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424"/>
              </w:tabs>
              <w:spacing w:before="0" w:after="120" w:line="240" w:lineRule="auto"/>
              <w:ind w:firstLine="0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1.4.</w:t>
            </w:r>
            <w:r w:rsidR="00F34D65" w:rsidRPr="00EF4EF4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 xml:space="preserve">Ակտիվ նյութերի </w:t>
            </w:r>
            <w:r w:rsidR="00920BAD" w:rsidRPr="00EF4EF4">
              <w:rPr>
                <w:rStyle w:val="Bodytext211pt0"/>
                <w:rFonts w:ascii="Sylfaen" w:hAnsi="Sylfaen"/>
                <w:sz w:val="20"/>
                <w:szCs w:val="20"/>
              </w:rPr>
              <w:t>մոդիֆիկացված</w:t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 xml:space="preserve"> ձերբազատման տեսակի անվանումը ռուսերենով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սիմվոլների նորմալացված տողը։ Նվազ. երկարությունը՝ 1</w:t>
            </w:r>
          </w:p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Առավ. երկարությունը՝ 4 000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</w:t>
            </w:r>
            <w:r w:rsidR="004247C3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որպես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ռուսերենով</w:t>
            </w:r>
            <w:r w:rsidR="004247C3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կազմված տեքստ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F35" w:rsidRPr="00EF4EF4" w:rsidTr="00C168BB">
        <w:trPr>
          <w:jc w:val="center"/>
        </w:trPr>
        <w:tc>
          <w:tcPr>
            <w:tcW w:w="215" w:type="dxa"/>
            <w:shd w:val="clear" w:color="auto" w:fill="FFFFFF"/>
          </w:tcPr>
          <w:p w:rsidR="00CE6F35" w:rsidRPr="00EF4EF4" w:rsidRDefault="00CE6F35" w:rsidP="00F34D6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424"/>
              </w:tabs>
              <w:spacing w:before="0" w:after="120" w:line="240" w:lineRule="auto"/>
              <w:ind w:firstLine="0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1.5.</w:t>
            </w:r>
            <w:r w:rsidR="00F34D65" w:rsidRPr="00EF4EF4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Տեղեկություններ տեղեկագրքի</w:t>
            </w:r>
            <w:r w:rsidR="000F6A92" w:rsidRPr="00EF4EF4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(դասակարգչի) գրառման մասին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168BB">
        <w:trPr>
          <w:jc w:val="center"/>
        </w:trPr>
        <w:tc>
          <w:tcPr>
            <w:tcW w:w="215" w:type="dxa"/>
            <w:shd w:val="clear" w:color="auto" w:fill="FFFFFF"/>
          </w:tcPr>
          <w:p w:rsidR="00CE6F35" w:rsidRPr="00EF4EF4" w:rsidRDefault="00CE6F35" w:rsidP="00F34D6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6" w:type="dxa"/>
            <w:tcBorders>
              <w:right w:val="single" w:sz="4" w:space="0" w:color="auto"/>
            </w:tcBorders>
            <w:shd w:val="clear" w:color="auto" w:fill="FFFFFF"/>
          </w:tcPr>
          <w:p w:rsidR="00CE6F35" w:rsidRPr="00EF4EF4" w:rsidRDefault="00CE6F35" w:rsidP="00C168B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473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1.5.1</w:t>
            </w:r>
            <w:r w:rsidR="00F34D65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Գործողության մեկնարկի ամսաթիվը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մեկնարկի ամսաթվին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168BB">
        <w:trPr>
          <w:jc w:val="center"/>
        </w:trPr>
        <w:tc>
          <w:tcPr>
            <w:tcW w:w="481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CE6F35" w:rsidRPr="00EF4EF4" w:rsidRDefault="00CE6F35" w:rsidP="00C168B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473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1.5.2</w:t>
            </w:r>
            <w:r w:rsidR="00F34D65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Տեղեկություններ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տեղեկագրքի (դասակարգչի) գրառման գործողության </w:t>
            </w:r>
            <w:r w:rsidR="00AF3CF2" w:rsidRPr="00EF4EF4">
              <w:rPr>
                <w:rStyle w:val="Bodytext211pt"/>
                <w:rFonts w:ascii="Sylfaen" w:hAnsi="Sylfaen"/>
                <w:sz w:val="20"/>
                <w:szCs w:val="20"/>
              </w:rPr>
              <w:t>մեկնարկը</w:t>
            </w:r>
            <w:r w:rsidR="00B54024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կանոնակարգող ակտի մասին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F35" w:rsidRPr="00EF4EF4" w:rsidTr="00C168BB">
        <w:trPr>
          <w:jc w:val="center"/>
        </w:trPr>
        <w:tc>
          <w:tcPr>
            <w:tcW w:w="730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CE6F35" w:rsidRPr="00EF4EF4" w:rsidRDefault="00CE6F35" w:rsidP="00C168B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48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F34D65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971DA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>անմուշը՝ \d{5}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ակտի 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168BB">
        <w:trPr>
          <w:jc w:val="center"/>
        </w:trPr>
        <w:tc>
          <w:tcPr>
            <w:tcW w:w="730" w:type="dxa"/>
            <w:gridSpan w:val="3"/>
            <w:shd w:val="clear" w:color="auto" w:fill="FFFFFF"/>
          </w:tcPr>
          <w:p w:rsidR="00CE6F35" w:rsidRPr="00EF4EF4" w:rsidRDefault="00CE6F35" w:rsidP="00C168B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39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F34D65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971DA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>նորմալացված տողը։ Նվազ. երկարությունը՝ 1</w:t>
            </w:r>
          </w:p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168BB">
        <w:trPr>
          <w:jc w:val="center"/>
        </w:trPr>
        <w:tc>
          <w:tcPr>
            <w:tcW w:w="730" w:type="dxa"/>
            <w:gridSpan w:val="3"/>
            <w:shd w:val="clear" w:color="auto" w:fill="FFFFFF"/>
          </w:tcPr>
          <w:p w:rsidR="00CE6F35" w:rsidRPr="00EF4EF4" w:rsidRDefault="00CE6F35" w:rsidP="00C168B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48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F34D65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168BB">
        <w:trPr>
          <w:jc w:val="center"/>
        </w:trPr>
        <w:tc>
          <w:tcPr>
            <w:tcW w:w="481" w:type="dxa"/>
            <w:gridSpan w:val="2"/>
            <w:shd w:val="clear" w:color="auto" w:fill="FFFFFF"/>
          </w:tcPr>
          <w:p w:rsidR="00CE6F35" w:rsidRPr="00EF4EF4" w:rsidRDefault="00CE6F35" w:rsidP="00C168B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473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1.5.3</w:t>
            </w:r>
            <w:r w:rsidR="00F34D65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Գործողության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ավարտի ամսաթիվը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F35" w:rsidRPr="00EF4EF4" w:rsidTr="00C168BB">
        <w:trPr>
          <w:jc w:val="center"/>
        </w:trPr>
        <w:tc>
          <w:tcPr>
            <w:tcW w:w="481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CE6F35" w:rsidRPr="00EF4EF4" w:rsidRDefault="00CE6F35" w:rsidP="00C168B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470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1.5.4</w:t>
            </w:r>
            <w:r w:rsidR="00F34D65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գրառման գործողության ավարտը կանոնակարգող ակտի մասին տեղեկությունները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F35" w:rsidRPr="00EF4EF4" w:rsidTr="00F34D65">
        <w:trPr>
          <w:jc w:val="center"/>
        </w:trPr>
        <w:tc>
          <w:tcPr>
            <w:tcW w:w="730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CE6F35" w:rsidRPr="00EF4EF4" w:rsidRDefault="00CE6F35" w:rsidP="00F34D6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478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F34D65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5C57E1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>անմուշը՝ \d{5}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ակտի ծածկագրային նշագիրը՝ միջազգային իրավունքի նորմատիվ իրավական ակտերի տեսակների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դասակարգչին համապատասխան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  <w:tr w:rsidR="00CE6F35" w:rsidRPr="00EF4EF4" w:rsidTr="00F34D65">
        <w:trPr>
          <w:jc w:val="center"/>
        </w:trPr>
        <w:tc>
          <w:tcPr>
            <w:tcW w:w="730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CE6F35" w:rsidRPr="00EF4EF4" w:rsidRDefault="00CE6F35" w:rsidP="00F34D65">
            <w:pPr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478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F34D65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Ակտի </w:t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համարը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F35" w:rsidRPr="00EF4EF4" w:rsidRDefault="0005181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>նորմալացված տողը։ Նվազ. երկարությունը՝ 1</w:t>
            </w:r>
          </w:p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F34D65">
        <w:trPr>
          <w:jc w:val="center"/>
        </w:trPr>
        <w:tc>
          <w:tcPr>
            <w:tcW w:w="730" w:type="dxa"/>
            <w:gridSpan w:val="3"/>
            <w:shd w:val="clear" w:color="auto" w:fill="FFFFFF"/>
          </w:tcPr>
          <w:p w:rsidR="00CE6F35" w:rsidRPr="00EF4EF4" w:rsidRDefault="00CE6F35" w:rsidP="00F34D6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478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F34D65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Ակտի </w:t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C415EC" w:rsidRPr="00EF4EF4" w:rsidRDefault="00C415EC" w:rsidP="000F6A92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F34D65" w:rsidRPr="00EF4EF4" w:rsidRDefault="00F34D65">
      <w:pPr>
        <w:rPr>
          <w:rFonts w:ascii="Sylfaen" w:eastAsia="Times New Roman" w:hAnsi="Sylfaen" w:cs="Times New Roman"/>
        </w:rPr>
      </w:pPr>
      <w:r w:rsidRPr="00EF4EF4">
        <w:rPr>
          <w:rFonts w:ascii="Sylfaen" w:hAnsi="Sylfaen"/>
        </w:rPr>
        <w:br w:type="page"/>
      </w:r>
    </w:p>
    <w:p w:rsidR="00CE6F35" w:rsidRPr="00EF4EF4" w:rsidRDefault="00012F38" w:rsidP="000F6A92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lastRenderedPageBreak/>
        <w:t>Աղյուսակ 3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 xml:space="preserve">Դեղապատրաստուկների ներմուծման եղանակների տեղեկագրքի կառուցվածքը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վավերապայմանային կազմը</w:t>
      </w:r>
    </w:p>
    <w:tbl>
      <w:tblPr>
        <w:tblOverlap w:val="never"/>
        <w:tblW w:w="1473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"/>
        <w:gridCol w:w="196"/>
        <w:gridCol w:w="294"/>
        <w:gridCol w:w="14"/>
        <w:gridCol w:w="3441"/>
        <w:gridCol w:w="3858"/>
        <w:gridCol w:w="5996"/>
        <w:gridCol w:w="698"/>
      </w:tblGrid>
      <w:tr w:rsidR="00CE6F35" w:rsidRPr="00EF4EF4" w:rsidTr="00F34D65">
        <w:trPr>
          <w:tblHeader/>
          <w:jc w:val="center"/>
        </w:trPr>
        <w:tc>
          <w:tcPr>
            <w:tcW w:w="41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կանոնները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CE6F35" w:rsidRPr="00EF4EF4" w:rsidTr="00C168BB">
        <w:trPr>
          <w:jc w:val="center"/>
        </w:trPr>
        <w:tc>
          <w:tcPr>
            <w:tcW w:w="41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43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F34D65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 դեղապատրաստուկի ներմուծման եղանակի մասին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1..*՝</w:t>
            </w:r>
          </w:p>
        </w:tc>
      </w:tr>
      <w:tr w:rsidR="00CE6F35" w:rsidRPr="00EF4EF4" w:rsidTr="00C168BB">
        <w:trPr>
          <w:jc w:val="center"/>
        </w:trPr>
        <w:tc>
          <w:tcPr>
            <w:tcW w:w="24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E6F35" w:rsidRPr="00EF4EF4" w:rsidRDefault="00CE6F35" w:rsidP="00F34D6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431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F34D65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Դեղապատրաստուկի ներմուծման եղանակի ծածկագիրը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C24" w:rsidRPr="00EF4EF4" w:rsidRDefault="00AC0C24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պայմանանշանների 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նորմալացված տողը։ </w:t>
            </w:r>
          </w:p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անմուշը՝ </w:t>
            </w:r>
            <w:r w:rsidRPr="00EF4EF4">
              <w:rPr>
                <w:rStyle w:val="Bodytext21"/>
                <w:rFonts w:ascii="Sylfaen" w:hAnsi="Sylfaen"/>
                <w:sz w:val="20"/>
                <w:szCs w:val="20"/>
              </w:rPr>
              <w:t xml:space="preserve">\d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{2}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</w:t>
            </w:r>
            <w:r w:rsidR="007A04EF" w:rsidRPr="00EF4EF4">
              <w:rPr>
                <w:rStyle w:val="Bodytext211pt"/>
                <w:rFonts w:ascii="Sylfaen" w:hAnsi="Sylfaen"/>
                <w:sz w:val="20"/>
                <w:szCs w:val="20"/>
              </w:rPr>
              <w:t>1-ին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 </w:t>
            </w:r>
            <w:r w:rsidR="007A04EF" w:rsidRPr="00EF4EF4">
              <w:rPr>
                <w:rStyle w:val="Bodytext211pt"/>
                <w:rFonts w:ascii="Sylfaen" w:hAnsi="Sylfaen"/>
                <w:sz w:val="20"/>
                <w:szCs w:val="20"/>
              </w:rPr>
              <w:t>քայլով</w:t>
            </w:r>
            <w:r w:rsidR="00FC4886" w:rsidRPr="00EF4EF4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7A04EF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ծածկագրման հաջորդական մեթոդի օգտագործմամբ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168BB">
        <w:trPr>
          <w:jc w:val="center"/>
        </w:trPr>
        <w:tc>
          <w:tcPr>
            <w:tcW w:w="241" w:type="dxa"/>
            <w:vMerge/>
            <w:shd w:val="clear" w:color="auto" w:fill="FFFFFF"/>
          </w:tcPr>
          <w:p w:rsidR="00CE6F35" w:rsidRPr="00EF4EF4" w:rsidRDefault="00CE6F35" w:rsidP="00F34D6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431"/>
              </w:tabs>
              <w:spacing w:before="0" w:after="120" w:line="240" w:lineRule="auto"/>
              <w:ind w:firstLine="0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1.2.</w:t>
            </w:r>
            <w:r w:rsidR="00F34D65" w:rsidRPr="00EF4EF4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Դեղապատրաստուկի ներմուծման եղանակի անվանումը ռուսերենով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C24" w:rsidRPr="00EF4EF4" w:rsidRDefault="00AC0C24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 </w:t>
            </w:r>
          </w:p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</w:t>
            </w:r>
          </w:p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500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AE080A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</w:t>
            </w:r>
            <w:r w:rsidR="004247C3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որպես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ռուսերենով </w:t>
            </w:r>
            <w:r w:rsidR="004247C3" w:rsidRPr="00EF4EF4">
              <w:rPr>
                <w:rStyle w:val="Bodytext211pt"/>
                <w:rFonts w:ascii="Sylfaen" w:hAnsi="Sylfaen"/>
                <w:sz w:val="20"/>
                <w:szCs w:val="20"/>
              </w:rPr>
              <w:t>կազմված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բառակապակցությ</w:t>
            </w:r>
            <w:r w:rsidR="004247C3" w:rsidRPr="00EF4EF4">
              <w:rPr>
                <w:rStyle w:val="Bodytext211pt"/>
                <w:rFonts w:ascii="Sylfaen" w:hAnsi="Sylfaen"/>
                <w:sz w:val="20"/>
                <w:szCs w:val="20"/>
              </w:rPr>
              <w:t>ու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ն 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168BB">
        <w:trPr>
          <w:jc w:val="center"/>
        </w:trPr>
        <w:tc>
          <w:tcPr>
            <w:tcW w:w="241" w:type="dxa"/>
            <w:vMerge/>
            <w:shd w:val="clear" w:color="auto" w:fill="FFFFFF"/>
          </w:tcPr>
          <w:p w:rsidR="00CE6F35" w:rsidRPr="00EF4EF4" w:rsidRDefault="00CE6F35" w:rsidP="00F34D6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431"/>
              </w:tabs>
              <w:spacing w:before="0" w:after="120" w:line="240" w:lineRule="auto"/>
              <w:ind w:firstLine="0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1.3.</w:t>
            </w:r>
            <w:r w:rsidR="00F34D65" w:rsidRPr="00EF4EF4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Դեղապատրաստուկի ներմուծման եղանակի անվանումն անգլերենով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C24" w:rsidRPr="00EF4EF4" w:rsidRDefault="00AC0C24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 </w:t>
            </w:r>
          </w:p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</w:t>
            </w:r>
          </w:p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500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որպես </w:t>
            </w:r>
            <w:r w:rsidR="00AE080A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անգլերենով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կազմված </w:t>
            </w:r>
            <w:r w:rsidR="00AE080A" w:rsidRPr="00EF4EF4">
              <w:rPr>
                <w:rStyle w:val="Bodytext211pt"/>
                <w:rFonts w:ascii="Sylfaen" w:hAnsi="Sylfaen"/>
                <w:sz w:val="20"/>
                <w:szCs w:val="20"/>
              </w:rPr>
              <w:t>բառակ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ապակցություն</w:t>
            </w:r>
            <w:r w:rsidR="00AE080A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F35" w:rsidRPr="00EF4EF4" w:rsidTr="00C168BB">
        <w:trPr>
          <w:jc w:val="center"/>
        </w:trPr>
        <w:tc>
          <w:tcPr>
            <w:tcW w:w="241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CE6F35" w:rsidRPr="00EF4EF4" w:rsidRDefault="00CE6F35" w:rsidP="00F34D6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431"/>
              </w:tabs>
              <w:spacing w:before="0" w:after="120" w:line="240" w:lineRule="auto"/>
              <w:ind w:firstLine="0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1.4.</w:t>
            </w:r>
            <w:r w:rsidR="00F34D65" w:rsidRPr="00EF4EF4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Դեղապատրաստուկի ներմուծման եղանակի որոշումը ռուսերենով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C24" w:rsidRPr="00EF4EF4" w:rsidRDefault="00AC0C24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 </w:t>
            </w:r>
          </w:p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</w:t>
            </w:r>
          </w:p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4 000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</w:t>
            </w:r>
            <w:r w:rsidR="004247C3" w:rsidRPr="00EF4EF4">
              <w:rPr>
                <w:rStyle w:val="Bodytext211pt"/>
                <w:rFonts w:ascii="Sylfaen" w:hAnsi="Sylfaen"/>
                <w:sz w:val="20"/>
                <w:szCs w:val="20"/>
              </w:rPr>
              <w:t>որպես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ռուսերենով</w:t>
            </w:r>
            <w:r w:rsidR="004247C3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կազմված տեքստ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F35" w:rsidRPr="00EF4EF4" w:rsidTr="00C168BB">
        <w:trPr>
          <w:jc w:val="center"/>
        </w:trPr>
        <w:tc>
          <w:tcPr>
            <w:tcW w:w="241" w:type="dxa"/>
            <w:vMerge/>
            <w:shd w:val="clear" w:color="auto" w:fill="FFFFFF"/>
          </w:tcPr>
          <w:p w:rsidR="00CE6F35" w:rsidRPr="00EF4EF4" w:rsidRDefault="00CE6F35" w:rsidP="00F34D6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431"/>
              </w:tabs>
              <w:spacing w:before="0" w:after="120" w:line="240" w:lineRule="auto"/>
              <w:ind w:firstLine="0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1.5.</w:t>
            </w:r>
            <w:r w:rsidR="00F34D65" w:rsidRPr="00EF4EF4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Տեղեկություններ տեղեկագրքի</w:t>
            </w:r>
            <w:r w:rsidR="000F6A92" w:rsidRPr="00EF4EF4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(դասակարգչի) գրառման մասին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right="340" w:firstLine="0"/>
              <w:jc w:val="righ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F34D65">
        <w:trPr>
          <w:jc w:val="center"/>
        </w:trPr>
        <w:tc>
          <w:tcPr>
            <w:tcW w:w="241" w:type="dxa"/>
            <w:shd w:val="clear" w:color="auto" w:fill="FFFFFF"/>
          </w:tcPr>
          <w:p w:rsidR="00CE6F35" w:rsidRPr="00EF4EF4" w:rsidRDefault="00CE6F35" w:rsidP="00F34D6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single" w:sz="4" w:space="0" w:color="auto"/>
            </w:tcBorders>
            <w:shd w:val="clear" w:color="auto" w:fill="FFFFFF"/>
          </w:tcPr>
          <w:p w:rsidR="00CE6F35" w:rsidRPr="00EF4EF4" w:rsidRDefault="00CE6F35" w:rsidP="00F34D6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tabs>
                <w:tab w:val="left" w:pos="508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1.5.1</w:t>
            </w:r>
            <w:r w:rsidR="00F34D65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Գործողության մեկնարկի ամսաթիվը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մեկնարկի ամսաթվին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F34D65">
        <w:trPr>
          <w:jc w:val="center"/>
        </w:trPr>
        <w:tc>
          <w:tcPr>
            <w:tcW w:w="437" w:type="dxa"/>
            <w:gridSpan w:val="2"/>
            <w:shd w:val="clear" w:color="auto" w:fill="FFFFFF"/>
          </w:tcPr>
          <w:p w:rsidR="00CE6F35" w:rsidRPr="00EF4EF4" w:rsidRDefault="00CE6F35" w:rsidP="00F34D6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F35" w:rsidRPr="00EF4EF4" w:rsidRDefault="00012F38" w:rsidP="00F34D65">
            <w:pPr>
              <w:pStyle w:val="Bodytext20"/>
              <w:shd w:val="clear" w:color="auto" w:fill="auto"/>
              <w:tabs>
                <w:tab w:val="left" w:pos="508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1.5.2</w:t>
            </w:r>
            <w:r w:rsidR="00F34D65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Տեղեկություններ տեղեկագրքի (դասակարգչի) գրառման գործողության </w:t>
            </w:r>
            <w:r w:rsidR="00AF3CF2" w:rsidRPr="00EF4EF4">
              <w:rPr>
                <w:rStyle w:val="Bodytext211pt"/>
                <w:rFonts w:ascii="Sylfaen" w:hAnsi="Sylfaen"/>
                <w:sz w:val="20"/>
                <w:szCs w:val="20"/>
              </w:rPr>
              <w:t>մեկնարկը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կանոնակարգող ակտի մասին 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F34D65">
        <w:trPr>
          <w:jc w:val="center"/>
        </w:trPr>
        <w:tc>
          <w:tcPr>
            <w:tcW w:w="437" w:type="dxa"/>
            <w:gridSpan w:val="2"/>
            <w:shd w:val="clear" w:color="auto" w:fill="FFFFFF"/>
          </w:tcPr>
          <w:p w:rsidR="00CE6F35" w:rsidRPr="00EF4EF4" w:rsidRDefault="00CE6F35" w:rsidP="00F34D6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single" w:sz="4" w:space="0" w:color="auto"/>
            </w:tcBorders>
            <w:shd w:val="clear" w:color="auto" w:fill="FFFFFF"/>
          </w:tcPr>
          <w:p w:rsidR="00CE6F35" w:rsidRPr="00EF4EF4" w:rsidRDefault="00CE6F35" w:rsidP="00F34D6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tabs>
                <w:tab w:val="left" w:pos="466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F34D65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27D" w:rsidRPr="00EF4EF4" w:rsidRDefault="00E56791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 </w:t>
            </w:r>
          </w:p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անմուշը՝ \d{5}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ակտի 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415EC">
        <w:trPr>
          <w:jc w:val="center"/>
        </w:trPr>
        <w:tc>
          <w:tcPr>
            <w:tcW w:w="731" w:type="dxa"/>
            <w:gridSpan w:val="3"/>
            <w:shd w:val="clear" w:color="auto" w:fill="FFFFFF"/>
          </w:tcPr>
          <w:p w:rsidR="00CE6F35" w:rsidRPr="00EF4EF4" w:rsidRDefault="00CE6F35" w:rsidP="00F34D6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tabs>
                <w:tab w:val="left" w:pos="466"/>
              </w:tabs>
              <w:spacing w:before="0" w:after="120" w:line="240" w:lineRule="auto"/>
              <w:ind w:firstLine="0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*.2.</w:t>
            </w:r>
            <w:r w:rsidR="00F34D65" w:rsidRPr="00EF4EF4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27D" w:rsidRPr="00EF4EF4" w:rsidRDefault="00E56791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 </w:t>
            </w:r>
          </w:p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</w:t>
            </w:r>
          </w:p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F34D65">
        <w:trPr>
          <w:jc w:val="center"/>
        </w:trPr>
        <w:tc>
          <w:tcPr>
            <w:tcW w:w="437" w:type="dxa"/>
            <w:gridSpan w:val="2"/>
            <w:shd w:val="clear" w:color="auto" w:fill="FFFFFF"/>
          </w:tcPr>
          <w:p w:rsidR="00CE6F35" w:rsidRPr="00EF4EF4" w:rsidRDefault="00CE6F35" w:rsidP="00F34D6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4" w:type="dxa"/>
            <w:tcBorders>
              <w:bottom w:val="single" w:sz="4" w:space="0" w:color="auto"/>
            </w:tcBorders>
            <w:shd w:val="clear" w:color="auto" w:fill="FFFFFF"/>
          </w:tcPr>
          <w:p w:rsidR="00CE6F35" w:rsidRPr="00EF4EF4" w:rsidRDefault="00CE6F35" w:rsidP="00F34D6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tabs>
                <w:tab w:val="left" w:pos="466"/>
              </w:tabs>
              <w:spacing w:before="0" w:after="120" w:line="240" w:lineRule="auto"/>
              <w:ind w:firstLine="0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*.3.</w:t>
            </w:r>
            <w:r w:rsidR="00F34D65" w:rsidRPr="00EF4EF4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F34D65">
        <w:trPr>
          <w:jc w:val="center"/>
        </w:trPr>
        <w:tc>
          <w:tcPr>
            <w:tcW w:w="437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CE6F35" w:rsidRPr="00EF4EF4" w:rsidRDefault="00CE6F35" w:rsidP="00F34D6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tabs>
                <w:tab w:val="left" w:pos="629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1.5.3</w:t>
            </w:r>
            <w:r w:rsidR="00F34D65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F35" w:rsidRPr="00EF4EF4" w:rsidTr="00F34D65">
        <w:trPr>
          <w:jc w:val="center"/>
        </w:trPr>
        <w:tc>
          <w:tcPr>
            <w:tcW w:w="437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CE6F35" w:rsidRPr="00EF4EF4" w:rsidRDefault="00CE6F35" w:rsidP="00F34D6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F35" w:rsidRPr="00EF4EF4" w:rsidRDefault="00012F38" w:rsidP="00F34D65">
            <w:pPr>
              <w:pStyle w:val="Bodytext20"/>
              <w:shd w:val="clear" w:color="auto" w:fill="auto"/>
              <w:tabs>
                <w:tab w:val="left" w:pos="629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1.5.4</w:t>
            </w:r>
            <w:r w:rsidR="00F34D65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 տեղեկագրքի (</w:t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դասակարգչի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) գրառման գործողության ավարտը կանոնակարգող ակտի մասին 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F35" w:rsidRPr="00EF4EF4" w:rsidTr="00F34D65">
        <w:trPr>
          <w:jc w:val="center"/>
        </w:trPr>
        <w:tc>
          <w:tcPr>
            <w:tcW w:w="745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:rsidR="00CE6F35" w:rsidRPr="00EF4EF4" w:rsidRDefault="00CE6F35" w:rsidP="00F34D6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F34D65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27D" w:rsidRPr="00EF4EF4" w:rsidRDefault="0013427D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 </w:t>
            </w:r>
          </w:p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անմուշը՝ \d{5}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ակտի 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415EC">
        <w:trPr>
          <w:jc w:val="center"/>
        </w:trPr>
        <w:tc>
          <w:tcPr>
            <w:tcW w:w="745" w:type="dxa"/>
            <w:gridSpan w:val="4"/>
            <w:shd w:val="clear" w:color="auto" w:fill="FFFFFF"/>
          </w:tcPr>
          <w:p w:rsidR="00CE6F35" w:rsidRPr="00EF4EF4" w:rsidRDefault="00CE6F35" w:rsidP="00F34D6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firstLine="0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*.2.</w:t>
            </w:r>
            <w:r w:rsidR="00F34D65" w:rsidRPr="00EF4EF4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27D" w:rsidRPr="00EF4EF4" w:rsidRDefault="0013427D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 </w:t>
            </w:r>
          </w:p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</w:t>
            </w:r>
          </w:p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415EC">
        <w:trPr>
          <w:jc w:val="center"/>
        </w:trPr>
        <w:tc>
          <w:tcPr>
            <w:tcW w:w="745" w:type="dxa"/>
            <w:gridSpan w:val="4"/>
            <w:shd w:val="clear" w:color="auto" w:fill="FFFFFF"/>
          </w:tcPr>
          <w:p w:rsidR="00CE6F35" w:rsidRPr="00EF4EF4" w:rsidRDefault="00CE6F35" w:rsidP="00F34D65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tabs>
                <w:tab w:val="left" w:pos="437"/>
              </w:tabs>
              <w:spacing w:before="0" w:after="120" w:line="240" w:lineRule="auto"/>
              <w:ind w:firstLine="0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*.3.</w:t>
            </w:r>
            <w:r w:rsidR="00F34D65" w:rsidRPr="00EF4EF4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համապատասխան՝ YYYY-MM-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DD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համապատասխանում է Եվրասիական տնտեսական միության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մարմնի ակտի ընդունման ամսաթվին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</w:tbl>
    <w:p w:rsidR="00CE6F35" w:rsidRPr="00EF4EF4" w:rsidRDefault="00CE6F35" w:rsidP="000F6A92">
      <w:pPr>
        <w:spacing w:after="160" w:line="360" w:lineRule="auto"/>
        <w:rPr>
          <w:rFonts w:ascii="Sylfaen" w:hAnsi="Sylfaen"/>
          <w:lang w:val="en-US"/>
        </w:rPr>
      </w:pPr>
    </w:p>
    <w:p w:rsidR="00D60876" w:rsidRPr="00EF4EF4" w:rsidRDefault="00D60876" w:rsidP="00D60876">
      <w:pPr>
        <w:spacing w:after="160" w:line="360" w:lineRule="auto"/>
        <w:jc w:val="center"/>
        <w:rPr>
          <w:rFonts w:ascii="Sylfaen" w:hAnsi="Sylfaen"/>
          <w:lang w:val="en-US"/>
        </w:rPr>
      </w:pPr>
      <w:r w:rsidRPr="00EF4EF4">
        <w:rPr>
          <w:rFonts w:ascii="Sylfaen" w:hAnsi="Sylfaen"/>
          <w:lang w:val="en-US"/>
        </w:rPr>
        <w:t>_________________</w:t>
      </w:r>
    </w:p>
    <w:p w:rsidR="00CE6F35" w:rsidRPr="00EF4EF4" w:rsidRDefault="00CE6F35" w:rsidP="000F6A92">
      <w:pPr>
        <w:spacing w:after="160" w:line="360" w:lineRule="auto"/>
        <w:rPr>
          <w:rFonts w:ascii="Sylfaen" w:hAnsi="Sylfaen"/>
        </w:rPr>
      </w:pPr>
    </w:p>
    <w:p w:rsidR="00CE6F35" w:rsidRPr="00EF4EF4" w:rsidRDefault="00CE6F35" w:rsidP="000F6A92">
      <w:pPr>
        <w:spacing w:after="160" w:line="360" w:lineRule="auto"/>
        <w:rPr>
          <w:rFonts w:ascii="Sylfaen" w:hAnsi="Sylfaen"/>
        </w:rPr>
        <w:sectPr w:rsidR="00CE6F35" w:rsidRPr="00EF4EF4" w:rsidSect="00A8776C">
          <w:footerReference w:type="default" r:id="rId9"/>
          <w:pgSz w:w="16840" w:h="11900" w:orient="landscape"/>
          <w:pgMar w:top="1418" w:right="1418" w:bottom="1418" w:left="1418" w:header="0" w:footer="371" w:gutter="0"/>
          <w:cols w:space="720"/>
          <w:noEndnote/>
          <w:docGrid w:linePitch="360"/>
        </w:sectPr>
      </w:pPr>
    </w:p>
    <w:p w:rsidR="00CE6F35" w:rsidRPr="00786580" w:rsidRDefault="00043661" w:rsidP="000F6A92">
      <w:pPr>
        <w:pStyle w:val="Bodytext20"/>
        <w:shd w:val="clear" w:color="auto" w:fill="auto"/>
        <w:spacing w:before="0" w:after="160" w:line="360" w:lineRule="auto"/>
        <w:ind w:left="5103" w:right="40" w:firstLine="0"/>
        <w:jc w:val="center"/>
        <w:rPr>
          <w:rFonts w:ascii="Sylfaen" w:hAnsi="Sylfaen"/>
          <w:bCs/>
          <w:sz w:val="24"/>
          <w:szCs w:val="24"/>
        </w:rPr>
      </w:pPr>
      <w:r w:rsidRPr="00786580">
        <w:rPr>
          <w:rFonts w:ascii="Sylfaen" w:hAnsi="Sylfaen"/>
          <w:bCs/>
          <w:sz w:val="24"/>
          <w:szCs w:val="24"/>
        </w:rPr>
        <w:lastRenderedPageBreak/>
        <w:t>ՀԱՍՏԱՏՎԱԾ Է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left="5103" w:right="40"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 xml:space="preserve">Եվրասիական տնտեսական հանձնաժողովի կոլեգիայի </w:t>
      </w:r>
      <w:r w:rsidR="00F34D65" w:rsidRPr="00EF4EF4">
        <w:rPr>
          <w:rFonts w:ascii="Sylfaen" w:hAnsi="Sylfaen"/>
          <w:sz w:val="24"/>
          <w:szCs w:val="24"/>
        </w:rPr>
        <w:br/>
      </w:r>
      <w:r w:rsidRPr="00EF4EF4">
        <w:rPr>
          <w:rFonts w:ascii="Sylfaen" w:hAnsi="Sylfaen"/>
          <w:sz w:val="24"/>
          <w:szCs w:val="24"/>
        </w:rPr>
        <w:t>2019 թվականի սեպտեմբերի 17-ի թիվ 158 որոշմամբ</w:t>
      </w:r>
    </w:p>
    <w:p w:rsidR="00C415EC" w:rsidRPr="00EF4EF4" w:rsidRDefault="00C415EC" w:rsidP="000F6A92">
      <w:pPr>
        <w:pStyle w:val="Bodytext40"/>
        <w:shd w:val="clear" w:color="auto" w:fill="auto"/>
        <w:spacing w:before="0" w:after="160" w:line="360" w:lineRule="auto"/>
        <w:ind w:left="60"/>
        <w:rPr>
          <w:rFonts w:ascii="Sylfaen" w:hAnsi="Sylfaen"/>
          <w:spacing w:val="0"/>
          <w:sz w:val="24"/>
          <w:szCs w:val="24"/>
        </w:rPr>
      </w:pPr>
    </w:p>
    <w:p w:rsidR="00CE6F35" w:rsidRPr="00EF4EF4" w:rsidRDefault="00012F38" w:rsidP="000F6A92">
      <w:pPr>
        <w:pStyle w:val="Bodytext40"/>
        <w:shd w:val="clear" w:color="auto" w:fill="auto"/>
        <w:spacing w:before="0" w:after="160" w:line="360" w:lineRule="auto"/>
        <w:ind w:left="60"/>
        <w:rPr>
          <w:rFonts w:ascii="Sylfaen" w:hAnsi="Sylfaen"/>
          <w:spacing w:val="0"/>
          <w:sz w:val="24"/>
          <w:szCs w:val="24"/>
        </w:rPr>
      </w:pPr>
      <w:r w:rsidRPr="00EF4EF4">
        <w:rPr>
          <w:rFonts w:ascii="Sylfaen" w:hAnsi="Sylfaen"/>
          <w:spacing w:val="0"/>
          <w:sz w:val="24"/>
          <w:szCs w:val="24"/>
        </w:rPr>
        <w:t>ՏԵՂԵԿԱԳԻՐՔ</w:t>
      </w:r>
    </w:p>
    <w:p w:rsidR="00CE6F35" w:rsidRPr="00EF4EF4" w:rsidRDefault="00012F38" w:rsidP="000F6A92">
      <w:pPr>
        <w:pStyle w:val="Bodytext30"/>
        <w:shd w:val="clear" w:color="auto" w:fill="auto"/>
        <w:spacing w:before="0" w:after="160" w:line="360" w:lineRule="auto"/>
        <w:ind w:left="60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դեղապատրաստուկների ներմուծման եղանակների</w:t>
      </w:r>
    </w:p>
    <w:p w:rsidR="00CE6F35" w:rsidRPr="00EF4EF4" w:rsidRDefault="00012F38" w:rsidP="00F34D65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I.</w:t>
      </w:r>
      <w:r w:rsidR="00F34D65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Տեղեկագրքի անձնագիրը</w:t>
      </w:r>
    </w:p>
    <w:tbl>
      <w:tblPr>
        <w:tblOverlap w:val="never"/>
        <w:tblW w:w="95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"/>
        <w:gridCol w:w="3229"/>
        <w:gridCol w:w="5393"/>
      </w:tblGrid>
      <w:tr w:rsidR="00CE6F35" w:rsidRPr="00EF4EF4" w:rsidTr="00F34D65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left="25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Համարը՝</w:t>
            </w:r>
            <w:r w:rsidRPr="00EF4EF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CE6F35" w:rsidRPr="00EF4EF4" w:rsidTr="00F34D65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CE6F35" w:rsidRPr="00EF4EF4" w:rsidTr="00C168BB">
        <w:trPr>
          <w:trHeight w:val="7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029</w:t>
            </w:r>
          </w:p>
        </w:tc>
      </w:tr>
      <w:tr w:rsidR="00CE6F35" w:rsidRPr="00EF4EF4" w:rsidTr="00C168BB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</w:t>
            </w:r>
            <w:r w:rsidR="005B1B26" w:rsidRPr="00EF4EF4">
              <w:rPr>
                <w:rStyle w:val="Bodytext211pt"/>
                <w:rFonts w:ascii="Sylfaen" w:hAnsi="Sylfaen"/>
                <w:sz w:val="20"/>
                <w:szCs w:val="20"/>
              </w:rPr>
              <w:t>եսակը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1՝ տեղեկագիրք</w:t>
            </w:r>
          </w:p>
        </w:tc>
      </w:tr>
      <w:tr w:rsidR="00CE6F35" w:rsidRPr="00EF4EF4" w:rsidTr="00C168BB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դեղապատրաստուկների ներմուծման եղանակների տեղեկագիրք</w:t>
            </w:r>
          </w:p>
        </w:tc>
      </w:tr>
      <w:tr w:rsidR="00CE6F35" w:rsidRPr="00EF4EF4" w:rsidTr="00C168BB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2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5B1B26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2"/>
                <w:rFonts w:ascii="Sylfaen" w:hAnsi="Sylfaen"/>
                <w:sz w:val="20"/>
                <w:szCs w:val="20"/>
              </w:rPr>
              <w:t>ԴՊՆԵՏ</w:t>
            </w:r>
          </w:p>
        </w:tc>
      </w:tr>
      <w:tr w:rsidR="00CE6F35" w:rsidRPr="00EF4EF4" w:rsidTr="00C168BB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ՄՏ 029-2019 (խմբ. 1)</w:t>
            </w:r>
          </w:p>
        </w:tc>
      </w:tr>
      <w:tr w:rsidR="00CE6F35" w:rsidRPr="00EF4EF4" w:rsidTr="00C168BB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ընդունման (հաստատման) մասին ակտի վավերապայմանները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հանձնաժողովի կոլեգիայի 2019 թվականի սեպտեմբերի 17-ի թիվ 158 որոշում</w:t>
            </w:r>
          </w:p>
        </w:tc>
      </w:tr>
      <w:tr w:rsidR="00CE6F35" w:rsidRPr="00EF4EF4" w:rsidTr="00C168BB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Տեղեկագիրքը (դասակարգիչը) գործողության մեջ դնելու (կիրառումն սկսելու) ամսաթիվը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19 հոկտեմբեր, 2019թ.</w:t>
            </w:r>
          </w:p>
        </w:tc>
      </w:tr>
      <w:tr w:rsidR="00CE6F35" w:rsidRPr="00EF4EF4" w:rsidTr="00C168BB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կիրառումը դադարեցնելու մասին ակտի վավերապայմանները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CE6F35" w:rsidP="00C168B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CE6F35" w:rsidRPr="00EF4EF4" w:rsidTr="00C168BB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կիրառման ավարտի ամսաթիվը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E6F35" w:rsidRPr="00EF4EF4" w:rsidTr="00C168BB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Օպերատոր (օպերատորներ)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BY՝ Բելառուսի Հանրապետության առողջապահության նախարարություն: Լիազորված կազմակերպություն՝ «Առողջապահության ոլորտում փորձաքննությունների 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փորձարկումների կենտրոն» հանրապետական ունիտար ձեռնարկություն</w:t>
            </w:r>
          </w:p>
        </w:tc>
      </w:tr>
      <w:tr w:rsidR="00CE6F35" w:rsidRPr="00EF4EF4" w:rsidTr="00C168BB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տեղեկագիրքը նախատեսված է դեղապատրաստուկների մակնշման, դեղապատրաստուկների գրանցման դոսյե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կազմելու, Եվրասիական տնտեսական միության գրանցված դեղամիջոցների միասնական ռեեստրի 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դեղամիջոցների շրջանառության ոլորտում տվյալների տեղեկատվական բազաների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ավորման ժամանակ օգտագործվող դեղապատրաստուկների ներմուծման եղանակների անվանումները միասնականացնելու համար</w:t>
            </w:r>
          </w:p>
        </w:tc>
      </w:tr>
      <w:tr w:rsidR="00CE6F35" w:rsidRPr="00EF4EF4" w:rsidTr="00C168BB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12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Անոտացիա (կիրառության ոլորտը)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օգտագործվում է դեղամիջոցների շրջանառության սուբյեկտների կողմից</w:t>
            </w:r>
            <w:r w:rsidR="00814142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լիազորված մարմիններ ներկայացվող փաստաթղթերը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ավորելու ժամանակ, այդ թվում՝ էլեկտրոնային տեսքով, ինչպես նա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շրջանակներում ընդհանուր գործընթացներն իրագործելիս տեղեկատվական փոխգործակցությունն ապահովելու համար</w:t>
            </w:r>
          </w:p>
        </w:tc>
      </w:tr>
      <w:tr w:rsidR="00CE6F35" w:rsidRPr="00EF4EF4" w:rsidTr="00C168BB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Առանցքային բառերը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դեղաձ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ը, ներմուծման ուղին</w:t>
            </w:r>
          </w:p>
        </w:tc>
      </w:tr>
      <w:tr w:rsidR="00CE6F35" w:rsidRPr="00EF4EF4" w:rsidTr="00C168BB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Ոլորտը, որտեղ իրականացվում են Եվրասիական տնտեսական միության մարմինների լիազորությունները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տեխնիկական կարգավորում</w:t>
            </w:r>
          </w:p>
        </w:tc>
      </w:tr>
      <w:tr w:rsidR="00CE6F35" w:rsidRPr="00EF4EF4" w:rsidTr="00C168BB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Միջազգային (միջպետական, տարածաշրջանային) դասակարգման կիրառումը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1՝ տեղեկագիրքը ներդաշնակեցված է «Առողջության մասին տեղեկացում: Դեղամիջոցների նույնականացում: Տվյալների տարրեր 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կառուցվածքներ</w:t>
            </w:r>
            <w:r w:rsidR="007A0D27" w:rsidRPr="00EF4EF4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եզակի նույնականացման 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դո</w:t>
            </w:r>
            <w:r w:rsidR="007A04EF" w:rsidRPr="00EF4EF4">
              <w:rPr>
                <w:rStyle w:val="Bodytext211pt"/>
                <w:rFonts w:ascii="Sylfaen" w:hAnsi="Sylfaen"/>
                <w:sz w:val="20"/>
                <w:szCs w:val="20"/>
              </w:rPr>
              <w:t>զ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ավորման գրանցված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երի, ներկայացման միավորների, ներմուծման եղանակների 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փաթեթավորման մասին տեղեկատվության փոխանակման համար» ԻՍՕ 11239 միջազգային (միջպետական, տարածաշրջանային) ստանդարտի հետ </w:t>
            </w:r>
          </w:p>
        </w:tc>
      </w:tr>
      <w:tr w:rsidR="00CE6F35" w:rsidRPr="00EF4EF4" w:rsidTr="00C168BB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պետական տեղեկագրքերի (դասակարգիչների) առկայությունը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2՝ տեղեկագիրքը չունի անալոգներ Եվրասիական տնտեսական միության անդամ պետություններում</w:t>
            </w:r>
          </w:p>
        </w:tc>
      </w:tr>
      <w:tr w:rsidR="00CE6F35" w:rsidRPr="00EF4EF4" w:rsidTr="00C168BB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1՝ համակարգման հաջորդական մեթոդ</w:t>
            </w:r>
          </w:p>
        </w:tc>
      </w:tr>
      <w:tr w:rsidR="00CE6F35" w:rsidRPr="00EF4EF4" w:rsidTr="00C168BB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Վարման մեթոդիկա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տեղեկագիրքը վարվում է էլեկտրոնային տեսքով՝ Եվրասիական տնտեսական հանձնաժողովի կոլեգիայի 2019 թվականի սեպտեմբերի 17-ի թիվ 158 որոշմամբ հաստատված՝ դեղաձ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երի անվանացանկի 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դեղապատրաստուկների ներմուծման ուղիների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տեղեկագրքի վարման կարգին համապատասխան</w:t>
            </w:r>
          </w:p>
        </w:tc>
      </w:tr>
      <w:tr w:rsidR="00CE6F35" w:rsidRPr="00EF4EF4" w:rsidTr="00F34D65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կառուցվածքը 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վավերապայմանային կազմը (տեղեկագրքի դաշտերի կազմը, դրանց արժեքների տիրույթները 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կանոնները) ներկայացված են սույն տեղեկագրքի II բաժնում</w:t>
            </w:r>
          </w:p>
        </w:tc>
      </w:tr>
      <w:tr w:rsidR="00CE6F35" w:rsidRPr="00EF4EF4" w:rsidTr="00F34D65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տեղեկագրքի տեղեկությունները համարվում են բաց հասանելիության տեղեկատվություն</w:t>
            </w:r>
          </w:p>
        </w:tc>
      </w:tr>
      <w:tr w:rsidR="00CE6F35" w:rsidRPr="00EF4EF4" w:rsidTr="00F34D65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21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սահմանված չէ</w:t>
            </w:r>
          </w:p>
        </w:tc>
      </w:tr>
      <w:tr w:rsidR="00CE6F35" w:rsidRPr="00EF4EF4" w:rsidTr="00F34D65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CE6F35" w:rsidRPr="00EF4EF4" w:rsidTr="00F34D65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Հղումը տեղեկագրքից (դասակարգչից) մանրամասնեցված տեղեկություններին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տեղեկա</w:t>
            </w:r>
            <w:r w:rsidR="00D77BC8" w:rsidRPr="00EF4EF4">
              <w:rPr>
                <w:rStyle w:val="Bodytext211pt"/>
                <w:rFonts w:ascii="Sylfaen" w:hAnsi="Sylfaen"/>
                <w:sz w:val="20"/>
                <w:szCs w:val="20"/>
              </w:rPr>
              <w:t>գրք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ից մանրամասնեցված տեղեկությունները բերված են Եվրասիական տնտեսական միության տեղեկատվական պորտալում</w:t>
            </w:r>
          </w:p>
        </w:tc>
      </w:tr>
      <w:tr w:rsidR="00CE6F35" w:rsidRPr="00EF4EF4" w:rsidTr="00F34D65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Տեղեկագրքից (դասակարգչից) տեղեկությունները ներկայացնելու եղանակը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7A0D27" w:rsidP="00F34D6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Հրապարակում 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տեղեկատվական պորտալում </w:t>
            </w:r>
          </w:p>
        </w:tc>
      </w:tr>
    </w:tbl>
    <w:p w:rsidR="00CE6F35" w:rsidRPr="00EF4EF4" w:rsidRDefault="00CE6F35" w:rsidP="000F6A92">
      <w:pPr>
        <w:spacing w:after="160" w:line="360" w:lineRule="auto"/>
        <w:rPr>
          <w:rFonts w:ascii="Sylfaen" w:hAnsi="Sylfaen"/>
        </w:rPr>
      </w:pPr>
    </w:p>
    <w:p w:rsidR="00CE6F35" w:rsidRPr="00EF4EF4" w:rsidRDefault="00012F38" w:rsidP="00CE617C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II.</w:t>
      </w:r>
      <w:r w:rsidR="00F34D65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Տեղեկագրքի կառուցվածքի նկարագրությունը</w:t>
      </w:r>
    </w:p>
    <w:p w:rsidR="00CE6F35" w:rsidRPr="00EF4EF4" w:rsidRDefault="00012F38" w:rsidP="00CE617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1.</w:t>
      </w:r>
      <w:r w:rsidR="00CE617C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Սույն բաժնով սահմանվում են տեղեկագրքի կառուցվածքին ներկայացվող պահանջները, այդ թվում՝ որոշվում են տեղեկագրքի վավերապայմանային կազմը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կառուցվածքը, վավերապայմանների արժեքների տիրույթները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դրանց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ավորման կանոնները:</w:t>
      </w:r>
    </w:p>
    <w:p w:rsidR="00CE6F35" w:rsidRPr="00EF4EF4" w:rsidRDefault="00012F38" w:rsidP="00CE617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2.</w:t>
      </w:r>
      <w:r w:rsidR="00CE617C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Տեղեկագրքի կառուցվածքը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վավերապայմանային կազմը ներկայացված են աղյուսակում, որտեղ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ավորվում են հետ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յալ դաշտերը (</w:t>
      </w:r>
      <w:r w:rsidR="00CE4FD9" w:rsidRPr="00EF4EF4">
        <w:rPr>
          <w:rFonts w:ascii="Sylfaen" w:hAnsi="Sylfaen"/>
          <w:sz w:val="24"/>
          <w:szCs w:val="24"/>
        </w:rPr>
        <w:t>սյունակ</w:t>
      </w:r>
      <w:r w:rsidRPr="00EF4EF4">
        <w:rPr>
          <w:rFonts w:ascii="Sylfaen" w:hAnsi="Sylfaen"/>
          <w:sz w:val="24"/>
          <w:szCs w:val="24"/>
        </w:rPr>
        <w:t>ները)՝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b/>
          <w:sz w:val="24"/>
          <w:szCs w:val="24"/>
        </w:rPr>
        <w:t>«վավերապայմանի արժեքի տիրույթը»՝</w:t>
      </w:r>
      <w:r w:rsidRPr="00EF4EF4">
        <w:rPr>
          <w:rFonts w:ascii="Sylfaen" w:hAnsi="Sylfaen"/>
          <w:sz w:val="24"/>
          <w:szCs w:val="24"/>
        </w:rPr>
        <w:t xml:space="preserve"> վավերապայմանի իմաստը (իմաստաբանական նշանակությունը) պարզաբանող տեքստը.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b/>
          <w:sz w:val="24"/>
          <w:szCs w:val="24"/>
        </w:rPr>
        <w:t>«վավերապայմանի արժեքի ձ</w:t>
      </w:r>
      <w:r w:rsidR="000F6A92" w:rsidRPr="00EF4EF4">
        <w:rPr>
          <w:rFonts w:ascii="Sylfaen" w:hAnsi="Sylfaen"/>
          <w:b/>
          <w:sz w:val="24"/>
          <w:szCs w:val="24"/>
        </w:rPr>
        <w:t>եւ</w:t>
      </w:r>
      <w:r w:rsidRPr="00EF4EF4">
        <w:rPr>
          <w:rFonts w:ascii="Sylfaen" w:hAnsi="Sylfaen"/>
          <w:b/>
          <w:sz w:val="24"/>
          <w:szCs w:val="24"/>
        </w:rPr>
        <w:t>ավորման կանոններ»՝</w:t>
      </w:r>
      <w:r w:rsidRPr="00EF4EF4">
        <w:rPr>
          <w:rFonts w:ascii="Sylfaen" w:hAnsi="Sylfaen"/>
          <w:sz w:val="24"/>
          <w:szCs w:val="24"/>
        </w:rPr>
        <w:t xml:space="preserve"> վավերապայմանի նշանակությունը հստակեցնող, դրա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ավորման (լրացման) կանոնները սահմանող տեքստ կամ վավերապայմանի հնարավոր արժեքների բառային նկարագրություն.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b/>
          <w:sz w:val="24"/>
          <w:szCs w:val="24"/>
        </w:rPr>
        <w:t>«բազմ.»՝</w:t>
      </w:r>
      <w:r w:rsidRPr="00EF4EF4">
        <w:rPr>
          <w:rFonts w:ascii="Sylfaen" w:hAnsi="Sylfaen"/>
          <w:sz w:val="24"/>
          <w:szCs w:val="24"/>
        </w:rPr>
        <w:t xml:space="preserve"> վավերապայմանի բազմաքանակությունը (վավերապայմանի պարտադիր (կամընտրական) լինելը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հնարավոր կրկնությունների քանակը):</w:t>
      </w:r>
    </w:p>
    <w:p w:rsidR="00CE6F35" w:rsidRPr="00EF4EF4" w:rsidRDefault="00012F38" w:rsidP="00CE617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3.</w:t>
      </w:r>
      <w:r w:rsidR="00CE617C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Փոխանցվող տվյալների վավերապայմանների բազմաքանակությունը նշելու համար օգտագործվում են հետ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յալ նշագրերը՝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1՝ վավերապայմանը պարտադիր է, կրկնություններ չեն թույլատրվում.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lastRenderedPageBreak/>
        <w:t>n՝ վավերապայմանը պարտադիր է, պետք է կրկնվի n անգամ (n &gt; 1).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1..*՝ վավերապայմանը պարտադիր է, կարող է կրկնվել առանց սահմանափակումների.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n..*՝ վավերապայմանը պարտադիր է, պետք է կրկնվի ոչ պակաս, քան n անգամ (n &gt; 1).</w:t>
      </w:r>
    </w:p>
    <w:p w:rsidR="00CE6F35" w:rsidRPr="00EF4EF4" w:rsidRDefault="00012F38" w:rsidP="00D6087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 xml:space="preserve">n..m՝ վավերապայմանը պարտադիր է, պետք է կրկնվի ոչ պակաս, քան n անգամ,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ոչ ավելի, քան m անգամ (n &gt; 1, m &gt; n).</w:t>
      </w:r>
    </w:p>
    <w:p w:rsidR="00CE6F35" w:rsidRPr="00EF4EF4" w:rsidRDefault="00012F38" w:rsidP="00D6087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0..1` վավերապայմանը կամընտրական է, կրկնություններ չեն թույլատրվում.</w:t>
      </w:r>
    </w:p>
    <w:p w:rsidR="00CE6F35" w:rsidRPr="00EF4EF4" w:rsidRDefault="00012F38" w:rsidP="00D6087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0..*՝ վավերապայմանը կամընտրական է, կարող է կրկնվել առանց սահմանափակումների.</w:t>
      </w:r>
    </w:p>
    <w:p w:rsidR="00C415EC" w:rsidRPr="00EF4EF4" w:rsidRDefault="00012F38" w:rsidP="00D6087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0..m՝ վավերապայմանը կամընտրական է, կարող է կրկնվել ոչ ավելի, քան m անգամ (m &gt; 1)</w:t>
      </w:r>
    </w:p>
    <w:p w:rsidR="00C415EC" w:rsidRPr="00EF4EF4" w:rsidRDefault="00C415EC" w:rsidP="000F6A92">
      <w:pPr>
        <w:pStyle w:val="Bodytext20"/>
        <w:shd w:val="clear" w:color="auto" w:fill="auto"/>
        <w:spacing w:before="0" w:after="160" w:line="360" w:lineRule="auto"/>
        <w:ind w:left="160" w:right="380" w:firstLine="740"/>
        <w:rPr>
          <w:rFonts w:ascii="Sylfaen" w:hAnsi="Sylfaen"/>
          <w:sz w:val="24"/>
          <w:szCs w:val="24"/>
        </w:rPr>
      </w:pP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left="160" w:right="380" w:firstLine="740"/>
        <w:rPr>
          <w:rFonts w:ascii="Sylfaen" w:hAnsi="Sylfaen"/>
          <w:sz w:val="24"/>
          <w:szCs w:val="24"/>
        </w:rPr>
        <w:sectPr w:rsidR="00CE6F35" w:rsidRPr="00EF4EF4" w:rsidSect="00A8776C">
          <w:footerReference w:type="default" r:id="rId10"/>
          <w:footerReference w:type="first" r:id="rId11"/>
          <w:pgSz w:w="11900" w:h="16840"/>
          <w:pgMar w:top="1418" w:right="1418" w:bottom="1418" w:left="1418" w:header="0" w:footer="344" w:gutter="0"/>
          <w:pgNumType w:start="1"/>
          <w:cols w:space="720"/>
          <w:noEndnote/>
          <w:titlePg/>
          <w:docGrid w:linePitch="360"/>
        </w:sectPr>
      </w:pPr>
      <w:r w:rsidRPr="00EF4EF4">
        <w:rPr>
          <w:rFonts w:ascii="Sylfaen" w:hAnsi="Sylfaen"/>
          <w:sz w:val="24"/>
          <w:szCs w:val="24"/>
        </w:rPr>
        <w:t>.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300" w:firstLine="0"/>
        <w:jc w:val="right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lastRenderedPageBreak/>
        <w:t>Աղյուսակ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left="120"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 xml:space="preserve">Տեղեկագրքի կառուցվածքը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վավերապայմանային կազմը</w:t>
      </w:r>
    </w:p>
    <w:tbl>
      <w:tblPr>
        <w:tblOverlap w:val="never"/>
        <w:tblW w:w="149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"/>
        <w:gridCol w:w="216"/>
        <w:gridCol w:w="270"/>
        <w:gridCol w:w="3499"/>
        <w:gridCol w:w="3902"/>
        <w:gridCol w:w="7"/>
        <w:gridCol w:w="6017"/>
        <w:gridCol w:w="757"/>
      </w:tblGrid>
      <w:tr w:rsidR="00C415EC" w:rsidRPr="00EF4EF4" w:rsidTr="00CE617C">
        <w:trPr>
          <w:tblHeader/>
          <w:jc w:val="center"/>
        </w:trPr>
        <w:tc>
          <w:tcPr>
            <w:tcW w:w="42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15EC" w:rsidRPr="00EF4EF4" w:rsidRDefault="00C415EC" w:rsidP="00CE617C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15EC" w:rsidRPr="00EF4EF4" w:rsidRDefault="00C415EC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15EC" w:rsidRPr="00EF4EF4" w:rsidRDefault="00C415EC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արժեքի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կանոնները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15EC" w:rsidRPr="00EF4EF4" w:rsidRDefault="00C415EC" w:rsidP="00CE617C">
            <w:pPr>
              <w:pStyle w:val="Bodytext20"/>
              <w:shd w:val="clear" w:color="auto" w:fill="auto"/>
              <w:spacing w:before="0" w:after="120" w:line="240" w:lineRule="auto"/>
              <w:ind w:left="-115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CE6F35" w:rsidRPr="00EF4EF4" w:rsidTr="00CE617C">
        <w:trPr>
          <w:jc w:val="center"/>
        </w:trPr>
        <w:tc>
          <w:tcPr>
            <w:tcW w:w="42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168BB">
            <w:pPr>
              <w:pStyle w:val="Bodytext20"/>
              <w:shd w:val="clear" w:color="auto" w:fill="auto"/>
              <w:tabs>
                <w:tab w:val="left" w:pos="457"/>
              </w:tabs>
              <w:spacing w:before="0" w:after="120" w:line="240" w:lineRule="auto"/>
              <w:ind w:left="31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CE617C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 դեղապատրաստուկի ներմուծման ուղու մասին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1..*՝</w:t>
            </w:r>
          </w:p>
        </w:tc>
      </w:tr>
      <w:tr w:rsidR="00CE6F35" w:rsidRPr="00EF4EF4" w:rsidTr="00CE617C">
        <w:trPr>
          <w:jc w:val="center"/>
        </w:trPr>
        <w:tc>
          <w:tcPr>
            <w:tcW w:w="269" w:type="dxa"/>
            <w:tcBorders>
              <w:top w:val="single" w:sz="4" w:space="0" w:color="auto"/>
            </w:tcBorders>
            <w:shd w:val="clear" w:color="auto" w:fill="FFFFFF"/>
          </w:tcPr>
          <w:p w:rsidR="00CE6F35" w:rsidRPr="00EF4EF4" w:rsidRDefault="00CE6F35" w:rsidP="00CE617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tabs>
                <w:tab w:val="left" w:pos="47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1.1.</w:t>
            </w:r>
            <w:r w:rsidR="00CE617C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Դեղապատրաստուկի ներմուծման ուղու ծածկագիրը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D43BCC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>անմուշը՝ \d{3}</w:t>
            </w: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</w:t>
            </w:r>
            <w:r w:rsidR="007A04EF" w:rsidRPr="00EF4EF4">
              <w:rPr>
                <w:rStyle w:val="Bodytext211pt"/>
                <w:rFonts w:ascii="Sylfaen" w:hAnsi="Sylfaen"/>
                <w:sz w:val="20"/>
                <w:szCs w:val="20"/>
              </w:rPr>
              <w:t>1-ին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7A04EF" w:rsidRPr="00EF4EF4">
              <w:rPr>
                <w:rStyle w:val="Bodytext211pt"/>
                <w:rFonts w:ascii="Sylfaen" w:hAnsi="Sylfaen"/>
                <w:sz w:val="20"/>
                <w:szCs w:val="20"/>
              </w:rPr>
              <w:t>քայլով</w:t>
            </w:r>
            <w:r w:rsidR="007A0D27" w:rsidRPr="00EF4EF4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7A04EF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ծածկագրման հաջորդական մեթոդի օգտագործմամբ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E617C">
        <w:trPr>
          <w:jc w:val="center"/>
        </w:trPr>
        <w:tc>
          <w:tcPr>
            <w:tcW w:w="269" w:type="dxa"/>
            <w:shd w:val="clear" w:color="auto" w:fill="FFFFFF"/>
          </w:tcPr>
          <w:p w:rsidR="00CE6F35" w:rsidRPr="00EF4EF4" w:rsidRDefault="00CE6F35" w:rsidP="00CE617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tabs>
                <w:tab w:val="left" w:pos="472"/>
              </w:tabs>
              <w:spacing w:before="0" w:after="120" w:line="240" w:lineRule="auto"/>
              <w:ind w:firstLine="0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1.2.</w:t>
            </w:r>
            <w:r w:rsidR="00CE617C" w:rsidRPr="00EF4EF4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Դեղապատրաստուկի ներմուծման ուղու անվանումը ռուսերենով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606" w:rsidRPr="00EF4EF4" w:rsidRDefault="00D43BCC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 </w:t>
            </w:r>
          </w:p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</w:t>
            </w:r>
          </w:p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500</w:t>
            </w: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ավորվում է </w:t>
            </w:r>
            <w:r w:rsidR="004247C3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որպես </w:t>
            </w:r>
            <w:r w:rsidR="00AE080A" w:rsidRPr="00EF4EF4">
              <w:rPr>
                <w:rStyle w:val="Bodytext211pt"/>
                <w:rFonts w:ascii="Sylfaen" w:hAnsi="Sylfaen"/>
                <w:sz w:val="20"/>
                <w:szCs w:val="20"/>
              </w:rPr>
              <w:t>ռուսերենով բառակապակցությ</w:t>
            </w:r>
            <w:r w:rsidR="004247C3" w:rsidRPr="00EF4EF4">
              <w:rPr>
                <w:rStyle w:val="Bodytext211pt"/>
                <w:rFonts w:ascii="Sylfaen" w:hAnsi="Sylfaen"/>
                <w:sz w:val="20"/>
                <w:szCs w:val="20"/>
              </w:rPr>
              <w:t>ու</w:t>
            </w:r>
            <w:r w:rsidR="00AE080A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ն 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right="320" w:firstLine="0"/>
              <w:jc w:val="righ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E617C">
        <w:trPr>
          <w:jc w:val="center"/>
        </w:trPr>
        <w:tc>
          <w:tcPr>
            <w:tcW w:w="269" w:type="dxa"/>
            <w:shd w:val="clear" w:color="auto" w:fill="FFFFFF"/>
          </w:tcPr>
          <w:p w:rsidR="00CE6F35" w:rsidRPr="00EF4EF4" w:rsidRDefault="00CE6F35" w:rsidP="00CE617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tabs>
                <w:tab w:val="left" w:pos="472"/>
              </w:tabs>
              <w:spacing w:before="0" w:after="120" w:line="240" w:lineRule="auto"/>
              <w:ind w:firstLine="0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1.3.</w:t>
            </w:r>
            <w:r w:rsidR="00CE617C" w:rsidRPr="00EF4EF4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Դեղապատրաստուկի ներմուծման ուղու անվանումն անգլերենով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606" w:rsidRPr="00EF4EF4" w:rsidRDefault="00D43BCC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 </w:t>
            </w:r>
          </w:p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</w:t>
            </w:r>
          </w:p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500</w:t>
            </w: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ավորվում է որպես անգլերենով կազմված բառակապակցություն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F35" w:rsidRPr="00EF4EF4" w:rsidTr="00CE617C">
        <w:trPr>
          <w:jc w:val="center"/>
        </w:trPr>
        <w:tc>
          <w:tcPr>
            <w:tcW w:w="269" w:type="dxa"/>
            <w:shd w:val="clear" w:color="auto" w:fill="FFFFFF"/>
          </w:tcPr>
          <w:p w:rsidR="00CE6F35" w:rsidRPr="00EF4EF4" w:rsidRDefault="00CE6F35" w:rsidP="00CE617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tabs>
                <w:tab w:val="left" w:pos="472"/>
              </w:tabs>
              <w:spacing w:before="0" w:after="120" w:line="240" w:lineRule="auto"/>
              <w:ind w:firstLine="0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1.4.</w:t>
            </w:r>
            <w:r w:rsidR="00CE617C" w:rsidRPr="00EF4EF4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Դեղապատրաստուկի ներմուծման ուղու որոշումը ռուսերենով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606" w:rsidRPr="00EF4EF4" w:rsidRDefault="00D43BCC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 </w:t>
            </w:r>
          </w:p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</w:t>
            </w:r>
          </w:p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4 000</w:t>
            </w: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AE080A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ավորվում է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4247C3" w:rsidRPr="00EF4EF4">
              <w:rPr>
                <w:rStyle w:val="Bodytext211pt"/>
                <w:rFonts w:ascii="Sylfaen" w:hAnsi="Sylfaen"/>
                <w:sz w:val="20"/>
                <w:szCs w:val="20"/>
              </w:rPr>
              <w:t>որպես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ռուսերենով</w:t>
            </w:r>
            <w:r w:rsidR="004247C3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կազմված տեքստ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F35" w:rsidRPr="00EF4EF4" w:rsidTr="00CE617C">
        <w:trPr>
          <w:jc w:val="center"/>
        </w:trPr>
        <w:tc>
          <w:tcPr>
            <w:tcW w:w="269" w:type="dxa"/>
            <w:shd w:val="clear" w:color="auto" w:fill="FFFFFF"/>
          </w:tcPr>
          <w:p w:rsidR="00CE6F35" w:rsidRPr="00EF4EF4" w:rsidRDefault="00CE6F35" w:rsidP="00CE617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tabs>
                <w:tab w:val="left" w:pos="472"/>
              </w:tabs>
              <w:spacing w:before="0" w:after="120" w:line="240" w:lineRule="auto"/>
              <w:ind w:firstLine="0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1.5.</w:t>
            </w:r>
            <w:r w:rsidR="00CE617C" w:rsidRPr="00EF4EF4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Տեղեկություններ տեղեկագրքի</w:t>
            </w:r>
            <w:r w:rsidR="000F6A92" w:rsidRPr="00EF4EF4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(դասակարգչի) գրառման մասին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E617C">
        <w:trPr>
          <w:jc w:val="center"/>
        </w:trPr>
        <w:tc>
          <w:tcPr>
            <w:tcW w:w="269" w:type="dxa"/>
            <w:shd w:val="clear" w:color="auto" w:fill="FFFFFF"/>
          </w:tcPr>
          <w:p w:rsidR="00CE6F35" w:rsidRPr="00EF4EF4" w:rsidRDefault="00CE6F35" w:rsidP="00CE617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auto"/>
            </w:tcBorders>
            <w:shd w:val="clear" w:color="auto" w:fill="FFFFFF"/>
          </w:tcPr>
          <w:p w:rsidR="00CE6F35" w:rsidRPr="00EF4EF4" w:rsidRDefault="00CE6F35" w:rsidP="00CE617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tabs>
                <w:tab w:val="left" w:pos="539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1.5.1</w:t>
            </w:r>
            <w:r w:rsidR="00CE617C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Գործողության մեկնարկի ամսաթիվը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մեկնարկի ամսաթվին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415EC">
        <w:trPr>
          <w:jc w:val="center"/>
        </w:trPr>
        <w:tc>
          <w:tcPr>
            <w:tcW w:w="269" w:type="dxa"/>
            <w:shd w:val="clear" w:color="auto" w:fill="FFFFFF"/>
          </w:tcPr>
          <w:p w:rsidR="00CE6F35" w:rsidRPr="00EF4EF4" w:rsidRDefault="00CE6F35" w:rsidP="00CE617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" w:type="dxa"/>
            <w:tcBorders>
              <w:right w:val="single" w:sz="4" w:space="0" w:color="auto"/>
            </w:tcBorders>
            <w:shd w:val="clear" w:color="auto" w:fill="FFFFFF"/>
          </w:tcPr>
          <w:p w:rsidR="00CE6F35" w:rsidRPr="00EF4EF4" w:rsidRDefault="00CE6F35" w:rsidP="00CE617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F35" w:rsidRPr="00EF4EF4" w:rsidRDefault="00012F38" w:rsidP="00CE617C">
            <w:pPr>
              <w:pStyle w:val="Bodytext20"/>
              <w:shd w:val="clear" w:color="auto" w:fill="auto"/>
              <w:tabs>
                <w:tab w:val="left" w:pos="681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1.5.2</w:t>
            </w:r>
            <w:r w:rsidR="00CE617C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Տեղեկություններ տեղեկագրքի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(դասակարգչի) գրառման գործողության </w:t>
            </w:r>
            <w:r w:rsidR="00AF3CF2" w:rsidRPr="00EF4EF4">
              <w:rPr>
                <w:rStyle w:val="Bodytext211pt"/>
                <w:rFonts w:ascii="Sylfaen" w:hAnsi="Sylfaen"/>
                <w:sz w:val="20"/>
                <w:szCs w:val="20"/>
              </w:rPr>
              <w:t>մեկնարկը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կանոնակարգող ակտի մասին 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որոշվում է ներդրված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վավերապայմանների արժեքների տիրույթներով</w:t>
            </w: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որոշվում են ներդրված վավերապայմանների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կանոններով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CE6F35" w:rsidRPr="00EF4EF4" w:rsidTr="00C415EC">
        <w:trPr>
          <w:jc w:val="center"/>
        </w:trPr>
        <w:tc>
          <w:tcPr>
            <w:tcW w:w="755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CE6F35" w:rsidRPr="00EF4EF4" w:rsidRDefault="00CE6F35" w:rsidP="00CE617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tabs>
                <w:tab w:val="left" w:pos="54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*1.</w:t>
            </w:r>
            <w:r w:rsidR="00CE617C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F35" w:rsidRPr="00EF4EF4" w:rsidRDefault="00D43BCC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>անմուշը՝ \d{5}</w:t>
            </w: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ակտի 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right="320" w:firstLine="0"/>
              <w:jc w:val="righ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415EC">
        <w:trPr>
          <w:jc w:val="center"/>
        </w:trPr>
        <w:tc>
          <w:tcPr>
            <w:tcW w:w="755" w:type="dxa"/>
            <w:gridSpan w:val="3"/>
            <w:shd w:val="clear" w:color="auto" w:fill="FFFFFF"/>
          </w:tcPr>
          <w:p w:rsidR="00CE6F35" w:rsidRPr="00EF4EF4" w:rsidRDefault="00CE6F35" w:rsidP="00CE617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tabs>
                <w:tab w:val="left" w:pos="54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CE617C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3606" w:rsidRPr="00EF4EF4" w:rsidRDefault="00D43BCC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 </w:t>
            </w:r>
          </w:p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</w:t>
            </w:r>
          </w:p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right="320" w:firstLine="0"/>
              <w:jc w:val="righ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415EC">
        <w:trPr>
          <w:jc w:val="center"/>
        </w:trPr>
        <w:tc>
          <w:tcPr>
            <w:tcW w:w="755" w:type="dxa"/>
            <w:gridSpan w:val="3"/>
            <w:shd w:val="clear" w:color="auto" w:fill="FFFFFF"/>
          </w:tcPr>
          <w:p w:rsidR="00CE6F35" w:rsidRPr="00EF4EF4" w:rsidRDefault="00CE6F35" w:rsidP="00CE617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tabs>
                <w:tab w:val="left" w:pos="54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CE617C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415EC">
        <w:trPr>
          <w:jc w:val="center"/>
        </w:trPr>
        <w:tc>
          <w:tcPr>
            <w:tcW w:w="485" w:type="dxa"/>
            <w:gridSpan w:val="2"/>
            <w:shd w:val="clear" w:color="auto" w:fill="FFFFFF"/>
          </w:tcPr>
          <w:p w:rsidR="00CE6F35" w:rsidRPr="00EF4EF4" w:rsidRDefault="00CE6F35" w:rsidP="00CE617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tabs>
                <w:tab w:val="left" w:pos="52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1.5.3</w:t>
            </w:r>
            <w:r w:rsidR="00CE617C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F35" w:rsidRPr="00EF4EF4" w:rsidTr="00C415EC">
        <w:trPr>
          <w:jc w:val="center"/>
        </w:trPr>
        <w:tc>
          <w:tcPr>
            <w:tcW w:w="48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CE6F35" w:rsidRPr="00EF4EF4" w:rsidRDefault="00CE6F35" w:rsidP="00CE617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F35" w:rsidRPr="00EF4EF4" w:rsidRDefault="00012F38" w:rsidP="00CE617C">
            <w:pPr>
              <w:pStyle w:val="Bodytext20"/>
              <w:shd w:val="clear" w:color="auto" w:fill="auto"/>
              <w:tabs>
                <w:tab w:val="left" w:pos="51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1.5.4</w:t>
            </w:r>
            <w:r w:rsidR="00CE617C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գրառման գործողության ավարտը կանոնակարգող ակտի մասին տեղեկությունները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որոշվում են ներդրված վավերապայմանների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CE6F35" w:rsidRPr="00EF4EF4" w:rsidTr="00C415EC">
        <w:trPr>
          <w:jc w:val="center"/>
        </w:trPr>
        <w:tc>
          <w:tcPr>
            <w:tcW w:w="755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CE6F35" w:rsidRPr="00EF4EF4" w:rsidRDefault="00CE6F35" w:rsidP="00CE617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tabs>
                <w:tab w:val="left" w:pos="542"/>
              </w:tabs>
              <w:spacing w:before="0" w:after="120" w:line="240" w:lineRule="auto"/>
              <w:ind w:firstLine="0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*.1.</w:t>
            </w:r>
            <w:r w:rsidR="00CE617C" w:rsidRPr="00EF4EF4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3606" w:rsidRPr="00EF4EF4" w:rsidRDefault="001B3A54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</w:t>
            </w:r>
          </w:p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անմուշը՝ \d{5}</w:t>
            </w: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ակտի 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415EC">
        <w:trPr>
          <w:jc w:val="center"/>
        </w:trPr>
        <w:tc>
          <w:tcPr>
            <w:tcW w:w="755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CE6F35" w:rsidRPr="00EF4EF4" w:rsidRDefault="00CE6F35" w:rsidP="00CE617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tabs>
                <w:tab w:val="left" w:pos="542"/>
              </w:tabs>
              <w:spacing w:before="0" w:after="120" w:line="240" w:lineRule="auto"/>
              <w:ind w:firstLine="0"/>
              <w:jc w:val="left"/>
              <w:rPr>
                <w:rStyle w:val="Bodytext211pt0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*.2.</w:t>
            </w:r>
            <w:r w:rsidR="00CE617C" w:rsidRPr="00EF4EF4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0"/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606" w:rsidRPr="00EF4EF4" w:rsidRDefault="001B3A54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պայմանանշանների</w:t>
            </w:r>
            <w:r w:rsidR="00012F38" w:rsidRPr="00EF4EF4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նորմալացված տողը։ </w:t>
            </w:r>
          </w:p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Նվազ. երկարությունը՝ 1</w:t>
            </w:r>
          </w:p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Առավ. երկարությունը՝ 50</w:t>
            </w: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CE6F35" w:rsidRPr="00EF4EF4" w:rsidTr="00C415EC">
        <w:trPr>
          <w:jc w:val="center"/>
        </w:trPr>
        <w:tc>
          <w:tcPr>
            <w:tcW w:w="755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CE6F35" w:rsidRPr="00EF4EF4" w:rsidRDefault="00CE6F35" w:rsidP="00CE617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tabs>
                <w:tab w:val="left" w:pos="553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CE617C" w:rsidRPr="00EF4EF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3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ամսաթվի նշագիրը՝ ԳՕՍՏ ԻՍՕ 8601-2001-ին համապատասխան՝ YYYY-MM-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DD ձ</w:t>
            </w:r>
            <w:r w:rsidR="000F6A92" w:rsidRPr="00EF4EF4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համապատասխանում է Եվրասիական տնտեսական միության </w:t>
            </w: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մարմնի ակտի ընդունման ամսաթվին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F35" w:rsidRPr="00EF4EF4" w:rsidRDefault="00012F38" w:rsidP="00CE61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EF4EF4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</w:tr>
    </w:tbl>
    <w:p w:rsidR="00CE6F35" w:rsidRPr="00EF4EF4" w:rsidRDefault="00CE6F35" w:rsidP="000F6A92">
      <w:pPr>
        <w:spacing w:after="160" w:line="360" w:lineRule="auto"/>
        <w:rPr>
          <w:rFonts w:ascii="Sylfaen" w:hAnsi="Sylfaen"/>
        </w:rPr>
      </w:pPr>
    </w:p>
    <w:p w:rsidR="00CE6F35" w:rsidRPr="00EF4EF4" w:rsidRDefault="00D60876" w:rsidP="00D60876">
      <w:pPr>
        <w:spacing w:after="160" w:line="360" w:lineRule="auto"/>
        <w:jc w:val="center"/>
        <w:rPr>
          <w:rFonts w:ascii="Sylfaen" w:hAnsi="Sylfaen"/>
          <w:lang w:val="en-US"/>
        </w:rPr>
      </w:pPr>
      <w:r w:rsidRPr="00EF4EF4">
        <w:rPr>
          <w:rFonts w:ascii="Sylfaen" w:hAnsi="Sylfaen"/>
          <w:lang w:val="en-US"/>
        </w:rPr>
        <w:t>________________</w:t>
      </w:r>
    </w:p>
    <w:p w:rsidR="00CE6F35" w:rsidRPr="00EF4EF4" w:rsidRDefault="00CE6F35" w:rsidP="000F6A92">
      <w:pPr>
        <w:spacing w:after="160" w:line="360" w:lineRule="auto"/>
        <w:rPr>
          <w:rFonts w:ascii="Sylfaen" w:hAnsi="Sylfaen"/>
          <w:lang w:val="en-US"/>
        </w:rPr>
      </w:pPr>
    </w:p>
    <w:p w:rsidR="00D60876" w:rsidRPr="00EF4EF4" w:rsidRDefault="00D60876" w:rsidP="000F6A92">
      <w:pPr>
        <w:spacing w:after="160" w:line="360" w:lineRule="auto"/>
        <w:rPr>
          <w:rFonts w:ascii="Sylfaen" w:hAnsi="Sylfaen"/>
          <w:lang w:val="en-US"/>
        </w:rPr>
        <w:sectPr w:rsidR="00D60876" w:rsidRPr="00EF4EF4" w:rsidSect="000F6A92"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E6F35" w:rsidRPr="00EF4EF4" w:rsidRDefault="00043661" w:rsidP="000F6A92">
      <w:pPr>
        <w:pStyle w:val="Bodytext2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Sylfaen" w:hAnsi="Sylfaen"/>
          <w:bCs/>
          <w:sz w:val="24"/>
          <w:szCs w:val="24"/>
        </w:rPr>
      </w:pPr>
      <w:r w:rsidRPr="00EF4EF4">
        <w:rPr>
          <w:rFonts w:ascii="Sylfaen" w:hAnsi="Sylfaen"/>
          <w:bCs/>
          <w:sz w:val="24"/>
          <w:szCs w:val="24"/>
        </w:rPr>
        <w:lastRenderedPageBreak/>
        <w:t>ՀԱՎԵԼՎԱԾ</w:t>
      </w:r>
    </w:p>
    <w:p w:rsidR="00CE6F35" w:rsidRPr="00EF4EF4" w:rsidRDefault="00043661" w:rsidP="000F6A92">
      <w:pPr>
        <w:pStyle w:val="Bodytext2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Sylfaen" w:hAnsi="Sylfaen"/>
          <w:bCs/>
          <w:sz w:val="24"/>
          <w:szCs w:val="24"/>
        </w:rPr>
      </w:pPr>
      <w:r w:rsidRPr="00EF4EF4">
        <w:rPr>
          <w:rFonts w:ascii="Sylfaen" w:hAnsi="Sylfaen"/>
          <w:bCs/>
          <w:sz w:val="24"/>
          <w:szCs w:val="24"/>
        </w:rPr>
        <w:t>դեղաձ</w:t>
      </w:r>
      <w:r w:rsidR="000F6A92" w:rsidRPr="00EF4EF4">
        <w:rPr>
          <w:rFonts w:ascii="Sylfaen" w:hAnsi="Sylfaen"/>
          <w:bCs/>
          <w:sz w:val="24"/>
          <w:szCs w:val="24"/>
        </w:rPr>
        <w:t>եւ</w:t>
      </w:r>
      <w:r w:rsidRPr="00EF4EF4">
        <w:rPr>
          <w:rFonts w:ascii="Sylfaen" w:hAnsi="Sylfaen"/>
          <w:bCs/>
          <w:sz w:val="24"/>
          <w:szCs w:val="24"/>
        </w:rPr>
        <w:t>երի անվանացանկի</w:t>
      </w:r>
    </w:p>
    <w:p w:rsidR="00C415EC" w:rsidRPr="00EF4EF4" w:rsidRDefault="00C415EC" w:rsidP="000F6A92">
      <w:pPr>
        <w:pStyle w:val="Bodytext40"/>
        <w:shd w:val="clear" w:color="auto" w:fill="auto"/>
        <w:spacing w:before="0" w:after="160" w:line="360" w:lineRule="auto"/>
        <w:ind w:right="220"/>
        <w:rPr>
          <w:rFonts w:ascii="Sylfaen" w:hAnsi="Sylfaen"/>
          <w:spacing w:val="0"/>
          <w:sz w:val="24"/>
          <w:szCs w:val="24"/>
        </w:rPr>
      </w:pPr>
    </w:p>
    <w:p w:rsidR="00CE6F35" w:rsidRPr="00EF4EF4" w:rsidRDefault="00012F38" w:rsidP="000F6A92">
      <w:pPr>
        <w:pStyle w:val="Bodytext40"/>
        <w:shd w:val="clear" w:color="auto" w:fill="auto"/>
        <w:spacing w:before="0" w:after="160" w:line="360" w:lineRule="auto"/>
        <w:ind w:right="-8"/>
        <w:rPr>
          <w:rFonts w:ascii="Sylfaen" w:hAnsi="Sylfaen"/>
          <w:spacing w:val="0"/>
          <w:sz w:val="24"/>
          <w:szCs w:val="24"/>
        </w:rPr>
      </w:pPr>
      <w:r w:rsidRPr="00EF4EF4">
        <w:rPr>
          <w:rFonts w:ascii="Sylfaen" w:hAnsi="Sylfaen"/>
          <w:spacing w:val="0"/>
          <w:sz w:val="24"/>
          <w:szCs w:val="24"/>
        </w:rPr>
        <w:t>ՄԵԹՈԴԻԿԱ</w:t>
      </w:r>
    </w:p>
    <w:p w:rsidR="00CE6F35" w:rsidRPr="00EF4EF4" w:rsidRDefault="00012F38" w:rsidP="000F6A92">
      <w:pPr>
        <w:pStyle w:val="Bodytext3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դեղաձ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երի անվանացանկում տեղեկատվության դասակարգման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ծածկագրման</w:t>
      </w:r>
    </w:p>
    <w:p w:rsidR="00CE617C" w:rsidRPr="00EF4EF4" w:rsidRDefault="00CE617C" w:rsidP="000F6A92">
      <w:pPr>
        <w:pStyle w:val="Bodytext3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</w:p>
    <w:p w:rsidR="00CE6F35" w:rsidRPr="00EF4EF4" w:rsidRDefault="00012F38" w:rsidP="00CE617C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I.</w:t>
      </w:r>
      <w:r w:rsidR="00CE617C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Ընդհանուր դրույթներ</w:t>
      </w:r>
    </w:p>
    <w:p w:rsidR="00CE6F35" w:rsidRPr="00EF4EF4" w:rsidRDefault="00012F38" w:rsidP="00CE617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1.</w:t>
      </w:r>
      <w:r w:rsidR="00CE617C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Սույն մեթոդիկան մշակվել է Եվրասիական տնտեսական միության իրավունքի մաս կազմող հետ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յալ ակտերին համապատասխան՝</w:t>
      </w:r>
    </w:p>
    <w:p w:rsidR="00CE6F35" w:rsidRPr="00EF4EF4" w:rsidRDefault="00012F38" w:rsidP="00CE617C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Եվրասիական տնտեսական հանձնաժողովի կոլեգիայի 2015 թվականի նոյեմբերի 17-ի «Եվրասիական տնտեսական միության նորմատիվ-տեղեկատու տեղեկատվության միասնական համակարգի մասին» թիվ 155 որոշում.</w:t>
      </w:r>
    </w:p>
    <w:p w:rsidR="00CE6F35" w:rsidRPr="00EF4EF4" w:rsidRDefault="00012F38" w:rsidP="00CE617C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pacing w:val="6"/>
          <w:sz w:val="24"/>
          <w:szCs w:val="24"/>
        </w:rPr>
      </w:pPr>
      <w:r w:rsidRPr="00EF4EF4">
        <w:rPr>
          <w:rFonts w:ascii="Sylfaen" w:hAnsi="Sylfaen"/>
          <w:spacing w:val="6"/>
          <w:sz w:val="24"/>
          <w:szCs w:val="24"/>
        </w:rPr>
        <w:t>Եվրասիական տնտեսական հանձնաժողովի կոլեգիայի 2015 թվականի դեկտեմբերի 22-ի «Դեղաձ</w:t>
      </w:r>
      <w:r w:rsidR="000F6A92" w:rsidRPr="00EF4EF4">
        <w:rPr>
          <w:rFonts w:ascii="Sylfaen" w:hAnsi="Sylfaen"/>
          <w:spacing w:val="6"/>
          <w:sz w:val="24"/>
          <w:szCs w:val="24"/>
        </w:rPr>
        <w:t>եւ</w:t>
      </w:r>
      <w:r w:rsidRPr="00EF4EF4">
        <w:rPr>
          <w:rFonts w:ascii="Sylfaen" w:hAnsi="Sylfaen"/>
          <w:spacing w:val="6"/>
          <w:sz w:val="24"/>
          <w:szCs w:val="24"/>
        </w:rPr>
        <w:t>երի անվանացանկը հաստատելու մասին» թիվ</w:t>
      </w:r>
      <w:r w:rsidR="00C168BB" w:rsidRPr="00EF4EF4">
        <w:rPr>
          <w:rFonts w:ascii="Sylfaen" w:hAnsi="Sylfaen" w:cs="Courier New"/>
          <w:spacing w:val="6"/>
          <w:sz w:val="24"/>
          <w:szCs w:val="24"/>
        </w:rPr>
        <w:t> </w:t>
      </w:r>
      <w:r w:rsidRPr="00EF4EF4">
        <w:rPr>
          <w:rFonts w:ascii="Sylfaen" w:hAnsi="Sylfaen"/>
          <w:spacing w:val="6"/>
          <w:sz w:val="24"/>
          <w:szCs w:val="24"/>
        </w:rPr>
        <w:t>172 որոշում.</w:t>
      </w:r>
    </w:p>
    <w:p w:rsidR="00CE6F35" w:rsidRPr="00EF4EF4" w:rsidRDefault="00012F38" w:rsidP="00CE617C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Եվրասիական տնտեսական հանձնաժողովի կոլեգիայի 2016 թվականի հոկտեմբերի 25-ի ««Եվրասիական տնտեսական միության գրանցված դեղամիջոցների միասնական ռեեստրի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ավորում, վարում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օգտագործում» ընդհանուր գործընթացն արտաքին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փոխադարձ առ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տրի ինտեգրված տեղեկատվական համակարգի միջոցներով իրագործելիս տեղեկատվական փոխգործակցությունը կանոնակարգող տեխնոլոգիական փաստաթղթերի մասին» թիվ 122 որոշում.</w:t>
      </w:r>
    </w:p>
    <w:p w:rsidR="00CE6F35" w:rsidRPr="00EF4EF4" w:rsidRDefault="00012F38" w:rsidP="00CE617C">
      <w:pPr>
        <w:pStyle w:val="Bodytext20"/>
        <w:shd w:val="clear" w:color="auto" w:fill="auto"/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 xml:space="preserve">Եվրասիական տնտեսական հանձնաժողովի խորհրդի 2016 թվականի նոյեմբերի 3-ի «Բժշկական կիրառության դեղամիջոցների գրանցման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փորձաքննության կանոնների մասին» թիվ 78 որոշում.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 xml:space="preserve">Եվրասիական տնտեսական հանձնաժողովի կոլեգիայի 2017 թվականի </w:t>
      </w:r>
      <w:r w:rsidRPr="00EF4EF4">
        <w:rPr>
          <w:rFonts w:ascii="Sylfaen" w:hAnsi="Sylfaen"/>
          <w:sz w:val="24"/>
          <w:szCs w:val="24"/>
        </w:rPr>
        <w:lastRenderedPageBreak/>
        <w:t xml:space="preserve">հունիսի 30-ի «Բժշկական կիրառության դեղապատրաստուկների գրանցում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փորձաքննություն իրականացնելիս էլեկտրոնային տեսքով ներկայացվող դիմումներին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գրանցման դոսյեի փաստաթղթերին ներկայացվող պահանջների մասին» թիվ 79 որոշում.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Եվրասիական տնտեսական հանձնաժողովի կոլեգիայի 2017 թվականի սեպտեմբերի 19-ի «Եվրասիական տնտեսական միության նորմատիվ-տեղեկատու տեղեկատվության միասնական համակարգի ռեսուրսների կազմի մեջ մտնող տեղեկա</w:t>
      </w:r>
      <w:r w:rsidR="00BF5F47" w:rsidRPr="00EF4EF4">
        <w:rPr>
          <w:rFonts w:ascii="Sylfaen" w:hAnsi="Sylfaen"/>
          <w:sz w:val="24"/>
          <w:szCs w:val="24"/>
        </w:rPr>
        <w:t>գրք</w:t>
      </w:r>
      <w:r w:rsidRPr="00EF4EF4">
        <w:rPr>
          <w:rFonts w:ascii="Sylfaen" w:hAnsi="Sylfaen"/>
          <w:sz w:val="24"/>
          <w:szCs w:val="24"/>
        </w:rPr>
        <w:t xml:space="preserve">երի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դասակարգիչների մշակման, վարման ու կիրառման մեթոդաբանությունը հաստատելու մասին» թիվ 121 որոշում:</w:t>
      </w:r>
    </w:p>
    <w:p w:rsidR="008844E3" w:rsidRPr="00EF4EF4" w:rsidRDefault="008844E3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CE6F35" w:rsidRPr="00EF4EF4" w:rsidRDefault="008844E3" w:rsidP="00CE617C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60"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II.</w:t>
      </w:r>
      <w:r w:rsidR="00CE617C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Կիրառման ոլորտը</w:t>
      </w:r>
    </w:p>
    <w:p w:rsidR="00CE6F35" w:rsidRPr="00EF4EF4" w:rsidRDefault="00012F38" w:rsidP="00CE617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2.</w:t>
      </w:r>
      <w:r w:rsidR="00CE617C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Սույն մեթոդիկան մշակվել է դեղաձ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երի անվանացանկի (այսուհետ՝ անվանացանկ) մշակման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ներմուծման ժամանակ կիրառվող դասակարգման մեթոդի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ծածկագրման մեթոդի նկարագրությունը մանրամասնելու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կիրառության առանձնահատկությունը սահմանելու նպատակով։ </w:t>
      </w:r>
    </w:p>
    <w:p w:rsidR="00CE6F35" w:rsidRPr="00EF4EF4" w:rsidRDefault="00012F38" w:rsidP="00CE617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3.</w:t>
      </w:r>
      <w:r w:rsidR="00CE617C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Սույն մեթոդիկան կիրառվում է անվանացանկի օպերատորի կողմից՝ դրանում դեղաձ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երի մասին տեղեկություններում տեղեկություններ ներմուծելիս</w:t>
      </w:r>
    </w:p>
    <w:p w:rsidR="00CE617C" w:rsidRPr="00EF4EF4" w:rsidRDefault="00CE617C" w:rsidP="00CE617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CE6F35" w:rsidRPr="00EF4EF4" w:rsidRDefault="00012F38" w:rsidP="00CE617C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60"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III.</w:t>
      </w:r>
      <w:r w:rsidR="00CE617C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Հիմնական հասկացությունները</w:t>
      </w:r>
    </w:p>
    <w:p w:rsidR="00CE6F35" w:rsidRPr="00EF4EF4" w:rsidRDefault="00012F38" w:rsidP="00CE617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4.</w:t>
      </w:r>
      <w:r w:rsidR="00CE617C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Սույն մեթոդիկայում օգտագործվող հասկացությունները կիրառվում են դեղամիջոցների շրջանառության ոլորտում Եվրասիական տնտեսական հանձնաժողովի, ինչպես նա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Եվրասիական տնտեսական միության ինտեգրված տեղեկատվական համակարգի ստեղծման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զարգացման ոլորտում ակտերով սահմանված իմաստներով:</w:t>
      </w:r>
    </w:p>
    <w:p w:rsidR="008844E3" w:rsidRPr="00EF4EF4" w:rsidRDefault="008844E3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CE6F35" w:rsidRPr="00EF4EF4" w:rsidRDefault="00012F38" w:rsidP="00CE617C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IV.</w:t>
      </w:r>
      <w:r w:rsidR="00CE617C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Անվանացանկի դասակարգման մեթոդը</w:t>
      </w:r>
    </w:p>
    <w:p w:rsidR="00CE6F35" w:rsidRPr="00EF4EF4" w:rsidRDefault="00012F38" w:rsidP="00CE617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</w:rPr>
      </w:pPr>
      <w:r w:rsidRPr="00EF4EF4">
        <w:rPr>
          <w:rFonts w:ascii="Sylfaen" w:hAnsi="Sylfaen"/>
          <w:spacing w:val="-6"/>
          <w:sz w:val="24"/>
          <w:szCs w:val="24"/>
        </w:rPr>
        <w:lastRenderedPageBreak/>
        <w:t>5.</w:t>
      </w:r>
      <w:r w:rsidR="00CE617C" w:rsidRPr="00EF4EF4">
        <w:rPr>
          <w:rFonts w:ascii="Sylfaen" w:hAnsi="Sylfaen"/>
          <w:spacing w:val="-6"/>
          <w:sz w:val="24"/>
          <w:szCs w:val="24"/>
        </w:rPr>
        <w:tab/>
      </w:r>
      <w:r w:rsidRPr="00EF4EF4">
        <w:rPr>
          <w:rFonts w:ascii="Sylfaen" w:hAnsi="Sylfaen"/>
          <w:spacing w:val="-6"/>
          <w:sz w:val="24"/>
          <w:szCs w:val="24"/>
        </w:rPr>
        <w:t xml:space="preserve">Անվանացանկում տեղեկատվությունը դասակարգվում է համակցված մեթոդով: </w:t>
      </w:r>
    </w:p>
    <w:p w:rsidR="00CE6F35" w:rsidRPr="00EF4EF4" w:rsidRDefault="00012F38" w:rsidP="00CE617C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-8" w:firstLine="567"/>
        <w:rPr>
          <w:rFonts w:ascii="Sylfaen" w:hAnsi="Sylfaen"/>
          <w:spacing w:val="-4"/>
          <w:sz w:val="24"/>
          <w:szCs w:val="24"/>
        </w:rPr>
      </w:pPr>
      <w:r w:rsidRPr="00EF4EF4">
        <w:rPr>
          <w:rFonts w:ascii="Sylfaen" w:hAnsi="Sylfaen"/>
          <w:spacing w:val="-4"/>
          <w:sz w:val="24"/>
          <w:szCs w:val="24"/>
        </w:rPr>
        <w:t>6.</w:t>
      </w:r>
      <w:r w:rsidR="00CE617C" w:rsidRPr="00EF4EF4">
        <w:rPr>
          <w:rFonts w:ascii="Sylfaen" w:hAnsi="Sylfaen"/>
          <w:spacing w:val="-4"/>
          <w:sz w:val="24"/>
          <w:szCs w:val="24"/>
        </w:rPr>
        <w:tab/>
      </w:r>
      <w:r w:rsidRPr="00EF4EF4">
        <w:rPr>
          <w:rFonts w:ascii="Sylfaen" w:hAnsi="Sylfaen"/>
          <w:spacing w:val="-4"/>
          <w:sz w:val="24"/>
          <w:szCs w:val="24"/>
        </w:rPr>
        <w:t>Անվանացանկի դիրքերը կազմում են երեք մակարդակից կազմված ստորակարգություն։ Դասակարգման առաջին աստիճանն է նյութի վիճակը: Դասակարգման երկրորդ աստիճանն է դեղաձ</w:t>
      </w:r>
      <w:r w:rsidR="000F6A92" w:rsidRPr="00EF4EF4">
        <w:rPr>
          <w:rFonts w:ascii="Sylfaen" w:hAnsi="Sylfaen"/>
          <w:spacing w:val="-4"/>
          <w:sz w:val="24"/>
          <w:szCs w:val="24"/>
        </w:rPr>
        <w:t>եւ</w:t>
      </w:r>
      <w:r w:rsidRPr="00EF4EF4">
        <w:rPr>
          <w:rFonts w:ascii="Sylfaen" w:hAnsi="Sylfaen"/>
          <w:spacing w:val="-4"/>
          <w:sz w:val="24"/>
          <w:szCs w:val="24"/>
        </w:rPr>
        <w:t>ի հիմնական տեսակը: Դասակարգման երրորդ աստիճանն է հետ</w:t>
      </w:r>
      <w:r w:rsidR="000F6A92" w:rsidRPr="00EF4EF4">
        <w:rPr>
          <w:rFonts w:ascii="Sylfaen" w:hAnsi="Sylfaen"/>
          <w:spacing w:val="-4"/>
          <w:sz w:val="24"/>
          <w:szCs w:val="24"/>
        </w:rPr>
        <w:t>եւ</w:t>
      </w:r>
      <w:r w:rsidRPr="00EF4EF4">
        <w:rPr>
          <w:rFonts w:ascii="Sylfaen" w:hAnsi="Sylfaen"/>
          <w:spacing w:val="-4"/>
          <w:sz w:val="24"/>
          <w:szCs w:val="24"/>
        </w:rPr>
        <w:t>յալ հատկանիշներով դասակարգված դեղաձ</w:t>
      </w:r>
      <w:r w:rsidR="000F6A92" w:rsidRPr="00EF4EF4">
        <w:rPr>
          <w:rFonts w:ascii="Sylfaen" w:hAnsi="Sylfaen"/>
          <w:spacing w:val="-4"/>
          <w:sz w:val="24"/>
          <w:szCs w:val="24"/>
        </w:rPr>
        <w:t>եւ</w:t>
      </w:r>
      <w:r w:rsidRPr="00EF4EF4">
        <w:rPr>
          <w:rFonts w:ascii="Sylfaen" w:hAnsi="Sylfaen"/>
          <w:spacing w:val="-4"/>
          <w:sz w:val="24"/>
          <w:szCs w:val="24"/>
        </w:rPr>
        <w:t xml:space="preserve">երը՝ 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դեղաձ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ի՝ կիրառմանը պատրաստ լինելը.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 xml:space="preserve">ակտիվ նյութերի </w:t>
      </w:r>
      <w:r w:rsidR="00920BAD" w:rsidRPr="00EF4EF4">
        <w:rPr>
          <w:rStyle w:val="Bodytext211pt"/>
          <w:rFonts w:ascii="Sylfaen" w:hAnsi="Sylfaen"/>
          <w:sz w:val="24"/>
          <w:szCs w:val="24"/>
        </w:rPr>
        <w:t>մոդիֆիկացված</w:t>
      </w:r>
      <w:r w:rsidRPr="00EF4EF4">
        <w:rPr>
          <w:rFonts w:ascii="Sylfaen" w:hAnsi="Sylfaen"/>
          <w:sz w:val="24"/>
          <w:szCs w:val="24"/>
        </w:rPr>
        <w:t xml:space="preserve"> ձերբազատման տեսակը.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դեղապատրաստուկի ներմուծման ուղին.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դեղապատրաստուկի ներմուծման եղանակը.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կիրառման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ը: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pacing w:val="-4"/>
          <w:sz w:val="24"/>
          <w:szCs w:val="24"/>
        </w:rPr>
      </w:pPr>
      <w:r w:rsidRPr="00EF4EF4">
        <w:rPr>
          <w:rFonts w:ascii="Sylfaen" w:hAnsi="Sylfaen"/>
          <w:spacing w:val="-4"/>
          <w:sz w:val="24"/>
          <w:szCs w:val="24"/>
        </w:rPr>
        <w:t>Ստորակարգության երկրորդ աստիճանում լրացուցիչ դասակարգման հատկանիշների յուրաքանչյուր հավաքածուի համար ձ</w:t>
      </w:r>
      <w:r w:rsidR="000F6A92" w:rsidRPr="00EF4EF4">
        <w:rPr>
          <w:rFonts w:ascii="Sylfaen" w:hAnsi="Sylfaen"/>
          <w:spacing w:val="-4"/>
          <w:sz w:val="24"/>
          <w:szCs w:val="24"/>
        </w:rPr>
        <w:t>եւ</w:t>
      </w:r>
      <w:r w:rsidRPr="00EF4EF4">
        <w:rPr>
          <w:rFonts w:ascii="Sylfaen" w:hAnsi="Sylfaen"/>
          <w:spacing w:val="-4"/>
          <w:sz w:val="24"/>
          <w:szCs w:val="24"/>
        </w:rPr>
        <w:t xml:space="preserve">ավորվում է առանձին դիրք: </w:t>
      </w:r>
    </w:p>
    <w:p w:rsidR="00CE6F35" w:rsidRPr="00EF4EF4" w:rsidRDefault="00012F38" w:rsidP="00CE617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7.</w:t>
      </w:r>
      <w:r w:rsidR="00CE617C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Ակտիվ նյութերի </w:t>
      </w:r>
      <w:r w:rsidR="00920BAD" w:rsidRPr="00EF4EF4">
        <w:rPr>
          <w:rStyle w:val="Bodytext211pt"/>
          <w:rFonts w:ascii="Sylfaen" w:hAnsi="Sylfaen"/>
          <w:sz w:val="24"/>
          <w:szCs w:val="24"/>
        </w:rPr>
        <w:t>մոդիֆիկացված</w:t>
      </w:r>
      <w:r w:rsidRPr="00EF4EF4">
        <w:rPr>
          <w:rFonts w:ascii="Sylfaen" w:hAnsi="Sylfaen"/>
          <w:sz w:val="24"/>
          <w:szCs w:val="24"/>
        </w:rPr>
        <w:t xml:space="preserve"> ձերբազատման տեսակների տեղեկա</w:t>
      </w:r>
      <w:r w:rsidR="003C0798" w:rsidRPr="00EF4EF4">
        <w:rPr>
          <w:rFonts w:ascii="Sylfaen" w:hAnsi="Sylfaen"/>
          <w:sz w:val="24"/>
          <w:szCs w:val="24"/>
        </w:rPr>
        <w:t>գիրք</w:t>
      </w:r>
      <w:r w:rsidRPr="00EF4EF4">
        <w:rPr>
          <w:rFonts w:ascii="Sylfaen" w:hAnsi="Sylfaen"/>
          <w:sz w:val="24"/>
          <w:szCs w:val="24"/>
        </w:rPr>
        <w:t xml:space="preserve">ն </w:t>
      </w:r>
      <w:r w:rsidR="0057355A" w:rsidRPr="00EF4EF4">
        <w:rPr>
          <w:rFonts w:ascii="Sylfaen" w:hAnsi="Sylfaen"/>
          <w:sz w:val="24"/>
          <w:szCs w:val="24"/>
        </w:rPr>
        <w:t xml:space="preserve">ու </w:t>
      </w:r>
      <w:r w:rsidRPr="00EF4EF4">
        <w:rPr>
          <w:rFonts w:ascii="Sylfaen" w:hAnsi="Sylfaen"/>
          <w:sz w:val="24"/>
          <w:szCs w:val="24"/>
        </w:rPr>
        <w:t>դեղապատրաստուկների ներմուծման եղանակների տեղեկա</w:t>
      </w:r>
      <w:r w:rsidR="003C0798" w:rsidRPr="00EF4EF4">
        <w:rPr>
          <w:rFonts w:ascii="Sylfaen" w:hAnsi="Sylfaen"/>
          <w:sz w:val="24"/>
          <w:szCs w:val="24"/>
        </w:rPr>
        <w:t>գիրք</w:t>
      </w:r>
      <w:r w:rsidR="0057355A" w:rsidRPr="00EF4EF4">
        <w:rPr>
          <w:rFonts w:ascii="Sylfaen" w:hAnsi="Sylfaen"/>
          <w:sz w:val="24"/>
          <w:szCs w:val="24"/>
        </w:rPr>
        <w:t>ը</w:t>
      </w:r>
      <w:r w:rsidR="000F6A92" w:rsidRPr="00EF4EF4">
        <w:rPr>
          <w:rFonts w:ascii="Sylfaen" w:hAnsi="Sylfaen"/>
          <w:sz w:val="24"/>
          <w:szCs w:val="24"/>
        </w:rPr>
        <w:t xml:space="preserve"> </w:t>
      </w:r>
      <w:r w:rsidRPr="00EF4EF4">
        <w:rPr>
          <w:rFonts w:ascii="Sylfaen" w:hAnsi="Sylfaen"/>
          <w:sz w:val="24"/>
          <w:szCs w:val="24"/>
        </w:rPr>
        <w:t>համակարգվում է հաջորդական մեթոդով:</w:t>
      </w:r>
    </w:p>
    <w:p w:rsidR="008844E3" w:rsidRPr="00EF4EF4" w:rsidRDefault="008844E3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CE6F35" w:rsidRPr="00EF4EF4" w:rsidRDefault="00012F38" w:rsidP="00CE617C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V.</w:t>
      </w:r>
      <w:r w:rsidR="00CE617C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Ծածկագրման մեթոդը</w:t>
      </w:r>
    </w:p>
    <w:p w:rsidR="00CE6F35" w:rsidRPr="00EF4EF4" w:rsidRDefault="00012F38" w:rsidP="00CE617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8.</w:t>
      </w:r>
      <w:r w:rsidR="00CE617C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Դեղաձ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ի ծածկագրային նշագիրը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ավորվում է</w:t>
      </w:r>
      <w:r w:rsidR="000F6A92" w:rsidRPr="00EF4EF4">
        <w:rPr>
          <w:rFonts w:ascii="Sylfaen" w:hAnsi="Sylfaen"/>
          <w:sz w:val="24"/>
          <w:szCs w:val="24"/>
        </w:rPr>
        <w:t xml:space="preserve"> </w:t>
      </w:r>
      <w:r w:rsidRPr="00EF4EF4">
        <w:rPr>
          <w:rFonts w:ascii="Sylfaen" w:hAnsi="Sylfaen"/>
          <w:sz w:val="24"/>
          <w:szCs w:val="24"/>
        </w:rPr>
        <w:t>արաբական թվանշանների օգտագործմամբ՝ համակցված մեթոդի կիրառման միջոցով։ Ծածկագրի երկարությունը 10 նիշ է։</w:t>
      </w:r>
    </w:p>
    <w:p w:rsidR="00CE6F35" w:rsidRPr="00EF4EF4" w:rsidRDefault="00012F38" w:rsidP="00CE617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9.</w:t>
      </w:r>
      <w:r w:rsidR="00CE617C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Առաջին 2 նշաններն օգտագործվում են նյութի վիճակը նշելու համար, հաջորդ 2 նշանները՝ հիմնական դեղաձ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="003C0798" w:rsidRPr="00EF4EF4">
        <w:rPr>
          <w:rFonts w:ascii="Sylfaen" w:hAnsi="Sylfaen"/>
          <w:sz w:val="24"/>
          <w:szCs w:val="24"/>
        </w:rPr>
        <w:t>ի</w:t>
      </w:r>
      <w:r w:rsidRPr="00EF4EF4">
        <w:rPr>
          <w:rFonts w:ascii="Sylfaen" w:hAnsi="Sylfaen"/>
          <w:sz w:val="24"/>
          <w:szCs w:val="24"/>
        </w:rPr>
        <w:t xml:space="preserve"> տեսակը նշելու համար: Հինգերորդ նշանը կերպափոխում պահանջող դեղաձ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երի համար </w:t>
      </w:r>
      <w:r w:rsidR="003C0798" w:rsidRPr="00EF4EF4">
        <w:rPr>
          <w:rFonts w:ascii="Sylfaen" w:hAnsi="Sylfaen"/>
          <w:sz w:val="24"/>
          <w:szCs w:val="24"/>
        </w:rPr>
        <w:t xml:space="preserve">պարունակում է </w:t>
      </w:r>
      <w:r w:rsidRPr="00EF4EF4">
        <w:rPr>
          <w:rFonts w:ascii="Sylfaen" w:hAnsi="Sylfaen"/>
          <w:sz w:val="24"/>
          <w:szCs w:val="24"/>
        </w:rPr>
        <w:t xml:space="preserve">«0» արժեք </w:t>
      </w:r>
      <w:r w:rsidR="000F6A92" w:rsidRPr="00EF4EF4">
        <w:rPr>
          <w:rFonts w:ascii="Sylfaen" w:hAnsi="Sylfaen"/>
          <w:sz w:val="24"/>
          <w:szCs w:val="24"/>
        </w:rPr>
        <w:lastRenderedPageBreak/>
        <w:t>եւ</w:t>
      </w:r>
      <w:r w:rsidRPr="00EF4EF4">
        <w:rPr>
          <w:rFonts w:ascii="Sylfaen" w:hAnsi="Sylfaen"/>
          <w:sz w:val="24"/>
          <w:szCs w:val="24"/>
        </w:rPr>
        <w:t xml:space="preserve"> «1»՝ կիրառման համար պատրաստի դեղաձ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երի համար: Մնացած 5 նշանները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ավորվում են դեղաձ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ի լրացուցիչ դասակարգային հատկանիշների յուրաքանչյուր նոր համադրության համար </w:t>
      </w:r>
      <w:r w:rsidR="007A04EF" w:rsidRPr="00EF4EF4">
        <w:rPr>
          <w:rStyle w:val="Bodytext211pt"/>
          <w:rFonts w:ascii="Sylfaen" w:hAnsi="Sylfaen"/>
          <w:sz w:val="24"/>
          <w:szCs w:val="24"/>
        </w:rPr>
        <w:t>1-ին</w:t>
      </w:r>
      <w:r w:rsidR="000F6A92" w:rsidRPr="00EF4EF4">
        <w:rPr>
          <w:rStyle w:val="Bodytext211pt"/>
          <w:rFonts w:ascii="Sylfaen" w:hAnsi="Sylfaen"/>
          <w:sz w:val="24"/>
          <w:szCs w:val="24"/>
        </w:rPr>
        <w:t xml:space="preserve">  </w:t>
      </w:r>
      <w:r w:rsidR="007A04EF" w:rsidRPr="00EF4EF4">
        <w:rPr>
          <w:rStyle w:val="Bodytext211pt"/>
          <w:rFonts w:ascii="Sylfaen" w:hAnsi="Sylfaen"/>
          <w:sz w:val="24"/>
          <w:szCs w:val="24"/>
        </w:rPr>
        <w:t xml:space="preserve">քայլով </w:t>
      </w:r>
      <w:r w:rsidRPr="00EF4EF4">
        <w:rPr>
          <w:rFonts w:ascii="Sylfaen" w:hAnsi="Sylfaen"/>
          <w:sz w:val="24"/>
          <w:szCs w:val="24"/>
        </w:rPr>
        <w:t>հաջորդական մեթոդի կիրառման միջոցով:</w:t>
      </w:r>
      <w:r w:rsidR="00A84A9B" w:rsidRPr="00EF4EF4">
        <w:rPr>
          <w:rFonts w:ascii="Sylfaen" w:hAnsi="Sylfaen"/>
          <w:sz w:val="24"/>
          <w:szCs w:val="24"/>
        </w:rPr>
        <w:t xml:space="preserve"> </w:t>
      </w:r>
      <w:r w:rsidRPr="00EF4EF4">
        <w:rPr>
          <w:rFonts w:ascii="Sylfaen" w:hAnsi="Sylfaen"/>
          <w:sz w:val="24"/>
          <w:szCs w:val="24"/>
        </w:rPr>
        <w:t>Անվանացանկի դիրքերը համակարգվում են ըստ ժամանակագրական սկզբունքի։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ավորվող ծածկագրի նշանակություն չունեցող բարձր կարգերը լրացվում են զրոներով։</w:t>
      </w:r>
    </w:p>
    <w:p w:rsidR="00CE6F35" w:rsidRPr="00EF4EF4" w:rsidRDefault="00012F38" w:rsidP="00CE617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10.</w:t>
      </w:r>
      <w:r w:rsidR="00CE617C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Անվանացանկի կրկնակի օգտագործումը, այդ թվում՝</w:t>
      </w:r>
      <w:r w:rsidR="00EA6344" w:rsidRPr="00EF4EF4">
        <w:rPr>
          <w:rFonts w:ascii="Sylfaen" w:hAnsi="Sylfaen"/>
          <w:sz w:val="24"/>
          <w:szCs w:val="24"/>
        </w:rPr>
        <w:t xml:space="preserve"> </w:t>
      </w:r>
      <w:r w:rsidRPr="00EF4EF4">
        <w:rPr>
          <w:rFonts w:ascii="Sylfaen" w:hAnsi="Sylfaen"/>
          <w:sz w:val="24"/>
          <w:szCs w:val="24"/>
        </w:rPr>
        <w:t>համապատասխան դիրքերը բացառելուց հետո, չի թույլատրվում։</w:t>
      </w:r>
    </w:p>
    <w:p w:rsidR="008844E3" w:rsidRPr="00EF4EF4" w:rsidRDefault="008844E3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CE6F35" w:rsidRPr="00EF4EF4" w:rsidRDefault="00012F38" w:rsidP="00CE617C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VI.</w:t>
      </w:r>
      <w:r w:rsidR="00CE617C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Դասակարգչի տարողությունը</w:t>
      </w:r>
    </w:p>
    <w:p w:rsidR="00CE6F35" w:rsidRPr="00EF4EF4" w:rsidRDefault="00012F38" w:rsidP="00CE617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-4"/>
          <w:sz w:val="24"/>
          <w:szCs w:val="24"/>
        </w:rPr>
      </w:pPr>
      <w:r w:rsidRPr="00EF4EF4">
        <w:rPr>
          <w:rFonts w:ascii="Sylfaen" w:hAnsi="Sylfaen"/>
          <w:spacing w:val="-4"/>
          <w:sz w:val="24"/>
          <w:szCs w:val="24"/>
        </w:rPr>
        <w:t>11.</w:t>
      </w:r>
      <w:r w:rsidR="00CE617C" w:rsidRPr="00EF4EF4">
        <w:rPr>
          <w:rFonts w:ascii="Sylfaen" w:hAnsi="Sylfaen"/>
          <w:spacing w:val="-4"/>
          <w:sz w:val="24"/>
          <w:szCs w:val="24"/>
        </w:rPr>
        <w:tab/>
      </w:r>
      <w:r w:rsidRPr="00EF4EF4">
        <w:rPr>
          <w:rFonts w:ascii="Sylfaen" w:hAnsi="Sylfaen"/>
          <w:spacing w:val="-4"/>
          <w:sz w:val="24"/>
          <w:szCs w:val="24"/>
        </w:rPr>
        <w:t>Դասակարգչի թույլատրելի տարողությունը կազմում է 999 999 999 դիրք։</w:t>
      </w:r>
    </w:p>
    <w:p w:rsidR="00CE6F35" w:rsidRPr="00EF4EF4" w:rsidRDefault="00012F38" w:rsidP="00CE617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-6"/>
          <w:sz w:val="24"/>
          <w:szCs w:val="24"/>
        </w:rPr>
      </w:pPr>
      <w:r w:rsidRPr="00EF4EF4">
        <w:rPr>
          <w:rFonts w:ascii="Sylfaen" w:hAnsi="Sylfaen"/>
          <w:spacing w:val="-6"/>
          <w:sz w:val="24"/>
          <w:szCs w:val="24"/>
        </w:rPr>
        <w:t>12.</w:t>
      </w:r>
      <w:r w:rsidR="00CE617C" w:rsidRPr="00EF4EF4">
        <w:rPr>
          <w:rFonts w:ascii="Sylfaen" w:hAnsi="Sylfaen"/>
          <w:spacing w:val="-6"/>
          <w:sz w:val="24"/>
          <w:szCs w:val="24"/>
        </w:rPr>
        <w:tab/>
      </w:r>
      <w:r w:rsidRPr="00EF4EF4">
        <w:rPr>
          <w:rFonts w:ascii="Sylfaen" w:hAnsi="Sylfaen"/>
          <w:spacing w:val="-6"/>
          <w:sz w:val="24"/>
          <w:szCs w:val="24"/>
        </w:rPr>
        <w:t>Ծածկագրի պահուստային տարողությունը կազմում է 9 999 999 159 դիրք։</w:t>
      </w:r>
    </w:p>
    <w:p w:rsidR="008844E3" w:rsidRPr="00EF4EF4" w:rsidRDefault="008844E3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8844E3" w:rsidRPr="00EF4EF4" w:rsidRDefault="00D60876" w:rsidP="00D60876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_______________</w:t>
      </w:r>
    </w:p>
    <w:p w:rsidR="00D60876" w:rsidRPr="00EF4EF4" w:rsidRDefault="00D60876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D60876" w:rsidRPr="00EF4EF4" w:rsidRDefault="00D60876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  <w:sectPr w:rsidR="00D60876" w:rsidRPr="00EF4EF4" w:rsidSect="00A8776C">
          <w:footerReference w:type="default" r:id="rId12"/>
          <w:footerReference w:type="first" r:id="rId13"/>
          <w:pgSz w:w="11900" w:h="16840"/>
          <w:pgMar w:top="1418" w:right="1418" w:bottom="1418" w:left="1418" w:header="0" w:footer="344" w:gutter="0"/>
          <w:pgNumType w:start="1"/>
          <w:cols w:space="720"/>
          <w:noEndnote/>
          <w:titlePg/>
          <w:docGrid w:linePitch="360"/>
        </w:sectPr>
      </w:pPr>
    </w:p>
    <w:p w:rsidR="00CE6F35" w:rsidRPr="00EF4EF4" w:rsidRDefault="00043661" w:rsidP="000F6A92">
      <w:pPr>
        <w:pStyle w:val="Bodytext2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Sylfaen" w:hAnsi="Sylfaen"/>
          <w:bCs/>
          <w:sz w:val="24"/>
          <w:szCs w:val="24"/>
        </w:rPr>
      </w:pPr>
      <w:r w:rsidRPr="00EF4EF4">
        <w:rPr>
          <w:rFonts w:ascii="Sylfaen" w:hAnsi="Sylfaen"/>
          <w:bCs/>
          <w:sz w:val="24"/>
          <w:szCs w:val="24"/>
        </w:rPr>
        <w:lastRenderedPageBreak/>
        <w:t>ՀԱՍՏԱՏՎԱԾ Է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 xml:space="preserve">Եվրասիական տնտեսական հանձնաժողովի կոլեգիայի </w:t>
      </w:r>
      <w:r w:rsidR="00194099" w:rsidRPr="00EF4EF4">
        <w:rPr>
          <w:rFonts w:ascii="Sylfaen" w:hAnsi="Sylfaen"/>
          <w:sz w:val="24"/>
          <w:szCs w:val="24"/>
        </w:rPr>
        <w:br/>
      </w:r>
      <w:r w:rsidRPr="00EF4EF4">
        <w:rPr>
          <w:rFonts w:ascii="Sylfaen" w:hAnsi="Sylfaen"/>
          <w:sz w:val="24"/>
          <w:szCs w:val="24"/>
        </w:rPr>
        <w:t>2019 թվականի սեպտեմբերի 17-ի թիվ 158 որոշմամբ</w:t>
      </w:r>
    </w:p>
    <w:p w:rsidR="008844E3" w:rsidRPr="00EF4EF4" w:rsidRDefault="008844E3" w:rsidP="000F6A92">
      <w:pPr>
        <w:pStyle w:val="Bodytext40"/>
        <w:shd w:val="clear" w:color="auto" w:fill="auto"/>
        <w:spacing w:before="0" w:after="160" w:line="360" w:lineRule="auto"/>
        <w:ind w:right="140"/>
        <w:rPr>
          <w:rFonts w:ascii="Sylfaen" w:hAnsi="Sylfaen"/>
          <w:spacing w:val="0"/>
          <w:sz w:val="24"/>
          <w:szCs w:val="24"/>
        </w:rPr>
      </w:pPr>
    </w:p>
    <w:p w:rsidR="00CE6F35" w:rsidRPr="00EF4EF4" w:rsidRDefault="00012F38" w:rsidP="000F6A92">
      <w:pPr>
        <w:pStyle w:val="Bodytext40"/>
        <w:shd w:val="clear" w:color="auto" w:fill="auto"/>
        <w:spacing w:before="0" w:after="160" w:line="360" w:lineRule="auto"/>
        <w:ind w:right="-8"/>
        <w:rPr>
          <w:rFonts w:ascii="Sylfaen" w:hAnsi="Sylfaen"/>
          <w:spacing w:val="0"/>
          <w:sz w:val="24"/>
          <w:szCs w:val="24"/>
        </w:rPr>
      </w:pPr>
      <w:r w:rsidRPr="00EF4EF4">
        <w:rPr>
          <w:rFonts w:ascii="Sylfaen" w:hAnsi="Sylfaen"/>
          <w:spacing w:val="0"/>
          <w:sz w:val="24"/>
          <w:szCs w:val="24"/>
        </w:rPr>
        <w:t>ԿԱՐԳ</w:t>
      </w:r>
    </w:p>
    <w:p w:rsidR="00CE6F35" w:rsidRPr="00EF4EF4" w:rsidRDefault="00012F38" w:rsidP="000F6A92">
      <w:pPr>
        <w:pStyle w:val="Bodytext3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դեղաձ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երի անվանացանկի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դեղապատրաստուկների ներմուծման ուղիների տեղեկագրքի վարման</w:t>
      </w:r>
    </w:p>
    <w:p w:rsidR="00E658E3" w:rsidRPr="00EF4EF4" w:rsidRDefault="00E658E3" w:rsidP="000F6A92">
      <w:pPr>
        <w:pStyle w:val="Bodytext3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</w:p>
    <w:p w:rsidR="00CE6F35" w:rsidRPr="00EF4EF4" w:rsidRDefault="00012F38" w:rsidP="005E0E50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left="60"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I.</w:t>
      </w:r>
      <w:r w:rsidR="00E658E3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Ընդհանուր դրույթներ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1.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Սույն կարգը մշակվել է Եվրասիական տնտեսական միության (այսուհետ՝ Միություն) իրավունքի մաս կազմող հետ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յալ ակտերին համապատասխան՝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Եվրասիական տնտեսական հանձնաժողովի կոլեգիայի 2015 թվականի նոյեմբերի 17-ի «Եվրասիական տնտեսական միության նորմատիվ-տեղեկատու տեղեկատվության միասնական համակարգի մասին» թիվ 155 որոշում.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Եվրասիական տնտեսական հանձնաժողովի կոլեգիայի 2015 թվականի դեկտեմբերի 22-ի «Դեղաձ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երի անվանացանկ» թիվ 172 որոշում.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Եվրասիական տնտեսական հանձնաժողովի կոլեգիայի 2016 թվականի հոկտեմբերի 25-ի ««Եվրասիական տնտեսական միության գրանցված դեղամիջոցների միասնական ռեեստրի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ավորում, վարում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օգտագործում» ընդհանուր գործընթացն արտաքին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փոխադարձ առ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տրի ինտեգրված տեղեկատվական համակարգի միջոցներով իրագործելիս տեղեկատվական փոխգործակցությունը կանոնակարգող տեխնոլոգիական փաստաթղթերի մասին» թիվ 122 որոշում.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lastRenderedPageBreak/>
        <w:t xml:space="preserve">Եվրասիական տնտեսական հանձնաժողովի խորհրդի 2016 թվականի նոյեմբերի 3-ի «Բժշկական կիրառության դեղամիջոցների գրանցման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փորձաքննության կանոնների մասին» թիվ 78 որոշում.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 xml:space="preserve">Եվրասիական տնտեսական հանձնաժողովի խորհրդի 2016 թվականի նոյեմբերի 3-ի «Եվրասիական տնտեսական միության գրանցված դեղամիջոցների միասնական ռեեստրի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դեղամիջոցների շրջանառության ոլորտում տվյալների տեղեկատվական բազաների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ավորման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վարման կարգերի </w:t>
      </w:r>
      <w:r w:rsidR="00AE080A" w:rsidRPr="00EF4EF4">
        <w:rPr>
          <w:rFonts w:ascii="Sylfaen" w:hAnsi="Sylfaen"/>
          <w:sz w:val="24"/>
          <w:szCs w:val="24"/>
        </w:rPr>
        <w:t>մասին» թիվ 84 որոշում.</w:t>
      </w:r>
    </w:p>
    <w:p w:rsidR="00CE6F35" w:rsidRPr="00EF4EF4" w:rsidRDefault="00AE080A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 xml:space="preserve">Եվրասիական տնտեսական հանձնաժողովի կոլեգիայի 2017 թվականի հունիսի 30-ի «Բժշկական կիրառության դեղապատրաստուկների գրանցում </w:t>
      </w:r>
      <w:r w:rsidR="000F6A92" w:rsidRPr="00EF4EF4">
        <w:rPr>
          <w:rFonts w:ascii="Sylfaen" w:hAnsi="Sylfaen"/>
          <w:sz w:val="24"/>
          <w:szCs w:val="24"/>
        </w:rPr>
        <w:t>եւ</w:t>
      </w:r>
      <w:r w:rsidR="00012F38" w:rsidRPr="00EF4EF4">
        <w:rPr>
          <w:rFonts w:ascii="Sylfaen" w:hAnsi="Sylfaen"/>
          <w:sz w:val="24"/>
          <w:szCs w:val="24"/>
        </w:rPr>
        <w:t xml:space="preserve"> փորձաքննություն իրականացնելիս էլեկտրոնային տեսքով ներկայացվող դիմումներին </w:t>
      </w:r>
      <w:r w:rsidR="000F6A92" w:rsidRPr="00EF4EF4">
        <w:rPr>
          <w:rFonts w:ascii="Sylfaen" w:hAnsi="Sylfaen"/>
          <w:sz w:val="24"/>
          <w:szCs w:val="24"/>
        </w:rPr>
        <w:t>եւ</w:t>
      </w:r>
      <w:r w:rsidR="00012F38" w:rsidRPr="00EF4EF4">
        <w:rPr>
          <w:rFonts w:ascii="Sylfaen" w:hAnsi="Sylfaen"/>
          <w:sz w:val="24"/>
          <w:szCs w:val="24"/>
        </w:rPr>
        <w:t xml:space="preserve"> գրանցման դոսյեի փաստաթղթերին ներկայացվող պահանջների մասին» թիվ 79 որոշում.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 xml:space="preserve">Եվրասիական տնտեսական հանձնաժողովի կոլեգիայի 2017 թվականի սեպտեմբերի 19-ի «Եվրասիական տնտեսական միության նորմատիվ-տեղեկատու տեղեկատվության միասնական համակարգի ռեսուրսների կազմի մեջ մտնող տեղեկագրքերի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դասակարգիչների մշակման, վարման ու կիրառման մեթոդաբանությունը հաստատելու մասին» թիվ 121 որոշում:</w:t>
      </w:r>
    </w:p>
    <w:p w:rsidR="008844E3" w:rsidRPr="00EF4EF4" w:rsidRDefault="008844E3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CE6F35" w:rsidRPr="00EF4EF4" w:rsidRDefault="00012F38" w:rsidP="005E0E50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left="60"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II.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Կիրառման ոլորտը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2.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Սույն կարգով սահմանվում են դեղաձ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երի անվանացանկի (այսուհետ՝ անվանացանկ)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դեղապատրաստուկների ներմուծման ուղիների տեղեկագրքի (այսուհետ՝ ներմուծման ուղիների տեղեկագիրք) վարման ընթացակարգերը: 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3.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Սույն կարգը կիրառվում է անվանացանկից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ներմուծման ուղիների տեղեկագրքից մանրամասնեցված տեղեկություններում փոփոխություններ կատարելու ժամանակ:</w:t>
      </w:r>
    </w:p>
    <w:p w:rsidR="00CE6F35" w:rsidRPr="00EF4EF4" w:rsidRDefault="00012F38" w:rsidP="005E0E50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left="60"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III.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Հիմնական հասկացությունները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lastRenderedPageBreak/>
        <w:t>4.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Սույն կարգում օգտագործվող հասկացությունները կիրառվում են «Եվրասիական տնտեսական միության շրջանակներում դեղամիջոցների շրջանառության միասնական սկզբունքների եւ կանոնների մասին» 2014 թվականի դեկտեմբերի 23-ի համաձայնագրով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դեղամիջոցների շրջանառության ոլորտում Եվրասիական տնտեսական հանձնաժողովի (այսուհետ՝ Հանձնաժողով), ինչպես նա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Միության ինտեգրված տեղեկատվական համակարգի ստեղծման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զարգացման ոլորտում ակտերով սահմանված իմաստներով:</w:t>
      </w:r>
    </w:p>
    <w:p w:rsidR="008844E3" w:rsidRPr="00EF4EF4" w:rsidRDefault="008844E3" w:rsidP="00305DA4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</w:p>
    <w:p w:rsidR="00CE6F35" w:rsidRPr="00EF4EF4" w:rsidRDefault="00012F38" w:rsidP="005E0E50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left="60"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IV.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Անվանացանկի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ներմուծման ուղիների տեղեկագրքի</w:t>
      </w:r>
      <w:r w:rsidR="00305DA4" w:rsidRPr="00EF4EF4">
        <w:rPr>
          <w:rFonts w:ascii="Sylfaen" w:hAnsi="Sylfaen"/>
          <w:sz w:val="24"/>
          <w:szCs w:val="24"/>
        </w:rPr>
        <w:br/>
      </w:r>
      <w:r w:rsidRPr="00EF4EF4">
        <w:rPr>
          <w:rFonts w:ascii="Sylfaen" w:hAnsi="Sylfaen"/>
          <w:sz w:val="24"/>
          <w:szCs w:val="24"/>
        </w:rPr>
        <w:t>վարման սկզբունքները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rFonts w:ascii="Sylfaen" w:hAnsi="Sylfaen"/>
          <w:spacing w:val="4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5.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Անվանացանկում դասակարգման օբյեկտ է այն </w:t>
      </w:r>
      <w:r w:rsidRPr="00EF4EF4">
        <w:rPr>
          <w:rFonts w:ascii="Sylfaen" w:hAnsi="Sylfaen"/>
          <w:spacing w:val="4"/>
          <w:sz w:val="24"/>
          <w:szCs w:val="24"/>
        </w:rPr>
        <w:t>դեղապատրաստուկների դեղաձ</w:t>
      </w:r>
      <w:r w:rsidR="000F6A92" w:rsidRPr="00EF4EF4">
        <w:rPr>
          <w:rFonts w:ascii="Sylfaen" w:hAnsi="Sylfaen"/>
          <w:spacing w:val="4"/>
          <w:sz w:val="24"/>
          <w:szCs w:val="24"/>
        </w:rPr>
        <w:t>եւ</w:t>
      </w:r>
      <w:r w:rsidRPr="00EF4EF4">
        <w:rPr>
          <w:rFonts w:ascii="Sylfaen" w:hAnsi="Sylfaen"/>
          <w:spacing w:val="4"/>
          <w:sz w:val="24"/>
          <w:szCs w:val="24"/>
        </w:rPr>
        <w:t xml:space="preserve">ի մասին տեղեկությունները, որոնք նշվում են դեղամիջոցների գրանցման դոսյեներում </w:t>
      </w:r>
      <w:r w:rsidR="000F6A92" w:rsidRPr="00EF4EF4">
        <w:rPr>
          <w:rFonts w:ascii="Sylfaen" w:hAnsi="Sylfaen"/>
          <w:spacing w:val="4"/>
          <w:sz w:val="24"/>
          <w:szCs w:val="24"/>
        </w:rPr>
        <w:t>եւ</w:t>
      </w:r>
      <w:r w:rsidRPr="00EF4EF4">
        <w:rPr>
          <w:rFonts w:ascii="Sylfaen" w:hAnsi="Sylfaen"/>
          <w:spacing w:val="4"/>
          <w:sz w:val="24"/>
          <w:szCs w:val="24"/>
        </w:rPr>
        <w:t xml:space="preserve"> առկա են Եվրասիական տնտեսական միության գրանցված դեղամիջոցների միասնական ռեեստրում (այսուհետ՝ ռեեստր):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6.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Դեղաձ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եր</w:t>
      </w:r>
      <w:r w:rsidR="0057355A" w:rsidRPr="00EF4EF4">
        <w:rPr>
          <w:rFonts w:ascii="Sylfaen" w:hAnsi="Sylfaen"/>
          <w:sz w:val="24"/>
          <w:szCs w:val="24"/>
        </w:rPr>
        <w:t>ի</w:t>
      </w:r>
      <w:r w:rsidRPr="00EF4EF4">
        <w:rPr>
          <w:rFonts w:ascii="Sylfaen" w:hAnsi="Sylfaen"/>
          <w:sz w:val="24"/>
          <w:szCs w:val="24"/>
        </w:rPr>
        <w:t xml:space="preserve"> դասակարգման հատկանիշների մասին տեղեկությունները նշելու համար անվանացանկի օպերատորի կողմից իրականացվում է ակտիվ նյութերի </w:t>
      </w:r>
      <w:r w:rsidR="00920BAD" w:rsidRPr="00EF4EF4">
        <w:rPr>
          <w:rStyle w:val="Bodytext211pt"/>
          <w:rFonts w:ascii="Sylfaen" w:hAnsi="Sylfaen"/>
          <w:sz w:val="24"/>
          <w:szCs w:val="24"/>
        </w:rPr>
        <w:t>մոդիֆիկացված</w:t>
      </w:r>
      <w:r w:rsidRPr="00EF4EF4">
        <w:rPr>
          <w:rFonts w:ascii="Sylfaen" w:hAnsi="Sylfaen"/>
          <w:sz w:val="24"/>
          <w:szCs w:val="24"/>
        </w:rPr>
        <w:t xml:space="preserve"> ձերբազատման տեսակների տեղեկագրքի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դեղապատրաստուկների ներմուծման եղանակների տեղեկագրքի վարում: Դեղապատրաստուկի ներմուծման ուղու (այսուհետ՝ ներմուծման ուղի) մասին տեղեկությունները նշվում են ներմուծման ուղիների տեղեկագրքերին համապատասխան: 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pacing w:val="-6"/>
          <w:sz w:val="24"/>
          <w:szCs w:val="24"/>
        </w:rPr>
      </w:pPr>
      <w:r w:rsidRPr="00EF4EF4">
        <w:rPr>
          <w:rFonts w:ascii="Sylfaen" w:hAnsi="Sylfaen"/>
          <w:spacing w:val="-6"/>
          <w:sz w:val="24"/>
          <w:szCs w:val="24"/>
        </w:rPr>
        <w:t>7.</w:t>
      </w:r>
      <w:r w:rsidR="00305DA4" w:rsidRPr="00EF4EF4">
        <w:rPr>
          <w:rFonts w:ascii="Sylfaen" w:hAnsi="Sylfaen"/>
          <w:spacing w:val="-6"/>
          <w:sz w:val="24"/>
          <w:szCs w:val="24"/>
        </w:rPr>
        <w:tab/>
      </w:r>
      <w:r w:rsidRPr="00EF4EF4">
        <w:rPr>
          <w:rFonts w:ascii="Sylfaen" w:hAnsi="Sylfaen"/>
          <w:spacing w:val="-6"/>
          <w:sz w:val="24"/>
          <w:szCs w:val="24"/>
        </w:rPr>
        <w:t xml:space="preserve">Ներմուծման ուղիների տեղեկագրքում համակարգման օբյեկտ են ներմուծման ուղիների մասին այն տեղեկությունները, որոնք նշվում են դեղապատրաստուկների գրանցման դոսյեներում </w:t>
      </w:r>
      <w:r w:rsidR="000F6A92" w:rsidRPr="00EF4EF4">
        <w:rPr>
          <w:rFonts w:ascii="Sylfaen" w:hAnsi="Sylfaen"/>
          <w:spacing w:val="-6"/>
          <w:sz w:val="24"/>
          <w:szCs w:val="24"/>
        </w:rPr>
        <w:t>եւ</w:t>
      </w:r>
      <w:r w:rsidRPr="00EF4EF4">
        <w:rPr>
          <w:rFonts w:ascii="Sylfaen" w:hAnsi="Sylfaen"/>
          <w:spacing w:val="-6"/>
          <w:sz w:val="24"/>
          <w:szCs w:val="24"/>
        </w:rPr>
        <w:t xml:space="preserve"> առկա են ռեեստրում կամ օգտագործվում են անվանացանկում ներառված դեղաձ</w:t>
      </w:r>
      <w:r w:rsidR="000F6A92" w:rsidRPr="00EF4EF4">
        <w:rPr>
          <w:rFonts w:ascii="Sylfaen" w:hAnsi="Sylfaen"/>
          <w:spacing w:val="-6"/>
          <w:sz w:val="24"/>
          <w:szCs w:val="24"/>
        </w:rPr>
        <w:t>եւ</w:t>
      </w:r>
      <w:r w:rsidRPr="00EF4EF4">
        <w:rPr>
          <w:rFonts w:ascii="Sylfaen" w:hAnsi="Sylfaen"/>
          <w:spacing w:val="-6"/>
          <w:sz w:val="24"/>
          <w:szCs w:val="24"/>
        </w:rPr>
        <w:t xml:space="preserve">երի դասակարգման համար: 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8.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Անվանացանկի օպերատորի փոխգործակցությունն ադմինիստրատորի հետ իրականացվում է նրանց միջ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կնքված պայմանագրին համապատասխան (այսուհետ՝ անվանացանկի վարման մասին պայմանագիր):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lastRenderedPageBreak/>
        <w:t>9.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Ներմուծման ուղիների տեղեկագրքի օպերատորի փոխգործակցությունն ադմինիստրատորի հետ իրականացվում է նրանց միջ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կնքված պայմանագրին համապատասխան (այսուհետ՝ ներմուծման ուղիների տեղեկագրքի վարման մասին պայմանագիր):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10.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Անվանացանկի օպերատորի, ներմուծման ուղիների տեղեկագրքի օպերատորի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ադմինիստրատորի պատասխանատվությունը որոշվում է Միության իրավունքի մաս կազմող ակտերով, ինչպես նա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անվանացանկի վարման մասին պայմանագրով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ներմուծման ուղիների տեղեկագրքի վարման մասին պայմանագրով: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pacing w:val="4"/>
          <w:sz w:val="24"/>
          <w:szCs w:val="24"/>
        </w:rPr>
      </w:pPr>
      <w:r w:rsidRPr="00EF4EF4">
        <w:rPr>
          <w:rFonts w:ascii="Sylfaen" w:hAnsi="Sylfaen"/>
          <w:spacing w:val="4"/>
          <w:sz w:val="24"/>
          <w:szCs w:val="24"/>
        </w:rPr>
        <w:t>11.</w:t>
      </w:r>
      <w:r w:rsidR="00305DA4" w:rsidRPr="00EF4EF4">
        <w:rPr>
          <w:rFonts w:ascii="Sylfaen" w:hAnsi="Sylfaen"/>
          <w:spacing w:val="4"/>
          <w:sz w:val="24"/>
          <w:szCs w:val="24"/>
        </w:rPr>
        <w:tab/>
      </w:r>
      <w:r w:rsidRPr="00EF4EF4">
        <w:rPr>
          <w:rFonts w:ascii="Sylfaen" w:hAnsi="Sylfaen"/>
          <w:spacing w:val="4"/>
          <w:sz w:val="24"/>
          <w:szCs w:val="24"/>
        </w:rPr>
        <w:t xml:space="preserve">Անվանացանկի </w:t>
      </w:r>
      <w:r w:rsidR="000F6A92" w:rsidRPr="00EF4EF4">
        <w:rPr>
          <w:rFonts w:ascii="Sylfaen" w:hAnsi="Sylfaen"/>
          <w:spacing w:val="4"/>
          <w:sz w:val="24"/>
          <w:szCs w:val="24"/>
        </w:rPr>
        <w:t>եւ</w:t>
      </w:r>
      <w:r w:rsidRPr="00EF4EF4">
        <w:rPr>
          <w:rFonts w:ascii="Sylfaen" w:hAnsi="Sylfaen"/>
          <w:spacing w:val="4"/>
          <w:sz w:val="24"/>
          <w:szCs w:val="24"/>
        </w:rPr>
        <w:t xml:space="preserve"> ներմուծման ուղիների տեղեկագրքի սկզբնական լրացումը կատարվում է մեկ անգամ՝ Եվրասիական տնտեսական հանձնաժողովի կոլեգիայի 2019 թվականի սեպտեմբերի 17-ի թիվ 158 որոշումն ուժի մեջ մտնելուց հետո։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12.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Անվանացանկի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ներմուծման ուղիների տեղեկագրքի սկզբնական լրացման մասով միջոցառումների կատարման ժամկետը որոշվում է </w:t>
      </w:r>
      <w:r w:rsidR="00AE080A" w:rsidRPr="00EF4EF4">
        <w:rPr>
          <w:rFonts w:ascii="Sylfaen" w:hAnsi="Sylfaen"/>
          <w:sz w:val="24"/>
          <w:szCs w:val="24"/>
        </w:rPr>
        <w:t xml:space="preserve">համապատասխանաբար անվանացանկի վարման մասին պայմանագրի </w:t>
      </w:r>
      <w:r w:rsidR="000F6A92" w:rsidRPr="00EF4EF4">
        <w:rPr>
          <w:rFonts w:ascii="Sylfaen" w:hAnsi="Sylfaen"/>
          <w:sz w:val="24"/>
          <w:szCs w:val="24"/>
        </w:rPr>
        <w:t>եւ</w:t>
      </w:r>
      <w:r w:rsidR="00AE080A" w:rsidRPr="00EF4EF4">
        <w:rPr>
          <w:rFonts w:ascii="Sylfaen" w:hAnsi="Sylfaen"/>
          <w:sz w:val="24"/>
          <w:szCs w:val="24"/>
        </w:rPr>
        <w:t xml:space="preserve"> ներմուծման ուղիների տեղեկագրքի վարման մասին պայմանագրի պայմաններով:</w:t>
      </w:r>
    </w:p>
    <w:p w:rsidR="00CE6F35" w:rsidRPr="00EF4EF4" w:rsidRDefault="00AE080A" w:rsidP="00305DA4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13.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Անվանացանկի սկզբնական լրացման համար տեղեկությունները անվանացանկի օպերատորից ադմինիստրատորին փոխանցվում են սույն կարգի 24-38-րդ կետերին համապատասխան։</w:t>
      </w:r>
    </w:p>
    <w:p w:rsidR="00CE6F35" w:rsidRPr="00EF4EF4" w:rsidRDefault="00AE080A" w:rsidP="00305DA4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14.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Ներմուծման ուղիների տեղեկագրքի սկզբնական լրացման համար տեղեկությունները ներմուծման ուղիների տեղեկագրքի օպերատորի կողմից փոխանցվում են ադմինիստրատորին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անվանացանկի օպերատորին՝ սույն կարգի 24-38-րդ կետերին համապատասխան։</w:t>
      </w:r>
    </w:p>
    <w:p w:rsidR="00CE6F35" w:rsidRPr="00EF4EF4" w:rsidRDefault="00AE080A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15.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Անվանացանկում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(կամ) ներմուծման ուղիների տեղեկագրքում</w:t>
      </w:r>
      <w:r w:rsidR="00012F38" w:rsidRPr="00EF4EF4">
        <w:rPr>
          <w:rFonts w:ascii="Sylfaen" w:hAnsi="Sylfaen"/>
          <w:sz w:val="24"/>
          <w:szCs w:val="24"/>
        </w:rPr>
        <w:t xml:space="preserve"> տեղեկությունների բացակայության դեպքում Եվրասիական տնտեսական հանձնաժողովի խորհրդի 2016 թվականի նոյեմբերի 3-ի թիվ 78 որոշմամբ հաստատված՝ Բժշկական կիրառության դեղամիջոցների գրանցման </w:t>
      </w:r>
      <w:r w:rsidR="000F6A92" w:rsidRPr="00EF4EF4">
        <w:rPr>
          <w:rFonts w:ascii="Sylfaen" w:hAnsi="Sylfaen"/>
          <w:sz w:val="24"/>
          <w:szCs w:val="24"/>
        </w:rPr>
        <w:t>եւ</w:t>
      </w:r>
      <w:r w:rsidR="00012F38" w:rsidRPr="00EF4EF4">
        <w:rPr>
          <w:rFonts w:ascii="Sylfaen" w:hAnsi="Sylfaen"/>
          <w:sz w:val="24"/>
          <w:szCs w:val="24"/>
        </w:rPr>
        <w:t xml:space="preserve"> </w:t>
      </w:r>
      <w:r w:rsidR="00012F38" w:rsidRPr="00EF4EF4">
        <w:rPr>
          <w:rFonts w:ascii="Sylfaen" w:hAnsi="Sylfaen"/>
          <w:sz w:val="24"/>
          <w:szCs w:val="24"/>
        </w:rPr>
        <w:lastRenderedPageBreak/>
        <w:t>փորձաքննության կանոններով նախատեսված ընթացակարգերի կատարման մասին հայտը (այսուհետ՝ հայտ) դեղամիջոցների շրջանառության ոլորտում Միության անդամ պետության լիազորված մարմին (կազմակերպություն) (այսուհետ՝ լիազորված մարմին (կազմակերպություն)) ներկայացնող հայտատուն պետք է ներկայացնի առաջարկվող նոր դեղաձ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="00012F38" w:rsidRPr="00EF4EF4">
        <w:rPr>
          <w:rFonts w:ascii="Sylfaen" w:hAnsi="Sylfaen"/>
          <w:sz w:val="24"/>
          <w:szCs w:val="24"/>
        </w:rPr>
        <w:t xml:space="preserve">ի </w:t>
      </w:r>
      <w:r w:rsidR="000F6A92" w:rsidRPr="00EF4EF4">
        <w:rPr>
          <w:rFonts w:ascii="Sylfaen" w:hAnsi="Sylfaen"/>
          <w:sz w:val="24"/>
          <w:szCs w:val="24"/>
        </w:rPr>
        <w:t>եւ</w:t>
      </w:r>
      <w:r w:rsidR="00012F38" w:rsidRPr="00EF4EF4">
        <w:rPr>
          <w:rFonts w:ascii="Sylfaen" w:hAnsi="Sylfaen"/>
          <w:sz w:val="24"/>
          <w:szCs w:val="24"/>
        </w:rPr>
        <w:t xml:space="preserve"> (կամ) ներմուծման նոր ուղու ազատ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="00012F38" w:rsidRPr="00EF4EF4">
        <w:rPr>
          <w:rFonts w:ascii="Sylfaen" w:hAnsi="Sylfaen"/>
          <w:sz w:val="24"/>
          <w:szCs w:val="24"/>
        </w:rPr>
        <w:t>ով նկարագրությունը։ Առաջարկվող նոր դեղաձ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="00012F38" w:rsidRPr="00EF4EF4">
        <w:rPr>
          <w:rFonts w:ascii="Sylfaen" w:hAnsi="Sylfaen"/>
          <w:sz w:val="24"/>
          <w:szCs w:val="24"/>
        </w:rPr>
        <w:t>երի մասին տեղեկությունները փոխանցվում են անվանացանկի օպերատորին դեղապատրաստուկի գրանցում իրականացնող՝ ռեֆերենտ պետության</w:t>
      </w:r>
      <w:r w:rsidR="000F6A92" w:rsidRPr="00EF4EF4">
        <w:rPr>
          <w:rFonts w:ascii="Sylfaen" w:hAnsi="Sylfaen"/>
          <w:sz w:val="24"/>
          <w:szCs w:val="24"/>
        </w:rPr>
        <w:t xml:space="preserve"> </w:t>
      </w:r>
      <w:r w:rsidR="00012F38" w:rsidRPr="00EF4EF4">
        <w:rPr>
          <w:rFonts w:ascii="Sylfaen" w:hAnsi="Sylfaen"/>
          <w:sz w:val="24"/>
          <w:szCs w:val="24"/>
        </w:rPr>
        <w:t>լիազորված մարմինների (կազմակերպությունների) կողմից։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Ներմուծման առաջարկվող նոր ուղիների մասին տեղեկությունները փոխանցվում են նոր դեղաձ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ի մասին տեղեկությունների կազմում: 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-4"/>
          <w:sz w:val="24"/>
          <w:szCs w:val="24"/>
        </w:rPr>
      </w:pPr>
      <w:r w:rsidRPr="00EF4EF4">
        <w:rPr>
          <w:rFonts w:ascii="Sylfaen" w:hAnsi="Sylfaen"/>
          <w:spacing w:val="-4"/>
          <w:sz w:val="24"/>
          <w:szCs w:val="24"/>
        </w:rPr>
        <w:t>16.</w:t>
      </w:r>
      <w:r w:rsidR="00305DA4" w:rsidRPr="00EF4EF4">
        <w:rPr>
          <w:rFonts w:ascii="Sylfaen" w:hAnsi="Sylfaen"/>
          <w:spacing w:val="-4"/>
          <w:sz w:val="24"/>
          <w:szCs w:val="24"/>
        </w:rPr>
        <w:tab/>
      </w:r>
      <w:r w:rsidRPr="00EF4EF4">
        <w:rPr>
          <w:rFonts w:ascii="Sylfaen" w:hAnsi="Sylfaen"/>
          <w:spacing w:val="-4"/>
          <w:sz w:val="24"/>
          <w:szCs w:val="24"/>
        </w:rPr>
        <w:t xml:space="preserve">Լիազորված մարմիններ (կազմակերպություններ) չհանդիսացող անձանց դիմումն անմիջականորեն անվանացանկի օպերատորին կամ ներմուծման ուղիների տեղեկագրքի օպերատորին անվանացանկի դիրքերի </w:t>
      </w:r>
      <w:r w:rsidR="000F6A92" w:rsidRPr="00EF4EF4">
        <w:rPr>
          <w:rFonts w:ascii="Sylfaen" w:hAnsi="Sylfaen"/>
          <w:spacing w:val="-4"/>
          <w:sz w:val="24"/>
          <w:szCs w:val="24"/>
        </w:rPr>
        <w:t>եւ</w:t>
      </w:r>
      <w:r w:rsidRPr="00EF4EF4">
        <w:rPr>
          <w:rFonts w:ascii="Sylfaen" w:hAnsi="Sylfaen"/>
          <w:spacing w:val="-4"/>
          <w:sz w:val="24"/>
          <w:szCs w:val="24"/>
        </w:rPr>
        <w:t xml:space="preserve"> (կամ) ներմուծման ուղիների տեղեկագրքի փոփոխության հարցերի շուրջ չի թույլատրվում: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17.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Անվանացանկի կամ տեղեկագրքի առանձին դիրքերը ներառելու, փոփոխելու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հանելու հնարավորության մասին որոշումը կայացվում է լիազորված մարմինների (կազմակերպությունների)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Հանձնաժողովի կողմից։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pacing w:val="-6"/>
          <w:sz w:val="24"/>
          <w:szCs w:val="24"/>
        </w:rPr>
      </w:pPr>
      <w:r w:rsidRPr="00EF4EF4">
        <w:rPr>
          <w:rFonts w:ascii="Sylfaen" w:hAnsi="Sylfaen"/>
          <w:spacing w:val="-6"/>
          <w:sz w:val="24"/>
          <w:szCs w:val="24"/>
        </w:rPr>
        <w:t>18.</w:t>
      </w:r>
      <w:r w:rsidR="00305DA4" w:rsidRPr="00EF4EF4">
        <w:rPr>
          <w:rFonts w:ascii="Sylfaen" w:hAnsi="Sylfaen"/>
          <w:spacing w:val="-6"/>
          <w:sz w:val="24"/>
          <w:szCs w:val="24"/>
        </w:rPr>
        <w:tab/>
      </w:r>
      <w:r w:rsidRPr="00EF4EF4">
        <w:rPr>
          <w:rFonts w:ascii="Sylfaen" w:hAnsi="Sylfaen"/>
          <w:spacing w:val="-6"/>
          <w:sz w:val="24"/>
          <w:szCs w:val="24"/>
        </w:rPr>
        <w:t>Տեղեկագրքից տեղեկությունների արդիականացումը կատարվում է անվանացանկի</w:t>
      </w:r>
      <w:r w:rsidR="006B578D" w:rsidRPr="00EF4EF4">
        <w:rPr>
          <w:rFonts w:ascii="Sylfaen" w:hAnsi="Sylfaen"/>
          <w:spacing w:val="-6"/>
          <w:sz w:val="24"/>
          <w:szCs w:val="24"/>
        </w:rPr>
        <w:t xml:space="preserve"> </w:t>
      </w:r>
      <w:r w:rsidRPr="00EF4EF4">
        <w:rPr>
          <w:rFonts w:ascii="Sylfaen" w:hAnsi="Sylfaen"/>
          <w:spacing w:val="-6"/>
          <w:sz w:val="24"/>
          <w:szCs w:val="24"/>
        </w:rPr>
        <w:t xml:space="preserve">օպերատորի կողմից դասակարգման նոր օբյեկտներ հայտնաբերելու դեպքում </w:t>
      </w:r>
      <w:r w:rsidR="000F6A92" w:rsidRPr="00EF4EF4">
        <w:rPr>
          <w:rFonts w:ascii="Sylfaen" w:hAnsi="Sylfaen"/>
          <w:spacing w:val="-6"/>
          <w:sz w:val="24"/>
          <w:szCs w:val="24"/>
        </w:rPr>
        <w:t>եւ</w:t>
      </w:r>
      <w:r w:rsidRPr="00EF4EF4">
        <w:rPr>
          <w:rFonts w:ascii="Sylfaen" w:hAnsi="Sylfaen"/>
          <w:spacing w:val="-6"/>
          <w:sz w:val="24"/>
          <w:szCs w:val="24"/>
        </w:rPr>
        <w:t xml:space="preserve"> (կամ) անվանացանկի մեջ արդեն իսկ ներառված տեղեկությունները փոփոխելու անհրաժեշտության դեպքում՝ ամիսն առնվազն 1 անգամ՝</w:t>
      </w:r>
    </w:p>
    <w:p w:rsidR="00305DA4" w:rsidRPr="00EF4EF4" w:rsidRDefault="00305DA4" w:rsidP="00305DA4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rFonts w:ascii="Sylfaen" w:hAnsi="Sylfaen"/>
          <w:spacing w:val="-6"/>
          <w:sz w:val="24"/>
          <w:szCs w:val="24"/>
        </w:rPr>
      </w:pP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ա)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լիազորված մարմինների (կազմակերպությունների) դիմումների.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բ)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Հանձնաժողովի այն դեպարտամենտի կողմից կազմակերպված՝ լիազորված մարմինների (կազմակերպությունների) ներկայացուցիչների մասնակցությամբ խորհրդակցությունների արձանագրությունների հիման վրա, որի լիազորության մեջ են մտնում Միության շրջանակներում դեղամիջոցների </w:t>
      </w:r>
      <w:r w:rsidRPr="00EF4EF4">
        <w:rPr>
          <w:rFonts w:ascii="Sylfaen" w:hAnsi="Sylfaen"/>
          <w:sz w:val="24"/>
          <w:szCs w:val="24"/>
        </w:rPr>
        <w:lastRenderedPageBreak/>
        <w:t>շրջանառության կարգավորման հարցերը:</w:t>
      </w:r>
      <w:r w:rsidR="000F6A92" w:rsidRPr="00EF4EF4">
        <w:rPr>
          <w:rFonts w:ascii="Sylfaen" w:hAnsi="Sylfaen"/>
          <w:sz w:val="24"/>
          <w:szCs w:val="24"/>
        </w:rPr>
        <w:t xml:space="preserve"> 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19.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Ներմուծման ուղիների տեղեկագրքից տեղեկությունների արդիականացումը կատարվում է տեղեկագրքի օպերատորի կողմից համակարգման նոր օբյեկտներ հայտնաբերելու դեպքում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(կամ) տեղեկագրքի մեջ արդեն ներառված տեղեկությունները փոփոխելու անհրաժեշտության դեպքում՝ ամիսն առնվազն 1 անգամ՝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ա)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լիազորված մարմինների (կազմակերպությունների)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(կամ) անվանացանկի օպերատորի դիմումների.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բ)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Հանձնաժողովի այն դեպարտամենտի կողմից կազմակերպված՝ լիազորված մարմինների (կազմակերպությունների) ներկայացուցիչների մասնակցությամբ խորհրդակցությունների արձանագրությունների հիման վրա, որի լիազորության մեջ են մտնում Միության շրջանակներում դեղամիջոցների շրջանառության կարգավորման հարցերը: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20.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Ռեեստրում ներառված դեղապատրաստուկների գրանցման հավաստագրերի մասին տեղեկությունների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ավորման համար 5 տարվա ընթացքում չօգտագործված անվանացանկի դիրքերի մասին տեղեկություններ</w:t>
      </w:r>
      <w:r w:rsidR="005A608C" w:rsidRPr="00EF4EF4">
        <w:rPr>
          <w:rFonts w:ascii="Sylfaen" w:hAnsi="Sylfaen"/>
          <w:sz w:val="24"/>
          <w:szCs w:val="24"/>
        </w:rPr>
        <w:t>ն</w:t>
      </w:r>
      <w:r w:rsidRPr="00EF4EF4">
        <w:rPr>
          <w:rFonts w:ascii="Sylfaen" w:hAnsi="Sylfaen"/>
          <w:sz w:val="24"/>
          <w:szCs w:val="24"/>
        </w:rPr>
        <w:t xml:space="preserve"> ենթակա են անվանացանկից բացառման: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21.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Ռեեստրում ներառված դեղապատրաստուկների գրանցման հավաստագրերի մասին տեղեկությունների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ավորման, այդ թվում՝ դեղամիջոցների անվանացանկում ներառված նկարագրության համար 5 տարվա ընթացքում չօգտագործված</w:t>
      </w:r>
      <w:r w:rsidR="00392735" w:rsidRPr="00EF4EF4">
        <w:rPr>
          <w:rFonts w:ascii="Sylfaen" w:hAnsi="Sylfaen"/>
          <w:sz w:val="24"/>
          <w:szCs w:val="24"/>
        </w:rPr>
        <w:t>՝</w:t>
      </w:r>
      <w:r w:rsidRPr="00EF4EF4">
        <w:rPr>
          <w:rFonts w:ascii="Sylfaen" w:hAnsi="Sylfaen"/>
          <w:sz w:val="24"/>
          <w:szCs w:val="24"/>
        </w:rPr>
        <w:t xml:space="preserve"> ներմուծման ուղիների տեղեկագրքի դիրքերի մասին տեղեկությունները </w:t>
      </w:r>
      <w:r w:rsidR="00AE080A" w:rsidRPr="00EF4EF4">
        <w:rPr>
          <w:rFonts w:ascii="Sylfaen" w:hAnsi="Sylfaen"/>
          <w:sz w:val="24"/>
          <w:szCs w:val="24"/>
        </w:rPr>
        <w:t>ենթակա են ներմուծման ուղիների տեղեկագրքից բացառման:</w:t>
      </w:r>
      <w:r w:rsidR="000F6A92" w:rsidRPr="00EF4EF4">
        <w:rPr>
          <w:rFonts w:ascii="Sylfaen" w:hAnsi="Sylfaen"/>
          <w:sz w:val="24"/>
          <w:szCs w:val="24"/>
        </w:rPr>
        <w:t xml:space="preserve"> 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22.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Դեղաձ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ի անվանման ճշգրտման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դասակարգման հատկանիշների կամ դրա</w:t>
      </w:r>
      <w:r w:rsidR="000F6A92" w:rsidRPr="00EF4EF4">
        <w:rPr>
          <w:rFonts w:ascii="Sylfaen" w:hAnsi="Sylfaen"/>
          <w:sz w:val="24"/>
          <w:szCs w:val="24"/>
        </w:rPr>
        <w:t xml:space="preserve"> </w:t>
      </w:r>
      <w:r w:rsidRPr="00EF4EF4">
        <w:rPr>
          <w:rFonts w:ascii="Sylfaen" w:hAnsi="Sylfaen"/>
          <w:sz w:val="24"/>
          <w:szCs w:val="24"/>
        </w:rPr>
        <w:t xml:space="preserve">դասակարգման հատկանիշների հետ կապված փոփոխությունները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(կամ) դասակարգման հատկանիշների վերասահմանման նկատառումով դիրքի ծածկագրի փոփոխություն չնախատեսող այլ փոփոխություններ համարվում են տեխնիկական, կատարվում են անվանացանկի օպերատորի կողմից </w:t>
      </w:r>
      <w:r w:rsidRPr="00EF4EF4">
        <w:rPr>
          <w:rFonts w:ascii="Sylfaen" w:hAnsi="Sylfaen"/>
          <w:sz w:val="24"/>
          <w:szCs w:val="24"/>
        </w:rPr>
        <w:lastRenderedPageBreak/>
        <w:t xml:space="preserve">անհամապատասխանությունը հայտնաբերած լիազորված մարմնի (կազմակերպության) դիմումի հիման վրա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սույն կարգի 24-38 կետերին համապատասխան՝ այդ դիմումն ստանալու օրվանից 5 աշխատանքային օրվա ընթացքում առանց լիազորված մարմինների (կազմակերպությունների)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Հանձնաժողովի հետ համաձայնեցնելու փոխանցվում են ադմինիստրատորին։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23.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Անվանացանկից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ներմուծման ուղիների տեղեկագրքից օգտվողներին, այդ թվում՝ անվանացանկում կատարված փոփոխությունների մասին լիազորված մարմիններին (կազմակերպություններին) տեղեկացումն իրականացվում է Միության տեղեկատվական պորտալի միջոցների օգտագործմամբ՝ փոփոխությունների հրապարակման փաստով:</w:t>
      </w:r>
      <w:r w:rsidR="000F6A92" w:rsidRPr="00EF4EF4">
        <w:rPr>
          <w:rFonts w:ascii="Sylfaen" w:hAnsi="Sylfaen"/>
          <w:sz w:val="24"/>
          <w:szCs w:val="24"/>
        </w:rPr>
        <w:t xml:space="preserve"> 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-4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24.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Անվանացանկից, ակտիվ նյութերի </w:t>
      </w:r>
      <w:r w:rsidR="00920BAD" w:rsidRPr="00EF4EF4">
        <w:rPr>
          <w:rStyle w:val="Bodytext211pt"/>
          <w:rFonts w:ascii="Sylfaen" w:hAnsi="Sylfaen"/>
          <w:sz w:val="24"/>
          <w:szCs w:val="24"/>
        </w:rPr>
        <w:t>մոդիֆիկացված</w:t>
      </w:r>
      <w:r w:rsidRPr="00EF4EF4">
        <w:rPr>
          <w:rFonts w:ascii="Sylfaen" w:hAnsi="Sylfaen"/>
          <w:sz w:val="24"/>
          <w:szCs w:val="24"/>
        </w:rPr>
        <w:t xml:space="preserve"> ձերբազատման տեսակների տեղեկագրքից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դեղապատրաստուկների ներմուծման եղանակների </w:t>
      </w:r>
      <w:r w:rsidRPr="00EF4EF4">
        <w:rPr>
          <w:rFonts w:ascii="Sylfaen" w:hAnsi="Sylfaen"/>
          <w:spacing w:val="-4"/>
          <w:sz w:val="24"/>
          <w:szCs w:val="24"/>
        </w:rPr>
        <w:t xml:space="preserve">տեղեկագրքից տեղեկությունները պատրաստվում են անվանացանկի օպերատորի կողմից </w:t>
      </w:r>
      <w:r w:rsidR="000F6A92" w:rsidRPr="00EF4EF4">
        <w:rPr>
          <w:rFonts w:ascii="Sylfaen" w:hAnsi="Sylfaen"/>
          <w:spacing w:val="-4"/>
          <w:sz w:val="24"/>
          <w:szCs w:val="24"/>
        </w:rPr>
        <w:t>եւ</w:t>
      </w:r>
      <w:r w:rsidRPr="00EF4EF4">
        <w:rPr>
          <w:rFonts w:ascii="Sylfaen" w:hAnsi="Sylfaen"/>
          <w:spacing w:val="-4"/>
          <w:sz w:val="24"/>
          <w:szCs w:val="24"/>
        </w:rPr>
        <w:t xml:space="preserve"> ներկայացվում են ադմինիստրատորին անվանացանկի II բաժնով նախատեսված՝ անվանացանկի կա</w:t>
      </w:r>
      <w:r w:rsidR="001F4C97" w:rsidRPr="00EF4EF4">
        <w:rPr>
          <w:rFonts w:ascii="Sylfaen" w:hAnsi="Sylfaen"/>
          <w:spacing w:val="-4"/>
          <w:sz w:val="24"/>
          <w:szCs w:val="24"/>
        </w:rPr>
        <w:t>ռ</w:t>
      </w:r>
      <w:r w:rsidRPr="00EF4EF4">
        <w:rPr>
          <w:rFonts w:ascii="Sylfaen" w:hAnsi="Sylfaen"/>
          <w:spacing w:val="-4"/>
          <w:sz w:val="24"/>
          <w:szCs w:val="24"/>
        </w:rPr>
        <w:t>ուցվածքի նկարագրությանը համապատասխան՝</w:t>
      </w:r>
      <w:r w:rsidR="000F6A92" w:rsidRPr="00EF4EF4">
        <w:rPr>
          <w:rFonts w:ascii="Sylfaen" w:hAnsi="Sylfaen"/>
          <w:spacing w:val="-4"/>
          <w:sz w:val="24"/>
          <w:szCs w:val="24"/>
        </w:rPr>
        <w:t xml:space="preserve"> </w:t>
      </w:r>
      <w:r w:rsidRPr="00EF4EF4">
        <w:rPr>
          <w:rFonts w:ascii="Sylfaen" w:hAnsi="Sylfaen"/>
          <w:spacing w:val="-4"/>
          <w:sz w:val="24"/>
          <w:szCs w:val="24"/>
        </w:rPr>
        <w:t>հետ</w:t>
      </w:r>
      <w:r w:rsidR="000F6A92" w:rsidRPr="00EF4EF4">
        <w:rPr>
          <w:rFonts w:ascii="Sylfaen" w:hAnsi="Sylfaen"/>
          <w:spacing w:val="-4"/>
          <w:sz w:val="24"/>
          <w:szCs w:val="24"/>
        </w:rPr>
        <w:t>եւ</w:t>
      </w:r>
      <w:r w:rsidRPr="00EF4EF4">
        <w:rPr>
          <w:rFonts w:ascii="Sylfaen" w:hAnsi="Sylfaen"/>
          <w:spacing w:val="-4"/>
          <w:sz w:val="24"/>
          <w:szCs w:val="24"/>
        </w:rPr>
        <w:t>յալ XML</w:t>
      </w:r>
      <w:r w:rsidR="005A608C" w:rsidRPr="00EF4EF4">
        <w:rPr>
          <w:rFonts w:ascii="Sylfaen" w:hAnsi="Sylfaen"/>
          <w:spacing w:val="-4"/>
          <w:sz w:val="24"/>
          <w:szCs w:val="24"/>
        </w:rPr>
        <w:t xml:space="preserve"> </w:t>
      </w:r>
      <w:r w:rsidRPr="00EF4EF4">
        <w:rPr>
          <w:rFonts w:ascii="Sylfaen" w:hAnsi="Sylfaen"/>
          <w:spacing w:val="-4"/>
          <w:sz w:val="24"/>
          <w:szCs w:val="24"/>
        </w:rPr>
        <w:t xml:space="preserve">փաստաթղթերից մեկի կամ մի քանիսի տեսքով՝ 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ա)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անվանացանկի II բաժնի 1-ին աղյուսակին համապատասխան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ավորվող</w:t>
      </w:r>
      <w:r w:rsidR="001F4C97" w:rsidRPr="00EF4EF4">
        <w:rPr>
          <w:rFonts w:ascii="Sylfaen" w:hAnsi="Sylfaen"/>
          <w:sz w:val="24"/>
          <w:szCs w:val="24"/>
        </w:rPr>
        <w:t>՝</w:t>
      </w:r>
      <w:r w:rsidRPr="00EF4EF4">
        <w:rPr>
          <w:rFonts w:ascii="Sylfaen" w:hAnsi="Sylfaen"/>
          <w:sz w:val="24"/>
          <w:szCs w:val="24"/>
        </w:rPr>
        <w:t xml:space="preserve"> դեղաձ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երի մասին տեղեկություններ պարունակող XMLփաստաթուղթ.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բ)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անվանացանկի</w:t>
      </w:r>
      <w:r w:rsidR="000F6A92" w:rsidRPr="00EF4EF4">
        <w:rPr>
          <w:rFonts w:ascii="Sylfaen" w:hAnsi="Sylfaen"/>
          <w:sz w:val="24"/>
          <w:szCs w:val="24"/>
        </w:rPr>
        <w:t xml:space="preserve"> </w:t>
      </w:r>
      <w:r w:rsidRPr="00EF4EF4">
        <w:rPr>
          <w:rFonts w:ascii="Sylfaen" w:hAnsi="Sylfaen"/>
          <w:sz w:val="24"/>
          <w:szCs w:val="24"/>
        </w:rPr>
        <w:t>II բաժնի 2-րդ աղյուսակին համապատասխան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ավորվող ակտիվ նյութերի </w:t>
      </w:r>
      <w:r w:rsidR="00920BAD" w:rsidRPr="00EF4EF4">
        <w:rPr>
          <w:rStyle w:val="Bodytext211pt"/>
          <w:rFonts w:ascii="Sylfaen" w:hAnsi="Sylfaen"/>
          <w:sz w:val="24"/>
          <w:szCs w:val="24"/>
        </w:rPr>
        <w:t>մոդիֆիկացված</w:t>
      </w:r>
      <w:r w:rsidRPr="00EF4EF4">
        <w:rPr>
          <w:rFonts w:ascii="Sylfaen" w:hAnsi="Sylfaen"/>
          <w:sz w:val="24"/>
          <w:szCs w:val="24"/>
        </w:rPr>
        <w:t xml:space="preserve"> ձերբազատման տեսակների մասին տեղեկություններ պարունակող XMLփաստաթուղթ.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գ)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անվանացանկի</w:t>
      </w:r>
      <w:r w:rsidR="000F6A92" w:rsidRPr="00EF4EF4">
        <w:rPr>
          <w:rFonts w:ascii="Sylfaen" w:hAnsi="Sylfaen"/>
          <w:sz w:val="24"/>
          <w:szCs w:val="24"/>
        </w:rPr>
        <w:t xml:space="preserve"> </w:t>
      </w:r>
      <w:r w:rsidRPr="00EF4EF4">
        <w:rPr>
          <w:rFonts w:ascii="Sylfaen" w:hAnsi="Sylfaen"/>
          <w:sz w:val="24"/>
          <w:szCs w:val="24"/>
        </w:rPr>
        <w:t>II բաժնի 3-րդ աղյուսակին համապատասխան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ավորվող դեղապատրաստուկների ներմուծման եղանակների մասին տեղեկություններ պարունակող XMLփաստաթուղթ: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25.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Ներմուծման ուղիների տեղեկագրքից տեղեկությունները պատրաստվում են ներմուծման ուղիների տեղեկագրքի օպերատորի կողմից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</w:t>
      </w:r>
      <w:r w:rsidRPr="00EF4EF4">
        <w:rPr>
          <w:rFonts w:ascii="Sylfaen" w:hAnsi="Sylfaen"/>
          <w:sz w:val="24"/>
          <w:szCs w:val="24"/>
        </w:rPr>
        <w:lastRenderedPageBreak/>
        <w:t xml:space="preserve">ներկայացվում են ադմինիստրատորին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անվան</w:t>
      </w:r>
      <w:r w:rsidR="001F3AE1" w:rsidRPr="00EF4EF4">
        <w:rPr>
          <w:rFonts w:ascii="Sylfaen" w:hAnsi="Sylfaen"/>
          <w:sz w:val="24"/>
          <w:szCs w:val="24"/>
        </w:rPr>
        <w:t>ա</w:t>
      </w:r>
      <w:r w:rsidRPr="00EF4EF4">
        <w:rPr>
          <w:rFonts w:ascii="Sylfaen" w:hAnsi="Sylfaen"/>
          <w:sz w:val="24"/>
          <w:szCs w:val="24"/>
        </w:rPr>
        <w:t>ցանկի օպերատորին</w:t>
      </w:r>
      <w:r w:rsidR="007C1228" w:rsidRPr="00EF4EF4">
        <w:rPr>
          <w:rFonts w:ascii="Sylfaen" w:hAnsi="Sylfaen"/>
          <w:sz w:val="24"/>
          <w:szCs w:val="24"/>
        </w:rPr>
        <w:t>՝</w:t>
      </w:r>
      <w:r w:rsidRPr="00EF4EF4">
        <w:rPr>
          <w:rFonts w:ascii="Sylfaen" w:hAnsi="Sylfaen"/>
          <w:sz w:val="24"/>
          <w:szCs w:val="24"/>
        </w:rPr>
        <w:t xml:space="preserve"> ներմուծման ուղիների տեղեկագրքի II բաժնով նախատեսված՝</w:t>
      </w:r>
      <w:r w:rsidR="001F3AE1" w:rsidRPr="00EF4EF4">
        <w:rPr>
          <w:rFonts w:ascii="Sylfaen" w:hAnsi="Sylfaen"/>
          <w:sz w:val="24"/>
          <w:szCs w:val="24"/>
        </w:rPr>
        <w:t xml:space="preserve"> </w:t>
      </w:r>
      <w:r w:rsidRPr="00EF4EF4">
        <w:rPr>
          <w:rFonts w:ascii="Sylfaen" w:hAnsi="Sylfaen"/>
          <w:sz w:val="24"/>
          <w:szCs w:val="24"/>
        </w:rPr>
        <w:t>ներմուծման ուղիների տեղեկագրքի կառուցվածքի նկարագրությանը համապատասխան</w:t>
      </w:r>
      <w:r w:rsidR="001624BF" w:rsidRPr="00EF4EF4">
        <w:rPr>
          <w:rFonts w:ascii="Sylfaen" w:hAnsi="Sylfaen"/>
          <w:sz w:val="24"/>
          <w:szCs w:val="24"/>
        </w:rPr>
        <w:t xml:space="preserve">՝ </w:t>
      </w:r>
      <w:r w:rsidR="00043661" w:rsidRPr="00EF4EF4">
        <w:rPr>
          <w:rFonts w:ascii="Sylfaen" w:hAnsi="Sylfaen"/>
          <w:sz w:val="24"/>
          <w:szCs w:val="24"/>
        </w:rPr>
        <w:t>XML</w:t>
      </w:r>
      <w:r w:rsidR="002129D6" w:rsidRPr="00EF4EF4">
        <w:rPr>
          <w:rFonts w:ascii="Sylfaen" w:hAnsi="Sylfaen"/>
          <w:sz w:val="24"/>
          <w:szCs w:val="24"/>
        </w:rPr>
        <w:t>-</w:t>
      </w:r>
      <w:r w:rsidR="001624BF" w:rsidRPr="00EF4EF4">
        <w:rPr>
          <w:rFonts w:ascii="Sylfaen" w:hAnsi="Sylfaen"/>
          <w:sz w:val="24"/>
          <w:szCs w:val="24"/>
        </w:rPr>
        <w:t>փաստաթղթի տեսքով</w:t>
      </w:r>
      <w:r w:rsidRPr="00EF4EF4">
        <w:rPr>
          <w:rFonts w:ascii="Sylfaen" w:hAnsi="Sylfaen"/>
          <w:sz w:val="24"/>
          <w:szCs w:val="24"/>
        </w:rPr>
        <w:t>:</w:t>
      </w:r>
    </w:p>
    <w:p w:rsidR="00CE6F35" w:rsidRPr="00EF4EF4" w:rsidRDefault="008844E3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26.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Յուրաքանչյուր XML</w:t>
      </w:r>
      <w:r w:rsidR="00C858C7" w:rsidRPr="00EF4EF4">
        <w:rPr>
          <w:rFonts w:ascii="Sylfaen" w:hAnsi="Sylfaen"/>
          <w:sz w:val="24"/>
          <w:szCs w:val="24"/>
        </w:rPr>
        <w:t xml:space="preserve"> </w:t>
      </w:r>
      <w:r w:rsidRPr="00EF4EF4">
        <w:rPr>
          <w:rFonts w:ascii="Sylfaen" w:hAnsi="Sylfaen"/>
          <w:sz w:val="24"/>
          <w:szCs w:val="24"/>
        </w:rPr>
        <w:t>փաստաթուղթ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ավորվում է հետ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յալ կանո</w:t>
      </w:r>
      <w:r w:rsidR="005A608C" w:rsidRPr="00EF4EF4">
        <w:rPr>
          <w:rFonts w:ascii="Sylfaen" w:hAnsi="Sylfaen"/>
          <w:sz w:val="24"/>
          <w:szCs w:val="24"/>
        </w:rPr>
        <w:t>ն</w:t>
      </w:r>
      <w:r w:rsidRPr="00EF4EF4">
        <w:rPr>
          <w:rFonts w:ascii="Sylfaen" w:hAnsi="Sylfaen"/>
          <w:sz w:val="24"/>
          <w:szCs w:val="24"/>
        </w:rPr>
        <w:t>ներին համապատասխան՝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-4"/>
          <w:sz w:val="24"/>
          <w:szCs w:val="24"/>
        </w:rPr>
      </w:pPr>
      <w:r w:rsidRPr="00EF4EF4">
        <w:rPr>
          <w:rFonts w:ascii="Sylfaen" w:hAnsi="Sylfaen"/>
          <w:spacing w:val="-4"/>
          <w:sz w:val="24"/>
          <w:szCs w:val="24"/>
        </w:rPr>
        <w:t>ա)</w:t>
      </w:r>
      <w:r w:rsidR="00305DA4" w:rsidRPr="00EF4EF4">
        <w:rPr>
          <w:rFonts w:ascii="Sylfaen" w:hAnsi="Sylfaen"/>
          <w:spacing w:val="-4"/>
          <w:sz w:val="24"/>
          <w:szCs w:val="24"/>
        </w:rPr>
        <w:tab/>
      </w:r>
      <w:r w:rsidRPr="00EF4EF4">
        <w:rPr>
          <w:rFonts w:ascii="Sylfaen" w:hAnsi="Sylfaen"/>
          <w:spacing w:val="-4"/>
          <w:sz w:val="24"/>
          <w:szCs w:val="24"/>
        </w:rPr>
        <w:t xml:space="preserve">նոր դիրքեր ավելացնելու դեպքում համապատասխան XMLփաստաթղթի մեջ ներառվում են նոր դիրքի մասին տեղեկություններ՝ նշելով դրա գործողության </w:t>
      </w:r>
      <w:r w:rsidR="009523A1" w:rsidRPr="00EF4EF4">
        <w:rPr>
          <w:rFonts w:ascii="Sylfaen" w:hAnsi="Sylfaen"/>
          <w:spacing w:val="-4"/>
          <w:sz w:val="24"/>
          <w:szCs w:val="24"/>
        </w:rPr>
        <w:t xml:space="preserve">մեկնարկի </w:t>
      </w:r>
      <w:r w:rsidRPr="00EF4EF4">
        <w:rPr>
          <w:rFonts w:ascii="Sylfaen" w:hAnsi="Sylfaen"/>
          <w:spacing w:val="-4"/>
          <w:sz w:val="24"/>
          <w:szCs w:val="24"/>
        </w:rPr>
        <w:t>ամսաթիվը (առանց նշելու գործողության ավարտի ամսաթիվը).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բ)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դիրքի փոփոխության դեպքում համապատասխան XMLփաստաթղթի մեջ ներառվում են գործող դիրքի մասին տեղեկություններ՝ նշելով դրա գործողության ավարտի ամսաթիվը, ինչպես նա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դիրքի նոր խմբագրությունը՝ նշելով դրա </w:t>
      </w:r>
      <w:r w:rsidR="00C858C7" w:rsidRPr="00EF4EF4">
        <w:rPr>
          <w:rFonts w:ascii="Sylfaen" w:hAnsi="Sylfaen"/>
          <w:sz w:val="24"/>
          <w:szCs w:val="24"/>
        </w:rPr>
        <w:t>գ</w:t>
      </w:r>
      <w:r w:rsidRPr="00EF4EF4">
        <w:rPr>
          <w:rFonts w:ascii="Sylfaen" w:hAnsi="Sylfaen"/>
          <w:sz w:val="24"/>
          <w:szCs w:val="24"/>
        </w:rPr>
        <w:t xml:space="preserve">ործողության </w:t>
      </w:r>
      <w:r w:rsidR="008F68D9" w:rsidRPr="00EF4EF4">
        <w:rPr>
          <w:rFonts w:ascii="Sylfaen" w:hAnsi="Sylfaen"/>
          <w:sz w:val="24"/>
          <w:szCs w:val="24"/>
        </w:rPr>
        <w:t>մեկնարկի</w:t>
      </w:r>
      <w:r w:rsidRPr="00EF4EF4">
        <w:rPr>
          <w:rFonts w:ascii="Sylfaen" w:hAnsi="Sylfaen"/>
          <w:sz w:val="24"/>
          <w:szCs w:val="24"/>
        </w:rPr>
        <w:t xml:space="preserve"> ամսաթիվը (առանց նշելու գործողության ավարտի ամսաթիվը).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գ)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անվանացանկից, ակտիվ նյութերի </w:t>
      </w:r>
      <w:r w:rsidR="00920BAD" w:rsidRPr="00EF4EF4">
        <w:rPr>
          <w:rStyle w:val="Bodytext211pt"/>
          <w:rFonts w:ascii="Sylfaen" w:hAnsi="Sylfaen"/>
          <w:sz w:val="24"/>
          <w:szCs w:val="24"/>
        </w:rPr>
        <w:t>մոդիֆիկացված</w:t>
      </w:r>
      <w:r w:rsidRPr="00EF4EF4">
        <w:rPr>
          <w:rFonts w:ascii="Sylfaen" w:hAnsi="Sylfaen"/>
          <w:sz w:val="24"/>
          <w:szCs w:val="24"/>
        </w:rPr>
        <w:t xml:space="preserve"> ձերբազատման տեսակների տեղեկագրքից կամ դեղապատրաստուկների ներմուծման եղանակների տեղեկագրքից դիրքը բացառելու դեպքում համապատասխան XML-փաստաթղթում ներառվում են գործող դիրքի մասին տեղեկությունները՝ նշելով դրա գործողության ավարտի ամսաթիվը: 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27.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Կիրառման համար պատրաստ դեղաձ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երի մասին տեղեկությունները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ավորվում են հետ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յալ կանոններին համապատասխան՝</w:t>
      </w:r>
    </w:p>
    <w:p w:rsidR="00D60876" w:rsidRPr="00EF4EF4" w:rsidRDefault="00D60876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ա)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ներմուծման մեկ կամ մի քանի ուղիների մասին տեղեկությունները պարտադիր լրացվում են, արժեքներն ընտրվում են ներմուծման ուղիների տեղեկագրքից.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բ)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ներմուծման մեկ կամ մի քանի եղանակների մասին տեղեկությունները պարտադիր</w:t>
      </w:r>
      <w:r w:rsidR="000F6A92" w:rsidRPr="00EF4EF4">
        <w:rPr>
          <w:rFonts w:ascii="Sylfaen" w:hAnsi="Sylfaen"/>
          <w:sz w:val="24"/>
          <w:szCs w:val="24"/>
        </w:rPr>
        <w:t xml:space="preserve"> </w:t>
      </w:r>
      <w:r w:rsidRPr="00EF4EF4">
        <w:rPr>
          <w:rFonts w:ascii="Sylfaen" w:hAnsi="Sylfaen"/>
          <w:sz w:val="24"/>
          <w:szCs w:val="24"/>
        </w:rPr>
        <w:t xml:space="preserve">լրացվում են, արժեքներն ընտրվում են դեղապատրաստուկների </w:t>
      </w:r>
      <w:r w:rsidRPr="00EF4EF4">
        <w:rPr>
          <w:rFonts w:ascii="Sylfaen" w:hAnsi="Sylfaen"/>
          <w:sz w:val="24"/>
          <w:szCs w:val="24"/>
        </w:rPr>
        <w:lastRenderedPageBreak/>
        <w:t>ներմուծման եղանակների տեղեկագրքից.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գ)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ակտիվ նյութերի ձերբազատման </w:t>
      </w:r>
      <w:r w:rsidR="00920BAD" w:rsidRPr="00EF4EF4">
        <w:rPr>
          <w:rStyle w:val="Bodytext211pt"/>
          <w:rFonts w:ascii="Sylfaen" w:hAnsi="Sylfaen"/>
          <w:sz w:val="24"/>
          <w:szCs w:val="24"/>
        </w:rPr>
        <w:t>մոդիֆիկաց</w:t>
      </w:r>
      <w:r w:rsidR="00F55690" w:rsidRPr="00EF4EF4">
        <w:rPr>
          <w:rStyle w:val="Bodytext211pt"/>
          <w:rFonts w:ascii="Sylfaen" w:hAnsi="Sylfaen"/>
          <w:sz w:val="24"/>
          <w:szCs w:val="24"/>
        </w:rPr>
        <w:t>մ</w:t>
      </w:r>
      <w:r w:rsidR="00920BAD" w:rsidRPr="00EF4EF4">
        <w:rPr>
          <w:rStyle w:val="Bodytext211pt"/>
          <w:rFonts w:ascii="Sylfaen" w:hAnsi="Sylfaen"/>
          <w:sz w:val="24"/>
          <w:szCs w:val="24"/>
        </w:rPr>
        <w:t>ան</w:t>
      </w:r>
      <w:r w:rsidRPr="00EF4EF4">
        <w:rPr>
          <w:rFonts w:ascii="Sylfaen" w:hAnsi="Sylfaen"/>
          <w:sz w:val="24"/>
          <w:szCs w:val="24"/>
        </w:rPr>
        <w:t xml:space="preserve"> մասին տեղեկությունները պարտադիր նշվում են, արժեքներն ընտրվում են ակտիվ նյութերի </w:t>
      </w:r>
      <w:r w:rsidR="00920BAD" w:rsidRPr="00EF4EF4">
        <w:rPr>
          <w:rStyle w:val="Bodytext211pt"/>
          <w:rFonts w:ascii="Sylfaen" w:hAnsi="Sylfaen"/>
          <w:sz w:val="24"/>
          <w:szCs w:val="24"/>
        </w:rPr>
        <w:t>մոդիֆիկացված</w:t>
      </w:r>
      <w:r w:rsidRPr="00EF4EF4">
        <w:rPr>
          <w:rFonts w:ascii="Sylfaen" w:hAnsi="Sylfaen"/>
          <w:sz w:val="24"/>
          <w:szCs w:val="24"/>
        </w:rPr>
        <w:t xml:space="preserve"> ձերբազատման տեսակների տեղեկագրքից.</w:t>
      </w:r>
      <w:r w:rsidR="000F6A92" w:rsidRPr="00EF4EF4">
        <w:rPr>
          <w:rFonts w:ascii="Sylfaen" w:hAnsi="Sylfaen"/>
          <w:sz w:val="24"/>
          <w:szCs w:val="24"/>
        </w:rPr>
        <w:t xml:space="preserve"> 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դ)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կիրառման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ի մասին տեղեկությունները չեն նշվում: 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28.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Կերպափոխում պահանջող դեղաձ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երի մասին տեղեկությունները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ավորվում են հետ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յալ կանոններին համապատասխան՝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ա)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ներմուծման ուղիների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եղանակների, այդ թվում</w:t>
      </w:r>
      <w:r w:rsidR="008F68D9" w:rsidRPr="00EF4EF4">
        <w:rPr>
          <w:rFonts w:ascii="Sylfaen" w:hAnsi="Sylfaen"/>
          <w:sz w:val="24"/>
          <w:szCs w:val="24"/>
        </w:rPr>
        <w:t>՝</w:t>
      </w:r>
      <w:r w:rsidRPr="00EF4EF4">
        <w:rPr>
          <w:rFonts w:ascii="Sylfaen" w:hAnsi="Sylfaen"/>
          <w:sz w:val="24"/>
          <w:szCs w:val="24"/>
        </w:rPr>
        <w:t xml:space="preserve"> ակտիվ նյութերի ձերբազատման </w:t>
      </w:r>
      <w:r w:rsidR="00920BAD" w:rsidRPr="00EF4EF4">
        <w:rPr>
          <w:rFonts w:ascii="Sylfaen" w:hAnsi="Sylfaen"/>
          <w:sz w:val="24"/>
          <w:szCs w:val="24"/>
        </w:rPr>
        <w:t xml:space="preserve">մոդիֆիկացման </w:t>
      </w:r>
      <w:r w:rsidRPr="00EF4EF4">
        <w:rPr>
          <w:rFonts w:ascii="Sylfaen" w:hAnsi="Sylfaen"/>
          <w:sz w:val="24"/>
          <w:szCs w:val="24"/>
        </w:rPr>
        <w:t xml:space="preserve">մասին տեղեկությունները չեն լրացվում. 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բ)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կիրառման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ի մասին տեղեկություններ</w:t>
      </w:r>
      <w:r w:rsidR="007C1228" w:rsidRPr="00EF4EF4">
        <w:rPr>
          <w:rFonts w:ascii="Sylfaen" w:hAnsi="Sylfaen"/>
          <w:sz w:val="24"/>
          <w:szCs w:val="24"/>
        </w:rPr>
        <w:t>ն</w:t>
      </w:r>
      <w:r w:rsidRPr="00EF4EF4">
        <w:rPr>
          <w:rFonts w:ascii="Sylfaen" w:hAnsi="Sylfaen"/>
          <w:sz w:val="24"/>
          <w:szCs w:val="24"/>
        </w:rPr>
        <w:t xml:space="preserve"> ընտրվում են կիրառման համար պատրաստ</w:t>
      </w:r>
      <w:r w:rsidR="004E6182" w:rsidRPr="00EF4EF4">
        <w:rPr>
          <w:rFonts w:ascii="Sylfaen" w:hAnsi="Sylfaen"/>
          <w:sz w:val="24"/>
          <w:szCs w:val="24"/>
        </w:rPr>
        <w:t xml:space="preserve"> այն</w:t>
      </w:r>
      <w:r w:rsidRPr="00EF4EF4">
        <w:rPr>
          <w:rFonts w:ascii="Sylfaen" w:hAnsi="Sylfaen"/>
          <w:sz w:val="24"/>
          <w:szCs w:val="24"/>
        </w:rPr>
        <w:t xml:space="preserve"> դեղաձ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երին համապատասխանող անվանացանկի դիրքերից, որոնք կարող են նախօրոք ներառվել անվանացանկում: 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29.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Դեղաձ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ի դասակարգման հատկանիշները նշելու համար ակտիվ նյութերի </w:t>
      </w:r>
      <w:r w:rsidR="00920BAD" w:rsidRPr="00EF4EF4">
        <w:rPr>
          <w:rStyle w:val="Bodytext211pt"/>
          <w:rFonts w:ascii="Sylfaen" w:hAnsi="Sylfaen"/>
          <w:sz w:val="24"/>
          <w:szCs w:val="24"/>
        </w:rPr>
        <w:t>մոդիֆիկացված</w:t>
      </w:r>
      <w:r w:rsidRPr="00EF4EF4">
        <w:rPr>
          <w:rFonts w:ascii="Sylfaen" w:hAnsi="Sylfaen"/>
          <w:sz w:val="24"/>
          <w:szCs w:val="24"/>
        </w:rPr>
        <w:t xml:space="preserve"> ձերբազատման տեսակների տեղեկագրքի, դեղապատրաստուկների ներմուծման եղանակների տեղեկագրքի, գործողության ավարտի լրացված ամսաթվով ներմուծման եղանակների տեղեկագրքի դիրքերի օգտագործում չի թույլատրվում: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30.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Անվանացանկի նոր դիրքի մասին տեղեկություններ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ավորելիս դրա ծածկագիրը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ավորվում է անվանացանկի հավելվածով նախատեսված՝ Դեղաձ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երի անվանացանկում տեղեկատվության դասակարգման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ծածկագրման մեթոդիկային համապատասխան:</w:t>
      </w:r>
      <w:r w:rsidR="000F6A92" w:rsidRPr="00EF4EF4">
        <w:rPr>
          <w:rFonts w:ascii="Sylfaen" w:hAnsi="Sylfaen"/>
          <w:sz w:val="24"/>
          <w:szCs w:val="24"/>
        </w:rPr>
        <w:t xml:space="preserve"> 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31.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Թույլատրվում է նշել ներմուծման ուղիների տեղեկագրքի, ակտիվ նյութերի </w:t>
      </w:r>
      <w:r w:rsidR="00920BAD" w:rsidRPr="00EF4EF4">
        <w:rPr>
          <w:rStyle w:val="Bodytext211pt"/>
          <w:rFonts w:ascii="Sylfaen" w:hAnsi="Sylfaen"/>
          <w:sz w:val="24"/>
          <w:szCs w:val="24"/>
        </w:rPr>
        <w:t>մոդիֆիկացված</w:t>
      </w:r>
      <w:r w:rsidRPr="00EF4EF4">
        <w:rPr>
          <w:rFonts w:ascii="Sylfaen" w:hAnsi="Sylfaen"/>
          <w:sz w:val="24"/>
          <w:szCs w:val="24"/>
        </w:rPr>
        <w:t xml:space="preserve"> ձերբազատման տեսակների տեղեկագրքի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դեղապատրաստուկների ներմուծման եղանակների տեղեկագրքի դիրքերը որպես չգործող միայն գործողության ավարտի չլրացած ամսաթվով անվանացանկի դիրքերում դրանց հղումների բացակայության դեպքում: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lastRenderedPageBreak/>
        <w:t>32.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Ադմինիստրատորը հաստատում է ներմուծման ուղիների տեղեկագրքից տեղեկությունների ստացումը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բարեհաջող մշակումը՝</w:t>
      </w:r>
      <w:r w:rsidR="000F6A92" w:rsidRPr="00EF4EF4">
        <w:rPr>
          <w:rFonts w:ascii="Sylfaen" w:hAnsi="Sylfaen"/>
          <w:sz w:val="24"/>
          <w:szCs w:val="24"/>
        </w:rPr>
        <w:t xml:space="preserve"> </w:t>
      </w:r>
      <w:r w:rsidRPr="00EF4EF4">
        <w:rPr>
          <w:rFonts w:ascii="Sylfaen" w:hAnsi="Sylfaen"/>
          <w:sz w:val="24"/>
          <w:szCs w:val="24"/>
        </w:rPr>
        <w:t>ներմուծման ուղիների տեղեկագրքի օպերատորին ստացված տեղեկությունների մշակման արձանագրությունը ռուսերենով ուղարկելու միջոցով։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33.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Սխալների բացակայության դեպքում ադմինիստրատորն ընդունում է ներկայացված տեղեկությունները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ստանալու օրվանից ոչ ուշ, քան 3 աշխատանքային օրվա ընթացքում ապահովում է Միության տեղեկատվական պորտալում դրանց հրապարակումը: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34.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Ներմուծման ուղիների տեղեկագրքի օպերատորն ապահովում է ներմուծման ուղիների տեղեկագրքից տեղեկություններ պարունակող XML-փաստաթղթի փոխանցումը անվանացանկի օպերատորին: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35.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Եթե տեղեկությունների մշակման արձանագրությունը պարունակում է սխալների նկարագրություն, </w:t>
      </w:r>
      <w:r w:rsidR="007C1228" w:rsidRPr="00EF4EF4">
        <w:rPr>
          <w:rFonts w:ascii="Sylfaen" w:hAnsi="Sylfaen"/>
          <w:sz w:val="24"/>
          <w:szCs w:val="24"/>
        </w:rPr>
        <w:t xml:space="preserve">ապա </w:t>
      </w:r>
      <w:r w:rsidRPr="00EF4EF4">
        <w:rPr>
          <w:rFonts w:ascii="Sylfaen" w:hAnsi="Sylfaen"/>
          <w:sz w:val="24"/>
          <w:szCs w:val="24"/>
        </w:rPr>
        <w:t xml:space="preserve">ներմուծման ուղիների տեղեկագրքի օպերատորը վերացնում է սխալները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կրկնում ներմուծման ուղիների տեղեկագրքից տեղեկություններ պարունակող XMLփաստաթղթերի՝ ադմինիստրատորին </w:t>
      </w:r>
      <w:r w:rsidR="00C8635F" w:rsidRPr="00EF4EF4">
        <w:rPr>
          <w:rFonts w:ascii="Sylfaen" w:hAnsi="Sylfaen"/>
          <w:sz w:val="24"/>
          <w:szCs w:val="24"/>
        </w:rPr>
        <w:t>փոխանցելու</w:t>
      </w:r>
      <w:r w:rsidRPr="00EF4EF4">
        <w:rPr>
          <w:rFonts w:ascii="Sylfaen" w:hAnsi="Sylfaen"/>
          <w:sz w:val="24"/>
          <w:szCs w:val="24"/>
        </w:rPr>
        <w:t xml:space="preserve"> գործընթացը։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36.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Ներմուծման ուղիների տեղեկագրքից տեղեկություններ ստանալուց հետո անվանացանկի օպերատորը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ավորում է փոխանցման պահին անվանացանկից արդիական մանրամասնեցված տեղեկություններ պարունակող XML-փաստաթուղթ</w:t>
      </w:r>
      <w:r w:rsidR="008A1F07" w:rsidRPr="00EF4EF4">
        <w:rPr>
          <w:rFonts w:ascii="Sylfaen" w:hAnsi="Sylfaen"/>
          <w:sz w:val="24"/>
          <w:szCs w:val="24"/>
        </w:rPr>
        <w:t>՝</w:t>
      </w:r>
      <w:r w:rsidRPr="00EF4EF4">
        <w:rPr>
          <w:rFonts w:ascii="Sylfaen" w:hAnsi="Sylfaen"/>
          <w:sz w:val="24"/>
          <w:szCs w:val="24"/>
        </w:rPr>
        <w:t xml:space="preserve"> սույն կարգի 24-35-րդ կետերին համապատասխան</w:t>
      </w:r>
      <w:r w:rsidR="008A1F07" w:rsidRPr="00EF4EF4">
        <w:rPr>
          <w:rFonts w:ascii="Sylfaen" w:hAnsi="Sylfaen"/>
          <w:sz w:val="24"/>
          <w:szCs w:val="24"/>
        </w:rPr>
        <w:t>,</w:t>
      </w:r>
      <w:r w:rsidRPr="00EF4EF4">
        <w:rPr>
          <w:rFonts w:ascii="Sylfaen" w:hAnsi="Sylfaen"/>
          <w:sz w:val="24"/>
          <w:szCs w:val="24"/>
        </w:rPr>
        <w:t xml:space="preserve">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ուղարկում այն ադմինիստրատորին:</w:t>
      </w:r>
    </w:p>
    <w:p w:rsidR="00305DA4" w:rsidRPr="00EF4EF4" w:rsidRDefault="00305DA4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37.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Ադմինիստրատորը հաստատում է անվանացանկից մանրամասնեցված տեղեկությունների ստացումը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բարեհաջող մշակումը՝ մշակման արձանագրությունը ռուսերենով անվանացանկի օպերատորին ուղարկելու միջոցով: Սխալների բացակայության դեպքում ադմինիստրատորն ընդունում է ներկայացված տեղեկությունները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ստանալու օրվանից ոչ ուշ, քան 3 </w:t>
      </w:r>
      <w:r w:rsidRPr="00EF4EF4">
        <w:rPr>
          <w:rFonts w:ascii="Sylfaen" w:hAnsi="Sylfaen"/>
          <w:sz w:val="24"/>
          <w:szCs w:val="24"/>
        </w:rPr>
        <w:lastRenderedPageBreak/>
        <w:t>աշխատանքային օրվա ընթացքում ապահովում է Միության տեղեկատվական պորտալում դրանց հրապարակումը: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38.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Եթե տեղեկությունների մշակման արձանագրությունը պարունակում է սխալների նկարագրություն, </w:t>
      </w:r>
      <w:r w:rsidR="00C8635F" w:rsidRPr="00EF4EF4">
        <w:rPr>
          <w:rFonts w:ascii="Sylfaen" w:hAnsi="Sylfaen"/>
          <w:sz w:val="24"/>
          <w:szCs w:val="24"/>
        </w:rPr>
        <w:t xml:space="preserve">ապա </w:t>
      </w:r>
      <w:r w:rsidRPr="00EF4EF4">
        <w:rPr>
          <w:rFonts w:ascii="Sylfaen" w:hAnsi="Sylfaen"/>
          <w:sz w:val="24"/>
          <w:szCs w:val="24"/>
        </w:rPr>
        <w:t xml:space="preserve">անվանացանկի օպերատորը վերացնում է սխալները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կրկնում է տեղեկագրքից տեղեկություններ պարունակող XML-փաստաթղթի՝ ադմինիստրատորին </w:t>
      </w:r>
      <w:r w:rsidR="00C8635F" w:rsidRPr="00EF4EF4">
        <w:rPr>
          <w:rFonts w:ascii="Sylfaen" w:hAnsi="Sylfaen"/>
          <w:sz w:val="24"/>
          <w:szCs w:val="24"/>
        </w:rPr>
        <w:t>փոխանցելու</w:t>
      </w:r>
      <w:r w:rsidRPr="00EF4EF4">
        <w:rPr>
          <w:rFonts w:ascii="Sylfaen" w:hAnsi="Sylfaen"/>
          <w:sz w:val="24"/>
          <w:szCs w:val="24"/>
        </w:rPr>
        <w:t xml:space="preserve"> գործընթացը։</w:t>
      </w:r>
    </w:p>
    <w:p w:rsidR="008844E3" w:rsidRPr="00EF4EF4" w:rsidRDefault="008844E3" w:rsidP="000F6A92">
      <w:pPr>
        <w:pStyle w:val="Bodytext20"/>
        <w:shd w:val="clear" w:color="auto" w:fill="auto"/>
        <w:spacing w:before="0" w:after="160" w:line="360" w:lineRule="auto"/>
        <w:ind w:left="60" w:firstLine="0"/>
        <w:jc w:val="center"/>
        <w:rPr>
          <w:rFonts w:ascii="Sylfaen" w:hAnsi="Sylfaen"/>
          <w:sz w:val="24"/>
          <w:szCs w:val="24"/>
        </w:rPr>
      </w:pPr>
    </w:p>
    <w:p w:rsidR="00CE6F35" w:rsidRPr="00EF4EF4" w:rsidRDefault="00012F38" w:rsidP="005E0E50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left="60"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V.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Անվանացանկը վարելու համար անհրաժեշտ միջոցառումները</w:t>
      </w:r>
    </w:p>
    <w:p w:rsidR="00CE6F35" w:rsidRPr="00EF4EF4" w:rsidRDefault="00012F38" w:rsidP="005E0E50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1.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Միջոցառումների ցանկը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39.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Անվանացանկը վարելու համար իրականացվում են հետ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յալ միջոցառումները՝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ա)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Եվրասիական տնտեսական հանձնաժողովի կոլեգիայի 2017 թվականի սեպտեմբերի 19-ի թիվ 121 որոշմամբ հաստատված՝ Եվրասիական տնտեսական միության նորմատիվ-տեղեկատու տեղեկատվության միասնական համակարգի ռեսուրսների կազմի մեջ մտնող տեղեկագրքերի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դասակարգիչների մշակման, վարման ու կիրառման մեթոդաբանության թիվ 3 հավելվածով նախատեսված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ի համաձայն</w:t>
      </w:r>
      <w:r w:rsidR="00C8635F" w:rsidRPr="00EF4EF4">
        <w:rPr>
          <w:rFonts w:ascii="Sylfaen" w:hAnsi="Sylfaen"/>
          <w:sz w:val="24"/>
          <w:szCs w:val="24"/>
        </w:rPr>
        <w:t>՝</w:t>
      </w:r>
      <w:r w:rsidRPr="00EF4EF4">
        <w:rPr>
          <w:rFonts w:ascii="Sylfaen" w:hAnsi="Sylfaen"/>
          <w:sz w:val="24"/>
          <w:szCs w:val="24"/>
        </w:rPr>
        <w:t xml:space="preserve"> անվանացանկում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(կամ) ներմուծման ուղիների տեղեկագրքում նոր դիրքեր ներառելու կամ փոփոխություններ կատարելու մասին հայտի (այսուհետ՝ հայտ) պատրաստում լիազորված մարմինների (կազմակերպությունների) կողմից.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բ)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տեղեկագրքից մանրամասնեցված տեղեկությունների փոփոխությունների նախագծի (այսուհետ՝ անվանացանկի փոփոխությունների նախագիծ) պատրաստում անվանացանկի օպերատորի կողմից՝ հաշվի առնելով ստացված հայտերը.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գ)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տեղեկագրքի օպերատորի կողմից ներմուծման ուղիների տեղեկագրքից </w:t>
      </w:r>
      <w:r w:rsidR="004247C3" w:rsidRPr="00EF4EF4">
        <w:rPr>
          <w:rFonts w:ascii="Sylfaen" w:hAnsi="Sylfaen"/>
          <w:sz w:val="24"/>
          <w:szCs w:val="24"/>
        </w:rPr>
        <w:t>մանրամասնեցված</w:t>
      </w:r>
      <w:r w:rsidRPr="00EF4EF4">
        <w:rPr>
          <w:rFonts w:ascii="Sylfaen" w:hAnsi="Sylfaen"/>
          <w:sz w:val="24"/>
          <w:szCs w:val="24"/>
        </w:rPr>
        <w:t xml:space="preserve"> տեղեկությունների փոփոխությունների նախագծի պատրաստումը՝ հաշվի առնելով ստացված հայտերը.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lastRenderedPageBreak/>
        <w:t>դ)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լիազորված մարմինների (կազմակերպությունների) կողմից անվանացանկի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ներմուծման ուղիների տեղեկագրքի փոփոխությունների նախագծերի քննարկումը.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ե)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տարաձայնությունների կարգավորումը.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զ)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անվանացանկից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ներմուծման ուղիների տեղեկագրքից մանրամասնեցված տեղեկություններում փոփոխություններ կատարելը:</w:t>
      </w:r>
    </w:p>
    <w:p w:rsidR="008844E3" w:rsidRPr="00EF4EF4" w:rsidRDefault="008844E3" w:rsidP="00305DA4">
      <w:pPr>
        <w:pStyle w:val="Bodytext20"/>
        <w:shd w:val="clear" w:color="auto" w:fill="auto"/>
        <w:spacing w:before="0" w:after="160" w:line="360" w:lineRule="auto"/>
        <w:ind w:left="142" w:right="133" w:firstLine="0"/>
        <w:jc w:val="center"/>
        <w:rPr>
          <w:rFonts w:ascii="Sylfaen" w:hAnsi="Sylfaen"/>
          <w:sz w:val="24"/>
          <w:szCs w:val="24"/>
        </w:rPr>
      </w:pPr>
    </w:p>
    <w:p w:rsidR="00CE6F35" w:rsidRPr="00EF4EF4" w:rsidRDefault="00012F38" w:rsidP="005E0E50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2.</w:t>
      </w:r>
      <w:r w:rsidR="005E0E50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Հայտի պատրաստումը լիազորված մարմնի</w:t>
      </w:r>
      <w:r w:rsidR="00305DA4" w:rsidRPr="00EF4EF4">
        <w:rPr>
          <w:rFonts w:ascii="Sylfaen" w:hAnsi="Sylfaen"/>
          <w:sz w:val="24"/>
          <w:szCs w:val="24"/>
        </w:rPr>
        <w:br/>
      </w:r>
      <w:r w:rsidRPr="00EF4EF4">
        <w:rPr>
          <w:rFonts w:ascii="Sylfaen" w:hAnsi="Sylfaen"/>
          <w:sz w:val="24"/>
          <w:szCs w:val="24"/>
        </w:rPr>
        <w:t>(կազմակերպության) կողմից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40.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Նոր դեղաձ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երի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(կամ) ներմուծման ուղղու հայտնաբերման օբյեկտի մասով հայտերի վերլուծությունը՝ տեղեկագրքում դրանց մասին տեղեկությու</w:t>
      </w:r>
      <w:r w:rsidR="00C8635F" w:rsidRPr="00EF4EF4">
        <w:rPr>
          <w:rFonts w:ascii="Sylfaen" w:hAnsi="Sylfaen"/>
          <w:sz w:val="24"/>
          <w:szCs w:val="24"/>
        </w:rPr>
        <w:t>ն</w:t>
      </w:r>
      <w:r w:rsidRPr="00EF4EF4">
        <w:rPr>
          <w:rFonts w:ascii="Sylfaen" w:hAnsi="Sylfaen"/>
          <w:sz w:val="24"/>
          <w:szCs w:val="24"/>
        </w:rPr>
        <w:t>ները ներառելու նպատակով, կատարվում է այն լիազորված մարմինների (կազմակերպությունների) կողմից, որոնք նշ</w:t>
      </w:r>
      <w:r w:rsidR="00D93A20" w:rsidRPr="00EF4EF4">
        <w:rPr>
          <w:rFonts w:ascii="Sylfaen" w:hAnsi="Sylfaen"/>
          <w:sz w:val="24"/>
          <w:szCs w:val="24"/>
        </w:rPr>
        <w:t>վ</w:t>
      </w:r>
      <w:r w:rsidRPr="00EF4EF4">
        <w:rPr>
          <w:rFonts w:ascii="Sylfaen" w:hAnsi="Sylfaen"/>
          <w:sz w:val="24"/>
          <w:szCs w:val="24"/>
        </w:rPr>
        <w:t>ած են հայտերում որպես դեղապատրաստուկի գրանցում իրականացնող ռեֆերենտ պետության լիազորված մարմիններ (կազմակերպություններ):</w:t>
      </w:r>
    </w:p>
    <w:p w:rsidR="00CE6F35" w:rsidRPr="00EF4EF4" w:rsidRDefault="00012F38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Անվանացանկում փոփոխությունների կատարման հայտի պատրաստման ընթացքում անվանացանկի օպերատորի կողմից հայտնաբերվող՝ ներմուծման նոր ուղիների մասին տեղեկությունները ներառվում են ներմուծման ուղիների տեղեկագրքում փոփոխությունների կատարման հայտում: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41.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Նոր դեղաձ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երը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(կամ) ներմուծման ուղիները ներառվում են հայտի մեջ, եթե համապատասխան հայտը նախապես հավանության է արժանացել (կատարվել է գրանցման դոսյեի վալիդացում)՝ սակայն ոչ ուշ, քան գրանցման այդպիսի ընթացակարգերի ավարտից 2 ամիս առաջ։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42.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ավորված հայտը անվանացանկի օպերատորին է փոխանցվում լիազորված մարմնի (կազմակերպության) կողմից յուրաքանչյուր ամիս՝ ամսվա 20-ից ոչ ուշ։</w:t>
      </w:r>
    </w:p>
    <w:p w:rsidR="008844E3" w:rsidRPr="00EF4EF4" w:rsidRDefault="008844E3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CE6F35" w:rsidRPr="00EF4EF4" w:rsidRDefault="00012F38" w:rsidP="005E0E50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3.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Փոփոխությունների նախագծի պատրաստումը անվանացանկի</w:t>
      </w:r>
      <w:r w:rsidR="005E0E50" w:rsidRPr="00EF4EF4">
        <w:rPr>
          <w:rFonts w:ascii="Sylfaen" w:hAnsi="Sylfaen"/>
          <w:sz w:val="24"/>
          <w:szCs w:val="24"/>
        </w:rPr>
        <w:br/>
      </w:r>
      <w:r w:rsidRPr="00EF4EF4">
        <w:rPr>
          <w:rFonts w:ascii="Sylfaen" w:hAnsi="Sylfaen"/>
          <w:sz w:val="24"/>
          <w:szCs w:val="24"/>
        </w:rPr>
        <w:t>օպերատորի կողմից՝ հաշվի առնելով ստացված հայտերը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43.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Լիազորված մարմիններից (կազմակերպություններից) ստացված հայտերի հիման վրա անվանացանկի օպերատորը պատրաստում է անվանացա</w:t>
      </w:r>
      <w:r w:rsidR="00C858C7" w:rsidRPr="00EF4EF4">
        <w:rPr>
          <w:rFonts w:ascii="Sylfaen" w:hAnsi="Sylfaen"/>
          <w:sz w:val="24"/>
          <w:szCs w:val="24"/>
        </w:rPr>
        <w:t>ն</w:t>
      </w:r>
      <w:r w:rsidRPr="00EF4EF4">
        <w:rPr>
          <w:rFonts w:ascii="Sylfaen" w:hAnsi="Sylfaen"/>
          <w:sz w:val="24"/>
          <w:szCs w:val="24"/>
        </w:rPr>
        <w:t>կի փոփոխությունների նախագիծ</w:t>
      </w:r>
      <w:r w:rsidR="00C8635F" w:rsidRPr="00EF4EF4">
        <w:rPr>
          <w:rFonts w:ascii="Sylfaen" w:hAnsi="Sylfaen"/>
          <w:sz w:val="24"/>
          <w:szCs w:val="24"/>
        </w:rPr>
        <w:t>՝</w:t>
      </w:r>
      <w:r w:rsidRPr="00EF4EF4">
        <w:rPr>
          <w:rFonts w:ascii="Sylfaen" w:hAnsi="Sylfaen"/>
          <w:sz w:val="24"/>
          <w:szCs w:val="24"/>
        </w:rPr>
        <w:t xml:space="preserve"> սույն կարգի 39-րդ կետի </w:t>
      </w:r>
      <w:r w:rsidR="00C8635F" w:rsidRPr="00EF4EF4">
        <w:rPr>
          <w:rFonts w:ascii="Sylfaen" w:hAnsi="Sylfaen"/>
          <w:sz w:val="24"/>
          <w:szCs w:val="24"/>
        </w:rPr>
        <w:t>«</w:t>
      </w:r>
      <w:r w:rsidRPr="00EF4EF4">
        <w:rPr>
          <w:rFonts w:ascii="Sylfaen" w:hAnsi="Sylfaen"/>
          <w:sz w:val="24"/>
          <w:szCs w:val="24"/>
        </w:rPr>
        <w:t>ա</w:t>
      </w:r>
      <w:r w:rsidR="00C8635F" w:rsidRPr="00EF4EF4">
        <w:rPr>
          <w:rFonts w:ascii="Sylfaen" w:hAnsi="Sylfaen"/>
          <w:sz w:val="24"/>
          <w:szCs w:val="24"/>
        </w:rPr>
        <w:t>»</w:t>
      </w:r>
      <w:r w:rsidRPr="00EF4EF4">
        <w:rPr>
          <w:rFonts w:ascii="Sylfaen" w:hAnsi="Sylfaen"/>
          <w:sz w:val="24"/>
          <w:szCs w:val="24"/>
        </w:rPr>
        <w:t xml:space="preserve"> ենթակետով նախատեսված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>ի համաձայն: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44.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Եթե անվանացանկի օպերատորի կողմից սահմանված է ներմուծման ուղիների տեղեկագրքի նոր դիրքերի ներառման կամ գոյություն ունեցող դիրքերի փոփոխության անհրաժեշտություն, ապա այն ձ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ավորում է ներմուծման ուղիների տեղեկագրքում փոփոխությունների կատարման առանձին հայտ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փոխանցում է այն ներմուծման ուղիների տեղեկագրքի օպերատորին: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pacing w:val="-4"/>
          <w:sz w:val="24"/>
          <w:szCs w:val="24"/>
        </w:rPr>
        <w:t>45.</w:t>
      </w:r>
      <w:r w:rsidR="00305DA4" w:rsidRPr="00EF4EF4">
        <w:rPr>
          <w:rFonts w:ascii="Sylfaen" w:hAnsi="Sylfaen"/>
          <w:spacing w:val="-4"/>
          <w:sz w:val="24"/>
          <w:szCs w:val="24"/>
        </w:rPr>
        <w:tab/>
      </w:r>
      <w:r w:rsidRPr="00EF4EF4">
        <w:rPr>
          <w:rFonts w:ascii="Sylfaen" w:hAnsi="Sylfaen"/>
          <w:spacing w:val="-4"/>
          <w:sz w:val="24"/>
          <w:szCs w:val="24"/>
        </w:rPr>
        <w:t xml:space="preserve">Անվանացանկի օպերատորը յուրաքանչյուր ամիս, սակայն ամսվա 25-ից ոչ ուշ, լիազորված մարմիններ (կազմակերպություններ) </w:t>
      </w:r>
      <w:r w:rsidR="000F6A92" w:rsidRPr="00EF4EF4">
        <w:rPr>
          <w:rFonts w:ascii="Sylfaen" w:hAnsi="Sylfaen"/>
          <w:spacing w:val="-4"/>
          <w:sz w:val="24"/>
          <w:szCs w:val="24"/>
        </w:rPr>
        <w:t>եւ</w:t>
      </w:r>
      <w:r w:rsidRPr="00EF4EF4">
        <w:rPr>
          <w:rFonts w:ascii="Sylfaen" w:hAnsi="Sylfaen"/>
          <w:spacing w:val="-4"/>
          <w:sz w:val="24"/>
          <w:szCs w:val="24"/>
        </w:rPr>
        <w:t xml:space="preserve"> Հանձնաժողով է ուղարկում անվանացանկերի փոփոխությունների նախագիծը՝ պաշտոնական գրությունների</w:t>
      </w:r>
      <w:r w:rsidRPr="00EF4EF4">
        <w:rPr>
          <w:rFonts w:ascii="Sylfaen" w:hAnsi="Sylfaen"/>
          <w:sz w:val="24"/>
          <w:szCs w:val="24"/>
        </w:rPr>
        <w:t xml:space="preserve"> միջոցով, ինչպես նա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աշխատանքային կարգով լիազորված մարմինների (կազմակերպությունների) ներկայացուցիչների մասնակցությամբ խորհրդակցության (այսուհետ՝ խորհրդակցություն) արձանագրությամբ որոշված կոնտակտային անձանց էլեկտրոնային փոստի հասցեներին՝ լիազորված մարմինների (կազմակերպությունների)՝ Հանձնաժողով ուղարկված գրությունների հիման վրա։</w:t>
      </w:r>
    </w:p>
    <w:p w:rsidR="00D60876" w:rsidRPr="00EF4EF4" w:rsidRDefault="00D60876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CE6F35" w:rsidRPr="00EF4EF4" w:rsidRDefault="00012F38" w:rsidP="00305DA4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4.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Ներմուծման ուղիների տեղեկագրքի օպերատորի կողմից ներմուծման ուղիների տեղեկագրքից մանրամասնեցված տեղեկությունների փոփոխությունների նախագծի պատրաստումը՝ հաշվի առնելով</w:t>
      </w:r>
      <w:r w:rsidR="005E0E50" w:rsidRPr="00EF4EF4">
        <w:rPr>
          <w:rFonts w:ascii="Sylfaen" w:hAnsi="Sylfaen"/>
          <w:sz w:val="24"/>
          <w:szCs w:val="24"/>
        </w:rPr>
        <w:br/>
      </w:r>
      <w:r w:rsidRPr="00EF4EF4">
        <w:rPr>
          <w:rFonts w:ascii="Sylfaen" w:hAnsi="Sylfaen"/>
          <w:sz w:val="24"/>
          <w:szCs w:val="24"/>
        </w:rPr>
        <w:t>ստացված հայտերը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4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46.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Լիազորված մարմիններից (կազմակերպություններից)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</w:t>
      </w:r>
      <w:r w:rsidRPr="00EF4EF4">
        <w:rPr>
          <w:rFonts w:ascii="Sylfaen" w:hAnsi="Sylfaen"/>
          <w:spacing w:val="4"/>
          <w:sz w:val="24"/>
          <w:szCs w:val="24"/>
        </w:rPr>
        <w:lastRenderedPageBreak/>
        <w:t>անվանացանկի օպերատորից ստացված հայտերի հիման վրա ներմուծման ուղիների տեղեկագրքի օպերատորը պատրաստում է ներմուծման ուղիների տեղեկագրքից մանրամասնեցված տեղեկությունների փոփոխությունների նախագիծ՝ սույն կարգի 39-րդ կետի «ա» ենթակետով նախատեսված ձ</w:t>
      </w:r>
      <w:r w:rsidR="000F6A92" w:rsidRPr="00EF4EF4">
        <w:rPr>
          <w:rFonts w:ascii="Sylfaen" w:hAnsi="Sylfaen"/>
          <w:spacing w:val="4"/>
          <w:sz w:val="24"/>
          <w:szCs w:val="24"/>
        </w:rPr>
        <w:t>եւ</w:t>
      </w:r>
      <w:r w:rsidRPr="00EF4EF4">
        <w:rPr>
          <w:rFonts w:ascii="Sylfaen" w:hAnsi="Sylfaen"/>
          <w:spacing w:val="4"/>
          <w:sz w:val="24"/>
          <w:szCs w:val="24"/>
        </w:rPr>
        <w:t>ի համաձայն: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47.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Ներմուծման ուղիների տեղեկագրքի օպերատորը յուրաքանչյուր ամիս՝ ամսվա 28-ից ոչ ուշ, լիազորված մարմիններ (կազմակերպություններ)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Հանձնաժողով է ուղարկում ներմուծման ուղիների տեղեկագրքից մանրամասնեցված տեղեկությունների փոփոխությունների նախագիծ՝ պաշտոնական գրությունների միջոցով, ինչպես նա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աշխատանքային կարգով խորհրդակցության արձանագրությամբ որոշված կոնտակտային անձանց էլեկտրոնային փոստի հասցեներին՝ լիազորված մարմինների (կազմակերպությունների)՝ Հանձնաժողով ուղարկված գրությունների հիման վրա։</w:t>
      </w:r>
    </w:p>
    <w:p w:rsidR="008844E3" w:rsidRPr="00EF4EF4" w:rsidRDefault="008844E3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CE6F35" w:rsidRPr="00EF4EF4" w:rsidRDefault="00012F38" w:rsidP="00305DA4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5.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Լիազորված մարմինների (կազմակերպությունների) կողմից</w:t>
      </w:r>
      <w:r w:rsidR="00305DA4" w:rsidRPr="00EF4EF4">
        <w:rPr>
          <w:rFonts w:ascii="Sylfaen" w:hAnsi="Sylfaen"/>
          <w:sz w:val="24"/>
          <w:szCs w:val="24"/>
        </w:rPr>
        <w:br/>
      </w:r>
      <w:r w:rsidRPr="00EF4EF4">
        <w:rPr>
          <w:rFonts w:ascii="Sylfaen" w:hAnsi="Sylfaen"/>
          <w:sz w:val="24"/>
          <w:szCs w:val="24"/>
        </w:rPr>
        <w:t xml:space="preserve">անվանացանկի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ներմուծման ուղիների տեղեկագրքի փոփոխությունների</w:t>
      </w:r>
      <w:r w:rsidR="00305DA4" w:rsidRPr="00EF4EF4">
        <w:rPr>
          <w:rFonts w:ascii="Sylfaen" w:hAnsi="Sylfaen"/>
          <w:sz w:val="24"/>
          <w:szCs w:val="24"/>
        </w:rPr>
        <w:t xml:space="preserve"> </w:t>
      </w:r>
      <w:r w:rsidRPr="00EF4EF4">
        <w:rPr>
          <w:rFonts w:ascii="Sylfaen" w:hAnsi="Sylfaen"/>
          <w:sz w:val="24"/>
          <w:szCs w:val="24"/>
        </w:rPr>
        <w:t>նախագծերի քննարկումը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48.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Լիազորված մարմինները (կազմակերպությունները)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Հանձնաժողովն ապահովում են անվանացանկի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ներմուծման ուղիների տեղեկագրքի փոփոխությունների նախագծերի քննարկումը դրանք էլեկտրոնային փոստով ստանալուց հետո 30 օրացուցային օրվա ընթացքում: </w:t>
      </w:r>
    </w:p>
    <w:p w:rsidR="00305DA4" w:rsidRPr="00EF4EF4" w:rsidRDefault="00305DA4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49.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Առարկությունների առկայության դեպքում Հանձնաժողովը </w:t>
      </w:r>
      <w:r w:rsidRPr="00EF4EF4">
        <w:rPr>
          <w:rFonts w:ascii="Sylfaen" w:hAnsi="Sylfaen"/>
          <w:spacing w:val="-4"/>
          <w:sz w:val="24"/>
          <w:szCs w:val="24"/>
        </w:rPr>
        <w:t xml:space="preserve">համապատասխան տեղեկատվություն է ուղարկում անվանացանկի օպերատորին </w:t>
      </w:r>
      <w:r w:rsidR="000F6A92" w:rsidRPr="00EF4EF4">
        <w:rPr>
          <w:rFonts w:ascii="Sylfaen" w:hAnsi="Sylfaen"/>
          <w:spacing w:val="-4"/>
          <w:sz w:val="24"/>
          <w:szCs w:val="24"/>
        </w:rPr>
        <w:t>եւ</w:t>
      </w:r>
      <w:r w:rsidRPr="00EF4EF4">
        <w:rPr>
          <w:rFonts w:ascii="Sylfaen" w:hAnsi="Sylfaen"/>
          <w:spacing w:val="-4"/>
          <w:sz w:val="24"/>
          <w:szCs w:val="24"/>
        </w:rPr>
        <w:t xml:space="preserve"> (կամ) ներմուծման ուղիների տեղեկագրքի օպերատորին փոփոխությունների նախագծի քննարկման ժամկետի ընթացքում պաշտոնապես </w:t>
      </w:r>
      <w:r w:rsidR="000F6A92" w:rsidRPr="00EF4EF4">
        <w:rPr>
          <w:rFonts w:ascii="Sylfaen" w:hAnsi="Sylfaen"/>
          <w:spacing w:val="-4"/>
          <w:sz w:val="24"/>
          <w:szCs w:val="24"/>
        </w:rPr>
        <w:t>եւ</w:t>
      </w:r>
      <w:r w:rsidRPr="00EF4EF4">
        <w:rPr>
          <w:rFonts w:ascii="Sylfaen" w:hAnsi="Sylfaen"/>
          <w:spacing w:val="-4"/>
          <w:sz w:val="24"/>
          <w:szCs w:val="24"/>
        </w:rPr>
        <w:t xml:space="preserve"> աշխատանքային կարգով՝ խորհրդակցության</w:t>
      </w:r>
      <w:r w:rsidRPr="00EF4EF4">
        <w:rPr>
          <w:rFonts w:ascii="Sylfaen" w:hAnsi="Sylfaen"/>
          <w:sz w:val="24"/>
          <w:szCs w:val="24"/>
        </w:rPr>
        <w:t xml:space="preserve"> արձանագրությամբ սահմանված կոնտակտային </w:t>
      </w:r>
      <w:r w:rsidRPr="00EF4EF4">
        <w:rPr>
          <w:rFonts w:ascii="Sylfaen" w:hAnsi="Sylfaen"/>
          <w:sz w:val="24"/>
          <w:szCs w:val="24"/>
        </w:rPr>
        <w:lastRenderedPageBreak/>
        <w:t>անձանց էլեկտրոնային փոստի հասցեներին։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50.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Եթե փոփոխությունների նախագծի քննարկման ժամկետի ընթացքում լիազորված մարմինների (կազմակերպությունների)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Հանձնաժողովի կողմից առարկությունների առկայության մասին տեղեկատվություն չի ստացվել, </w:t>
      </w:r>
      <w:r w:rsidR="00C8635F" w:rsidRPr="00EF4EF4">
        <w:rPr>
          <w:rFonts w:ascii="Sylfaen" w:hAnsi="Sylfaen"/>
          <w:sz w:val="24"/>
          <w:szCs w:val="24"/>
        </w:rPr>
        <w:t xml:space="preserve">ապա </w:t>
      </w:r>
      <w:r w:rsidRPr="00EF4EF4">
        <w:rPr>
          <w:rFonts w:ascii="Sylfaen" w:hAnsi="Sylfaen"/>
          <w:sz w:val="24"/>
          <w:szCs w:val="24"/>
        </w:rPr>
        <w:t>փոփոխությունների նախագիծը համարվում է համաձայնեցված։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51.</w:t>
      </w:r>
      <w:r w:rsidR="00305DA4" w:rsidRPr="00EF4EF4">
        <w:rPr>
          <w:rFonts w:ascii="Sylfaen" w:hAnsi="Sylfaen"/>
          <w:sz w:val="24"/>
          <w:szCs w:val="24"/>
        </w:rPr>
        <w:tab/>
      </w:r>
      <w:r w:rsidR="00AE080A" w:rsidRPr="00EF4EF4">
        <w:rPr>
          <w:rFonts w:ascii="Sylfaen" w:hAnsi="Sylfaen"/>
          <w:sz w:val="24"/>
          <w:szCs w:val="24"/>
        </w:rPr>
        <w:t>Լիազորված մարմինների (կազմակերպությունների) կողմից</w:t>
      </w:r>
      <w:r w:rsidRPr="00EF4EF4">
        <w:rPr>
          <w:rFonts w:ascii="Sylfaen" w:hAnsi="Sylfaen"/>
          <w:sz w:val="24"/>
          <w:szCs w:val="24"/>
        </w:rPr>
        <w:t xml:space="preserve"> քննարկման արդյունքների հիման վրա անվանացանկի օպերատորի կողմից պատրաստված անվանացանկի փոփոխությունների նախագիծը փոխանցվում է ադմինիստրատորին։ Տարաձայնությունների առկայության դեպքում դրանք ենթակա են կարգավորման՝ սույն բաժնի 6-րդ ենթաբաժնին համապատասխան։</w:t>
      </w:r>
    </w:p>
    <w:p w:rsidR="008844E3" w:rsidRPr="00EF4EF4" w:rsidRDefault="008844E3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CE6F35" w:rsidRPr="00EF4EF4" w:rsidRDefault="00012F38" w:rsidP="00305DA4">
      <w:pPr>
        <w:pStyle w:val="Bodytext20"/>
        <w:shd w:val="clear" w:color="auto" w:fill="auto"/>
        <w:tabs>
          <w:tab w:val="left" w:pos="426"/>
        </w:tabs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6.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Տարաձայնությունների կարգավորումը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52.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Փոփոխությունների նախագծերի առնչությամբ տարաձայնությունները ենթակա են կարգավորման խորհրդակցության ժամանակ։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53.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Փոփոխությունների նախագծերի առնչությամբ տարաձայնությունների կարգավորման նպատակով խորհրդակցության անցկացումը կազմակերպվում է Հանձնաժողովի այն դեպարտամենտի կողմից, որի իրավասության մեջ են մտնում Միության շրջանակներում դեղամիջոցների շրջանառության կարգավորման հարցերը։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pacing w:val="4"/>
          <w:sz w:val="24"/>
          <w:szCs w:val="24"/>
        </w:rPr>
        <w:t>54.</w:t>
      </w:r>
      <w:r w:rsidR="00305DA4" w:rsidRPr="00EF4EF4">
        <w:rPr>
          <w:rFonts w:ascii="Sylfaen" w:hAnsi="Sylfaen"/>
          <w:spacing w:val="4"/>
          <w:sz w:val="24"/>
          <w:szCs w:val="24"/>
        </w:rPr>
        <w:tab/>
      </w:r>
      <w:r w:rsidRPr="00EF4EF4">
        <w:rPr>
          <w:rFonts w:ascii="Sylfaen" w:hAnsi="Sylfaen"/>
          <w:spacing w:val="4"/>
          <w:sz w:val="24"/>
          <w:szCs w:val="24"/>
        </w:rPr>
        <w:t>Հանձնաժողովի այն դեպարտամենտի կողմից, որի իրավասության մեջ են մտնում Միության շրջանակներում դեղամիջոցների շրջանառության կարգավորման</w:t>
      </w:r>
      <w:r w:rsidRPr="00EF4EF4">
        <w:rPr>
          <w:rFonts w:ascii="Sylfaen" w:hAnsi="Sylfaen"/>
          <w:sz w:val="24"/>
          <w:szCs w:val="24"/>
        </w:rPr>
        <w:t xml:space="preserve"> հարցերը, խորհրդակցության արձանագրության պատճենն ուղարկվում է անվանացանկի օպերատորին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(կամ) ներմուծման ուղիների տեղեկագրքի օպե</w:t>
      </w:r>
      <w:r w:rsidR="00201BDA" w:rsidRPr="00EF4EF4">
        <w:rPr>
          <w:rFonts w:ascii="Sylfaen" w:hAnsi="Sylfaen"/>
          <w:sz w:val="24"/>
          <w:szCs w:val="24"/>
        </w:rPr>
        <w:t>ր</w:t>
      </w:r>
      <w:r w:rsidRPr="00EF4EF4">
        <w:rPr>
          <w:rFonts w:ascii="Sylfaen" w:hAnsi="Sylfaen"/>
          <w:sz w:val="24"/>
          <w:szCs w:val="24"/>
        </w:rPr>
        <w:t xml:space="preserve">ատորին պաշտոնապես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աշխատանքային կարգով՝ խորհրդակցության արձանագրության մեջ նշված էլեկտրոնային փոստի հասցեին։</w:t>
      </w:r>
    </w:p>
    <w:p w:rsidR="008844E3" w:rsidRPr="00EF4EF4" w:rsidRDefault="008844E3" w:rsidP="000F6A92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CE6F35" w:rsidRPr="00EF4EF4" w:rsidRDefault="00012F38" w:rsidP="00305DA4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lastRenderedPageBreak/>
        <w:t>7.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Անվանացանկից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ներմուծման ուղիների տեղեկագրքից</w:t>
      </w:r>
      <w:r w:rsidR="00305DA4" w:rsidRPr="00EF4EF4">
        <w:rPr>
          <w:rFonts w:ascii="Sylfaen" w:hAnsi="Sylfaen"/>
          <w:sz w:val="24"/>
          <w:szCs w:val="24"/>
        </w:rPr>
        <w:br/>
      </w:r>
      <w:r w:rsidRPr="00EF4EF4">
        <w:rPr>
          <w:rFonts w:ascii="Sylfaen" w:hAnsi="Sylfaen"/>
          <w:sz w:val="24"/>
          <w:szCs w:val="24"/>
        </w:rPr>
        <w:t>մանրամասնեցված տեղեկություններում փոփոխություններ կատարելը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55.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Անվանացանկի օպերատորը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ներմուծման ուղիների տեղեկագրքի օպերատորը փոփոխություններ են կատարում համապատասխանաբար անվանացանկից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ներմուծման ուղիների տեղեկագրքից </w:t>
      </w:r>
      <w:r w:rsidR="004247C3" w:rsidRPr="00EF4EF4">
        <w:rPr>
          <w:rFonts w:ascii="Sylfaen" w:hAnsi="Sylfaen"/>
          <w:sz w:val="24"/>
          <w:szCs w:val="24"/>
        </w:rPr>
        <w:t>մանրամասնեցված</w:t>
      </w:r>
      <w:r w:rsidRPr="00EF4EF4">
        <w:rPr>
          <w:rFonts w:ascii="Sylfaen" w:hAnsi="Sylfaen"/>
          <w:sz w:val="24"/>
          <w:szCs w:val="24"/>
        </w:rPr>
        <w:t xml:space="preserve"> տեղեկություններում փոփոխությունների նախագծերի շուրջ՝ դրանց քննարկման ժամկետի ընթացքում կամ տարաձայնությունների կարգավորումը արձանագրող խորհրդակցության արձանագրության պատճենի ստացման փաստով առարկությունների բացակայության դեպքում: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pacing w:val="-4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56.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 xml:space="preserve">Անվանացանկի օպերատորը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ներմուծման ուղիների տեղեկագրքի օպերատորը</w:t>
      </w:r>
      <w:r w:rsidR="00AE080A" w:rsidRPr="00EF4EF4">
        <w:rPr>
          <w:rFonts w:ascii="Sylfaen" w:hAnsi="Sylfaen"/>
          <w:sz w:val="24"/>
          <w:szCs w:val="24"/>
        </w:rPr>
        <w:t>,</w:t>
      </w:r>
      <w:r w:rsidRPr="00EF4EF4">
        <w:rPr>
          <w:rFonts w:ascii="Sylfaen" w:hAnsi="Sylfaen"/>
          <w:sz w:val="24"/>
          <w:szCs w:val="24"/>
        </w:rPr>
        <w:t xml:space="preserve"> սույն կարգի 24-38-րդ կետերին համապատասխան</w:t>
      </w:r>
      <w:r w:rsidR="00AE080A" w:rsidRPr="00EF4EF4">
        <w:rPr>
          <w:rFonts w:ascii="Sylfaen" w:hAnsi="Sylfaen"/>
          <w:sz w:val="24"/>
          <w:szCs w:val="24"/>
        </w:rPr>
        <w:t>,</w:t>
      </w:r>
      <w:r w:rsidRPr="00EF4EF4">
        <w:rPr>
          <w:rFonts w:ascii="Sylfaen" w:hAnsi="Sylfaen"/>
          <w:sz w:val="24"/>
          <w:szCs w:val="24"/>
        </w:rPr>
        <w:t xml:space="preserve"> ադմինիստրատորին է ներկայացնում Միության տեղեկատվական պորտալում հրապարակման համար անվանացանկից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ներմուծման ուղիների տեղեկագրքից մանրամասնեցված տեղեկություններում կատարված փոփոխությունների մասին տեղեկություններ՝ փոփոխությունների նախագծերի քննարկման ժամկետն </w:t>
      </w:r>
      <w:r w:rsidRPr="00EF4EF4">
        <w:rPr>
          <w:rFonts w:ascii="Sylfaen" w:hAnsi="Sylfaen"/>
          <w:spacing w:val="-4"/>
          <w:sz w:val="24"/>
          <w:szCs w:val="24"/>
        </w:rPr>
        <w:t>ավարտվելու օրվանից 10 աշխատանքային օրվա ընթացքում կամ տարաձայնությունների կարգավորումը արձանագրող՝ խորհրդակցության արձանագրության պատճենը էլեկտրոնային փոստով ստանալու օրվանից 5 աշխատանքային օրվա ընթացքում</w:t>
      </w:r>
      <w:r w:rsidR="00AE080A" w:rsidRPr="00EF4EF4">
        <w:rPr>
          <w:rFonts w:ascii="Sylfaen" w:hAnsi="Sylfaen"/>
          <w:spacing w:val="-4"/>
          <w:sz w:val="24"/>
          <w:szCs w:val="24"/>
        </w:rPr>
        <w:t>`</w:t>
      </w:r>
      <w:r w:rsidRPr="00EF4EF4">
        <w:rPr>
          <w:rFonts w:ascii="Sylfaen" w:hAnsi="Sylfaen"/>
          <w:spacing w:val="-4"/>
          <w:sz w:val="24"/>
          <w:szCs w:val="24"/>
        </w:rPr>
        <w:t xml:space="preserve"> տարաձայնությունների առկայության դեպքում։</w:t>
      </w:r>
    </w:p>
    <w:p w:rsidR="00CE6F35" w:rsidRPr="00EF4EF4" w:rsidRDefault="00012F38" w:rsidP="00305DA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EF4EF4">
        <w:rPr>
          <w:rFonts w:ascii="Sylfaen" w:hAnsi="Sylfaen"/>
          <w:sz w:val="24"/>
          <w:szCs w:val="24"/>
        </w:rPr>
        <w:t>57.</w:t>
      </w:r>
      <w:r w:rsidR="00305DA4" w:rsidRPr="00EF4EF4">
        <w:rPr>
          <w:rFonts w:ascii="Sylfaen" w:hAnsi="Sylfaen"/>
          <w:sz w:val="24"/>
          <w:szCs w:val="24"/>
        </w:rPr>
        <w:tab/>
      </w:r>
      <w:r w:rsidRPr="00EF4EF4">
        <w:rPr>
          <w:rFonts w:ascii="Sylfaen" w:hAnsi="Sylfaen"/>
          <w:sz w:val="24"/>
          <w:szCs w:val="24"/>
        </w:rPr>
        <w:t>Սույն կարգի 39-րդ կետով նախատեսված միջոցառումների կատարման արդյունք</w:t>
      </w:r>
      <w:r w:rsidR="00487D85" w:rsidRPr="00EF4EF4">
        <w:rPr>
          <w:rFonts w:ascii="Sylfaen" w:hAnsi="Sylfaen"/>
          <w:sz w:val="24"/>
          <w:szCs w:val="24"/>
        </w:rPr>
        <w:t>ը</w:t>
      </w:r>
      <w:r w:rsidRPr="00EF4EF4">
        <w:rPr>
          <w:rFonts w:ascii="Sylfaen" w:hAnsi="Sylfaen"/>
          <w:sz w:val="24"/>
          <w:szCs w:val="24"/>
        </w:rPr>
        <w:t xml:space="preserve"> Միության տեղեկատվական պորտալում հրապարակված արդիականացված անվանացանկը </w:t>
      </w:r>
      <w:r w:rsidR="000F6A92" w:rsidRPr="00EF4EF4">
        <w:rPr>
          <w:rFonts w:ascii="Sylfaen" w:hAnsi="Sylfaen"/>
          <w:sz w:val="24"/>
          <w:szCs w:val="24"/>
        </w:rPr>
        <w:t>եւ</w:t>
      </w:r>
      <w:r w:rsidRPr="00EF4EF4">
        <w:rPr>
          <w:rFonts w:ascii="Sylfaen" w:hAnsi="Sylfaen"/>
          <w:sz w:val="24"/>
          <w:szCs w:val="24"/>
        </w:rPr>
        <w:t xml:space="preserve"> ներմուծման ուղիների տեղեկագիրք</w:t>
      </w:r>
      <w:r w:rsidR="00487D85" w:rsidRPr="00EF4EF4">
        <w:rPr>
          <w:rFonts w:ascii="Sylfaen" w:hAnsi="Sylfaen"/>
          <w:sz w:val="24"/>
          <w:szCs w:val="24"/>
        </w:rPr>
        <w:t>ն է</w:t>
      </w:r>
      <w:r w:rsidRPr="00EF4EF4">
        <w:rPr>
          <w:rFonts w:ascii="Sylfaen" w:hAnsi="Sylfaen"/>
          <w:sz w:val="24"/>
          <w:szCs w:val="24"/>
        </w:rPr>
        <w:t>:</w:t>
      </w:r>
    </w:p>
    <w:sectPr w:rsidR="00CE6F35" w:rsidRPr="00EF4EF4" w:rsidSect="00A8776C">
      <w:footerReference w:type="default" r:id="rId14"/>
      <w:footerReference w:type="first" r:id="rId15"/>
      <w:pgSz w:w="11900" w:h="16840"/>
      <w:pgMar w:top="1418" w:right="1418" w:bottom="1418" w:left="1418" w:header="0" w:footer="34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2CF6" w:rsidRDefault="00162CF6" w:rsidP="00CE6F35">
      <w:r>
        <w:separator/>
      </w:r>
    </w:p>
  </w:endnote>
  <w:endnote w:type="continuationSeparator" w:id="0">
    <w:p w:rsidR="00162CF6" w:rsidRDefault="00162CF6" w:rsidP="00CE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57472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:rsidR="00A8776C" w:rsidRPr="00A8776C" w:rsidRDefault="00C54F32">
        <w:pPr>
          <w:pStyle w:val="Footer"/>
          <w:jc w:val="center"/>
          <w:rPr>
            <w:rFonts w:ascii="GHEA Grapalat" w:hAnsi="GHEA Grapalat"/>
          </w:rPr>
        </w:pPr>
        <w:r w:rsidRPr="00A8776C">
          <w:rPr>
            <w:rFonts w:ascii="GHEA Grapalat" w:hAnsi="GHEA Grapalat"/>
          </w:rPr>
          <w:fldChar w:fldCharType="begin"/>
        </w:r>
        <w:r w:rsidR="00A8776C" w:rsidRPr="00A8776C">
          <w:rPr>
            <w:rFonts w:ascii="GHEA Grapalat" w:hAnsi="GHEA Grapalat"/>
          </w:rPr>
          <w:instrText xml:space="preserve"> PAGE   \* MERGEFORMAT </w:instrText>
        </w:r>
        <w:r w:rsidRPr="00A8776C">
          <w:rPr>
            <w:rFonts w:ascii="GHEA Grapalat" w:hAnsi="GHEA Grapalat"/>
          </w:rPr>
          <w:fldChar w:fldCharType="separate"/>
        </w:r>
        <w:r w:rsidR="00814142">
          <w:rPr>
            <w:rFonts w:ascii="GHEA Grapalat" w:hAnsi="GHEA Grapalat"/>
            <w:noProof/>
          </w:rPr>
          <w:t>5</w:t>
        </w:r>
        <w:r w:rsidRPr="00A8776C">
          <w:rPr>
            <w:rFonts w:ascii="GHEA Grapalat" w:hAnsi="GHEA Grapalat"/>
          </w:rPr>
          <w:fldChar w:fldCharType="end"/>
        </w:r>
      </w:p>
    </w:sdtContent>
  </w:sdt>
  <w:p w:rsidR="00A8776C" w:rsidRDefault="00A877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57475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:rsidR="00A8776C" w:rsidRPr="00A8776C" w:rsidRDefault="00C54F32">
        <w:pPr>
          <w:pStyle w:val="Footer"/>
          <w:jc w:val="center"/>
          <w:rPr>
            <w:rFonts w:ascii="GHEA Grapalat" w:hAnsi="GHEA Grapalat"/>
          </w:rPr>
        </w:pPr>
        <w:r w:rsidRPr="00A8776C">
          <w:rPr>
            <w:rFonts w:ascii="GHEA Grapalat" w:hAnsi="GHEA Grapalat"/>
          </w:rPr>
          <w:fldChar w:fldCharType="begin"/>
        </w:r>
        <w:r w:rsidR="00A8776C" w:rsidRPr="00A8776C">
          <w:rPr>
            <w:rFonts w:ascii="GHEA Grapalat" w:hAnsi="GHEA Grapalat"/>
          </w:rPr>
          <w:instrText xml:space="preserve"> PAGE   \* MERGEFORMAT </w:instrText>
        </w:r>
        <w:r w:rsidRPr="00A8776C">
          <w:rPr>
            <w:rFonts w:ascii="GHEA Grapalat" w:hAnsi="GHEA Grapalat"/>
          </w:rPr>
          <w:fldChar w:fldCharType="separate"/>
        </w:r>
        <w:r w:rsidR="00814142">
          <w:rPr>
            <w:rFonts w:ascii="GHEA Grapalat" w:hAnsi="GHEA Grapalat"/>
            <w:noProof/>
          </w:rPr>
          <w:t>1</w:t>
        </w:r>
        <w:r w:rsidR="00814142">
          <w:rPr>
            <w:rFonts w:ascii="GHEA Grapalat" w:hAnsi="GHEA Grapalat"/>
            <w:noProof/>
          </w:rPr>
          <w:t>4</w:t>
        </w:r>
        <w:r w:rsidRPr="00A8776C">
          <w:rPr>
            <w:rFonts w:ascii="GHEA Grapalat" w:hAnsi="GHEA Grapalat"/>
          </w:rPr>
          <w:fldChar w:fldCharType="end"/>
        </w:r>
      </w:p>
    </w:sdtContent>
  </w:sdt>
  <w:p w:rsidR="00A8776C" w:rsidRDefault="00A877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57476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:rsidR="00A8776C" w:rsidRPr="00A8776C" w:rsidRDefault="00C54F32">
        <w:pPr>
          <w:pStyle w:val="Footer"/>
          <w:jc w:val="center"/>
          <w:rPr>
            <w:rFonts w:ascii="GHEA Grapalat" w:hAnsi="GHEA Grapalat"/>
          </w:rPr>
        </w:pPr>
        <w:r w:rsidRPr="00A8776C">
          <w:rPr>
            <w:rFonts w:ascii="GHEA Grapalat" w:hAnsi="GHEA Grapalat"/>
          </w:rPr>
          <w:fldChar w:fldCharType="begin"/>
        </w:r>
        <w:r w:rsidR="00A8776C" w:rsidRPr="00A8776C">
          <w:rPr>
            <w:rFonts w:ascii="GHEA Grapalat" w:hAnsi="GHEA Grapalat"/>
          </w:rPr>
          <w:instrText xml:space="preserve"> PAGE   \* MERGEFORMAT </w:instrText>
        </w:r>
        <w:r w:rsidRPr="00A8776C">
          <w:rPr>
            <w:rFonts w:ascii="GHEA Grapalat" w:hAnsi="GHEA Grapalat"/>
          </w:rPr>
          <w:fldChar w:fldCharType="separate"/>
        </w:r>
        <w:r w:rsidR="00814142">
          <w:rPr>
            <w:rFonts w:ascii="GHEA Grapalat" w:hAnsi="GHEA Grapalat"/>
            <w:noProof/>
          </w:rPr>
          <w:t>2</w:t>
        </w:r>
        <w:r w:rsidRPr="00A8776C">
          <w:rPr>
            <w:rFonts w:ascii="GHEA Grapalat" w:hAnsi="GHEA Grapalat"/>
          </w:rPr>
          <w:fldChar w:fldCharType="end"/>
        </w:r>
      </w:p>
    </w:sdtContent>
  </w:sdt>
  <w:p w:rsidR="00A8776C" w:rsidRDefault="00A8776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776C" w:rsidRDefault="00A8776C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57480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:rsidR="00A8776C" w:rsidRPr="00A8776C" w:rsidRDefault="00C54F32">
        <w:pPr>
          <w:pStyle w:val="Footer"/>
          <w:jc w:val="center"/>
          <w:rPr>
            <w:rFonts w:ascii="GHEA Grapalat" w:hAnsi="GHEA Grapalat"/>
          </w:rPr>
        </w:pPr>
        <w:r w:rsidRPr="00A8776C">
          <w:rPr>
            <w:rFonts w:ascii="GHEA Grapalat" w:hAnsi="GHEA Grapalat"/>
          </w:rPr>
          <w:fldChar w:fldCharType="begin"/>
        </w:r>
        <w:r w:rsidR="00A8776C" w:rsidRPr="00A8776C">
          <w:rPr>
            <w:rFonts w:ascii="GHEA Grapalat" w:hAnsi="GHEA Grapalat"/>
          </w:rPr>
          <w:instrText xml:space="preserve"> PAGE   \* MERGEFORMAT </w:instrText>
        </w:r>
        <w:r w:rsidRPr="00A8776C">
          <w:rPr>
            <w:rFonts w:ascii="GHEA Grapalat" w:hAnsi="GHEA Grapalat"/>
          </w:rPr>
          <w:fldChar w:fldCharType="separate"/>
        </w:r>
        <w:r w:rsidR="00814142">
          <w:rPr>
            <w:rFonts w:ascii="GHEA Grapalat" w:hAnsi="GHEA Grapalat"/>
            <w:noProof/>
          </w:rPr>
          <w:t>4</w:t>
        </w:r>
        <w:r w:rsidRPr="00A8776C">
          <w:rPr>
            <w:rFonts w:ascii="GHEA Grapalat" w:hAnsi="GHEA Grapalat"/>
          </w:rPr>
          <w:fldChar w:fldCharType="end"/>
        </w:r>
      </w:p>
    </w:sdtContent>
  </w:sdt>
  <w:p w:rsidR="00A8776C" w:rsidRDefault="00A8776C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776C" w:rsidRDefault="00A8776C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57484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:rsidR="00A8776C" w:rsidRPr="00A8776C" w:rsidRDefault="00C54F32">
        <w:pPr>
          <w:pStyle w:val="Footer"/>
          <w:jc w:val="center"/>
          <w:rPr>
            <w:rFonts w:ascii="GHEA Grapalat" w:hAnsi="GHEA Grapalat"/>
          </w:rPr>
        </w:pPr>
        <w:r w:rsidRPr="00A8776C">
          <w:rPr>
            <w:rFonts w:ascii="GHEA Grapalat" w:hAnsi="GHEA Grapalat"/>
          </w:rPr>
          <w:fldChar w:fldCharType="begin"/>
        </w:r>
        <w:r w:rsidR="00A8776C" w:rsidRPr="00A8776C">
          <w:rPr>
            <w:rFonts w:ascii="GHEA Grapalat" w:hAnsi="GHEA Grapalat"/>
          </w:rPr>
          <w:instrText xml:space="preserve"> PAGE   \* MERGEFORMAT </w:instrText>
        </w:r>
        <w:r w:rsidRPr="00A8776C">
          <w:rPr>
            <w:rFonts w:ascii="GHEA Grapalat" w:hAnsi="GHEA Grapalat"/>
          </w:rPr>
          <w:fldChar w:fldCharType="separate"/>
        </w:r>
        <w:r w:rsidR="00814142">
          <w:rPr>
            <w:rFonts w:ascii="GHEA Grapalat" w:hAnsi="GHEA Grapalat"/>
            <w:noProof/>
          </w:rPr>
          <w:t>1</w:t>
        </w:r>
        <w:r w:rsidR="00814142">
          <w:rPr>
            <w:rFonts w:ascii="GHEA Grapalat" w:hAnsi="GHEA Grapalat"/>
            <w:noProof/>
          </w:rPr>
          <w:t>6</w:t>
        </w:r>
        <w:r w:rsidRPr="00A8776C">
          <w:rPr>
            <w:rFonts w:ascii="GHEA Grapalat" w:hAnsi="GHEA Grapalat"/>
          </w:rPr>
          <w:fldChar w:fldCharType="end"/>
        </w:r>
      </w:p>
    </w:sdtContent>
  </w:sdt>
  <w:p w:rsidR="00A8776C" w:rsidRDefault="00A8776C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776C" w:rsidRDefault="00A877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2CF6" w:rsidRDefault="00162CF6"/>
  </w:footnote>
  <w:footnote w:type="continuationSeparator" w:id="0">
    <w:p w:rsidR="00162CF6" w:rsidRDefault="00162C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02352"/>
    <w:multiLevelType w:val="multilevel"/>
    <w:tmpl w:val="695085B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C168B9"/>
    <w:multiLevelType w:val="multilevel"/>
    <w:tmpl w:val="BF2EEEB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BB074B"/>
    <w:multiLevelType w:val="multilevel"/>
    <w:tmpl w:val="F20C4C1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803E26"/>
    <w:multiLevelType w:val="multilevel"/>
    <w:tmpl w:val="045228D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6558D8"/>
    <w:multiLevelType w:val="multilevel"/>
    <w:tmpl w:val="2AF0822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872A7C"/>
    <w:multiLevelType w:val="multilevel"/>
    <w:tmpl w:val="1C7062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FE2E94"/>
    <w:multiLevelType w:val="multilevel"/>
    <w:tmpl w:val="43382CD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7E372A"/>
    <w:multiLevelType w:val="multilevel"/>
    <w:tmpl w:val="0E1249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7D2578B"/>
    <w:multiLevelType w:val="multilevel"/>
    <w:tmpl w:val="74C87C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F13F20"/>
    <w:multiLevelType w:val="multilevel"/>
    <w:tmpl w:val="CB842A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6F613F"/>
    <w:multiLevelType w:val="multilevel"/>
    <w:tmpl w:val="0F22D90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F35A17"/>
    <w:multiLevelType w:val="multilevel"/>
    <w:tmpl w:val="C53E7C92"/>
    <w:lvl w:ilvl="0">
      <w:start w:val="2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1FD518D"/>
    <w:multiLevelType w:val="multilevel"/>
    <w:tmpl w:val="9DFC5DD0"/>
    <w:lvl w:ilvl="0"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CBC19A4"/>
    <w:multiLevelType w:val="multilevel"/>
    <w:tmpl w:val="A8D47BB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10"/>
  </w:num>
  <w:num w:numId="5">
    <w:abstractNumId w:val="9"/>
  </w:num>
  <w:num w:numId="6">
    <w:abstractNumId w:val="12"/>
  </w:num>
  <w:num w:numId="7">
    <w:abstractNumId w:val="4"/>
  </w:num>
  <w:num w:numId="8">
    <w:abstractNumId w:val="1"/>
  </w:num>
  <w:num w:numId="9">
    <w:abstractNumId w:val="13"/>
  </w:num>
  <w:num w:numId="10">
    <w:abstractNumId w:val="0"/>
  </w:num>
  <w:num w:numId="11">
    <w:abstractNumId w:val="2"/>
  </w:num>
  <w:num w:numId="12">
    <w:abstractNumId w:val="6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F35"/>
    <w:rsid w:val="00012F38"/>
    <w:rsid w:val="00031162"/>
    <w:rsid w:val="00037666"/>
    <w:rsid w:val="00043661"/>
    <w:rsid w:val="00051818"/>
    <w:rsid w:val="000566CC"/>
    <w:rsid w:val="000B3262"/>
    <w:rsid w:val="000B3BC4"/>
    <w:rsid w:val="000E0701"/>
    <w:rsid w:val="000F6A92"/>
    <w:rsid w:val="00115E4A"/>
    <w:rsid w:val="00124EF9"/>
    <w:rsid w:val="0013427D"/>
    <w:rsid w:val="001624BF"/>
    <w:rsid w:val="00162CF6"/>
    <w:rsid w:val="001706BD"/>
    <w:rsid w:val="00194099"/>
    <w:rsid w:val="001B3A54"/>
    <w:rsid w:val="001F3AE1"/>
    <w:rsid w:val="001F4C97"/>
    <w:rsid w:val="001F56B5"/>
    <w:rsid w:val="00201BDA"/>
    <w:rsid w:val="002129D6"/>
    <w:rsid w:val="0021715F"/>
    <w:rsid w:val="002276AC"/>
    <w:rsid w:val="00230E00"/>
    <w:rsid w:val="002329FF"/>
    <w:rsid w:val="0024260B"/>
    <w:rsid w:val="00253D45"/>
    <w:rsid w:val="00290B05"/>
    <w:rsid w:val="00291533"/>
    <w:rsid w:val="00301A4D"/>
    <w:rsid w:val="00302E74"/>
    <w:rsid w:val="00305DA4"/>
    <w:rsid w:val="003176D7"/>
    <w:rsid w:val="00323133"/>
    <w:rsid w:val="00342573"/>
    <w:rsid w:val="00362579"/>
    <w:rsid w:val="00386133"/>
    <w:rsid w:val="00392735"/>
    <w:rsid w:val="003B72E4"/>
    <w:rsid w:val="003C0798"/>
    <w:rsid w:val="003C4248"/>
    <w:rsid w:val="00403EA1"/>
    <w:rsid w:val="004247C3"/>
    <w:rsid w:val="00487D85"/>
    <w:rsid w:val="004A3606"/>
    <w:rsid w:val="004A451B"/>
    <w:rsid w:val="004C6B2D"/>
    <w:rsid w:val="004D6146"/>
    <w:rsid w:val="004E4420"/>
    <w:rsid w:val="004E6182"/>
    <w:rsid w:val="00502A94"/>
    <w:rsid w:val="00504E2C"/>
    <w:rsid w:val="005442CE"/>
    <w:rsid w:val="0057355A"/>
    <w:rsid w:val="005764B4"/>
    <w:rsid w:val="00587913"/>
    <w:rsid w:val="005A608C"/>
    <w:rsid w:val="005B1B26"/>
    <w:rsid w:val="005B2A92"/>
    <w:rsid w:val="005C35AF"/>
    <w:rsid w:val="005C4283"/>
    <w:rsid w:val="005C4475"/>
    <w:rsid w:val="005C57E1"/>
    <w:rsid w:val="005D3120"/>
    <w:rsid w:val="005E0E50"/>
    <w:rsid w:val="005E43B8"/>
    <w:rsid w:val="00613C05"/>
    <w:rsid w:val="00630117"/>
    <w:rsid w:val="00631206"/>
    <w:rsid w:val="00640694"/>
    <w:rsid w:val="0066101F"/>
    <w:rsid w:val="00675DE7"/>
    <w:rsid w:val="006B578D"/>
    <w:rsid w:val="006D6759"/>
    <w:rsid w:val="00786580"/>
    <w:rsid w:val="00786C73"/>
    <w:rsid w:val="00790C97"/>
    <w:rsid w:val="0079196F"/>
    <w:rsid w:val="007A04EF"/>
    <w:rsid w:val="007A0D27"/>
    <w:rsid w:val="007B6EFF"/>
    <w:rsid w:val="007C1228"/>
    <w:rsid w:val="007F4E32"/>
    <w:rsid w:val="00814142"/>
    <w:rsid w:val="00822C23"/>
    <w:rsid w:val="00855B48"/>
    <w:rsid w:val="00861B4C"/>
    <w:rsid w:val="008844E3"/>
    <w:rsid w:val="008A1F07"/>
    <w:rsid w:val="008A3A35"/>
    <w:rsid w:val="008D34D7"/>
    <w:rsid w:val="008E7B9B"/>
    <w:rsid w:val="008F3641"/>
    <w:rsid w:val="008F4135"/>
    <w:rsid w:val="008F68D9"/>
    <w:rsid w:val="00920BAD"/>
    <w:rsid w:val="009249FB"/>
    <w:rsid w:val="009462E6"/>
    <w:rsid w:val="009523A1"/>
    <w:rsid w:val="00971DA8"/>
    <w:rsid w:val="00973E28"/>
    <w:rsid w:val="00987E6A"/>
    <w:rsid w:val="009B34FF"/>
    <w:rsid w:val="009C6E59"/>
    <w:rsid w:val="009D40A3"/>
    <w:rsid w:val="009E1ADE"/>
    <w:rsid w:val="00A1541A"/>
    <w:rsid w:val="00A20E5F"/>
    <w:rsid w:val="00A221B8"/>
    <w:rsid w:val="00A34726"/>
    <w:rsid w:val="00A53F4C"/>
    <w:rsid w:val="00A57421"/>
    <w:rsid w:val="00A70BFC"/>
    <w:rsid w:val="00A80986"/>
    <w:rsid w:val="00A84A9B"/>
    <w:rsid w:val="00A8776C"/>
    <w:rsid w:val="00A9156A"/>
    <w:rsid w:val="00A94113"/>
    <w:rsid w:val="00AA168F"/>
    <w:rsid w:val="00AA7A4C"/>
    <w:rsid w:val="00AB6C4E"/>
    <w:rsid w:val="00AC0C24"/>
    <w:rsid w:val="00AD68FA"/>
    <w:rsid w:val="00AE080A"/>
    <w:rsid w:val="00AF3CF2"/>
    <w:rsid w:val="00B41B6F"/>
    <w:rsid w:val="00B4628B"/>
    <w:rsid w:val="00B537E1"/>
    <w:rsid w:val="00B54024"/>
    <w:rsid w:val="00B807E5"/>
    <w:rsid w:val="00B844A1"/>
    <w:rsid w:val="00B963EE"/>
    <w:rsid w:val="00BB5E35"/>
    <w:rsid w:val="00BC6477"/>
    <w:rsid w:val="00BD2B3B"/>
    <w:rsid w:val="00BF5F47"/>
    <w:rsid w:val="00C06EB0"/>
    <w:rsid w:val="00C168BB"/>
    <w:rsid w:val="00C415EC"/>
    <w:rsid w:val="00C54F32"/>
    <w:rsid w:val="00C74159"/>
    <w:rsid w:val="00C77BC2"/>
    <w:rsid w:val="00C858C7"/>
    <w:rsid w:val="00C8635F"/>
    <w:rsid w:val="00C95586"/>
    <w:rsid w:val="00CB78D5"/>
    <w:rsid w:val="00CE4FD9"/>
    <w:rsid w:val="00CE617C"/>
    <w:rsid w:val="00CE6F35"/>
    <w:rsid w:val="00D24723"/>
    <w:rsid w:val="00D35B69"/>
    <w:rsid w:val="00D43BCC"/>
    <w:rsid w:val="00D53A5F"/>
    <w:rsid w:val="00D60876"/>
    <w:rsid w:val="00D65652"/>
    <w:rsid w:val="00D66B82"/>
    <w:rsid w:val="00D72012"/>
    <w:rsid w:val="00D77BC8"/>
    <w:rsid w:val="00D87C95"/>
    <w:rsid w:val="00D93A20"/>
    <w:rsid w:val="00DB3B69"/>
    <w:rsid w:val="00DB4620"/>
    <w:rsid w:val="00DB67B2"/>
    <w:rsid w:val="00DC24EE"/>
    <w:rsid w:val="00DD690B"/>
    <w:rsid w:val="00DE1701"/>
    <w:rsid w:val="00E00C06"/>
    <w:rsid w:val="00E56791"/>
    <w:rsid w:val="00E658E3"/>
    <w:rsid w:val="00EA3BD4"/>
    <w:rsid w:val="00EA4D0C"/>
    <w:rsid w:val="00EA6344"/>
    <w:rsid w:val="00EF4EF4"/>
    <w:rsid w:val="00F07231"/>
    <w:rsid w:val="00F158D0"/>
    <w:rsid w:val="00F34D65"/>
    <w:rsid w:val="00F40F98"/>
    <w:rsid w:val="00F55690"/>
    <w:rsid w:val="00F9389E"/>
    <w:rsid w:val="00F94C61"/>
    <w:rsid w:val="00FA77BC"/>
    <w:rsid w:val="00FC4886"/>
    <w:rsid w:val="00FE4391"/>
    <w:rsid w:val="00FF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33DD1F-B828-4EF9-AC2D-7987CC27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E6F3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E6F3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E6F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E6F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CE6F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CE6F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CE6F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CenturyGothic">
    <w:name w:val="Body text (2) + Century Gothic"/>
    <w:aliases w:val="13 pt,Bold"/>
    <w:basedOn w:val="Bodytext2"/>
    <w:rsid w:val="00CE6F35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Sylfaen">
    <w:name w:val="Body text (2) + Sylfaen"/>
    <w:aliases w:val="14 pt"/>
    <w:basedOn w:val="Bodytext2"/>
    <w:rsid w:val="00CE6F3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CE6F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CE6F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CE6F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Spacing4pt">
    <w:name w:val="Body text (2) + Spacing 4 pt"/>
    <w:basedOn w:val="Bodytext2"/>
    <w:rsid w:val="00CE6F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CenturyGothic0">
    <w:name w:val="Body text (2) + Century Gothic"/>
    <w:aliases w:val="11 pt,Bold"/>
    <w:basedOn w:val="Bodytext2"/>
    <w:rsid w:val="00CE6F35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CE6F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CE6F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0"/>
      <w:szCs w:val="30"/>
      <w:u w:val="none"/>
    </w:rPr>
  </w:style>
  <w:style w:type="character" w:customStyle="1" w:styleId="Bodytext22">
    <w:name w:val="Body text (2)"/>
    <w:basedOn w:val="Bodytext2"/>
    <w:rsid w:val="00CE6F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CE6F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CE6F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2"/>
      <w:szCs w:val="32"/>
      <w:u w:val="none"/>
    </w:rPr>
  </w:style>
  <w:style w:type="paragraph" w:customStyle="1" w:styleId="Bodytext30">
    <w:name w:val="Body text (3)"/>
    <w:basedOn w:val="Normal"/>
    <w:link w:val="Bodytext3"/>
    <w:rsid w:val="00CE6F35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E6F35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CE6F3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Bodytext20">
    <w:name w:val="Body text (2)"/>
    <w:basedOn w:val="Normal"/>
    <w:link w:val="Bodytext2"/>
    <w:rsid w:val="00CE6F35"/>
    <w:pPr>
      <w:shd w:val="clear" w:color="auto" w:fill="FFFFFF"/>
      <w:spacing w:before="300" w:line="518" w:lineRule="exact"/>
      <w:ind w:hanging="4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CE6F3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CE6F35"/>
    <w:pPr>
      <w:shd w:val="clear" w:color="auto" w:fill="FFFFFF"/>
      <w:spacing w:before="720" w:after="120" w:line="0" w:lineRule="atLeast"/>
      <w:jc w:val="center"/>
    </w:pPr>
    <w:rPr>
      <w:rFonts w:ascii="Times New Roman" w:eastAsia="Times New Roman" w:hAnsi="Times New Roman" w:cs="Times New Roman"/>
      <w:b/>
      <w:bCs/>
      <w:spacing w:val="50"/>
      <w:sz w:val="30"/>
      <w:szCs w:val="30"/>
    </w:rPr>
  </w:style>
  <w:style w:type="paragraph" w:customStyle="1" w:styleId="Heading20">
    <w:name w:val="Heading #2"/>
    <w:basedOn w:val="Normal"/>
    <w:link w:val="Heading2"/>
    <w:rsid w:val="00CE6F35"/>
    <w:pPr>
      <w:shd w:val="clear" w:color="auto" w:fill="FFFFFF"/>
      <w:spacing w:after="240" w:line="0" w:lineRule="atLeast"/>
      <w:outlineLvl w:val="1"/>
    </w:pPr>
    <w:rPr>
      <w:rFonts w:ascii="Times New Roman" w:eastAsia="Times New Roman" w:hAnsi="Times New Roman" w:cs="Times New Roman"/>
      <w:spacing w:val="20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17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701"/>
    <w:rPr>
      <w:rFonts w:ascii="Segoe UI" w:hAnsi="Segoe UI" w:cs="Segoe UI"/>
      <w:color w:val="000000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0E0701"/>
    <w:rPr>
      <w:i/>
      <w:iCs/>
      <w:color w:val="4F81BD" w:themeColor="accent1"/>
    </w:rPr>
  </w:style>
  <w:style w:type="paragraph" w:styleId="Revision">
    <w:name w:val="Revision"/>
    <w:hidden/>
    <w:uiPriority w:val="99"/>
    <w:semiHidden/>
    <w:rsid w:val="00FA77BC"/>
    <w:pPr>
      <w:widowControl/>
    </w:pPr>
    <w:rPr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A877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8776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877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776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4035</TotalTime>
  <Pages>41</Pages>
  <Words>7910</Words>
  <Characters>45091</Characters>
  <Application>Microsoft Office Word</Application>
  <DocSecurity>0</DocSecurity>
  <Lines>375</Lines>
  <Paragraphs>105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Tonoyan</dc:creator>
  <cp:lastModifiedBy>Erik Ivanyan</cp:lastModifiedBy>
  <cp:revision>128</cp:revision>
  <dcterms:created xsi:type="dcterms:W3CDTF">2020-11-17T11:10:00Z</dcterms:created>
  <dcterms:modified xsi:type="dcterms:W3CDTF">2022-07-25T06:31:00Z</dcterms:modified>
</cp:coreProperties>
</file>