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3D4" w:rsidRPr="007D52CE" w:rsidRDefault="007973D4" w:rsidP="004956FD">
      <w:pPr>
        <w:pStyle w:val="Bodytext30"/>
        <w:shd w:val="clear" w:color="auto" w:fill="auto"/>
        <w:spacing w:after="160" w:line="360" w:lineRule="auto"/>
        <w:ind w:left="9072"/>
        <w:rPr>
          <w:sz w:val="24"/>
          <w:szCs w:val="24"/>
        </w:rPr>
      </w:pPr>
      <w:r w:rsidRPr="007D52CE">
        <w:rPr>
          <w:sz w:val="24"/>
          <w:szCs w:val="24"/>
        </w:rPr>
        <w:t>ՀԱՎԵԼՎԱԾ ԹԻՎ 1</w:t>
      </w:r>
    </w:p>
    <w:p w:rsidR="006D685C" w:rsidRPr="007D52CE" w:rsidRDefault="007973D4" w:rsidP="004956FD">
      <w:pPr>
        <w:pStyle w:val="Bodytext30"/>
        <w:shd w:val="clear" w:color="auto" w:fill="auto"/>
        <w:spacing w:after="160" w:line="360" w:lineRule="auto"/>
        <w:ind w:left="9072"/>
        <w:rPr>
          <w:sz w:val="24"/>
          <w:szCs w:val="24"/>
        </w:rPr>
      </w:pPr>
      <w:r w:rsidRPr="007D52CE">
        <w:rPr>
          <w:sz w:val="24"/>
          <w:szCs w:val="24"/>
        </w:rPr>
        <w:t>Եվրասիական տնտեսական հանձնաժողովի խորհրդի</w:t>
      </w:r>
      <w:r w:rsidR="009967C1">
        <w:rPr>
          <w:sz w:val="24"/>
          <w:szCs w:val="24"/>
        </w:rPr>
        <w:t xml:space="preserve"> </w:t>
      </w:r>
      <w:r w:rsidRPr="007D52CE">
        <w:rPr>
          <w:sz w:val="24"/>
          <w:szCs w:val="24"/>
        </w:rPr>
        <w:t>2016 թվականի նոյեմբերի 30-ի թիվ</w:t>
      </w:r>
      <w:r w:rsidR="004956FD">
        <w:rPr>
          <w:sz w:val="24"/>
          <w:szCs w:val="24"/>
        </w:rPr>
        <w:t> </w:t>
      </w:r>
      <w:r w:rsidRPr="007D52CE">
        <w:rPr>
          <w:sz w:val="24"/>
          <w:szCs w:val="24"/>
        </w:rPr>
        <w:t>152 որոշման</w:t>
      </w:r>
    </w:p>
    <w:p w:rsidR="007973D4" w:rsidRPr="007D52CE" w:rsidRDefault="007973D4" w:rsidP="002D0787">
      <w:pPr>
        <w:pStyle w:val="Bodytext30"/>
        <w:shd w:val="clear" w:color="auto" w:fill="auto"/>
        <w:spacing w:after="160" w:line="360" w:lineRule="auto"/>
        <w:rPr>
          <w:sz w:val="24"/>
          <w:szCs w:val="24"/>
        </w:rPr>
      </w:pPr>
    </w:p>
    <w:p w:rsidR="006D685C" w:rsidRPr="007D52CE" w:rsidRDefault="007973D4" w:rsidP="002D0787">
      <w:pPr>
        <w:pStyle w:val="Bodytext20"/>
        <w:shd w:val="clear" w:color="auto" w:fill="auto"/>
        <w:spacing w:before="0" w:after="160" w:line="360" w:lineRule="auto"/>
        <w:rPr>
          <w:sz w:val="24"/>
          <w:szCs w:val="24"/>
        </w:rPr>
      </w:pPr>
      <w:r w:rsidRPr="007D52CE">
        <w:rPr>
          <w:sz w:val="24"/>
          <w:szCs w:val="24"/>
        </w:rPr>
        <w:t xml:space="preserve">Ապրանքների </w:t>
      </w:r>
      <w:r w:rsidR="00787B9F">
        <w:rPr>
          <w:sz w:val="24"/>
          <w:szCs w:val="24"/>
        </w:rPr>
        <w:t>եւ</w:t>
      </w:r>
      <w:r w:rsidRPr="007D52CE">
        <w:rPr>
          <w:sz w:val="24"/>
          <w:szCs w:val="24"/>
        </w:rPr>
        <w:t xml:space="preserve"> դրույքաչափերի ցանկից հանվող դիրքերը,</w:t>
      </w:r>
      <w:r w:rsidR="00C028F8">
        <w:rPr>
          <w:sz w:val="24"/>
          <w:szCs w:val="24"/>
        </w:rPr>
        <w:br/>
      </w:r>
      <w:r w:rsidRPr="007D52CE">
        <w:rPr>
          <w:sz w:val="24"/>
          <w:szCs w:val="24"/>
        </w:rPr>
        <w:t xml:space="preserve">որոնց նկատմամբ Հայաստանի Հանրապետության կողմից անցումային շրջանում կիրառվում են Եվրասիական տնտեսական միության </w:t>
      </w:r>
      <w:r w:rsidR="005D395D" w:rsidRPr="007D52CE">
        <w:rPr>
          <w:sz w:val="24"/>
          <w:szCs w:val="24"/>
        </w:rPr>
        <w:t>մ</w:t>
      </w:r>
      <w:r w:rsidRPr="007D52CE">
        <w:rPr>
          <w:sz w:val="24"/>
          <w:szCs w:val="24"/>
        </w:rPr>
        <w:t>իասնական մաքսային սակագնի դրույքաչափերից տարբերվող ներմուծման մաքսատուրքերի դրույքաչափեր</w:t>
      </w:r>
    </w:p>
    <w:p w:rsidR="007973D4" w:rsidRPr="007D52CE" w:rsidRDefault="007973D4" w:rsidP="002D0787">
      <w:pPr>
        <w:pStyle w:val="Bodytext20"/>
        <w:shd w:val="clear" w:color="auto" w:fill="auto"/>
        <w:spacing w:before="0" w:after="160" w:line="360" w:lineRule="auto"/>
        <w:rPr>
          <w:sz w:val="24"/>
          <w:szCs w:val="24"/>
        </w:rPr>
      </w:pPr>
    </w:p>
    <w:tbl>
      <w:tblPr>
        <w:tblOverlap w:val="never"/>
        <w:tblW w:w="144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4542"/>
        <w:gridCol w:w="1028"/>
        <w:gridCol w:w="1034"/>
        <w:gridCol w:w="1029"/>
        <w:gridCol w:w="1029"/>
        <w:gridCol w:w="1029"/>
        <w:gridCol w:w="1029"/>
        <w:gridCol w:w="1029"/>
        <w:gridCol w:w="1015"/>
        <w:gridCol w:w="14"/>
      </w:tblGrid>
      <w:tr w:rsidR="007973D4" w:rsidRPr="007D52CE" w:rsidTr="004B5DD1">
        <w:trPr>
          <w:gridAfter w:val="1"/>
          <w:wAfter w:w="13" w:type="dxa"/>
          <w:tblHeader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ԱՏԳ ԱԱ ծածկագիր</w:t>
            </w:r>
          </w:p>
        </w:tc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Դիրքի անվանումը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85C" w:rsidRPr="00C028F8" w:rsidRDefault="007973D4" w:rsidP="00C028F8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C028F8">
              <w:rPr>
                <w:b w:val="0"/>
                <w:sz w:val="24"/>
                <w:szCs w:val="24"/>
              </w:rPr>
              <w:t xml:space="preserve">Ներմուծման մաքսատուրքի դրույքաչափ </w:t>
            </w:r>
            <w:r w:rsidR="00C4506A">
              <w:rPr>
                <w:b w:val="0"/>
                <w:sz w:val="24"/>
                <w:szCs w:val="24"/>
              </w:rPr>
              <w:br/>
            </w:r>
            <w:r w:rsidRPr="00C028F8">
              <w:rPr>
                <w:b w:val="0"/>
                <w:sz w:val="24"/>
                <w:szCs w:val="24"/>
              </w:rPr>
              <w:t>(մաքսային արժեքից տոկոսներով՝ կամ եվրոյով, կամ ԱՄՆ դոլարով)*</w:t>
            </w:r>
          </w:p>
        </w:tc>
      </w:tr>
      <w:tr w:rsidR="00084426" w:rsidRPr="007D52CE" w:rsidTr="004B5DD1">
        <w:trPr>
          <w:tblHeader/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85C" w:rsidRPr="00C028F8" w:rsidRDefault="006D685C" w:rsidP="005861D5">
            <w:pPr>
              <w:spacing w:after="160" w:line="360" w:lineRule="auto"/>
            </w:pPr>
          </w:p>
        </w:tc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85C" w:rsidRPr="00C028F8" w:rsidRDefault="006D685C" w:rsidP="005861D5">
            <w:pPr>
              <w:spacing w:after="160" w:line="360" w:lineRule="auto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2015 թ</w:t>
            </w:r>
            <w:r w:rsidR="00E56423" w:rsidRPr="00C028F8">
              <w:rPr>
                <w:rStyle w:val="Bodytext2NotBold0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2016 թ</w:t>
            </w:r>
            <w:r w:rsidR="00E56423" w:rsidRPr="00C028F8">
              <w:rPr>
                <w:rStyle w:val="Bodytext2NotBold0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2017 թ</w:t>
            </w:r>
            <w:r w:rsidR="00E56423" w:rsidRPr="00C028F8">
              <w:rPr>
                <w:rStyle w:val="Bodytext2NotBold0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2018 թ</w:t>
            </w:r>
            <w:r w:rsidR="00E56423" w:rsidRPr="00C028F8">
              <w:rPr>
                <w:rStyle w:val="Bodytext2NotBold0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2019 թ</w:t>
            </w:r>
            <w:r w:rsidR="00E56423" w:rsidRPr="00C028F8">
              <w:rPr>
                <w:rStyle w:val="Bodytext2NotBold0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2020 թ</w:t>
            </w:r>
            <w:r w:rsidR="00E56423" w:rsidRPr="00C028F8">
              <w:rPr>
                <w:rStyle w:val="Bodytext2NotBold0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2021 թ</w:t>
            </w:r>
            <w:r w:rsidR="00E56423" w:rsidRPr="00C028F8">
              <w:rPr>
                <w:rStyle w:val="Bodytext2NotBold0"/>
                <w:sz w:val="24"/>
                <w:szCs w:val="24"/>
              </w:rPr>
              <w:t>.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2022 թ</w:t>
            </w:r>
            <w:r w:rsidR="00E56423" w:rsidRPr="00C028F8">
              <w:rPr>
                <w:rStyle w:val="Bodytext2NotBold0"/>
                <w:sz w:val="24"/>
                <w:szCs w:val="24"/>
              </w:rPr>
              <w:t>.</w:t>
            </w: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0402 21 170 0</w:t>
            </w:r>
          </w:p>
        </w:tc>
        <w:tc>
          <w:tcPr>
            <w:tcW w:w="4542" w:type="dxa"/>
            <w:tcBorders>
              <w:top w:val="single" w:sz="4" w:space="0" w:color="auto"/>
            </w:tcBorders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7973D4" w:rsidRPr="00C028F8">
              <w:rPr>
                <w:rStyle w:val="Bodytext2NotBold0"/>
                <w:sz w:val="24"/>
                <w:szCs w:val="24"/>
              </w:rPr>
              <w:t>11</w:t>
            </w:r>
            <w:r w:rsidR="00B852EC" w:rsidRPr="00C028F8">
              <w:rPr>
                <w:rStyle w:val="Bodytext2NotBold0"/>
                <w:sz w:val="24"/>
                <w:szCs w:val="24"/>
              </w:rPr>
              <w:t xml:space="preserve"> </w:t>
            </w:r>
            <w:r w:rsidR="00EC14A2" w:rsidRPr="00C028F8">
              <w:rPr>
                <w:rStyle w:val="Bodytext2NotBold0"/>
                <w:sz w:val="24"/>
                <w:szCs w:val="24"/>
              </w:rPr>
              <w:t>%</w:t>
            </w:r>
            <w:r w:rsidR="007973D4" w:rsidRPr="00C028F8">
              <w:rPr>
                <w:rStyle w:val="Bodytext2NotBold0"/>
                <w:sz w:val="24"/>
                <w:szCs w:val="24"/>
              </w:rPr>
              <w:t xml:space="preserve"> զանգվ</w:t>
            </w:r>
            <w:r w:rsidR="00490B26" w:rsidRPr="00C028F8">
              <w:rPr>
                <w:rStyle w:val="Bodytext2NotBold0"/>
                <w:sz w:val="24"/>
                <w:szCs w:val="24"/>
              </w:rPr>
              <w:t>ածային բաժնից</w:t>
            </w:r>
            <w:r w:rsidR="007973D4" w:rsidRPr="00C028F8">
              <w:rPr>
                <w:rStyle w:val="Bodytext2NotBold0"/>
                <w:sz w:val="24"/>
                <w:szCs w:val="24"/>
              </w:rPr>
              <w:t xml:space="preserve"> ոչ ավելի ճարպի պարունակությամբ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11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0402 21 190 0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0"/>
                <w:sz w:val="24"/>
                <w:szCs w:val="24"/>
              </w:rPr>
              <w:t>11</w:t>
            </w:r>
            <w:r w:rsidR="00B852EC" w:rsidRPr="00C028F8">
              <w:rPr>
                <w:rStyle w:val="Bodytext2NotBold0"/>
                <w:sz w:val="24"/>
                <w:szCs w:val="24"/>
              </w:rPr>
              <w:t xml:space="preserve"> </w:t>
            </w:r>
            <w:r w:rsidR="00490B26" w:rsidRPr="00C028F8">
              <w:rPr>
                <w:rStyle w:val="Bodytext2NotBold0"/>
                <w:sz w:val="24"/>
                <w:szCs w:val="24"/>
              </w:rPr>
              <w:t>%</w:t>
            </w:r>
            <w:r w:rsidR="00B852EC" w:rsidRPr="00C028F8">
              <w:rPr>
                <w:rStyle w:val="Bodytext2NotBold0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NotBold0"/>
                <w:sz w:val="24"/>
                <w:szCs w:val="24"/>
              </w:rPr>
              <w:t>զանգվ</w:t>
            </w:r>
            <w:r w:rsidR="00490B26" w:rsidRPr="00C028F8">
              <w:rPr>
                <w:rStyle w:val="Bodytext2NotBold0"/>
                <w:sz w:val="24"/>
                <w:szCs w:val="24"/>
              </w:rPr>
              <w:t>ածային բաժնից</w:t>
            </w:r>
            <w:r w:rsidR="007973D4" w:rsidRPr="00C028F8">
              <w:rPr>
                <w:rStyle w:val="Bodytext2NotBold0"/>
                <w:sz w:val="24"/>
                <w:szCs w:val="24"/>
              </w:rPr>
              <w:t xml:space="preserve"> ավելի,</w:t>
            </w:r>
            <w:r w:rsidR="007973D4" w:rsidRPr="004B3C6C">
              <w:rPr>
                <w:b w:val="0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NotBold0"/>
                <w:sz w:val="24"/>
                <w:szCs w:val="24"/>
              </w:rPr>
              <w:lastRenderedPageBreak/>
              <w:t xml:space="preserve">բայց 27 </w:t>
            </w:r>
            <w:r w:rsidR="00490B26" w:rsidRPr="00C028F8">
              <w:rPr>
                <w:rStyle w:val="Bodytext2NotBold0"/>
                <w:sz w:val="24"/>
                <w:szCs w:val="24"/>
              </w:rPr>
              <w:t>%</w:t>
            </w:r>
            <w:r w:rsidR="00B852EC" w:rsidRPr="00C028F8">
              <w:rPr>
                <w:rStyle w:val="Bodytext2NotBold0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NotBold0"/>
                <w:sz w:val="24"/>
                <w:szCs w:val="24"/>
              </w:rPr>
              <w:t>զանգվ</w:t>
            </w:r>
            <w:r w:rsidR="00490B26" w:rsidRPr="00C028F8">
              <w:rPr>
                <w:rStyle w:val="Bodytext2NotBold0"/>
                <w:sz w:val="24"/>
                <w:szCs w:val="24"/>
              </w:rPr>
              <w:t>ածային բաժնից</w:t>
            </w:r>
            <w:r w:rsidR="007973D4" w:rsidRPr="00C028F8">
              <w:rPr>
                <w:rStyle w:val="Bodytext2NotBold0"/>
                <w:sz w:val="24"/>
                <w:szCs w:val="24"/>
              </w:rPr>
              <w:t xml:space="preserve"> ոչ ավելի ճարպի պարունակությամբ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11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13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1901 10 000 0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27" w:hanging="22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7973D4" w:rsidRPr="00C028F8">
              <w:rPr>
                <w:rStyle w:val="Bodytext2NotBold0"/>
                <w:sz w:val="24"/>
                <w:szCs w:val="24"/>
              </w:rPr>
              <w:t xml:space="preserve">մանկական սնունդ՝ մանրածախ վաճառքի համար </w:t>
            </w:r>
            <w:r w:rsidR="00E56423" w:rsidRPr="00C028F8">
              <w:rPr>
                <w:rStyle w:val="Bodytext2NotBold0"/>
                <w:sz w:val="24"/>
                <w:szCs w:val="24"/>
              </w:rPr>
              <w:t>կշռա</w:t>
            </w:r>
            <w:r w:rsidR="007973D4" w:rsidRPr="00C028F8">
              <w:rPr>
                <w:rStyle w:val="Bodytext2NotBold0"/>
                <w:sz w:val="24"/>
                <w:szCs w:val="24"/>
              </w:rPr>
              <w:t>ծրարված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4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2309 90 950 0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ind w:left="652" w:hanging="652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-----</w:t>
            </w:r>
            <w:r w:rsidR="00164066">
              <w:rPr>
                <w:rStyle w:val="Bodytext2NotBold"/>
                <w:sz w:val="24"/>
                <w:szCs w:val="24"/>
              </w:rPr>
              <w:tab/>
            </w:r>
            <w:r w:rsidRPr="00C028F8">
              <w:rPr>
                <w:rStyle w:val="Bodytext2NotBold"/>
                <w:sz w:val="24"/>
                <w:szCs w:val="24"/>
              </w:rPr>
              <w:t xml:space="preserve">օրգանական կամ ոչ օրգանական հիմքով 49 </w:t>
            </w:r>
            <w:r w:rsidR="00490B26" w:rsidRPr="00C028F8">
              <w:rPr>
                <w:rStyle w:val="Bodytext2NotBold"/>
                <w:sz w:val="24"/>
                <w:szCs w:val="24"/>
              </w:rPr>
              <w:t>%</w:t>
            </w:r>
            <w:r w:rsidR="007036C5">
              <w:rPr>
                <w:rStyle w:val="Bodytext2NotBold"/>
                <w:sz w:val="24"/>
                <w:szCs w:val="24"/>
              </w:rPr>
              <w:t xml:space="preserve"> </w:t>
            </w:r>
            <w:r w:rsidRPr="00C028F8">
              <w:rPr>
                <w:rStyle w:val="Bodytext2NotBold"/>
                <w:sz w:val="24"/>
                <w:szCs w:val="24"/>
              </w:rPr>
              <w:t>զանգվ</w:t>
            </w:r>
            <w:r w:rsidR="00490B26" w:rsidRPr="00C028F8">
              <w:rPr>
                <w:rStyle w:val="Bodytext2NotBold"/>
                <w:sz w:val="24"/>
                <w:szCs w:val="24"/>
              </w:rPr>
              <w:t>ածային բաժին</w:t>
            </w:r>
            <w:r w:rsidRPr="00C028F8">
              <w:rPr>
                <w:rStyle w:val="Bodytext2NotBold"/>
                <w:sz w:val="24"/>
                <w:szCs w:val="24"/>
              </w:rPr>
              <w:t xml:space="preserve"> կամ ավելի խոլինի քլորիդ պարունակող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2309 90 990 0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այլ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2807 00 100 0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27" w:hanging="227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ծծմբաթթու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</w:t>
            </w:r>
            <w:r w:rsidR="00AC6717">
              <w:rPr>
                <w:rStyle w:val="Bodytext2NotBold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2912 19 100 0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բութանալ</w:t>
            </w:r>
            <w:r w:rsidR="007D52CE" w:rsidRPr="00C028F8">
              <w:rPr>
                <w:rStyle w:val="Bodytext2NotBold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NotBold"/>
                <w:sz w:val="24"/>
                <w:szCs w:val="24"/>
              </w:rPr>
              <w:t>(բութիրալդեհիդ, նորմալիզոմեր)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2912 19 900 0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---</w:t>
            </w:r>
            <w:r w:rsidR="005861D5">
              <w:rPr>
                <w:rStyle w:val="Bodytext2NotBold0"/>
                <w:sz w:val="24"/>
                <w:szCs w:val="24"/>
              </w:rPr>
              <w:tab/>
            </w:r>
            <w:r w:rsidRPr="00C028F8">
              <w:rPr>
                <w:rStyle w:val="Bodytext2NotBold"/>
                <w:sz w:val="24"/>
                <w:szCs w:val="24"/>
              </w:rPr>
              <w:t>այլ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2922 13 100 0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---</w:t>
            </w:r>
            <w:r w:rsidR="005861D5">
              <w:rPr>
                <w:rStyle w:val="Bodytext2NotBold0"/>
                <w:sz w:val="24"/>
                <w:szCs w:val="24"/>
              </w:rPr>
              <w:tab/>
            </w:r>
            <w:r w:rsidRPr="00C028F8">
              <w:rPr>
                <w:rStyle w:val="Bodytext2NotBold"/>
                <w:sz w:val="24"/>
                <w:szCs w:val="24"/>
              </w:rPr>
              <w:t>եռէթանոլամին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3002 10 100 9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---</w:t>
            </w:r>
            <w:r w:rsidR="005861D5">
              <w:rPr>
                <w:rStyle w:val="Bodytext2NotBold0"/>
                <w:sz w:val="24"/>
                <w:szCs w:val="24"/>
              </w:rPr>
              <w:tab/>
            </w:r>
            <w:r w:rsidRPr="00C028F8">
              <w:rPr>
                <w:rStyle w:val="Bodytext2NotBold"/>
                <w:sz w:val="24"/>
                <w:szCs w:val="24"/>
              </w:rPr>
              <w:t>այլ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lastRenderedPageBreak/>
              <w:t>3002 10 910 0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---</w:t>
            </w:r>
            <w:r w:rsidR="005861D5">
              <w:rPr>
                <w:rStyle w:val="Bodytext2NotBold0"/>
                <w:sz w:val="24"/>
                <w:szCs w:val="24"/>
              </w:rPr>
              <w:tab/>
            </w:r>
            <w:r w:rsidRPr="00C028F8">
              <w:rPr>
                <w:rStyle w:val="Bodytext2NotBold"/>
                <w:sz w:val="24"/>
                <w:szCs w:val="24"/>
              </w:rPr>
              <w:t>հեմոգլոբին,</w:t>
            </w:r>
            <w:r w:rsidRPr="004B3C6C">
              <w:rPr>
                <w:b w:val="0"/>
                <w:sz w:val="24"/>
                <w:szCs w:val="24"/>
              </w:rPr>
              <w:t xml:space="preserve"> </w:t>
            </w:r>
            <w:r w:rsidRPr="00C028F8">
              <w:rPr>
                <w:rStyle w:val="Bodytext2NotBold"/>
                <w:sz w:val="24"/>
                <w:szCs w:val="24"/>
              </w:rPr>
              <w:t>արյան գլոբուլիններ</w:t>
            </w:r>
            <w:r w:rsidR="00670A80" w:rsidRPr="00C028F8">
              <w:rPr>
                <w:rStyle w:val="Bodytext2NotBold"/>
                <w:sz w:val="24"/>
                <w:szCs w:val="24"/>
              </w:rPr>
              <w:t xml:space="preserve"> </w:t>
            </w:r>
            <w:r w:rsidR="00787B9F" w:rsidRPr="00C028F8">
              <w:rPr>
                <w:rStyle w:val="Bodytext2NotBold"/>
                <w:sz w:val="24"/>
                <w:szCs w:val="24"/>
              </w:rPr>
              <w:t>եւ</w:t>
            </w:r>
            <w:r w:rsidRPr="00C028F8">
              <w:rPr>
                <w:rStyle w:val="Bodytext2NotBold"/>
                <w:sz w:val="24"/>
                <w:szCs w:val="24"/>
              </w:rPr>
              <w:t xml:space="preserve"> շիճուկային</w:t>
            </w:r>
            <w:r w:rsidR="007D52CE" w:rsidRPr="00C028F8">
              <w:rPr>
                <w:rStyle w:val="Bodytext2NotBold"/>
                <w:sz w:val="24"/>
                <w:szCs w:val="24"/>
              </w:rPr>
              <w:t xml:space="preserve"> </w:t>
            </w:r>
            <w:r w:rsidRPr="00C028F8">
              <w:rPr>
                <w:rStyle w:val="Bodytext2NotBold"/>
                <w:sz w:val="24"/>
                <w:szCs w:val="24"/>
              </w:rPr>
              <w:t>գլոբուլիններ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3002 10 950 1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արյան մակարդելիության</w:t>
            </w:r>
            <w:r w:rsidR="007973D4" w:rsidRPr="004B3C6C">
              <w:rPr>
                <w:b w:val="0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NotBold"/>
                <w:sz w:val="24"/>
                <w:szCs w:val="24"/>
              </w:rPr>
              <w:t>գործոններ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3002 10 950 9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այլ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3002 10 990 0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այլ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3004 40 000 2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էֆեդրին կամ դրա աղերը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</w:t>
            </w:r>
            <w:r w:rsidR="00AC6717">
              <w:rPr>
                <w:rStyle w:val="Bodytext2NotBold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3004 40 000 3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պսեւդոէֆեդրին կամ</w:t>
            </w:r>
            <w:r w:rsidR="007D52CE" w:rsidRPr="004B3C6C">
              <w:rPr>
                <w:b w:val="0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NotBold"/>
                <w:sz w:val="24"/>
                <w:szCs w:val="24"/>
              </w:rPr>
              <w:t>դրա աղերը պարունակող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3004 40 000 4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19430C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նորէֆեդրին</w:t>
            </w:r>
            <w:r w:rsidR="007973D4" w:rsidRPr="004B3C6C">
              <w:rPr>
                <w:b w:val="0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NotBold"/>
                <w:sz w:val="24"/>
                <w:szCs w:val="24"/>
              </w:rPr>
              <w:t>կամ դրա աղերը պարունակող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3004 40 000 5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05B67" w:rsidRPr="00C028F8">
              <w:rPr>
                <w:rStyle w:val="Bodytext2NotBold"/>
                <w:sz w:val="24"/>
                <w:szCs w:val="24"/>
              </w:rPr>
              <w:t>կշռա</w:t>
            </w:r>
            <w:r w:rsidR="007973D4" w:rsidRPr="00C028F8">
              <w:rPr>
                <w:rStyle w:val="Bodytext2NotBold"/>
                <w:sz w:val="24"/>
                <w:szCs w:val="24"/>
              </w:rPr>
              <w:t>ծրարված կաղապարներում կամ փաթեթվածքներում՝ մանրածախ վաճառքի համար, որոնք որպես հիմնական ազդող նյութ պարունակում են միայն նատրիումի կոֆեին</w:t>
            </w:r>
            <w:r w:rsidR="00787B9F" w:rsidRPr="00C028F8">
              <w:rPr>
                <w:rStyle w:val="Bodytext2NotBold"/>
                <w:sz w:val="24"/>
                <w:szCs w:val="24"/>
              </w:rPr>
              <w:t>-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բենզոատ կամ քսանտինոլի նիկոտինատ, կամ պապավերին, կամ </w:t>
            </w:r>
            <w:r w:rsidR="007973D4" w:rsidRPr="00C028F8">
              <w:rPr>
                <w:rStyle w:val="Bodytext2NotBold"/>
                <w:sz w:val="24"/>
                <w:szCs w:val="24"/>
              </w:rPr>
              <w:lastRenderedPageBreak/>
              <w:t>պիլոկարպին, կամ թեոբրոմին, կամ թեոֆիլին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lastRenderedPageBreak/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A90C3A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3004 40 000 </w:t>
            </w:r>
            <w:r w:rsidRPr="00C028F8">
              <w:rPr>
                <w:rStyle w:val="Bodytext212pt"/>
              </w:rPr>
              <w:t>8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այլ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904892" w:rsidP="00A90C3A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  <w:lang w:val="en-US"/>
              </w:rPr>
              <w:t xml:space="preserve">3103 </w:t>
            </w:r>
            <w:r w:rsidR="007973D4" w:rsidRPr="00C028F8">
              <w:rPr>
                <w:rStyle w:val="Bodytext2NotBold"/>
                <w:sz w:val="24"/>
                <w:szCs w:val="24"/>
              </w:rPr>
              <w:t>10</w:t>
            </w:r>
            <w:r w:rsidR="00A90C3A">
              <w:rPr>
                <w:rStyle w:val="Bodytext2NotBold"/>
                <w:sz w:val="24"/>
                <w:szCs w:val="24"/>
                <w:lang w:val="en-US"/>
              </w:rPr>
              <w:t xml:space="preserve"> 00</w:t>
            </w:r>
            <w:r w:rsidR="007973D4" w:rsidRPr="00C028F8">
              <w:rPr>
                <w:rStyle w:val="Bodytext2NotBold"/>
                <w:sz w:val="24"/>
                <w:szCs w:val="24"/>
              </w:rPr>
              <w:t>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904892" w:rsidP="00904892">
            <w:pPr>
              <w:pStyle w:val="Bodytext20"/>
              <w:shd w:val="clear" w:color="auto" w:fill="auto"/>
              <w:spacing w:before="0" w:after="160" w:line="360" w:lineRule="auto"/>
              <w:ind w:left="289" w:hanging="298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  <w:lang w:val="en-US"/>
              </w:rPr>
              <w:t>-</w:t>
            </w:r>
            <w:r w:rsidR="00787B9F" w:rsidRPr="00C028F8">
              <w:rPr>
                <w:rStyle w:val="Bodytext2NotBold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35 </w:t>
            </w:r>
            <w:r w:rsidR="00490B26" w:rsidRPr="00C028F8">
              <w:rPr>
                <w:rStyle w:val="Bodytext2NotBold"/>
                <w:sz w:val="24"/>
                <w:szCs w:val="24"/>
              </w:rPr>
              <w:t>%</w:t>
            </w:r>
            <w:r w:rsidR="00670A80" w:rsidRPr="00C028F8">
              <w:rPr>
                <w:rStyle w:val="Bodytext2NotBold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NotBold"/>
                <w:sz w:val="24"/>
                <w:szCs w:val="24"/>
              </w:rPr>
              <w:t>զանգվ</w:t>
            </w:r>
            <w:r w:rsidR="00490B26" w:rsidRPr="00C028F8">
              <w:rPr>
                <w:rStyle w:val="Bodytext2NotBold"/>
                <w:sz w:val="24"/>
                <w:szCs w:val="24"/>
              </w:rPr>
              <w:t>ածային բաժնից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ավել</w:t>
            </w:r>
            <w:r w:rsidR="00490B26" w:rsidRPr="00C028F8">
              <w:rPr>
                <w:rStyle w:val="Bodytext2NotBold"/>
                <w:sz w:val="24"/>
                <w:szCs w:val="24"/>
              </w:rPr>
              <w:t>ի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դիֆոսֆոր պենտաօքսիդ պարունակող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4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3103 10 900 0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այլ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4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3104 20 500 0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անջուր</w:t>
            </w:r>
            <w:r w:rsidR="00670A80" w:rsidRPr="00C028F8">
              <w:rPr>
                <w:rStyle w:val="Bodytext2NotBold"/>
                <w:sz w:val="24"/>
                <w:szCs w:val="24"/>
              </w:rPr>
              <w:t>,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չոր արտադրանքում К</w:t>
            </w:r>
            <w:r w:rsidR="007973D4" w:rsidRPr="00C028F8">
              <w:rPr>
                <w:rStyle w:val="Bodytext2NotBold"/>
                <w:sz w:val="24"/>
                <w:szCs w:val="24"/>
                <w:vertAlign w:val="subscript"/>
              </w:rPr>
              <w:t>2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0-ի վերահաշվարկով 40 </w:t>
            </w:r>
            <w:r w:rsidR="00490B26" w:rsidRPr="00C028F8">
              <w:rPr>
                <w:rStyle w:val="Bodytext2NotBold"/>
                <w:sz w:val="24"/>
                <w:szCs w:val="24"/>
              </w:rPr>
              <w:t xml:space="preserve">% </w:t>
            </w:r>
            <w:r w:rsidR="007973D4" w:rsidRPr="00C028F8">
              <w:rPr>
                <w:rStyle w:val="Bodytext2NotBold"/>
                <w:sz w:val="24"/>
                <w:szCs w:val="24"/>
              </w:rPr>
              <w:t>զանգվ</w:t>
            </w:r>
            <w:r w:rsidR="00490B26" w:rsidRPr="00C028F8">
              <w:rPr>
                <w:rStyle w:val="Bodytext2NotBold"/>
                <w:sz w:val="24"/>
                <w:szCs w:val="24"/>
              </w:rPr>
              <w:t>ածային բաժն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ից ավելի, բայց 62 </w:t>
            </w:r>
            <w:r w:rsidR="00490B26" w:rsidRPr="00C028F8">
              <w:rPr>
                <w:rStyle w:val="Bodytext2NotBold"/>
                <w:sz w:val="24"/>
                <w:szCs w:val="24"/>
              </w:rPr>
              <w:t xml:space="preserve">% </w:t>
            </w:r>
            <w:r w:rsidR="007973D4" w:rsidRPr="00C028F8">
              <w:rPr>
                <w:rStyle w:val="Bodytext2NotBold"/>
                <w:sz w:val="24"/>
                <w:szCs w:val="24"/>
              </w:rPr>
              <w:lastRenderedPageBreak/>
              <w:t>զանգվ</w:t>
            </w:r>
            <w:r w:rsidR="00490B26" w:rsidRPr="00C028F8">
              <w:rPr>
                <w:rStyle w:val="Bodytext2NotBold"/>
                <w:sz w:val="24"/>
                <w:szCs w:val="24"/>
              </w:rPr>
              <w:t>ածային բաժնից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ոչ ավելի կալիումի պարունակությամբ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lastRenderedPageBreak/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4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</w:t>
            </w:r>
            <w:r w:rsidR="00AC6717">
              <w:rPr>
                <w:rStyle w:val="Bodytext2NotBold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3104 20 900 0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անջուր</w:t>
            </w:r>
            <w:r w:rsidR="00670A80" w:rsidRPr="00C028F8">
              <w:rPr>
                <w:rStyle w:val="Bodytext2NotBold"/>
                <w:sz w:val="24"/>
                <w:szCs w:val="24"/>
              </w:rPr>
              <w:t>,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չոր արտադրանքում К</w:t>
            </w:r>
            <w:r w:rsidR="007973D4" w:rsidRPr="00C028F8">
              <w:rPr>
                <w:rStyle w:val="Bodytext2NotBold"/>
                <w:sz w:val="24"/>
                <w:szCs w:val="24"/>
                <w:vertAlign w:val="subscript"/>
              </w:rPr>
              <w:t>2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0 -ի վերահաշվարկով 62 </w:t>
            </w:r>
            <w:r w:rsidR="00FB7680" w:rsidRPr="00C028F8">
              <w:rPr>
                <w:rStyle w:val="Bodytext2NotBold"/>
                <w:sz w:val="24"/>
                <w:szCs w:val="24"/>
              </w:rPr>
              <w:t xml:space="preserve">% </w:t>
            </w:r>
            <w:r w:rsidR="007973D4" w:rsidRPr="00C028F8">
              <w:rPr>
                <w:rStyle w:val="Bodytext2NotBold"/>
                <w:sz w:val="24"/>
                <w:szCs w:val="24"/>
              </w:rPr>
              <w:t>զանգվ</w:t>
            </w:r>
            <w:r w:rsidR="00FB7680" w:rsidRPr="00C028F8">
              <w:rPr>
                <w:rStyle w:val="Bodytext2NotBold"/>
                <w:sz w:val="24"/>
                <w:szCs w:val="24"/>
              </w:rPr>
              <w:t>ածային բաժնից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ավելի կալիումի պարունակությամբ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4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3105 20 000 0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806B50" w:rsidP="005861D5">
            <w:pPr>
              <w:pStyle w:val="Bodytext20"/>
              <w:shd w:val="clear" w:color="auto" w:fill="auto"/>
              <w:spacing w:before="0" w:after="160" w:line="360" w:lineRule="auto"/>
              <w:ind w:left="227" w:hanging="227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պարարտանյութեր՝ հանքային կամ քիմիական, երեք սննդարար տարր պարունակող՝ ազոտ, ֆոսֆոր </w:t>
            </w:r>
            <w:r w:rsidR="00787B9F" w:rsidRPr="00C028F8">
              <w:rPr>
                <w:rStyle w:val="Bodytext2NotBold"/>
                <w:sz w:val="24"/>
                <w:szCs w:val="24"/>
              </w:rPr>
              <w:t>եւ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կալիում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4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3402 20 900 0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լվացող </w:t>
            </w:r>
            <w:r w:rsidR="00787B9F" w:rsidRPr="00C028F8">
              <w:rPr>
                <w:rStyle w:val="Bodytext2NotBold"/>
                <w:sz w:val="24"/>
                <w:szCs w:val="24"/>
              </w:rPr>
              <w:t>եւ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մաքրող միջոցներ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lastRenderedPageBreak/>
              <w:t>3402 90 900 0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լվացող </w:t>
            </w:r>
            <w:r w:rsidR="00787B9F" w:rsidRPr="00C028F8">
              <w:rPr>
                <w:rStyle w:val="Bodytext2NotBold"/>
                <w:sz w:val="24"/>
                <w:szCs w:val="24"/>
              </w:rPr>
              <w:t>եւ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մաքրող միջոցներ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7973D4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3903 90 200 0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բրոմացված պոլիստիրոլ,</w:t>
            </w:r>
            <w:r w:rsidR="007973D4" w:rsidRPr="004B3C6C">
              <w:rPr>
                <w:b w:val="0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NotBold"/>
                <w:sz w:val="24"/>
                <w:szCs w:val="24"/>
              </w:rPr>
              <w:t>որը պարունակում է</w:t>
            </w:r>
            <w:r w:rsidR="007D52CE" w:rsidRPr="00C028F8">
              <w:rPr>
                <w:rStyle w:val="Bodytext2NotBold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58 </w:t>
            </w:r>
            <w:r w:rsidR="00FB7680" w:rsidRPr="00C028F8">
              <w:rPr>
                <w:rStyle w:val="Bodytext2NotBold"/>
                <w:sz w:val="24"/>
                <w:szCs w:val="24"/>
              </w:rPr>
              <w:t xml:space="preserve">% </w:t>
            </w:r>
            <w:r w:rsidR="007973D4" w:rsidRPr="00C028F8">
              <w:rPr>
                <w:rStyle w:val="Bodytext2NotBold"/>
                <w:sz w:val="24"/>
                <w:szCs w:val="24"/>
              </w:rPr>
              <w:t>զանգ</w:t>
            </w:r>
            <w:r w:rsidR="00FB7680" w:rsidRPr="00C028F8">
              <w:rPr>
                <w:rStyle w:val="Bodytext2NotBold"/>
                <w:sz w:val="24"/>
                <w:szCs w:val="24"/>
              </w:rPr>
              <w:t>վածային բաժին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կամ ավելի, բայց ոչ ավելի, քան 71 </w:t>
            </w:r>
            <w:r w:rsidR="00FB7680" w:rsidRPr="00C028F8">
              <w:rPr>
                <w:rStyle w:val="Bodytext2NotBold"/>
                <w:sz w:val="24"/>
                <w:szCs w:val="24"/>
              </w:rPr>
              <w:t xml:space="preserve">% </w:t>
            </w:r>
            <w:r w:rsidR="007973D4" w:rsidRPr="00C028F8">
              <w:rPr>
                <w:rStyle w:val="Bodytext2NotBold"/>
                <w:sz w:val="24"/>
                <w:szCs w:val="24"/>
              </w:rPr>
              <w:t>զանգ</w:t>
            </w:r>
            <w:r w:rsidR="00FB7680" w:rsidRPr="00C028F8">
              <w:rPr>
                <w:rStyle w:val="Bodytext2NotBold"/>
                <w:sz w:val="24"/>
                <w:szCs w:val="24"/>
              </w:rPr>
              <w:t>վածային բաժին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բրոմ՝ այս խմբին վերաբերող 6բ ծանոթագրության մեջ հիշատակված ձ</w:t>
            </w:r>
            <w:r w:rsidR="00787B9F" w:rsidRPr="00C028F8">
              <w:rPr>
                <w:rStyle w:val="Bodytext2NotBold"/>
                <w:sz w:val="24"/>
                <w:szCs w:val="24"/>
              </w:rPr>
              <w:t>եւ</w:t>
            </w:r>
            <w:r w:rsidR="007973D4" w:rsidRPr="00C028F8">
              <w:rPr>
                <w:rStyle w:val="Bodytext2NotBold"/>
                <w:sz w:val="24"/>
                <w:szCs w:val="24"/>
              </w:rPr>
              <w:t>երից մեկի տեսքով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4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7973D4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3904 10 009 9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այլ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4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7973D4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3906 90 300 0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ակրիլային թթվի եւ</w:t>
            </w:r>
            <w:r w:rsidR="007D52CE" w:rsidRPr="00C028F8">
              <w:rPr>
                <w:rStyle w:val="Bodytext2NotBold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12pt"/>
              </w:rPr>
              <w:t>2-</w:t>
            </w:r>
            <w:r w:rsidR="007973D4" w:rsidRPr="00C028F8">
              <w:rPr>
                <w:rStyle w:val="Bodytext212pt"/>
              </w:rPr>
              <w:lastRenderedPageBreak/>
              <w:t xml:space="preserve">էթիլհեքսիլակրիլատի համապոլիմեր, որը պարունակում է 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10 </w:t>
            </w:r>
            <w:r w:rsidR="00FB7680" w:rsidRPr="00C028F8">
              <w:rPr>
                <w:rStyle w:val="Bodytext2NotBold"/>
                <w:sz w:val="24"/>
                <w:szCs w:val="24"/>
              </w:rPr>
              <w:t xml:space="preserve">% </w:t>
            </w:r>
            <w:r w:rsidR="007973D4" w:rsidRPr="00C028F8">
              <w:rPr>
                <w:rStyle w:val="Bodytext2NotBold"/>
                <w:sz w:val="24"/>
                <w:szCs w:val="24"/>
              </w:rPr>
              <w:t>զանգ</w:t>
            </w:r>
            <w:r w:rsidR="00FB7680" w:rsidRPr="00C028F8">
              <w:rPr>
                <w:rStyle w:val="Bodytext2NotBold"/>
                <w:sz w:val="24"/>
                <w:szCs w:val="24"/>
              </w:rPr>
              <w:t>վածային բաժին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կամ ավելի, բայց ոչ ավելի,</w:t>
            </w:r>
            <w:r w:rsidR="007D52CE" w:rsidRPr="00C028F8">
              <w:rPr>
                <w:rStyle w:val="Bodytext2NotBold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քան </w:t>
            </w:r>
            <w:r w:rsidR="007973D4" w:rsidRPr="00C028F8">
              <w:rPr>
                <w:rStyle w:val="Bodytext212pt"/>
              </w:rPr>
              <w:t xml:space="preserve">11 </w:t>
            </w:r>
            <w:r w:rsidR="00FB7680" w:rsidRPr="00C028F8">
              <w:rPr>
                <w:rStyle w:val="Bodytext212pt"/>
              </w:rPr>
              <w:t xml:space="preserve">% </w:t>
            </w:r>
            <w:r w:rsidR="007973D4" w:rsidRPr="00C028F8">
              <w:rPr>
                <w:rStyle w:val="Bodytext212pt"/>
              </w:rPr>
              <w:t>զանգ</w:t>
            </w:r>
            <w:r w:rsidR="00FB7680" w:rsidRPr="00C028F8">
              <w:rPr>
                <w:rStyle w:val="Bodytext212pt"/>
              </w:rPr>
              <w:t>վածային բաժին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2-էթիլհեքսիլակրիլատ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lastRenderedPageBreak/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4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7973D4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3907 60 800 0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այլ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4013 10 000 1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թեթեւ մարդատար ավտոմոբիլների համար (ներառյալ</w:t>
            </w:r>
            <w:r w:rsidR="004F020B" w:rsidRPr="00C028F8">
              <w:rPr>
                <w:rStyle w:val="Bodytext2NotBold"/>
                <w:sz w:val="24"/>
                <w:szCs w:val="24"/>
              </w:rPr>
              <w:t>՝</w:t>
            </w:r>
            <w:r w:rsidR="007973D4" w:rsidRPr="00C028F8">
              <w:rPr>
                <w:rStyle w:val="Bodytext2NotBold"/>
                <w:sz w:val="24"/>
                <w:szCs w:val="24"/>
              </w:rPr>
              <w:t xml:space="preserve"> բեռնաուղ</w:t>
            </w:r>
            <w:r w:rsidR="00787B9F" w:rsidRPr="00C028F8">
              <w:rPr>
                <w:rStyle w:val="Bodytext2NotBold"/>
                <w:sz w:val="24"/>
                <w:szCs w:val="24"/>
              </w:rPr>
              <w:t>եւ</w:t>
            </w:r>
            <w:r w:rsidR="007973D4" w:rsidRPr="00C028F8">
              <w:rPr>
                <w:rStyle w:val="Bodytext2NotBold"/>
                <w:sz w:val="24"/>
                <w:szCs w:val="24"/>
              </w:rPr>
              <w:t>որատար ավտոմոբիլ-ֆուրգոններն ու սպորտային ավտոմոբիլները)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4013 90 000 0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806B50" w:rsidP="005861D5">
            <w:pPr>
              <w:pStyle w:val="Bodytext20"/>
              <w:shd w:val="clear" w:color="auto" w:fill="auto"/>
              <w:spacing w:before="0" w:after="160" w:line="360" w:lineRule="auto"/>
              <w:ind w:left="227" w:hanging="227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այլ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4407 99 980 1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անտառանյութեր՝</w:t>
            </w:r>
            <w:r w:rsidR="007973D4" w:rsidRPr="004B3C6C">
              <w:rPr>
                <w:b w:val="0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NotBold"/>
                <w:sz w:val="24"/>
                <w:szCs w:val="24"/>
              </w:rPr>
              <w:t>երկայնակի սղոցված, կեչուց կամ կաղամախուց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6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9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4418 90 800 0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այլ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6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5111 19 100</w:t>
            </w:r>
            <w:r w:rsidR="006016E5">
              <w:rPr>
                <w:rStyle w:val="Bodytext2NotBold"/>
                <w:sz w:val="24"/>
                <w:szCs w:val="24"/>
                <w:lang w:val="en-US"/>
              </w:rPr>
              <w:t xml:space="preserve"> </w:t>
            </w:r>
            <w:r w:rsidRPr="00C028F8">
              <w:rPr>
                <w:rStyle w:val="Bodytext2NotBold"/>
                <w:sz w:val="24"/>
                <w:szCs w:val="24"/>
              </w:rPr>
              <w:t>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6016E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300 գ/մ²-ից ավելի,</w:t>
            </w:r>
            <w:r w:rsidR="007D52CE" w:rsidRPr="004B3C6C">
              <w:rPr>
                <w:rStyle w:val="Bodytext2NotBold"/>
                <w:sz w:val="24"/>
                <w:szCs w:val="24"/>
              </w:rPr>
              <w:t xml:space="preserve"> </w:t>
            </w:r>
            <w:r w:rsidR="007973D4" w:rsidRPr="004B3C6C">
              <w:rPr>
                <w:b w:val="0"/>
                <w:sz w:val="24"/>
                <w:szCs w:val="24"/>
              </w:rPr>
              <w:t xml:space="preserve">բայց 450 գ/մ²-ից ոչ ավելի </w:t>
            </w:r>
            <w:r w:rsidR="007973D4" w:rsidRPr="00C028F8">
              <w:rPr>
                <w:rStyle w:val="Bodytext2NotBold"/>
                <w:sz w:val="24"/>
                <w:szCs w:val="24"/>
              </w:rPr>
              <w:t>մակերեսային խտությամբ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6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5111 19 900 0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450 գ/մ²-ից ավելի</w:t>
            </w:r>
            <w:r w:rsidR="007D52CE" w:rsidRPr="00C028F8">
              <w:rPr>
                <w:rStyle w:val="Bodytext2NotBold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NotBold"/>
                <w:sz w:val="24"/>
                <w:szCs w:val="24"/>
              </w:rPr>
              <w:t>մակերեսային խտությամբ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6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</w:t>
            </w:r>
            <w:r w:rsidR="00AC6717">
              <w:rPr>
                <w:rStyle w:val="Bodytext2NotBold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5111 30 300 0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300 գ/մ²-ից ավելի, բայց 450 գ/մ²-ից ոչ ավելի մակերեսային խտությամբ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6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5112 19 1000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200 գ/մ²-ից ավելի,</w:t>
            </w:r>
            <w:r w:rsidR="007D52CE" w:rsidRPr="00C028F8">
              <w:rPr>
                <w:rStyle w:val="Bodytext2NotBold"/>
                <w:sz w:val="24"/>
                <w:szCs w:val="24"/>
              </w:rPr>
              <w:t xml:space="preserve"> </w:t>
            </w:r>
            <w:r w:rsidR="007973D4" w:rsidRPr="00C028F8">
              <w:rPr>
                <w:rStyle w:val="Bodytext212pt"/>
              </w:rPr>
              <w:t>բայց 375 գ/մ²-ից ոչ ավելի</w:t>
            </w:r>
            <w:r w:rsidR="007D52CE" w:rsidRPr="00C028F8">
              <w:rPr>
                <w:rStyle w:val="Bodytext212pt"/>
              </w:rPr>
              <w:t xml:space="preserve"> </w:t>
            </w:r>
            <w:r w:rsidR="007973D4" w:rsidRPr="00C028F8">
              <w:rPr>
                <w:rStyle w:val="Bodytext2NotBold"/>
                <w:sz w:val="24"/>
                <w:szCs w:val="24"/>
              </w:rPr>
              <w:t>մակերեսային խտությամբ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6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5112 19 900 0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375 գ/մ²-ից ավելի մակերեսային խտությամբ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6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5112 30 300 0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200 գ/մ²-ից ավելի, բայց 375 գ/մ²-ից ոչ ավելի մակերեսային խտությամբ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6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lastRenderedPageBreak/>
              <w:t>5502 00 400 0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806B50" w:rsidP="005861D5">
            <w:pPr>
              <w:pStyle w:val="Bodytext20"/>
              <w:shd w:val="clear" w:color="auto" w:fill="auto"/>
              <w:spacing w:before="0" w:after="160" w:line="360" w:lineRule="auto"/>
              <w:ind w:left="227" w:hanging="227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ացետատային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6912 00 100 0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806B50" w:rsidP="005861D5">
            <w:pPr>
              <w:pStyle w:val="Bodytext20"/>
              <w:shd w:val="clear" w:color="auto" w:fill="auto"/>
              <w:spacing w:before="0" w:after="160" w:line="360" w:lineRule="auto"/>
              <w:ind w:left="227" w:hanging="227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կոշտ կերամիկայից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6912 00 500 0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հախճապակի կամ նուրբ կերամիկա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7010 90 450 0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7036C5" w:rsidP="005861D5">
            <w:pPr>
              <w:pStyle w:val="Bodytext20"/>
              <w:shd w:val="clear" w:color="auto" w:fill="auto"/>
              <w:spacing w:before="0" w:after="160" w:line="360" w:lineRule="auto"/>
              <w:ind w:left="936" w:hanging="936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--------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0,15 լիտր կամ ավելի, բայց 0,33 լիտրից ոչ ավելի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7308 90 990 0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այլ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</w:t>
            </w:r>
            <w:r w:rsidR="00AC6717">
              <w:rPr>
                <w:rStyle w:val="Bodytext2NotBold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084426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6D685C" w:rsidRPr="00C028F8" w:rsidRDefault="007973D4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>7601 20 100 9</w:t>
            </w:r>
          </w:p>
        </w:tc>
        <w:tc>
          <w:tcPr>
            <w:tcW w:w="4542" w:type="dxa"/>
            <w:shd w:val="clear" w:color="auto" w:fill="FFFFFF"/>
          </w:tcPr>
          <w:p w:rsidR="006D685C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"/>
                <w:sz w:val="24"/>
                <w:szCs w:val="24"/>
              </w:rPr>
              <w:t>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7973D4" w:rsidRPr="00C028F8">
              <w:rPr>
                <w:rStyle w:val="Bodytext2NotBold"/>
                <w:sz w:val="24"/>
                <w:szCs w:val="24"/>
              </w:rPr>
              <w:t>այլ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8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7973D4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6D685C" w:rsidRPr="00C028F8" w:rsidRDefault="006D685C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7601 20 990 0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8405 10 000 9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6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8418 61 001 9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4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lastRenderedPageBreak/>
              <w:t>8703 23 191 0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շարժիչի գլանների՝ 1500 սմ³-ից ավելի,</w:t>
            </w:r>
            <w:r w:rsidR="007D52CE" w:rsidRPr="00C028F8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C028F8">
              <w:rPr>
                <w:rStyle w:val="Bodytext2NotBold0"/>
                <w:sz w:val="24"/>
                <w:szCs w:val="24"/>
              </w:rPr>
              <w:t>բայց 1800 սմ³-ից ոչ ավելի աշխատանքային ծավալով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8703 23 192 1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շարժիչի գլանների՝</w:t>
            </w:r>
            <w:r w:rsidR="007D52CE" w:rsidRPr="00C028F8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C028F8">
              <w:rPr>
                <w:rStyle w:val="Bodytext2NotBold0"/>
                <w:sz w:val="24"/>
                <w:szCs w:val="24"/>
              </w:rPr>
              <w:t>1800 սմ³-ից ավելի, բայց 2300 սմ³-ից ոչ ավելի աշխատանքային ծավալով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8703 23 192 2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8703 23 901 3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ավտոմոբիլներ,</w:t>
            </w:r>
            <w:r w:rsidR="007D52CE" w:rsidRPr="00C028F8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C028F8">
              <w:rPr>
                <w:rStyle w:val="Bodytext2NotBold0"/>
                <w:sz w:val="24"/>
                <w:szCs w:val="24"/>
              </w:rPr>
              <w:t>որոնց թողարկումից անցել է 7 տարուց ավելի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8703 23 901 4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 xml:space="preserve">ավտոմոբիլներ, որոնց թողարկումից անցել է 5 տարուց </w:t>
            </w:r>
            <w:r w:rsidR="00EA2522" w:rsidRPr="00C028F8">
              <w:rPr>
                <w:rStyle w:val="Bodytext2NotBold0"/>
                <w:sz w:val="24"/>
                <w:szCs w:val="24"/>
              </w:rPr>
              <w:lastRenderedPageBreak/>
              <w:t>ավելի,</w:t>
            </w:r>
            <w:r w:rsidR="00EA2522" w:rsidRPr="004B3C6C">
              <w:rPr>
                <w:b w:val="0"/>
                <w:sz w:val="24"/>
                <w:szCs w:val="24"/>
              </w:rPr>
              <w:t xml:space="preserve"> </w:t>
            </w:r>
            <w:r w:rsidR="00EA2522" w:rsidRPr="00C028F8">
              <w:rPr>
                <w:rStyle w:val="Bodytext2NotBold0"/>
                <w:sz w:val="24"/>
                <w:szCs w:val="24"/>
              </w:rPr>
              <w:t>բայց 7 տարուց ոչ ավելի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lastRenderedPageBreak/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</w:t>
            </w:r>
            <w:r w:rsidR="00AC6717">
              <w:rPr>
                <w:rStyle w:val="Bodytext2NotBold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8703 23 901 </w:t>
            </w:r>
            <w:r w:rsidRPr="00C028F8">
              <w:rPr>
                <w:rStyle w:val="Bodytext212pt"/>
              </w:rPr>
              <w:t>8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8703 23 902 2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ավտոմոբիլներ, որոնց թողարկումից անցել</w:t>
            </w:r>
            <w:r w:rsidR="007D52CE" w:rsidRPr="00C028F8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C028F8">
              <w:rPr>
                <w:rStyle w:val="Bodytext2NotBold0"/>
                <w:sz w:val="24"/>
                <w:szCs w:val="24"/>
              </w:rPr>
              <w:t>է 7 տարուց ավել</w:t>
            </w:r>
            <w:r w:rsidR="00EA2522" w:rsidRPr="004B3C6C">
              <w:rPr>
                <w:b w:val="0"/>
                <w:sz w:val="24"/>
                <w:szCs w:val="24"/>
              </w:rPr>
              <w:t>ի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8703 23 902 3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ավտոմոբիլներ,</w:t>
            </w:r>
            <w:r w:rsidR="007D52CE" w:rsidRPr="00C028F8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C028F8">
              <w:rPr>
                <w:rStyle w:val="Bodytext2NotBold0"/>
                <w:sz w:val="24"/>
                <w:szCs w:val="24"/>
              </w:rPr>
              <w:t>որոնց թողարկումից անցել է 5 տարուց ավելի, բայց 7 տարուց ոչ ավել</w:t>
            </w:r>
            <w:r w:rsidR="00EA2522" w:rsidRPr="004B3C6C">
              <w:rPr>
                <w:b w:val="0"/>
                <w:sz w:val="24"/>
                <w:szCs w:val="24"/>
              </w:rPr>
              <w:t>ի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8703 23 902 4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lastRenderedPageBreak/>
              <w:t>8703 23 902 7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ավտոմոբիլներ, որոնց թողարկումից անցել</w:t>
            </w:r>
            <w:r w:rsidR="007D52CE" w:rsidRPr="00C028F8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C028F8">
              <w:rPr>
                <w:rStyle w:val="Bodytext2NotBold0"/>
                <w:sz w:val="24"/>
                <w:szCs w:val="24"/>
              </w:rPr>
              <w:t>է 7 տարուց ավելի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8703 23 902 </w:t>
            </w:r>
            <w:r w:rsidRPr="00C028F8">
              <w:rPr>
                <w:rStyle w:val="Bodytext212pt"/>
              </w:rPr>
              <w:t>8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ավտոմոբիլներ, որոնց թողարկումից անցել է 5 տարուց ավելի, բայց 7 տարուց ոչ ավելի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8703 23 902 9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8703 24 109 1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բարձր անցունակությամբ ավտոմոբիլներ՝ շարժիչի գլանների՝ 4200 սմ³-ից ավելի աշխատանքային ծավալով, որոնք նշված են</w:t>
            </w:r>
            <w:r w:rsidR="007D52CE" w:rsidRPr="00C028F8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C028F8">
              <w:rPr>
                <w:rStyle w:val="Bodytext2NotBold0"/>
                <w:sz w:val="24"/>
                <w:szCs w:val="24"/>
              </w:rPr>
              <w:t xml:space="preserve">Մաքսային միության՝ </w:t>
            </w:r>
            <w:r w:rsidR="00EA2522" w:rsidRPr="00C028F8">
              <w:rPr>
                <w:rStyle w:val="Bodytext2NotBold0"/>
                <w:sz w:val="24"/>
                <w:szCs w:val="24"/>
              </w:rPr>
              <w:lastRenderedPageBreak/>
              <w:t>տվյալ խմբին վերաբերող 6-րդ լրացուցիչ ծանոթագրության մեջ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lastRenderedPageBreak/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8703 90 109 1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ավտոմոբիլներ,</w:t>
            </w:r>
            <w:r w:rsidR="007D52CE" w:rsidRPr="00C028F8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C028F8">
              <w:rPr>
                <w:rStyle w:val="Bodytext2NotBold0"/>
                <w:sz w:val="24"/>
                <w:szCs w:val="24"/>
              </w:rPr>
              <w:t>որոնց ընթացային մասը բացառապես էլեկտրաշարժիչն է (մեկ կամ մի քանի)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8703 90 109 9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8703 90 909 0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8704 10 101 1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 xml:space="preserve">հոդակապերով միակցված շրջանակով եւ 45 տ-ից ավելի, բայց </w:t>
            </w:r>
            <w:r w:rsidR="00EA2522" w:rsidRPr="00C028F8">
              <w:rPr>
                <w:rStyle w:val="Bodytext2NotBold0"/>
                <w:sz w:val="24"/>
                <w:szCs w:val="24"/>
              </w:rPr>
              <w:lastRenderedPageBreak/>
              <w:t>50 տ-ից ոչ ավելի լրիվ զանգվածով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lastRenderedPageBreak/>
              <w:t>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</w:t>
            </w:r>
            <w:r w:rsidR="00AC6717">
              <w:rPr>
                <w:rStyle w:val="Bodytext2NotBold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8704 90 000 1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տրանսպորտային միջոցի՝ 5 տ-ից ոչ ավելի լրիվ զանգվածով, որոնց ընթացային մասը բացառապես էլեկտրաշարժիչն է (մեկ կամ մի քանի)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8705 90 900 1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նոր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8705 90 900 5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շահագործված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8712 00 300 0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երկանիվ հեծանիվներ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 xml:space="preserve">ՄՄՍ </w:t>
            </w:r>
            <w:r w:rsidR="00AC6717">
              <w:rPr>
                <w:rStyle w:val="Bodytext2NotBold0"/>
                <w:sz w:val="24"/>
                <w:szCs w:val="24"/>
              </w:rPr>
              <w:t>դրույքա-</w:t>
            </w:r>
            <w:r w:rsidR="00AC6717">
              <w:rPr>
                <w:rStyle w:val="Bodytext2NotBold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  <w:tr w:rsidR="00EA2522" w:rsidRPr="007D52CE" w:rsidTr="005861D5">
        <w:trPr>
          <w:jc w:val="center"/>
        </w:trPr>
        <w:tc>
          <w:tcPr>
            <w:tcW w:w="1705" w:type="dxa"/>
            <w:shd w:val="clear" w:color="auto" w:fill="FFFFFF"/>
          </w:tcPr>
          <w:p w:rsidR="00EA2522" w:rsidRPr="00C028F8" w:rsidRDefault="00EA2522" w:rsidP="005861D5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9406 00 310 0</w:t>
            </w:r>
          </w:p>
        </w:tc>
        <w:tc>
          <w:tcPr>
            <w:tcW w:w="4542" w:type="dxa"/>
            <w:shd w:val="clear" w:color="auto" w:fill="FFFFFF"/>
          </w:tcPr>
          <w:p w:rsidR="00EA2522" w:rsidRPr="00C028F8" w:rsidRDefault="00164066" w:rsidP="005861D5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C028F8">
              <w:rPr>
                <w:rStyle w:val="Bodytext2NotBold0"/>
                <w:sz w:val="24"/>
                <w:szCs w:val="24"/>
              </w:rPr>
              <w:t>ջերմոցներ</w:t>
            </w:r>
          </w:p>
        </w:tc>
        <w:tc>
          <w:tcPr>
            <w:tcW w:w="1027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34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0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12pt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C028F8">
              <w:rPr>
                <w:rStyle w:val="Bodytext2NotBold0"/>
                <w:sz w:val="24"/>
                <w:szCs w:val="24"/>
              </w:rPr>
              <w:t>ՄՄՍ դրույքաչափ</w:t>
            </w: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EA2522" w:rsidRPr="00C028F8" w:rsidRDefault="00EA2522" w:rsidP="00AC6717">
            <w:pPr>
              <w:spacing w:after="160" w:line="360" w:lineRule="auto"/>
              <w:jc w:val="center"/>
            </w:pPr>
          </w:p>
        </w:tc>
      </w:tr>
    </w:tbl>
    <w:p w:rsidR="00751A10" w:rsidRDefault="00751A10" w:rsidP="002D0787">
      <w:pPr>
        <w:spacing w:after="160" w:line="360" w:lineRule="auto"/>
        <w:sectPr w:rsidR="00751A10" w:rsidSect="00751A10">
          <w:footerReference w:type="default" r:id="rId8"/>
          <w:pgSz w:w="16840" w:h="11900" w:orient="landscape"/>
          <w:pgMar w:top="1418" w:right="1418" w:bottom="1418" w:left="1418" w:header="0" w:footer="381" w:gutter="0"/>
          <w:pgNumType w:start="1"/>
          <w:cols w:space="720"/>
          <w:noEndnote/>
          <w:titlePg/>
          <w:docGrid w:linePitch="360"/>
        </w:sectPr>
      </w:pPr>
    </w:p>
    <w:p w:rsidR="00EA2522" w:rsidRPr="007D52CE" w:rsidRDefault="00EA2522" w:rsidP="00265D9D">
      <w:pPr>
        <w:pStyle w:val="Bodytext30"/>
        <w:shd w:val="clear" w:color="auto" w:fill="auto"/>
        <w:spacing w:after="160" w:line="360" w:lineRule="auto"/>
        <w:ind w:left="8931"/>
        <w:rPr>
          <w:sz w:val="24"/>
          <w:szCs w:val="24"/>
        </w:rPr>
      </w:pPr>
      <w:r w:rsidRPr="007D52CE">
        <w:rPr>
          <w:sz w:val="24"/>
          <w:szCs w:val="24"/>
        </w:rPr>
        <w:lastRenderedPageBreak/>
        <w:t>ՀԱՎԵԼՎԱԾ ԹԻՎ 2</w:t>
      </w:r>
    </w:p>
    <w:p w:rsidR="00EA2522" w:rsidRPr="007D52CE" w:rsidRDefault="00EA2522" w:rsidP="00265D9D">
      <w:pPr>
        <w:pStyle w:val="Bodytext30"/>
        <w:shd w:val="clear" w:color="auto" w:fill="auto"/>
        <w:spacing w:after="160" w:line="360" w:lineRule="auto"/>
        <w:ind w:left="8931"/>
        <w:rPr>
          <w:sz w:val="24"/>
          <w:szCs w:val="24"/>
        </w:rPr>
      </w:pPr>
      <w:r w:rsidRPr="007D52CE">
        <w:rPr>
          <w:sz w:val="24"/>
          <w:szCs w:val="24"/>
        </w:rPr>
        <w:t>Եվրասիական տնտեսական հանձնաժողովի խորհրդի</w:t>
      </w:r>
      <w:r w:rsidR="00265D9D">
        <w:rPr>
          <w:sz w:val="24"/>
          <w:szCs w:val="24"/>
          <w:lang w:val="en-US"/>
        </w:rPr>
        <w:t xml:space="preserve"> </w:t>
      </w:r>
      <w:r w:rsidRPr="007D52CE">
        <w:rPr>
          <w:sz w:val="24"/>
          <w:szCs w:val="24"/>
        </w:rPr>
        <w:t>2016 թվականի նոյեմբերի 30-ի թիվ</w:t>
      </w:r>
      <w:r w:rsidR="00265D9D">
        <w:rPr>
          <w:sz w:val="24"/>
          <w:szCs w:val="24"/>
          <w:lang w:val="en-US"/>
        </w:rPr>
        <w:t> </w:t>
      </w:r>
      <w:r w:rsidRPr="007D52CE">
        <w:rPr>
          <w:sz w:val="24"/>
          <w:szCs w:val="24"/>
        </w:rPr>
        <w:t>152 որոշման</w:t>
      </w:r>
    </w:p>
    <w:p w:rsidR="00EA2522" w:rsidRPr="007D52CE" w:rsidRDefault="00EA2522" w:rsidP="002D0787">
      <w:pPr>
        <w:pStyle w:val="Bodytext30"/>
        <w:shd w:val="clear" w:color="auto" w:fill="auto"/>
        <w:spacing w:after="160" w:line="360" w:lineRule="auto"/>
        <w:rPr>
          <w:sz w:val="24"/>
          <w:szCs w:val="24"/>
        </w:rPr>
      </w:pPr>
    </w:p>
    <w:p w:rsidR="00EA2522" w:rsidRPr="007D52CE" w:rsidRDefault="00EA2522" w:rsidP="002D0787">
      <w:pPr>
        <w:pStyle w:val="Bodytext20"/>
        <w:shd w:val="clear" w:color="auto" w:fill="auto"/>
        <w:spacing w:before="0" w:after="160" w:line="360" w:lineRule="auto"/>
        <w:rPr>
          <w:sz w:val="24"/>
          <w:szCs w:val="24"/>
        </w:rPr>
      </w:pPr>
      <w:r w:rsidRPr="007D52CE">
        <w:rPr>
          <w:sz w:val="24"/>
          <w:szCs w:val="24"/>
        </w:rPr>
        <w:t xml:space="preserve">Դիրքեր, որոնք ներառվում են այն </w:t>
      </w:r>
      <w:r w:rsidR="006C0AD6" w:rsidRPr="007D52CE">
        <w:rPr>
          <w:sz w:val="24"/>
          <w:szCs w:val="24"/>
        </w:rPr>
        <w:t>ա</w:t>
      </w:r>
      <w:r w:rsidRPr="007D52CE">
        <w:rPr>
          <w:sz w:val="24"/>
          <w:szCs w:val="24"/>
        </w:rPr>
        <w:t xml:space="preserve">պրանքների </w:t>
      </w:r>
      <w:r w:rsidR="00787B9F">
        <w:rPr>
          <w:sz w:val="24"/>
          <w:szCs w:val="24"/>
        </w:rPr>
        <w:t>եւ</w:t>
      </w:r>
      <w:r w:rsidRPr="007D52CE">
        <w:rPr>
          <w:sz w:val="24"/>
          <w:szCs w:val="24"/>
        </w:rPr>
        <w:t xml:space="preserve"> դրույքաչափերի ցանկի մեջ, որոնց նկատմամբ Հայաստանի Հանրապետության կողմից անցումային շրջանում կիրառվում են Եվրասիական տնտեսական միության </w:t>
      </w:r>
      <w:r w:rsidR="006C0AD6" w:rsidRPr="007D52CE">
        <w:rPr>
          <w:sz w:val="24"/>
          <w:szCs w:val="24"/>
        </w:rPr>
        <w:t>մ</w:t>
      </w:r>
      <w:r w:rsidRPr="007D52CE">
        <w:rPr>
          <w:sz w:val="24"/>
          <w:szCs w:val="24"/>
        </w:rPr>
        <w:t>իասնական մաքսային սակագնի դրույքաչափերից տարբերվող ներմուծման մաքսատուրքերի դրույքաչափեր</w:t>
      </w:r>
    </w:p>
    <w:tbl>
      <w:tblPr>
        <w:tblOverlap w:val="never"/>
        <w:tblW w:w="158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4518"/>
        <w:gridCol w:w="1211"/>
        <w:gridCol w:w="1212"/>
        <w:gridCol w:w="1211"/>
        <w:gridCol w:w="1212"/>
        <w:gridCol w:w="1211"/>
        <w:gridCol w:w="1212"/>
        <w:gridCol w:w="1211"/>
        <w:gridCol w:w="1212"/>
      </w:tblGrid>
      <w:tr w:rsidR="00EA2522" w:rsidRPr="007D52CE" w:rsidTr="004B5DD1">
        <w:trPr>
          <w:tblHeader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ԱՏԳ ԱԱ ծածկագիր</w:t>
            </w:r>
          </w:p>
        </w:tc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Դիրքի անվանումը</w:t>
            </w:r>
          </w:p>
        </w:tc>
        <w:tc>
          <w:tcPr>
            <w:tcW w:w="96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Ներմուծման մաքսատուրքի դրույքաչափ </w:t>
            </w:r>
            <w:r w:rsidR="00F320A6">
              <w:rPr>
                <w:rStyle w:val="Bodytext2NotBold0"/>
                <w:sz w:val="24"/>
                <w:szCs w:val="24"/>
              </w:rPr>
              <w:br/>
            </w:r>
            <w:r w:rsidRPr="007D52CE">
              <w:rPr>
                <w:rStyle w:val="Bodytext2NotBold0"/>
                <w:sz w:val="24"/>
                <w:szCs w:val="24"/>
              </w:rPr>
              <w:t>(մաքսային արժեքից տոկոսներով՝ կամ եվրոյով, կամ ԱՄՆ դոլարով)*</w:t>
            </w:r>
          </w:p>
        </w:tc>
      </w:tr>
      <w:tr w:rsidR="00EA2522" w:rsidRPr="007D52CE" w:rsidTr="004B5DD1">
        <w:trPr>
          <w:tblHeader/>
          <w:jc w:val="center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</w:pPr>
          </w:p>
        </w:tc>
        <w:tc>
          <w:tcPr>
            <w:tcW w:w="4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2015 թվականի դրությամբ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2016 թվականի դրությամբ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2017 թվականի դրությամբ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2018 թվականի դրությամբ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2019 թվականի դրությամբ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2020 թվականի դրությամբ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2021 թվականի</w:t>
            </w:r>
            <w:r w:rsidRPr="007D52CE">
              <w:rPr>
                <w:rStyle w:val="Bodytext2NotBold0"/>
                <w:sz w:val="24"/>
                <w:szCs w:val="24"/>
              </w:rPr>
              <w:t xml:space="preserve"> դրությամբ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2022 թվականի</w:t>
            </w:r>
            <w:r w:rsidRPr="007D52CE">
              <w:rPr>
                <w:rStyle w:val="Bodytext2NotBold0"/>
                <w:sz w:val="24"/>
                <w:szCs w:val="24"/>
              </w:rPr>
              <w:t xml:space="preserve"> դրությամբ</w:t>
            </w: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0402 21 180 0</w:t>
            </w:r>
          </w:p>
        </w:tc>
        <w:tc>
          <w:tcPr>
            <w:tcW w:w="4518" w:type="dxa"/>
            <w:tcBorders>
              <w:top w:val="single" w:sz="4" w:space="0" w:color="auto"/>
            </w:tcBorders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11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1901 10 000 0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806B50" w:rsidP="00751A10">
            <w:pPr>
              <w:pStyle w:val="Bodytext20"/>
              <w:shd w:val="clear" w:color="auto" w:fill="auto"/>
              <w:spacing w:before="0" w:after="160" w:line="360" w:lineRule="auto"/>
              <w:ind w:left="227" w:hanging="22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վաղ տարիքի երեխաների համար նախատեսված պատրաստի սննդամթերք՝ մանրածախ վաճառքի համար բաժնեծրարված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2309 90 960 1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օրգանական կամ ոչ օրգանական հիմքով</w:t>
            </w:r>
            <w:r w:rsidR="007D52CE">
              <w:rPr>
                <w:sz w:val="24"/>
                <w:szCs w:val="24"/>
              </w:rPr>
              <w:t xml:space="preserve"> 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49 </w:t>
            </w:r>
            <w:r w:rsidR="00FB7680" w:rsidRPr="007D52CE">
              <w:rPr>
                <w:rStyle w:val="Bodytext2NotBold0"/>
                <w:sz w:val="24"/>
                <w:szCs w:val="24"/>
              </w:rPr>
              <w:t xml:space="preserve">% </w:t>
            </w:r>
            <w:r w:rsidR="00EA2522" w:rsidRPr="007D52CE">
              <w:rPr>
                <w:rStyle w:val="Bodytext2NotBold0"/>
                <w:sz w:val="24"/>
                <w:szCs w:val="24"/>
              </w:rPr>
              <w:t>զանգվ</w:t>
            </w:r>
            <w:r w:rsidR="00FB7680" w:rsidRPr="007D52CE">
              <w:rPr>
                <w:rStyle w:val="Bodytext2NotBold0"/>
                <w:sz w:val="24"/>
                <w:szCs w:val="24"/>
              </w:rPr>
              <w:t>ածային բաժին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կամ ավելի խոլինի քլորիդ պարունակող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2309 90 960 9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2807 00 000 1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806B50" w:rsidP="00751A10">
            <w:pPr>
              <w:pStyle w:val="Bodytext20"/>
              <w:shd w:val="clear" w:color="auto" w:fill="auto"/>
              <w:spacing w:before="0" w:after="160" w:line="360" w:lineRule="auto"/>
              <w:ind w:left="227" w:hanging="22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ծծմբաթթու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2912 19 000 0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2922 15 000 0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եռէթանոլամին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2923 30 000 0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806B50" w:rsidP="00751A10">
            <w:pPr>
              <w:pStyle w:val="Bodytext20"/>
              <w:shd w:val="clear" w:color="auto" w:fill="auto"/>
              <w:spacing w:before="0" w:after="160" w:line="360" w:lineRule="auto"/>
              <w:ind w:left="227" w:hanging="22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տետրաէթիլամոնիումի պերֆտորօկտանսուլֆոնատ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2923 40 000 0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806B50" w:rsidP="00751A10">
            <w:pPr>
              <w:pStyle w:val="Bodytext20"/>
              <w:shd w:val="clear" w:color="auto" w:fill="auto"/>
              <w:spacing w:before="0" w:after="160" w:line="360" w:lineRule="auto"/>
              <w:ind w:left="227" w:hanging="22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դիդեցիլդիմեթիլամոնիումի պերֆտորօկտանսուլֆոնատ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3002 11 000 0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հավաքածուներ</w:t>
            </w:r>
            <w:r w:rsidR="006C0AD6" w:rsidRPr="007D52CE">
              <w:rPr>
                <w:rStyle w:val="Bodytext2NotBold0"/>
                <w:sz w:val="24"/>
                <w:szCs w:val="24"/>
              </w:rPr>
              <w:t>՝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մալարիայի ախտորոշման համար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3002 12 000 2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3002 12 000 3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հեմոգլոբին, արյան գլոբուլիններ </w:t>
            </w:r>
            <w:r w:rsidR="00787B9F">
              <w:rPr>
                <w:rStyle w:val="Bodytext2NotBold0"/>
                <w:sz w:val="24"/>
                <w:szCs w:val="24"/>
              </w:rPr>
              <w:t>եւ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շիճուկային գլոբուլիններ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3002 12 000 4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արյան մակարդելիության գործոններ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3002 12 000 5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3002 12 000 9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3002 13 000 0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իմունաբական արտադրանք՝ չխառնուրդված, մանրածախ վաճառքի համար դեղաչափված </w:t>
            </w:r>
            <w:r w:rsidR="00EA2522" w:rsidRPr="007D52CE">
              <w:rPr>
                <w:rStyle w:val="Bodytext2NotBold0"/>
                <w:sz w:val="24"/>
                <w:szCs w:val="24"/>
              </w:rPr>
              <w:lastRenderedPageBreak/>
              <w:t>դեղաձեւերով կամ կաղապարներում կամ փաթեթվածքներում չբաժնեծրարված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3002 14 000 0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իմունաբական արտադրանք՝ խառնուրդված,</w:t>
            </w:r>
            <w:r w:rsidR="007D52CE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7D52CE">
              <w:rPr>
                <w:rStyle w:val="Bodytext2NotBold0"/>
                <w:sz w:val="24"/>
                <w:szCs w:val="24"/>
              </w:rPr>
              <w:t>մանրածախ վաճառքի համար դեղաչափված դեղաձեւերի տեսքով կամ կաղապարներում կամ փաթեթվածքներում չբաժնեծրարված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3002 15 000 0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իմունաբական արտադրանք՝ մանրածախ վաճառքի համար դեղաչափված դեղաձեւերի տեսքով կամ կաղապարներում կամ </w:t>
            </w:r>
            <w:r w:rsidR="00EA2522" w:rsidRPr="007D52CE">
              <w:rPr>
                <w:rStyle w:val="Bodytext2NotBold0"/>
                <w:sz w:val="24"/>
                <w:szCs w:val="24"/>
              </w:rPr>
              <w:lastRenderedPageBreak/>
              <w:t>փաթեթվածքներում բաժնեծրարված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3002 19 000 0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3004 41 000 0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էֆեդրին կամ դրա աղերը պարունակող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3004 42 000 0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պսեւդոէֆեդրին (INN) կամ դրա աղերը պարունակող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3004 43 000 0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նորէֆեդրին կամ դրա աղերը </w:t>
            </w:r>
            <w:r w:rsidR="00EA2522" w:rsidRPr="007D52CE">
              <w:rPr>
                <w:rStyle w:val="Bodytext2NotBold0"/>
                <w:sz w:val="24"/>
                <w:szCs w:val="24"/>
              </w:rPr>
              <w:lastRenderedPageBreak/>
              <w:t>պարունակող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</w:t>
            </w:r>
            <w:r w:rsidR="00751A10">
              <w:rPr>
                <w:rStyle w:val="Bodytext2NotBold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3004 49 000 1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բաժնեծրարված կաղապարներում կամ փաթեթվածքներում մանրածախ վաճառքի համար, որոնք որպես հիմնական ազդող նյութ պարունակում են միայն նատրիումի կոֆեին-բենզոատ կամ քսանտինոլի նիկոտինատ, կամ պապավերին, կամ պիլոկարպին, կամ թեոբրոմին, կամ թեոֆիլին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3004 49 000 9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</w:t>
            </w:r>
            <w:r w:rsidR="00751A10">
              <w:rPr>
                <w:rStyle w:val="Bodytext2NotBold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3004 60 000 0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806B50" w:rsidP="00751A10">
            <w:pPr>
              <w:pStyle w:val="Bodytext20"/>
              <w:shd w:val="clear" w:color="auto" w:fill="auto"/>
              <w:spacing w:before="0" w:after="160" w:line="360" w:lineRule="auto"/>
              <w:ind w:left="227" w:hanging="22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այլ՝ տվյալ խմբի 2-րդ ենթադիրքերին վերաբերող ծանոթագրության մեջ նշված հակամալարիային ակտիվ (ազդող) նյութեր պարունակող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3103 11 000 0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35 </w:t>
            </w:r>
            <w:r w:rsidR="00FB7680" w:rsidRPr="007D52CE">
              <w:rPr>
                <w:rStyle w:val="Bodytext2NotBold0"/>
                <w:sz w:val="24"/>
                <w:szCs w:val="24"/>
              </w:rPr>
              <w:t xml:space="preserve">% </w:t>
            </w:r>
            <w:r w:rsidR="00EA2522" w:rsidRPr="007D52CE">
              <w:rPr>
                <w:rStyle w:val="Bodytext2NotBold0"/>
                <w:sz w:val="24"/>
                <w:szCs w:val="24"/>
              </w:rPr>
              <w:t>զանգվ</w:t>
            </w:r>
            <w:r w:rsidR="00FB7680" w:rsidRPr="007D52CE">
              <w:rPr>
                <w:rStyle w:val="Bodytext2NotBold0"/>
                <w:sz w:val="24"/>
                <w:szCs w:val="24"/>
              </w:rPr>
              <w:t>ածային բաժին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կամ դրանից ավելի պենտաօքսիդ դիֆոսֆոր պարունակող (Р</w:t>
            </w:r>
            <w:r w:rsidR="00EA2522" w:rsidRPr="007D52CE">
              <w:rPr>
                <w:rStyle w:val="Bodytext212pt"/>
              </w:rPr>
              <w:t>2</w:t>
            </w:r>
            <w:r w:rsidR="00EA2522" w:rsidRPr="007D52CE">
              <w:rPr>
                <w:rStyle w:val="Bodytext2NotBold0"/>
                <w:sz w:val="24"/>
                <w:szCs w:val="24"/>
              </w:rPr>
              <w:t>О</w:t>
            </w:r>
            <w:r w:rsidR="00EA2522" w:rsidRPr="007D52CE">
              <w:rPr>
                <w:rStyle w:val="Bodytext212pt"/>
              </w:rPr>
              <w:t>5</w:t>
            </w:r>
            <w:r w:rsidR="00EA2522" w:rsidRPr="007D52CE">
              <w:rPr>
                <w:rStyle w:val="Bodytext2NotBold0"/>
                <w:sz w:val="24"/>
                <w:szCs w:val="24"/>
              </w:rPr>
              <w:t>)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3103 19 000 0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3104 20 500 0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անջուր</w:t>
            </w:r>
            <w:r w:rsidR="00B63F18" w:rsidRPr="007D52CE">
              <w:rPr>
                <w:rStyle w:val="Bodytext2NotBold0"/>
                <w:sz w:val="24"/>
                <w:szCs w:val="24"/>
              </w:rPr>
              <w:t>,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չոր արտադրանքում</w:t>
            </w:r>
            <w:r w:rsidR="007D52CE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7D52CE">
              <w:rPr>
                <w:rStyle w:val="Bodytext2NotBold0"/>
                <w:sz w:val="24"/>
                <w:szCs w:val="24"/>
              </w:rPr>
              <w:t>К</w:t>
            </w:r>
            <w:r w:rsidR="00EA2522" w:rsidRPr="007D52CE">
              <w:rPr>
                <w:rStyle w:val="Bodytext2NotBold0"/>
                <w:sz w:val="24"/>
                <w:szCs w:val="24"/>
                <w:vertAlign w:val="subscript"/>
              </w:rPr>
              <w:t>2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0-ի վերահաշվարկով 40 </w:t>
            </w:r>
            <w:r w:rsidR="00FB7680" w:rsidRPr="007D52CE">
              <w:rPr>
                <w:rStyle w:val="Bodytext2NotBold0"/>
                <w:sz w:val="24"/>
                <w:szCs w:val="24"/>
              </w:rPr>
              <w:t>%</w:t>
            </w:r>
            <w:r w:rsidR="00B852EC" w:rsidRPr="007D52CE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7D52CE">
              <w:rPr>
                <w:rStyle w:val="Bodytext2NotBold0"/>
                <w:sz w:val="24"/>
                <w:szCs w:val="24"/>
              </w:rPr>
              <w:t>զանգվ</w:t>
            </w:r>
            <w:r w:rsidR="00FB7680" w:rsidRPr="007D52CE">
              <w:rPr>
                <w:rStyle w:val="Bodytext2NotBold0"/>
                <w:sz w:val="24"/>
                <w:szCs w:val="24"/>
              </w:rPr>
              <w:t>ածային բաժնից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ավելի, բայց 62 </w:t>
            </w:r>
            <w:r w:rsidR="00FB7680" w:rsidRPr="007D52CE">
              <w:rPr>
                <w:rStyle w:val="Bodytext2NotBold0"/>
                <w:sz w:val="24"/>
                <w:szCs w:val="24"/>
              </w:rPr>
              <w:t xml:space="preserve">% </w:t>
            </w:r>
            <w:r w:rsidR="00EA2522" w:rsidRPr="007D52CE">
              <w:rPr>
                <w:rStyle w:val="Bodytext2NotBold0"/>
                <w:sz w:val="24"/>
                <w:szCs w:val="24"/>
              </w:rPr>
              <w:t>զանգվ</w:t>
            </w:r>
            <w:r w:rsidR="00FB7680" w:rsidRPr="007D52CE">
              <w:rPr>
                <w:rStyle w:val="Bodytext2NotBold0"/>
                <w:sz w:val="24"/>
                <w:szCs w:val="24"/>
              </w:rPr>
              <w:t>ածային բաժնից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ոչ ավելի կալիում պարունակող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3104 20 900 0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անջուր</w:t>
            </w:r>
            <w:r w:rsidR="00B63F18" w:rsidRPr="007D52CE">
              <w:rPr>
                <w:rStyle w:val="Bodytext2NotBold0"/>
                <w:sz w:val="24"/>
                <w:szCs w:val="24"/>
              </w:rPr>
              <w:t>,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չոր արտադրանքում К</w:t>
            </w:r>
            <w:r w:rsidR="00EA2522" w:rsidRPr="007D52CE">
              <w:rPr>
                <w:rStyle w:val="Bodytext2NotBold0"/>
                <w:sz w:val="24"/>
                <w:szCs w:val="24"/>
                <w:vertAlign w:val="subscript"/>
              </w:rPr>
              <w:t>2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0-ի վերահաշվարկով 62 </w:t>
            </w:r>
            <w:r w:rsidR="00FB7680" w:rsidRPr="007D52CE">
              <w:rPr>
                <w:rStyle w:val="Bodytext2NotBold0"/>
                <w:sz w:val="24"/>
                <w:szCs w:val="24"/>
              </w:rPr>
              <w:t xml:space="preserve">% </w:t>
            </w:r>
            <w:r w:rsidR="00EA2522" w:rsidRPr="007D52CE">
              <w:rPr>
                <w:rStyle w:val="Bodytext2NotBold0"/>
                <w:sz w:val="24"/>
                <w:szCs w:val="24"/>
              </w:rPr>
              <w:t>զանգվ</w:t>
            </w:r>
            <w:r w:rsidR="00FB7680" w:rsidRPr="007D52CE">
              <w:rPr>
                <w:rStyle w:val="Bodytext2NotBold0"/>
                <w:sz w:val="24"/>
                <w:szCs w:val="24"/>
              </w:rPr>
              <w:t>ածային բաժնի</w:t>
            </w:r>
            <w:r w:rsidR="00EA2522" w:rsidRPr="007D52CE">
              <w:rPr>
                <w:rStyle w:val="Bodytext2NotBold0"/>
                <w:sz w:val="24"/>
                <w:szCs w:val="24"/>
              </w:rPr>
              <w:t>ց ավելի կալիումի պարունակությամբ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2pt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3105 20 100 0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անջուր</w:t>
            </w:r>
            <w:r w:rsidR="00B63F18" w:rsidRPr="007D52CE">
              <w:rPr>
                <w:rStyle w:val="Bodytext2NotBold0"/>
                <w:sz w:val="24"/>
                <w:szCs w:val="24"/>
              </w:rPr>
              <w:t>,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չոր արտադրանքի վերահաշվարկով 10 </w:t>
            </w:r>
            <w:r w:rsidR="00FB7680" w:rsidRPr="007D52CE">
              <w:rPr>
                <w:rStyle w:val="Bodytext2NotBold0"/>
                <w:sz w:val="24"/>
                <w:szCs w:val="24"/>
              </w:rPr>
              <w:t xml:space="preserve">% </w:t>
            </w:r>
            <w:r w:rsidR="00EA2522" w:rsidRPr="007D52CE">
              <w:rPr>
                <w:rStyle w:val="Bodytext2NotBold0"/>
                <w:sz w:val="24"/>
                <w:szCs w:val="24"/>
              </w:rPr>
              <w:t>զանգվ</w:t>
            </w:r>
            <w:r w:rsidR="00FB7680" w:rsidRPr="007D52CE">
              <w:rPr>
                <w:rStyle w:val="Bodytext2NotBold0"/>
                <w:sz w:val="24"/>
                <w:szCs w:val="24"/>
              </w:rPr>
              <w:t>ածային բաժնի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ց ավելի ազոտի </w:t>
            </w:r>
            <w:r w:rsidR="00EA2522" w:rsidRPr="007D52CE">
              <w:rPr>
                <w:rStyle w:val="Bodytext2NotBold0"/>
                <w:sz w:val="24"/>
                <w:szCs w:val="24"/>
              </w:rPr>
              <w:lastRenderedPageBreak/>
              <w:t>պարունակությամբ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3105 20 900 0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3402 20 900 0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լվացող </w:t>
            </w:r>
            <w:r w:rsidR="00787B9F">
              <w:rPr>
                <w:rStyle w:val="Bodytext2NotBold0"/>
                <w:sz w:val="24"/>
                <w:szCs w:val="24"/>
              </w:rPr>
              <w:t>եւ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մաքրող միջոցներ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3402 90 900 0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լվացող </w:t>
            </w:r>
            <w:r w:rsidR="00787B9F">
              <w:rPr>
                <w:rStyle w:val="Bodytext2NotBold0"/>
                <w:sz w:val="24"/>
                <w:szCs w:val="24"/>
              </w:rPr>
              <w:t>եւ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մաքրող միջոցներ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3808 59 000 2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ինսեկտիցիդներ, որոնք պարունակում են ալդիկարբ (ISO) </w:t>
            </w:r>
            <w:r w:rsidR="00EA2522" w:rsidRPr="007D52CE">
              <w:rPr>
                <w:rStyle w:val="Bodytext2NotBold0"/>
                <w:sz w:val="24"/>
                <w:szCs w:val="24"/>
              </w:rPr>
              <w:lastRenderedPageBreak/>
              <w:t>կամ պենտա- եւ օկտաբրոմդիֆենիլի պարզ եթերներ, կամ պերֆտորօկտանսուլֆոնային թթու եւ դրա աղերը, կամ պերֆտորօկտանսուլֆոնամիդներ</w:t>
            </w:r>
            <w:r w:rsidR="00B63F18" w:rsidRPr="007D52CE">
              <w:rPr>
                <w:rStyle w:val="Bodytext2NotBold0"/>
                <w:sz w:val="24"/>
                <w:szCs w:val="24"/>
              </w:rPr>
              <w:t>,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կամ պերֆտորօկտանսուլֆոնիլֆտորիդ</w:t>
            </w:r>
          </w:p>
        </w:tc>
        <w:tc>
          <w:tcPr>
            <w:tcW w:w="1211" w:type="dxa"/>
            <w:shd w:val="clear" w:color="auto" w:fill="FFFFFF"/>
          </w:tcPr>
          <w:p w:rsidR="00EA2522" w:rsidRPr="00184768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184768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184768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184768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184768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</w:t>
            </w:r>
            <w:r w:rsidR="00751A10">
              <w:rPr>
                <w:rStyle w:val="Bodytext2NotBold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3808 59 000 4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ֆունգիցիդներ, որոնք պարունակում են ալաքլոր (ISO) կամ ալդիկարբ (ISO), կամ ազինֆոս-մեթիլ (ISO), կամ էնդոսուլֆան (ISO), կամ պենտա- եւ </w:t>
            </w:r>
            <w:r w:rsidR="00EA2522" w:rsidRPr="007D52CE">
              <w:rPr>
                <w:rStyle w:val="Bodytext2NotBold0"/>
                <w:sz w:val="24"/>
                <w:szCs w:val="24"/>
              </w:rPr>
              <w:lastRenderedPageBreak/>
              <w:t>օկտաբրոմդիֆենիլի պարզ եթերներ, կամ պենտաֆտորօկտանսուլֆոնային թթու եւ դրա աղերը, կամ պերֆտորօկտանսուլֆոնամիդներ, կամ պերֆտորօկտանսուլֆոնիլֆտորիդ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3808 59 000 6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ախտահանող միջոցներ, որոնք պարունակում են ալդիկարբ (ISO) կամ ազինֆոս-մեթիլ (ISO)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3808 61 000 2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քլորֆենապիր (ISO) պարունակող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</w:t>
            </w:r>
            <w:r w:rsidR="00751A10">
              <w:rPr>
                <w:rStyle w:val="Bodytext2NotBold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3808 62 000 2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քլորֆենապիր (ISO) պարունակող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3808 69 000 2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քլորֆենապիր (ISO) պարունակող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3903 90 200 0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բրոմացված պոլիստիրոլ,</w:t>
            </w:r>
            <w:r w:rsidR="00EA2522" w:rsidRPr="007D52CE">
              <w:rPr>
                <w:sz w:val="24"/>
                <w:szCs w:val="24"/>
              </w:rPr>
              <w:t xml:space="preserve"> </w:t>
            </w:r>
            <w:r w:rsidR="00EA2522" w:rsidRPr="007D52CE">
              <w:rPr>
                <w:rStyle w:val="Bodytext2NotBold0"/>
                <w:sz w:val="24"/>
                <w:szCs w:val="24"/>
              </w:rPr>
              <w:t>որը պարունակում է</w:t>
            </w:r>
            <w:r w:rsidR="007D52CE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58 </w:t>
            </w:r>
            <w:r w:rsidR="00FB7680" w:rsidRPr="007D52CE">
              <w:rPr>
                <w:rStyle w:val="Bodytext2NotBold0"/>
                <w:sz w:val="24"/>
                <w:szCs w:val="24"/>
              </w:rPr>
              <w:t xml:space="preserve">% </w:t>
            </w:r>
            <w:r w:rsidR="00EA2522" w:rsidRPr="007D52CE">
              <w:rPr>
                <w:rStyle w:val="Bodytext2NotBold0"/>
                <w:sz w:val="24"/>
                <w:szCs w:val="24"/>
              </w:rPr>
              <w:t>զանգ</w:t>
            </w:r>
            <w:r w:rsidR="00FB7680" w:rsidRPr="007D52CE">
              <w:rPr>
                <w:rStyle w:val="Bodytext2NotBold0"/>
                <w:sz w:val="24"/>
                <w:szCs w:val="24"/>
              </w:rPr>
              <w:t>վածային բաժին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կամ ավելի, բայց ոչ ավելի, քան 71 </w:t>
            </w:r>
            <w:r w:rsidR="00FB7680" w:rsidRPr="007D52CE">
              <w:rPr>
                <w:rStyle w:val="Bodytext2NotBold0"/>
                <w:sz w:val="24"/>
                <w:szCs w:val="24"/>
              </w:rPr>
              <w:t xml:space="preserve">% </w:t>
            </w:r>
            <w:r w:rsidR="00EA2522" w:rsidRPr="007D52CE">
              <w:rPr>
                <w:rStyle w:val="Bodytext2NotBold0"/>
                <w:sz w:val="24"/>
                <w:szCs w:val="24"/>
              </w:rPr>
              <w:t>զանգ</w:t>
            </w:r>
            <w:r w:rsidR="00FB7680" w:rsidRPr="007D52CE">
              <w:rPr>
                <w:rStyle w:val="Bodytext2NotBold0"/>
                <w:sz w:val="24"/>
                <w:szCs w:val="24"/>
              </w:rPr>
              <w:t>վածային բաժին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բրոմ՝ այս խմբին վերաբերող 6բ </w:t>
            </w:r>
            <w:r w:rsidR="00EA2522" w:rsidRPr="007D52CE">
              <w:rPr>
                <w:rStyle w:val="Bodytext2NotBold0"/>
                <w:sz w:val="24"/>
                <w:szCs w:val="24"/>
              </w:rPr>
              <w:lastRenderedPageBreak/>
              <w:t>ծանոթագրության մեջ հիշատակված ձ</w:t>
            </w:r>
            <w:r w:rsidR="00787B9F">
              <w:rPr>
                <w:rStyle w:val="Bodytext2NotBold0"/>
                <w:sz w:val="24"/>
                <w:szCs w:val="24"/>
              </w:rPr>
              <w:t>եւ</w:t>
            </w:r>
            <w:r w:rsidR="00EA2522" w:rsidRPr="007D52CE">
              <w:rPr>
                <w:rStyle w:val="Bodytext2NotBold0"/>
                <w:sz w:val="24"/>
                <w:szCs w:val="24"/>
              </w:rPr>
              <w:t>երից մեկի տեսքով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3904 10 000 9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3906 90 300 0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ակրիլաթթվի </w:t>
            </w:r>
            <w:r w:rsidR="00787B9F">
              <w:rPr>
                <w:rStyle w:val="Bodytext2NotBold0"/>
                <w:sz w:val="24"/>
                <w:szCs w:val="24"/>
              </w:rPr>
              <w:t>եւ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2-էթիլհեքսիլակրիլատի համապոլիմեր՝ 10 </w:t>
            </w:r>
            <w:r w:rsidR="00FB7680" w:rsidRPr="007D52CE">
              <w:rPr>
                <w:rStyle w:val="Bodytext2NotBold0"/>
                <w:sz w:val="24"/>
                <w:szCs w:val="24"/>
              </w:rPr>
              <w:t xml:space="preserve">% </w:t>
            </w:r>
            <w:r w:rsidR="00EA2522" w:rsidRPr="007D52CE">
              <w:rPr>
                <w:rStyle w:val="Bodytext2NotBold0"/>
                <w:sz w:val="24"/>
                <w:szCs w:val="24"/>
              </w:rPr>
              <w:t>զանգվ</w:t>
            </w:r>
            <w:r w:rsidR="00FB7680" w:rsidRPr="007D52CE">
              <w:rPr>
                <w:rStyle w:val="Bodytext2NotBold0"/>
                <w:sz w:val="24"/>
                <w:szCs w:val="24"/>
              </w:rPr>
              <w:t>ածային բաժին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կամ ավելի, բայց ոչ ավելի, քան 2-էթիլհեքսիլակրիլատի 11 </w:t>
            </w:r>
            <w:r w:rsidR="00FB7680" w:rsidRPr="007D52CE">
              <w:rPr>
                <w:rStyle w:val="Bodytext2NotBold0"/>
                <w:sz w:val="24"/>
                <w:szCs w:val="24"/>
              </w:rPr>
              <w:t xml:space="preserve">% </w:t>
            </w:r>
            <w:r w:rsidR="00EA2522" w:rsidRPr="007D52CE">
              <w:rPr>
                <w:rStyle w:val="Bodytext2NotBold0"/>
                <w:sz w:val="24"/>
                <w:szCs w:val="24"/>
              </w:rPr>
              <w:t>զանգվ</w:t>
            </w:r>
            <w:r w:rsidR="00FB7680" w:rsidRPr="007D52CE">
              <w:rPr>
                <w:rStyle w:val="Bodytext2NotBold0"/>
                <w:sz w:val="24"/>
                <w:szCs w:val="24"/>
              </w:rPr>
              <w:t>ածային բաժին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պարունակությամբ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3907 69 000 0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4407 96 900 1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անտառանյութեր՝ երկայնակի սղոցված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9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4407 97 900 1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անտառանյութեր՝ երկայնակի սղոցված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9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4418 91 800 0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4418 99 800 0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5111 19 000 0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5111 30 800 1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300 գ/մ²-ից ավելի, բայց 450 գ/մ²-ից ոչ ավելի մակերեսային խտությամբ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5112 19 000 0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5112 30 800 1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200 գ/մ²-ից ավելի, բայց 375 գ/մ²-ից ոչ ավելի մակերեսային խտությամբ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5502 10 000 0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806B50" w:rsidP="00751A10">
            <w:pPr>
              <w:pStyle w:val="Bodytext20"/>
              <w:shd w:val="clear" w:color="auto" w:fill="auto"/>
              <w:spacing w:before="0" w:after="160" w:line="360" w:lineRule="auto"/>
              <w:ind w:left="227" w:hanging="22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թաղանթանյութի ացետատ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6912 00 210 0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կոշտ կերամիկայից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6912 00 250 0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հախճապակի կամ նուրբ կերամիկա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6912 00 810 0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կոշտ կերամիկայից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6912 00 850 0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հախճապակի կամ նուրբ կերամիկա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7308 90 980 9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7601 20 200 9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7601 20 800 9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8405 10 000 9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3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6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8418 61 001 9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8702 20 119 8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EA2522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8702 20 199 1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</w:t>
            </w:r>
            <w:r w:rsidR="00B63F18" w:rsidRPr="007D52CE">
              <w:rPr>
                <w:rStyle w:val="Bodytext2NotBold0"/>
                <w:sz w:val="24"/>
                <w:szCs w:val="24"/>
              </w:rPr>
              <w:t>ն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8702 20 199 3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</w:t>
            </w:r>
            <w:r w:rsidR="00B63F18" w:rsidRPr="007D52CE">
              <w:rPr>
                <w:rStyle w:val="Bodytext2NotBold0"/>
                <w:sz w:val="24"/>
                <w:szCs w:val="24"/>
              </w:rPr>
              <w:t>ն</w:t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8702 20 199 8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A916EF">
            <w:pPr>
              <w:pStyle w:val="Bodytext20"/>
              <w:shd w:val="clear" w:color="auto" w:fill="auto"/>
              <w:spacing w:before="0" w:after="160" w:line="360" w:lineRule="auto"/>
              <w:ind w:left="823" w:hanging="823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 w:rsidR="00A916EF"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8702 20 919 8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8702 20 999 1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</w:t>
            </w:r>
            <w:r w:rsidR="00EA2522" w:rsidRPr="007D52CE">
              <w:rPr>
                <w:rStyle w:val="Bodytext2NotBold0"/>
                <w:sz w:val="24"/>
                <w:szCs w:val="24"/>
              </w:rPr>
              <w:lastRenderedPageBreak/>
              <w:t>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</w:t>
            </w:r>
            <w:r w:rsidR="00751A10">
              <w:rPr>
                <w:rStyle w:val="Bodytext2NotBold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8702 20 999 3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------</w:t>
            </w:r>
            <w:r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 xml:space="preserve">ՄՄՍ </w:t>
            </w:r>
            <w:r w:rsidR="00751A10">
              <w:rPr>
                <w:rStyle w:val="Bodytext214pt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8702 20 999 8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164066" w:rsidP="00A916EF">
            <w:pPr>
              <w:pStyle w:val="Bodytext20"/>
              <w:shd w:val="clear" w:color="auto" w:fill="auto"/>
              <w:spacing w:before="0" w:after="160" w:line="360" w:lineRule="auto"/>
              <w:ind w:left="859" w:hanging="85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</w:t>
            </w:r>
            <w:r w:rsidR="00A916EF"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>---</w:t>
            </w:r>
            <w:r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 xml:space="preserve">որոնց ներքին այրման շարժիչի հզորությունն ավելի մեծ է էլեկտրական շարժիչի առավելագույն 30 րոպեանոց </w:t>
            </w:r>
            <w:r w:rsidR="00EA2522" w:rsidRPr="007036C5">
              <w:rPr>
                <w:b w:val="0"/>
                <w:sz w:val="24"/>
                <w:szCs w:val="24"/>
              </w:rPr>
              <w:lastRenderedPageBreak/>
              <w:t>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 xml:space="preserve">ՄՄՍ </w:t>
            </w:r>
            <w:r w:rsidR="00751A10">
              <w:rPr>
                <w:rStyle w:val="Bodytext214pt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8702 30 119 1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</w:t>
            </w:r>
            <w:r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 xml:space="preserve">ՄՄՍ </w:t>
            </w:r>
            <w:r w:rsidR="00751A10">
              <w:rPr>
                <w:rStyle w:val="Bodytext214pt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8702 30 192 8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------</w:t>
            </w:r>
            <w:r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 xml:space="preserve">ՄՄՍ </w:t>
            </w:r>
            <w:r w:rsidR="00751A10">
              <w:rPr>
                <w:rStyle w:val="Bodytext214pt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8702 30 199 1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------</w:t>
            </w:r>
            <w:r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 xml:space="preserve">որոնց ներքին այրման շարժիչի </w:t>
            </w:r>
            <w:r w:rsidR="00EA2522" w:rsidRPr="007036C5">
              <w:rPr>
                <w:b w:val="0"/>
                <w:sz w:val="24"/>
                <w:szCs w:val="24"/>
              </w:rPr>
              <w:lastRenderedPageBreak/>
              <w:t>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 xml:space="preserve">ՄՄՍ </w:t>
            </w:r>
            <w:r w:rsidR="00751A10">
              <w:rPr>
                <w:rStyle w:val="Bodytext214pt0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8702 30 199 3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------</w:t>
            </w:r>
            <w:r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 xml:space="preserve">ՄՄՍ </w:t>
            </w:r>
            <w:r w:rsidR="00751A10">
              <w:rPr>
                <w:rStyle w:val="Bodytext214pt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8702 30 199 8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------</w:t>
            </w:r>
            <w:r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EA2522" w:rsidRPr="007036C5">
              <w:rPr>
                <w:b w:val="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 xml:space="preserve">ՄՄՍ </w:t>
            </w:r>
            <w:r w:rsidR="00751A10">
              <w:rPr>
                <w:rStyle w:val="Bodytext214pt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8702 30 919 1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7036C5" w:rsidP="00D17BCA">
            <w:pPr>
              <w:pStyle w:val="Bodytext20"/>
              <w:shd w:val="clear" w:color="auto" w:fill="auto"/>
              <w:spacing w:before="0" w:after="160" w:line="360" w:lineRule="auto"/>
              <w:ind w:left="607" w:hanging="607"/>
              <w:jc w:val="left"/>
              <w:rPr>
                <w:b w:val="0"/>
                <w:sz w:val="24"/>
                <w:szCs w:val="24"/>
              </w:rPr>
            </w:pPr>
            <w:r w:rsidRPr="007036C5">
              <w:rPr>
                <w:b w:val="0"/>
                <w:sz w:val="24"/>
                <w:szCs w:val="24"/>
              </w:rPr>
              <w:t>-----</w:t>
            </w:r>
            <w:r w:rsidRPr="007036C5"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 xml:space="preserve">ՄՄՍ </w:t>
            </w:r>
            <w:r w:rsidR="00751A10">
              <w:rPr>
                <w:rStyle w:val="Bodytext214pt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8702 30 992 8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164066" w:rsidP="00D17BCA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------</w:t>
            </w:r>
            <w:r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 xml:space="preserve">ՄՄՍ </w:t>
            </w:r>
            <w:r w:rsidR="00751A10">
              <w:rPr>
                <w:rStyle w:val="Bodytext214pt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lastRenderedPageBreak/>
              <w:t>8702 30 999 1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164066" w:rsidP="00D17BCA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</w:t>
            </w:r>
            <w:r w:rsidR="00D17BCA"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 xml:space="preserve">ՄՄՍ </w:t>
            </w:r>
            <w:r w:rsidR="00751A10">
              <w:rPr>
                <w:rStyle w:val="Bodytext214pt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8702 30 999 3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------</w:t>
            </w:r>
            <w:r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 xml:space="preserve">ՄՄՍ </w:t>
            </w:r>
            <w:r w:rsidR="00751A10">
              <w:rPr>
                <w:rStyle w:val="Bodytext214pt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8702 30 999 8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------</w:t>
            </w:r>
            <w:r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 xml:space="preserve">որոնց ներքին այրման շարժիչի հզորությունն ավելի մեծ է </w:t>
            </w:r>
            <w:r w:rsidR="00EA2522" w:rsidRPr="007036C5">
              <w:rPr>
                <w:b w:val="0"/>
                <w:sz w:val="24"/>
                <w:szCs w:val="24"/>
              </w:rPr>
              <w:lastRenderedPageBreak/>
              <w:t>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sz w:val="24"/>
                <w:szCs w:val="24"/>
              </w:rPr>
            </w:pPr>
            <w:r w:rsidRPr="007D52CE">
              <w:rPr>
                <w:rStyle w:val="Bodytext214pt0"/>
                <w:sz w:val="24"/>
                <w:szCs w:val="24"/>
              </w:rPr>
              <w:t xml:space="preserve">ՄՄՍ </w:t>
            </w:r>
            <w:r w:rsidR="00751A10">
              <w:rPr>
                <w:rStyle w:val="Bodytext214pt0"/>
                <w:sz w:val="24"/>
                <w:szCs w:val="24"/>
              </w:rPr>
              <w:t>դրույքա-</w:t>
            </w:r>
            <w:r w:rsidR="00751A10">
              <w:rPr>
                <w:rStyle w:val="Bodytext214pt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8703 23 194 0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------</w:t>
            </w:r>
            <w:r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>շարժիչի գլանների՝ 1500 սմ³-ից ավելի, բայց 1800 սմ³-ից ոչ ավելի աշխատանքային ծավալով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8703 23 198 1</w:t>
            </w:r>
          </w:p>
        </w:tc>
        <w:tc>
          <w:tcPr>
            <w:tcW w:w="4518" w:type="dxa"/>
            <w:shd w:val="clear" w:color="auto" w:fill="FFFFFF"/>
          </w:tcPr>
          <w:p w:rsidR="00EA2522" w:rsidRPr="007036C5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-------</w:t>
            </w:r>
            <w:r>
              <w:rPr>
                <w:b w:val="0"/>
                <w:sz w:val="24"/>
                <w:szCs w:val="24"/>
              </w:rPr>
              <w:tab/>
            </w:r>
            <w:r w:rsidR="00EA2522" w:rsidRPr="007036C5">
              <w:rPr>
                <w:b w:val="0"/>
                <w:sz w:val="24"/>
                <w:szCs w:val="24"/>
              </w:rPr>
              <w:t>շարժիչի գլանների՝ 1800 սմ³-ից ավելի, բայց 2300 սմ³-ից ոչ ավելի</w:t>
            </w:r>
            <w:r w:rsidR="007D52CE" w:rsidRPr="007036C5">
              <w:rPr>
                <w:b w:val="0"/>
                <w:sz w:val="24"/>
                <w:szCs w:val="24"/>
              </w:rPr>
              <w:t xml:space="preserve"> </w:t>
            </w:r>
            <w:r w:rsidR="00EA2522" w:rsidRPr="007036C5">
              <w:rPr>
                <w:b w:val="0"/>
                <w:sz w:val="24"/>
                <w:szCs w:val="24"/>
              </w:rPr>
              <w:t>աշխատանքային ծավալով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8703 23 198 9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8703 23 904 1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ավտոմոբիլներ, որոնց թողարկումից անցել</w:t>
            </w:r>
            <w:r w:rsidR="007D52CE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7D52CE">
              <w:rPr>
                <w:rStyle w:val="Bodytext2NotBold0"/>
                <w:sz w:val="24"/>
                <w:szCs w:val="24"/>
              </w:rPr>
              <w:t>է 7 տարուց ավելի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8703 23 904 2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------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>ավտոմոբիլներ, որոնց թողարկումից անցել է 5 տարուց ավելի, բայց 7 տարուց ոչ ավելի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8703 23 904 9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8703 23 908 1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3529D7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-------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>ավտոմոբիլներ, որոնց թողարկումից անցել է 7 տարուց ավելի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8703 23 908 2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3529D7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---</w:t>
            </w:r>
            <w:r w:rsidR="003529D7">
              <w:rPr>
                <w:b w:val="0"/>
                <w:sz w:val="24"/>
                <w:szCs w:val="24"/>
              </w:rPr>
              <w:t>-</w:t>
            </w:r>
            <w:r w:rsidRPr="00184768">
              <w:rPr>
                <w:b w:val="0"/>
                <w:sz w:val="24"/>
                <w:szCs w:val="24"/>
              </w:rPr>
              <w:t>---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>ավտոմոբիլներ, որոնց թողարկումից անցել է 5 տարուց ավելի, բայց 7 տարուց ոչ ավելի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3529D7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8703 23 908 3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8703 23 908 7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213E71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ավտոմոբիլներ, որոնց թողարկումից անցել է 7 տարուց ավելի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8703 23 908 8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213E71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 w:rsidR="00213E71"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ավտոմոբիլներ, որոնց թողարկումից անցել է 5 տարուց ավելի, բայց 7 տարուց ոչ ավելի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8703 23 908 9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8703 24 109 1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բարձր անցունակությամբ ավտոմոբիլներ՝ շարժիչի գլանների՝ 4200 սմ³-ից ավելի</w:t>
            </w:r>
            <w:r w:rsidR="007D52CE">
              <w:rPr>
                <w:rStyle w:val="Bodytext2NotBold0"/>
                <w:sz w:val="24"/>
                <w:szCs w:val="24"/>
              </w:rPr>
              <w:t xml:space="preserve"> </w:t>
            </w:r>
            <w:r w:rsidR="00EA2522" w:rsidRPr="007D52CE">
              <w:rPr>
                <w:rStyle w:val="Bodytext2NotBold0"/>
                <w:sz w:val="24"/>
                <w:szCs w:val="24"/>
              </w:rPr>
              <w:t>աշխատանքային ծավալով՝ նշված Եվրասիական տնտեսական միության՝ տվյալ խմբին վերաբերող 6</w:t>
            </w:r>
            <w:r w:rsidR="00787B9F">
              <w:rPr>
                <w:rStyle w:val="Bodytext2NotBold0"/>
                <w:sz w:val="24"/>
                <w:szCs w:val="24"/>
              </w:rPr>
              <w:t>-</w:t>
            </w:r>
            <w:r w:rsidR="00EA2522" w:rsidRPr="007D52CE">
              <w:rPr>
                <w:rStyle w:val="Bodytext2NotBold0"/>
                <w:sz w:val="24"/>
                <w:szCs w:val="24"/>
              </w:rPr>
              <w:t>րդ լրացուցիչ ծանոթագրության մեջ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8703 40 109 1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------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 xml:space="preserve">որոնց ներքին այրման շարժիչի </w:t>
            </w:r>
            <w:r w:rsidR="00EA2522" w:rsidRPr="00184768">
              <w:rPr>
                <w:b w:val="0"/>
                <w:sz w:val="24"/>
                <w:szCs w:val="24"/>
              </w:rPr>
              <w:lastRenderedPageBreak/>
              <w:t>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8703 40 109 2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8703 40 109 8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------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8703 40 109 9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8703 40 209 1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------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8703 40 209 2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8703 40 209 3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------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 xml:space="preserve">որոնց ներքին այրման շարժիչի </w:t>
            </w:r>
            <w:r w:rsidR="00EA2522" w:rsidRPr="00184768">
              <w:rPr>
                <w:b w:val="0"/>
                <w:sz w:val="24"/>
                <w:szCs w:val="24"/>
              </w:rPr>
              <w:lastRenderedPageBreak/>
              <w:t>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8703 40 209 4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8703 40 209 8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------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lastRenderedPageBreak/>
              <w:t>8703 40 209 9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8703 40 309 2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8703 40 309 8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------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8703 40 309 9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8703 40 409 1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------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8703 40 409 2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8703 40 409 3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------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 xml:space="preserve">որոնց ներքին այրման շարժիչի հզորությունն ավելի մեծ է </w:t>
            </w:r>
            <w:r w:rsidR="00EA2522" w:rsidRPr="00184768">
              <w:rPr>
                <w:b w:val="0"/>
                <w:sz w:val="24"/>
                <w:szCs w:val="24"/>
              </w:rPr>
              <w:lastRenderedPageBreak/>
              <w:t>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</w:t>
            </w:r>
            <w:r w:rsidR="00751A10">
              <w:rPr>
                <w:rStyle w:val="Bodytext2NotBold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8703 40 409 4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8703 40 409 8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------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8703 40 409 9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8703 40 510 9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8703 40 592 1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7E13B6">
            <w:pPr>
              <w:pStyle w:val="Bodytext20"/>
              <w:shd w:val="clear" w:color="auto" w:fill="auto"/>
              <w:spacing w:before="0" w:after="160" w:line="360" w:lineRule="auto"/>
              <w:ind w:left="823" w:hanging="823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----</w:t>
            </w:r>
            <w:r w:rsidR="007E13B6">
              <w:rPr>
                <w:b w:val="0"/>
                <w:sz w:val="24"/>
                <w:szCs w:val="24"/>
              </w:rPr>
              <w:t>-</w:t>
            </w:r>
            <w:r w:rsidRPr="00184768">
              <w:rPr>
                <w:b w:val="0"/>
                <w:sz w:val="24"/>
                <w:szCs w:val="24"/>
              </w:rPr>
              <w:t>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8703 40 592 9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</w:t>
            </w:r>
            <w:r w:rsidR="00751A10">
              <w:rPr>
                <w:rStyle w:val="Bodytext2NotBold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8703 40 599 1</w:t>
            </w:r>
          </w:p>
        </w:tc>
        <w:tc>
          <w:tcPr>
            <w:tcW w:w="4518" w:type="dxa"/>
            <w:shd w:val="clear" w:color="auto" w:fill="FFFFFF"/>
          </w:tcPr>
          <w:p w:rsidR="00EA2522" w:rsidRPr="00184768" w:rsidRDefault="00164066" w:rsidP="004872E8">
            <w:pPr>
              <w:pStyle w:val="Bodytext20"/>
              <w:shd w:val="clear" w:color="auto" w:fill="auto"/>
              <w:spacing w:before="0" w:after="160" w:line="360" w:lineRule="auto"/>
              <w:ind w:left="964" w:hanging="964"/>
              <w:jc w:val="left"/>
              <w:rPr>
                <w:b w:val="0"/>
                <w:sz w:val="24"/>
                <w:szCs w:val="24"/>
              </w:rPr>
            </w:pPr>
            <w:r w:rsidRPr="00184768">
              <w:rPr>
                <w:b w:val="0"/>
                <w:sz w:val="24"/>
                <w:szCs w:val="24"/>
              </w:rPr>
              <w:t>--</w:t>
            </w:r>
            <w:r w:rsidR="007E13B6">
              <w:rPr>
                <w:b w:val="0"/>
                <w:sz w:val="24"/>
                <w:szCs w:val="24"/>
              </w:rPr>
              <w:t>----</w:t>
            </w:r>
            <w:r w:rsidRPr="00184768">
              <w:rPr>
                <w:b w:val="0"/>
                <w:sz w:val="24"/>
                <w:szCs w:val="24"/>
              </w:rPr>
              <w:t>---</w:t>
            </w:r>
            <w:r w:rsidRPr="00184768">
              <w:rPr>
                <w:b w:val="0"/>
                <w:sz w:val="24"/>
                <w:szCs w:val="24"/>
              </w:rPr>
              <w:tab/>
            </w:r>
            <w:r w:rsidR="00EA2522" w:rsidRPr="00184768">
              <w:rPr>
                <w:b w:val="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EA2522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8703 40 599 2</w:t>
            </w:r>
          </w:p>
        </w:tc>
        <w:tc>
          <w:tcPr>
            <w:tcW w:w="4518" w:type="dxa"/>
            <w:shd w:val="clear" w:color="auto" w:fill="FFFFFF"/>
          </w:tcPr>
          <w:p w:rsidR="00EA2522" w:rsidRPr="007D52CE" w:rsidRDefault="007036C5" w:rsidP="004872E8">
            <w:pPr>
              <w:pStyle w:val="Bodytext20"/>
              <w:shd w:val="clear" w:color="auto" w:fill="auto"/>
              <w:spacing w:before="0" w:after="160" w:line="360" w:lineRule="auto"/>
              <w:ind w:left="964" w:hanging="964"/>
              <w:jc w:val="left"/>
              <w:rPr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EA2522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 xml:space="preserve">ՄՄՍ </w:t>
            </w:r>
            <w:r w:rsidR="00751A10">
              <w:rPr>
                <w:rStyle w:val="Bodytext2NotBold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EA2522" w:rsidRPr="007D52CE" w:rsidRDefault="00EA2522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8703 40 599 8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4872E8">
            <w:pPr>
              <w:pStyle w:val="Bodytext20"/>
              <w:shd w:val="clear" w:color="auto" w:fill="auto"/>
              <w:spacing w:before="0" w:after="160" w:line="360" w:lineRule="auto"/>
              <w:ind w:left="964" w:hanging="964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 w:rsidR="004872E8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</w:t>
            </w:r>
            <w:r w:rsidR="00B63F18" w:rsidRPr="007D52CE">
              <w:rPr>
                <w:rStyle w:val="Bodytext2NotBold0"/>
                <w:sz w:val="24"/>
                <w:szCs w:val="24"/>
              </w:rPr>
              <w:t>ն</w:t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8703 40 599 9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4872E8">
            <w:pPr>
              <w:pStyle w:val="Bodytext20"/>
              <w:shd w:val="clear" w:color="auto" w:fill="auto"/>
              <w:spacing w:before="0" w:after="160" w:line="360" w:lineRule="auto"/>
              <w:ind w:left="964" w:hanging="964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--------</w:t>
            </w:r>
            <w:r w:rsidR="004872E8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4872E8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8703 40 602 1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E27299">
            <w:pPr>
              <w:pStyle w:val="Bodytext20"/>
              <w:shd w:val="clear" w:color="auto" w:fill="auto"/>
              <w:spacing w:before="0" w:after="160" w:line="360" w:lineRule="auto"/>
              <w:ind w:left="873" w:hanging="873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 w:rsidR="004872E8"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</w:t>
            </w:r>
            <w:r w:rsidR="00B63F18" w:rsidRPr="007D52CE">
              <w:rPr>
                <w:rStyle w:val="Bodytext2NotBold0"/>
                <w:sz w:val="24"/>
                <w:szCs w:val="24"/>
              </w:rPr>
              <w:t>ն</w:t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4872E8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8703 40 602 2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E27299">
            <w:pPr>
              <w:pStyle w:val="Bodytext20"/>
              <w:shd w:val="clear" w:color="auto" w:fill="auto"/>
              <w:spacing w:before="0" w:after="160" w:line="360" w:lineRule="auto"/>
              <w:ind w:left="873" w:hanging="873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4872E8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8703 40 602 3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E27299" w:rsidP="00E27299">
            <w:pPr>
              <w:pStyle w:val="Bodytext20"/>
              <w:shd w:val="clear" w:color="auto" w:fill="auto"/>
              <w:spacing w:before="0" w:after="160" w:line="360" w:lineRule="auto"/>
              <w:ind w:left="873" w:hanging="873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</w:t>
            </w:r>
            <w:r w:rsidR="00164066">
              <w:rPr>
                <w:rStyle w:val="Bodytext2NotBold0"/>
                <w:sz w:val="24"/>
                <w:szCs w:val="24"/>
              </w:rPr>
              <w:t>------</w:t>
            </w:r>
            <w:r w:rsidR="00164066"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8703 40 602 4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E27299">
            <w:pPr>
              <w:pStyle w:val="Bodytext20"/>
              <w:shd w:val="clear" w:color="auto" w:fill="auto"/>
              <w:spacing w:before="0" w:after="160" w:line="360" w:lineRule="auto"/>
              <w:ind w:left="873" w:hanging="873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-------</w:t>
            </w:r>
            <w:r w:rsidR="00E27299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8703 40 602 8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E27299">
            <w:pPr>
              <w:pStyle w:val="Bodytext20"/>
              <w:shd w:val="clear" w:color="auto" w:fill="auto"/>
              <w:spacing w:before="0" w:after="160" w:line="360" w:lineRule="auto"/>
              <w:ind w:left="873" w:hanging="873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 w:rsidR="00E27299"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8703 40 602 9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8703 40 603 1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7036C5" w:rsidP="00751A10">
            <w:pPr>
              <w:pStyle w:val="Bodytext20"/>
              <w:shd w:val="clear" w:color="auto" w:fill="auto"/>
              <w:spacing w:before="0" w:after="160" w:line="360" w:lineRule="auto"/>
              <w:ind w:left="936" w:hanging="936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8703 40 603 2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E27299">
            <w:pPr>
              <w:pStyle w:val="Bodytext20"/>
              <w:shd w:val="clear" w:color="auto" w:fill="auto"/>
              <w:spacing w:before="0" w:after="160" w:line="360" w:lineRule="auto"/>
              <w:ind w:left="853" w:hanging="853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--------</w:t>
            </w:r>
            <w:r w:rsidR="00806B50">
              <w:rPr>
                <w:rStyle w:val="Bodytext2NotBold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8703 40 603 3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E27299">
            <w:pPr>
              <w:pStyle w:val="Bodytext20"/>
              <w:shd w:val="clear" w:color="auto" w:fill="auto"/>
              <w:spacing w:before="0" w:after="160" w:line="360" w:lineRule="auto"/>
              <w:ind w:left="853" w:hanging="853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 w:rsidR="00E27299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8703 40 603 4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597767">
            <w:pPr>
              <w:pStyle w:val="Bodytext20"/>
              <w:shd w:val="clear" w:color="auto" w:fill="auto"/>
              <w:spacing w:before="0" w:after="160" w:line="360" w:lineRule="auto"/>
              <w:ind w:left="853" w:hanging="853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--------</w:t>
            </w:r>
            <w:r w:rsidR="00806B50">
              <w:rPr>
                <w:rStyle w:val="Bodytext2NotBold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8703 40 603 8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597767">
            <w:pPr>
              <w:pStyle w:val="Bodytext20"/>
              <w:shd w:val="clear" w:color="auto" w:fill="auto"/>
              <w:spacing w:before="0" w:after="160" w:line="360" w:lineRule="auto"/>
              <w:ind w:left="853" w:hanging="853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 w:rsidR="00597767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8703 40 603 9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597767">
            <w:pPr>
              <w:pStyle w:val="Bodytext20"/>
              <w:shd w:val="clear" w:color="auto" w:fill="auto"/>
              <w:spacing w:before="0" w:after="160" w:line="360" w:lineRule="auto"/>
              <w:ind w:left="853" w:hanging="853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--------</w:t>
            </w:r>
            <w:r w:rsidR="00806B50">
              <w:rPr>
                <w:rStyle w:val="Bodytext2NotBold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trHeight w:val="2298"/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597767">
            <w:pPr>
              <w:pStyle w:val="Bodytext20"/>
              <w:shd w:val="clear" w:color="auto" w:fill="auto"/>
              <w:spacing w:before="0" w:after="160" w:line="360" w:lineRule="auto"/>
              <w:ind w:left="853" w:hanging="853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 w:rsidR="00597767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597767">
            <w:pPr>
              <w:pStyle w:val="Bodytext20"/>
              <w:shd w:val="clear" w:color="auto" w:fill="auto"/>
              <w:spacing w:before="0" w:after="160" w:line="360" w:lineRule="auto"/>
              <w:ind w:left="853" w:hanging="853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--------</w:t>
            </w:r>
            <w:r w:rsidR="00806B50">
              <w:rPr>
                <w:rStyle w:val="Bodytext2NotBold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8703 40 609 3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597767">
            <w:pPr>
              <w:pStyle w:val="Bodytext20"/>
              <w:shd w:val="clear" w:color="auto" w:fill="auto"/>
              <w:spacing w:before="0" w:after="160" w:line="360" w:lineRule="auto"/>
              <w:ind w:left="853" w:hanging="853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 w:rsidR="00597767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ՄՄՍ</w:t>
            </w: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="00751A10">
              <w:rPr>
                <w:rStyle w:val="Bodytext2TimesNewRoman"/>
                <w:rFonts w:ascii="Sylfaen" w:eastAsia="Sylfaen" w:hAnsi="Sylfaen" w:cs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8703 40 609 4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90269B">
            <w:pPr>
              <w:pStyle w:val="Bodytext20"/>
              <w:shd w:val="clear" w:color="auto" w:fill="auto"/>
              <w:spacing w:before="0" w:after="160" w:line="360" w:lineRule="auto"/>
              <w:ind w:left="853" w:hanging="853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--------</w:t>
            </w:r>
            <w:r w:rsidR="00806B50">
              <w:rPr>
                <w:rStyle w:val="Bodytext2NotBold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90269B">
            <w:pPr>
              <w:pStyle w:val="Bodytext20"/>
              <w:shd w:val="clear" w:color="auto" w:fill="auto"/>
              <w:spacing w:before="0" w:after="160" w:line="360" w:lineRule="auto"/>
              <w:ind w:left="853" w:hanging="853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 w:rsidR="0090269B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8703 40 609 9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ind w:left="853" w:hanging="853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--------</w:t>
            </w:r>
            <w:r w:rsidR="00806B50">
              <w:rPr>
                <w:rStyle w:val="Bodytext2NotBold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8703 40 709 1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8703 40 709 2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90269B">
            <w:pPr>
              <w:pStyle w:val="Bodytext20"/>
              <w:shd w:val="clear" w:color="auto" w:fill="auto"/>
              <w:spacing w:before="0" w:after="160" w:line="360" w:lineRule="auto"/>
              <w:ind w:left="719" w:hanging="71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90269B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8703 40 709 8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90269B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8703 40 709 9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90269B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90269B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90269B" w:rsidRPr="007D52CE" w:rsidTr="0090269B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8703 40 809 1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90269B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90269B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8703 40 809 2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90269B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90269B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90269B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8703 40 809 3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C4506A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8703 40 809 4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C4506A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C4506A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8703 40 809 8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90269B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8703 40 809 9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90269B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90269B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8703 50 109 1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EC7886">
            <w:pPr>
              <w:pStyle w:val="Bodytext20"/>
              <w:shd w:val="clear" w:color="auto" w:fill="auto"/>
              <w:spacing w:before="0" w:after="160" w:line="360" w:lineRule="auto"/>
              <w:ind w:left="593" w:hanging="593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8703 50 109 9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EC7886">
            <w:pPr>
              <w:pStyle w:val="Bodytext20"/>
              <w:shd w:val="clear" w:color="auto" w:fill="auto"/>
              <w:spacing w:before="0" w:after="160" w:line="360" w:lineRule="auto"/>
              <w:ind w:left="593" w:hanging="593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</w:t>
            </w:r>
            <w:r w:rsidR="00EC7886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8703 50 209 1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EC788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8703 50 209 2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EC788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EC7886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trHeight w:val="2014"/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8703 50 209 3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trHeight w:val="852"/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8703 50 209 4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8703 50 209 8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EC788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8703 50 209 9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EC788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EC7886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8703 50 310 9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8703 50 399 1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0C249D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առավելագույն 30 րոպեանոց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8703 50 399 9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0C249D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0C249D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8703 50 409 1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0C249D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8703 50 409 2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0C249D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0C249D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8703 50 409 3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0C249D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8703 50 409 4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0C249D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0C249D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8703 50 409 8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0C249D">
            <w:pPr>
              <w:pStyle w:val="Bodytext20"/>
              <w:shd w:val="clear" w:color="auto" w:fill="auto"/>
              <w:spacing w:before="0" w:after="160" w:line="360" w:lineRule="auto"/>
              <w:ind w:left="681" w:hanging="681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առավելագույն 30 րոպեանոց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8703 50 409 9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0C249D">
            <w:pPr>
              <w:pStyle w:val="Bodytext20"/>
              <w:shd w:val="clear" w:color="auto" w:fill="auto"/>
              <w:spacing w:before="0" w:after="160" w:line="360" w:lineRule="auto"/>
              <w:ind w:left="681" w:hanging="681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0C249D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8703 50 510 9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0C249D">
            <w:pPr>
              <w:pStyle w:val="Bodytext20"/>
              <w:shd w:val="clear" w:color="auto" w:fill="auto"/>
              <w:spacing w:before="0" w:after="160" w:line="360" w:lineRule="auto"/>
              <w:ind w:left="607" w:hanging="607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</w:t>
            </w:r>
            <w:r w:rsidR="000C249D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8703 50 599 1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6D1CD3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8703 50 599 9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6D1CD3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6D1CD3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8703 50 609 1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6D1CD3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8703 50 609 2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6D1CD3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6D1CD3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8703 50 609 3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6D1CD3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8703 50 609 4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6D1CD3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6D1CD3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trHeight w:val="597"/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8703 50 609 8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6A4508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8703 50 609 9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6A4508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6A4508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8703 60 109 1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6A4508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8703 60 109 2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6A4508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6A4508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8703 60 109 8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6A4508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8703 60 109 9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6A4508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6A4508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8703 60 209 1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6A4508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8703 60 209 2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6A4508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6A4508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8703 60 209 3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6A4508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8703 60 209 4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6A4508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6A4508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8703 60 209 8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8703 60 209 9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12748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8703 60 309 2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12748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127485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8703 60 309 8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12748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8703 60 309 9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12748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127485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8703 60 409 1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12748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8703 60 409 2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127485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127485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8703 60 409 3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FB573E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8703 60 409 4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FB573E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FB573E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8703 60 409 8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FB573E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8703 60 409 9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FB573E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FB573E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8703 60 510 9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FB573E">
            <w:pPr>
              <w:pStyle w:val="Bodytext20"/>
              <w:shd w:val="clear" w:color="auto" w:fill="auto"/>
              <w:spacing w:before="0" w:after="160" w:line="360" w:lineRule="auto"/>
              <w:ind w:left="607" w:hanging="607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</w:t>
            </w:r>
            <w:r w:rsidR="00FB573E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8703 60 592 1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FB573E">
            <w:pPr>
              <w:pStyle w:val="Bodytext20"/>
              <w:shd w:val="clear" w:color="auto" w:fill="auto"/>
              <w:spacing w:before="0" w:after="160" w:line="360" w:lineRule="auto"/>
              <w:ind w:left="859" w:hanging="85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 w:rsidR="00FB573E"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8703 60 592 9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8703 60 599 1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BB6874">
            <w:pPr>
              <w:pStyle w:val="Bodytext20"/>
              <w:shd w:val="clear" w:color="auto" w:fill="auto"/>
              <w:spacing w:before="0" w:after="160" w:line="360" w:lineRule="auto"/>
              <w:ind w:left="929" w:hanging="92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 w:rsidR="00BB6874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8703 60 599 2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9D0F2C">
            <w:pPr>
              <w:pStyle w:val="Bodytext20"/>
              <w:shd w:val="clear" w:color="auto" w:fill="auto"/>
              <w:spacing w:before="0" w:after="160" w:line="360" w:lineRule="auto"/>
              <w:ind w:left="929" w:hanging="92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--------</w:t>
            </w:r>
            <w:r w:rsidR="00BB6874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8703 60 599 8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9D0F2C">
            <w:pPr>
              <w:pStyle w:val="Bodytext20"/>
              <w:shd w:val="clear" w:color="auto" w:fill="auto"/>
              <w:spacing w:before="0" w:after="160" w:line="360" w:lineRule="auto"/>
              <w:ind w:left="929" w:hanging="92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 w:rsidR="009D0F2C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8703 60 599 9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806B50" w:rsidP="009D0F2C">
            <w:pPr>
              <w:pStyle w:val="Bodytext20"/>
              <w:shd w:val="clear" w:color="auto" w:fill="auto"/>
              <w:spacing w:before="0" w:after="160" w:line="360" w:lineRule="auto"/>
              <w:ind w:left="929" w:hanging="92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</w:t>
            </w:r>
            <w:r w:rsidR="00F23594" w:rsidRPr="007D52CE">
              <w:rPr>
                <w:rStyle w:val="Bodytext2NotBold0"/>
                <w:sz w:val="24"/>
                <w:szCs w:val="24"/>
              </w:rPr>
              <w:t>-------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8703 60 602 1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9D0F2C">
            <w:pPr>
              <w:pStyle w:val="Bodytext20"/>
              <w:shd w:val="clear" w:color="auto" w:fill="auto"/>
              <w:spacing w:before="0" w:after="160" w:line="360" w:lineRule="auto"/>
              <w:ind w:left="823" w:hanging="823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 w:rsidR="009D0F2C"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8703 60 602 2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8703 60 602 3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9D0F2C">
            <w:pPr>
              <w:pStyle w:val="Bodytext20"/>
              <w:shd w:val="clear" w:color="auto" w:fill="auto"/>
              <w:spacing w:before="0" w:after="160" w:line="360" w:lineRule="auto"/>
              <w:ind w:left="823" w:hanging="823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 w:rsidR="009D0F2C"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8703 60 602 4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5C0CEF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8703 60 602 8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5C0CEF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 w:rsidR="005C0CEF"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8703 60 602 9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5C0CEF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-------</w:t>
            </w:r>
            <w:r w:rsidR="005C0CEF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8703 60 603 1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542D33">
            <w:pPr>
              <w:pStyle w:val="Bodytext20"/>
              <w:shd w:val="clear" w:color="auto" w:fill="auto"/>
              <w:spacing w:before="0" w:after="160" w:line="360" w:lineRule="auto"/>
              <w:ind w:left="915" w:hanging="915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 w:rsidR="005C0CEF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8703 60 603 2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806B50" w:rsidP="00542D33">
            <w:pPr>
              <w:pStyle w:val="Bodytext20"/>
              <w:shd w:val="clear" w:color="auto" w:fill="auto"/>
              <w:spacing w:before="0" w:after="160" w:line="360" w:lineRule="auto"/>
              <w:ind w:left="915" w:hanging="915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</w:t>
            </w:r>
            <w:r w:rsidR="00F23594" w:rsidRPr="007D52CE">
              <w:rPr>
                <w:rStyle w:val="Bodytext2NotBold0"/>
                <w:sz w:val="24"/>
                <w:szCs w:val="24"/>
              </w:rPr>
              <w:t>-------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8703 60 603 3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542D33">
            <w:pPr>
              <w:pStyle w:val="Bodytext20"/>
              <w:shd w:val="clear" w:color="auto" w:fill="auto"/>
              <w:spacing w:before="0" w:after="160" w:line="360" w:lineRule="auto"/>
              <w:ind w:left="915" w:hanging="915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 w:rsidR="005C0CEF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8703 60 603 4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806B50" w:rsidP="00542D33">
            <w:pPr>
              <w:pStyle w:val="Bodytext20"/>
              <w:shd w:val="clear" w:color="auto" w:fill="auto"/>
              <w:spacing w:before="0" w:after="160" w:line="360" w:lineRule="auto"/>
              <w:ind w:left="915" w:hanging="915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</w:t>
            </w:r>
            <w:r w:rsidR="00F23594" w:rsidRPr="007D52CE">
              <w:rPr>
                <w:rStyle w:val="Bodytext2NotBold0"/>
                <w:sz w:val="24"/>
                <w:szCs w:val="24"/>
              </w:rPr>
              <w:t>-------</w:t>
            </w:r>
            <w:r>
              <w:rPr>
                <w:rStyle w:val="Bodytext2NotBold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8703 60 603 8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542D33">
            <w:pPr>
              <w:pStyle w:val="Bodytext20"/>
              <w:shd w:val="clear" w:color="auto" w:fill="auto"/>
              <w:spacing w:before="0" w:after="160" w:line="360" w:lineRule="auto"/>
              <w:ind w:left="915" w:hanging="915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 w:rsidR="00542D33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8703 60 603 9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806B50" w:rsidP="00542D33">
            <w:pPr>
              <w:pStyle w:val="Bodytext20"/>
              <w:shd w:val="clear" w:color="auto" w:fill="auto"/>
              <w:spacing w:before="0" w:after="160" w:line="360" w:lineRule="auto"/>
              <w:ind w:left="915" w:hanging="915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542D33">
            <w:pPr>
              <w:pStyle w:val="Bodytext20"/>
              <w:shd w:val="clear" w:color="auto" w:fill="auto"/>
              <w:spacing w:before="0" w:after="160" w:line="360" w:lineRule="auto"/>
              <w:ind w:left="915" w:hanging="915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 w:rsidR="00542D33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806B50" w:rsidP="00542D33">
            <w:pPr>
              <w:pStyle w:val="Bodytext20"/>
              <w:shd w:val="clear" w:color="auto" w:fill="auto"/>
              <w:spacing w:before="0" w:after="160" w:line="360" w:lineRule="auto"/>
              <w:ind w:left="936" w:hanging="936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8703 60 609 3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542D33">
            <w:pPr>
              <w:pStyle w:val="Bodytext20"/>
              <w:shd w:val="clear" w:color="auto" w:fill="auto"/>
              <w:spacing w:before="0" w:after="160" w:line="360" w:lineRule="auto"/>
              <w:ind w:left="936" w:hanging="936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 w:rsidR="00542D33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8703 60 609 4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806B50" w:rsidP="001C6877">
            <w:pPr>
              <w:pStyle w:val="Bodytext20"/>
              <w:shd w:val="clear" w:color="auto" w:fill="auto"/>
              <w:spacing w:before="0" w:after="160" w:line="360" w:lineRule="auto"/>
              <w:ind w:left="936" w:hanging="936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1C6877">
            <w:pPr>
              <w:pStyle w:val="Bodytext20"/>
              <w:shd w:val="clear" w:color="auto" w:fill="auto"/>
              <w:spacing w:before="0" w:after="160" w:line="360" w:lineRule="auto"/>
              <w:ind w:left="936" w:hanging="936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</w:t>
            </w:r>
            <w:r w:rsidR="001C6877"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8703 60 609 9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806B50" w:rsidP="00751A10">
            <w:pPr>
              <w:pStyle w:val="Bodytext20"/>
              <w:shd w:val="clear" w:color="auto" w:fill="auto"/>
              <w:spacing w:before="0" w:after="160" w:line="360" w:lineRule="auto"/>
              <w:ind w:left="936" w:hanging="936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8703 60 709 1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1C6877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8703 60 709 2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1C6877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1C6877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8703 60 709 8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1C6877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8703 60 709 9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1C6877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1C6877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8703 60 809 1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1C6877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8703 60 809 2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1C6877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1C6877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8703 60 809 3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F5DF7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8703 60 809 4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7F5DF7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7F5DF7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8703 60 809 8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F5DF7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8703 60 809 9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7F5DF7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7F5DF7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8703 70 109 1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F5DF7">
            <w:pPr>
              <w:pStyle w:val="Bodytext20"/>
              <w:shd w:val="clear" w:color="auto" w:fill="auto"/>
              <w:spacing w:before="0" w:after="160" w:line="360" w:lineRule="auto"/>
              <w:ind w:left="621" w:hanging="621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8703 70 109 9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7F5DF7">
            <w:pPr>
              <w:pStyle w:val="Bodytext20"/>
              <w:shd w:val="clear" w:color="auto" w:fill="auto"/>
              <w:spacing w:before="0" w:after="160" w:line="360" w:lineRule="auto"/>
              <w:ind w:left="621" w:hanging="621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</w:t>
            </w:r>
            <w:r w:rsidR="007F5DF7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8703 70 209 1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8703 70 209 2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0A7E56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8703 70 209 3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8703 70 209 4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0A7E56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8703 70 209 8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8703 70 209 9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0A7E56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8703 70 310 9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8703 70 399 1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8703 70 399 9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0A7E56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8703 70 409 1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հզորությունն ավելի մեծ է էլեկտրական շարժիչի առավելագույն 30 րոպեանոց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8703 70 409 2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0A7E56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8703 70 409 3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8703 70 409 4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0A7E56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8703 70 409 8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8703 70 409 9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0A7E56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0A7E56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8703 70 510 9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629" w:hanging="62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8703 70 599 1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263C6C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8703 70 599 9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263C6C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263C6C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8703 70 609 1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263C6C">
            <w:pPr>
              <w:pStyle w:val="Bodytext20"/>
              <w:shd w:val="clear" w:color="auto" w:fill="auto"/>
              <w:spacing w:before="0" w:after="160" w:line="360" w:lineRule="auto"/>
              <w:ind w:left="681" w:hanging="681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8703 70 609 2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263C6C">
            <w:pPr>
              <w:pStyle w:val="Bodytext20"/>
              <w:shd w:val="clear" w:color="auto" w:fill="auto"/>
              <w:spacing w:before="0" w:after="160" w:line="360" w:lineRule="auto"/>
              <w:ind w:left="681" w:hanging="681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263C6C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8703 70 609 3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263C6C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որոնց ներքին այրման շարժիչի 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8703 70 609 4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263C6C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263C6C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8703 70 609 8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263C6C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 xml:space="preserve">որոնց ներքին այրման շարժիչի </w:t>
            </w:r>
            <w:r w:rsidR="00F23594" w:rsidRPr="007D52CE">
              <w:rPr>
                <w:rStyle w:val="Bodytext2NotBold0"/>
                <w:sz w:val="24"/>
                <w:szCs w:val="24"/>
              </w:rPr>
              <w:lastRenderedPageBreak/>
              <w:t>հզորությունն ավելի մեծ է էլեկտրական շարժիչի առավելագույն 30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8703 70 609 9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263C6C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------</w:t>
            </w:r>
            <w:r w:rsidR="00263C6C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8703 80 000 2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787B9F" w:rsidP="00751A10">
            <w:pPr>
              <w:pStyle w:val="Bodytext20"/>
              <w:shd w:val="clear" w:color="auto" w:fill="auto"/>
              <w:spacing w:before="0" w:after="160" w:line="360" w:lineRule="auto"/>
              <w:ind w:left="427" w:hanging="427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</w:t>
            </w:r>
            <w:r w:rsidR="00806B50"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Ml կամ M1G կատեգորիայի թեթեւ մարդատար ավտոմոբիլներ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8703 80 000 9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ind w:left="427" w:hanging="427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</w:t>
            </w:r>
            <w:r w:rsidR="00806B50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8703 90 009 0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8704 10 101 1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հոդակապերով ամրակապված շրջանակով եւ 45 տ-ից ավելի, բայց 50 տ-ից ոչ ավելի տրանսպորտային միջոցի լրիվ զանգվածով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8704 90 000 1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164066" w:rsidP="00751A1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Style w:val="Bodytext2NotBold0"/>
                <w:sz w:val="24"/>
                <w:szCs w:val="24"/>
              </w:rPr>
            </w:pPr>
            <w:r>
              <w:rPr>
                <w:rStyle w:val="Bodytext2NotBold0"/>
                <w:sz w:val="24"/>
                <w:szCs w:val="24"/>
              </w:rPr>
              <w:t>--</w:t>
            </w:r>
            <w:r>
              <w:rPr>
                <w:rStyle w:val="Bodytext2NotBold0"/>
                <w:sz w:val="24"/>
                <w:szCs w:val="24"/>
              </w:rPr>
              <w:tab/>
            </w:r>
            <w:r w:rsidR="00F23594" w:rsidRPr="007D52CE">
              <w:rPr>
                <w:rStyle w:val="Bodytext2NotBold0"/>
                <w:sz w:val="24"/>
                <w:szCs w:val="24"/>
              </w:rPr>
              <w:t>5 տ</w:t>
            </w:r>
            <w:r w:rsidR="008C1721" w:rsidRPr="007D52CE">
              <w:rPr>
                <w:rStyle w:val="Bodytext2NotBold0"/>
                <w:sz w:val="24"/>
                <w:szCs w:val="24"/>
              </w:rPr>
              <w:t>-</w:t>
            </w:r>
            <w:r w:rsidR="00F23594" w:rsidRPr="007D52CE">
              <w:rPr>
                <w:rStyle w:val="Bodytext2NotBold0"/>
                <w:sz w:val="24"/>
                <w:szCs w:val="24"/>
              </w:rPr>
              <w:t>ից ոչ ավելի տրանսպորտային միջոցի լրիվ զանգվածով, միայն էլեկտրական շարժիչով շարժման մեջ դրվող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8705 90 800 5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4B5DD1">
            <w:pPr>
              <w:pStyle w:val="Bodytext20"/>
              <w:shd w:val="clear" w:color="auto" w:fill="auto"/>
              <w:spacing w:before="0" w:after="160" w:line="360" w:lineRule="auto"/>
              <w:ind w:left="539" w:hanging="53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</w:t>
            </w:r>
            <w:r w:rsidR="004B5DD1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նոր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8705 90 800 9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4B5DD1">
            <w:pPr>
              <w:pStyle w:val="Bodytext20"/>
              <w:shd w:val="clear" w:color="auto" w:fill="auto"/>
              <w:spacing w:before="0" w:after="160" w:line="360" w:lineRule="auto"/>
              <w:ind w:left="539" w:hanging="539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</w:t>
            </w:r>
            <w:r w:rsidR="004B5DD1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շահագործված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8712 00 300 0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ind w:left="217" w:hanging="217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</w:t>
            </w:r>
            <w:r w:rsidR="00806B50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երկանիվ հեծանիվներ՝ գնդիկավոր առանցքակալներով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tabs>
                <w:tab w:val="left" w:pos="0"/>
                <w:tab w:val="left" w:pos="211"/>
              </w:tabs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9406 90 310 0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ind w:left="497" w:hanging="497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----</w:t>
            </w:r>
            <w:r w:rsidR="00806B50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ջերմոցներ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  <w:tr w:rsidR="00F23594" w:rsidRPr="007D52CE" w:rsidTr="00734081">
        <w:trPr>
          <w:jc w:val="center"/>
        </w:trPr>
        <w:tc>
          <w:tcPr>
            <w:tcW w:w="166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lastRenderedPageBreak/>
              <w:t>9620 00 000 5</w:t>
            </w:r>
          </w:p>
        </w:tc>
        <w:tc>
          <w:tcPr>
            <w:tcW w:w="4518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ind w:left="427" w:hanging="427"/>
              <w:jc w:val="left"/>
              <w:rPr>
                <w:rStyle w:val="Bodytext2NotBold0"/>
                <w:sz w:val="24"/>
                <w:szCs w:val="24"/>
              </w:rPr>
            </w:pPr>
            <w:r w:rsidRPr="007D52CE">
              <w:rPr>
                <w:rStyle w:val="Bodytext2NotBold0"/>
                <w:sz w:val="24"/>
                <w:szCs w:val="24"/>
              </w:rPr>
              <w:t>---</w:t>
            </w:r>
            <w:r w:rsidR="00806B50">
              <w:rPr>
                <w:rStyle w:val="Bodytext2NotBold0"/>
                <w:sz w:val="24"/>
                <w:szCs w:val="24"/>
              </w:rPr>
              <w:tab/>
            </w:r>
            <w:r w:rsidRPr="007D52CE">
              <w:rPr>
                <w:rStyle w:val="Bodytext2NotBold0"/>
                <w:sz w:val="24"/>
                <w:szCs w:val="24"/>
              </w:rPr>
              <w:t>ալյումինից՝ բացառությամբ ձուլածոների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:rsidR="00F23594" w:rsidRPr="007D52CE" w:rsidRDefault="00F23594" w:rsidP="00751A10">
            <w:pPr>
              <w:pStyle w:val="Bodytext20"/>
              <w:shd w:val="clear" w:color="auto" w:fill="auto"/>
              <w:spacing w:before="0" w:after="160" w:line="360" w:lineRule="auto"/>
              <w:rPr>
                <w:b w:val="0"/>
                <w:sz w:val="24"/>
                <w:szCs w:val="24"/>
              </w:rPr>
            </w:pPr>
            <w:r w:rsidRPr="007D52CE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 xml:space="preserve">ՄՄՍ </w:t>
            </w:r>
            <w:r w:rsidR="00751A10">
              <w:rPr>
                <w:rStyle w:val="Bodytext2TimesNewRoman"/>
                <w:rFonts w:ascii="Sylfaen" w:eastAsia="Sylfaen" w:hAnsi="Sylfaen"/>
                <w:b w:val="0"/>
                <w:sz w:val="24"/>
                <w:szCs w:val="24"/>
              </w:rPr>
              <w:t>դրույքա-չափ</w:t>
            </w:r>
          </w:p>
        </w:tc>
        <w:tc>
          <w:tcPr>
            <w:tcW w:w="1212" w:type="dxa"/>
            <w:shd w:val="clear" w:color="auto" w:fill="FFFFFF"/>
          </w:tcPr>
          <w:p w:rsidR="00F23594" w:rsidRPr="007D52CE" w:rsidRDefault="00F23594" w:rsidP="00751A10">
            <w:pPr>
              <w:spacing w:after="160" w:line="360" w:lineRule="auto"/>
              <w:jc w:val="center"/>
            </w:pPr>
          </w:p>
        </w:tc>
      </w:tr>
    </w:tbl>
    <w:p w:rsidR="00F23594" w:rsidRPr="007D52CE" w:rsidRDefault="00F23594" w:rsidP="002D0787">
      <w:pPr>
        <w:spacing w:after="160" w:line="360" w:lineRule="auto"/>
      </w:pPr>
    </w:p>
    <w:sectPr w:rsidR="00F23594" w:rsidRPr="007D52CE" w:rsidSect="00751A10">
      <w:pgSz w:w="16840" w:h="11900" w:orient="landscape"/>
      <w:pgMar w:top="1418" w:right="1418" w:bottom="1418" w:left="1418" w:header="0" w:footer="38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1A0" w:rsidRDefault="00C851A0" w:rsidP="006D685C">
      <w:r>
        <w:separator/>
      </w:r>
    </w:p>
  </w:endnote>
  <w:endnote w:type="continuationSeparator" w:id="0">
    <w:p w:rsidR="00C851A0" w:rsidRDefault="00C851A0" w:rsidP="006D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76415"/>
      <w:docPartObj>
        <w:docPartGallery w:val="Page Numbers (Bottom of Page)"/>
        <w:docPartUnique/>
      </w:docPartObj>
    </w:sdtPr>
    <w:sdtEndPr/>
    <w:sdtContent>
      <w:p w:rsidR="00D27090" w:rsidRDefault="00D2709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1A0" w:rsidRDefault="00C851A0"/>
  </w:footnote>
  <w:footnote w:type="continuationSeparator" w:id="0">
    <w:p w:rsidR="00C851A0" w:rsidRDefault="00C851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3B84"/>
    <w:multiLevelType w:val="hybridMultilevel"/>
    <w:tmpl w:val="04E4DB78"/>
    <w:lvl w:ilvl="0" w:tplc="20A251A2">
      <w:start w:val="3103"/>
      <w:numFmt w:val="bullet"/>
      <w:lvlText w:val="–"/>
      <w:lvlJc w:val="left"/>
      <w:pPr>
        <w:ind w:left="720" w:hanging="360"/>
      </w:pPr>
      <w:rPr>
        <w:rFonts w:ascii="Sylfaen" w:eastAsia="Sylfaen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51213"/>
    <w:multiLevelType w:val="hybridMultilevel"/>
    <w:tmpl w:val="94109010"/>
    <w:lvl w:ilvl="0" w:tplc="F436664A">
      <w:start w:val="3103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85C"/>
    <w:rsid w:val="000812A6"/>
    <w:rsid w:val="00084426"/>
    <w:rsid w:val="000A7E56"/>
    <w:rsid w:val="000B6918"/>
    <w:rsid w:val="000C249D"/>
    <w:rsid w:val="00127485"/>
    <w:rsid w:val="00164066"/>
    <w:rsid w:val="00184768"/>
    <w:rsid w:val="0019430C"/>
    <w:rsid w:val="001B6E93"/>
    <w:rsid w:val="001C6877"/>
    <w:rsid w:val="00213E71"/>
    <w:rsid w:val="00263C6C"/>
    <w:rsid w:val="00265BC0"/>
    <w:rsid w:val="00265D9D"/>
    <w:rsid w:val="002D0787"/>
    <w:rsid w:val="002E43ED"/>
    <w:rsid w:val="00300D64"/>
    <w:rsid w:val="0032720D"/>
    <w:rsid w:val="00333DD3"/>
    <w:rsid w:val="003529D7"/>
    <w:rsid w:val="00356BA7"/>
    <w:rsid w:val="003D474D"/>
    <w:rsid w:val="004342C3"/>
    <w:rsid w:val="00484793"/>
    <w:rsid w:val="004872E8"/>
    <w:rsid w:val="00490B26"/>
    <w:rsid w:val="004956FD"/>
    <w:rsid w:val="004B3C6C"/>
    <w:rsid w:val="004B5DD1"/>
    <w:rsid w:val="004F020B"/>
    <w:rsid w:val="00542D33"/>
    <w:rsid w:val="005861D5"/>
    <w:rsid w:val="00597767"/>
    <w:rsid w:val="005C0CEF"/>
    <w:rsid w:val="005D395D"/>
    <w:rsid w:val="006016E5"/>
    <w:rsid w:val="006325F8"/>
    <w:rsid w:val="00670A80"/>
    <w:rsid w:val="0068635D"/>
    <w:rsid w:val="006A4508"/>
    <w:rsid w:val="006C0AD6"/>
    <w:rsid w:val="006C0BC3"/>
    <w:rsid w:val="006D1CD3"/>
    <w:rsid w:val="006D685C"/>
    <w:rsid w:val="007036C5"/>
    <w:rsid w:val="00705B67"/>
    <w:rsid w:val="00734081"/>
    <w:rsid w:val="007504D5"/>
    <w:rsid w:val="00751A10"/>
    <w:rsid w:val="00787B9F"/>
    <w:rsid w:val="007973D4"/>
    <w:rsid w:val="007A2595"/>
    <w:rsid w:val="007C3725"/>
    <w:rsid w:val="007D0064"/>
    <w:rsid w:val="007D52CE"/>
    <w:rsid w:val="007E13B6"/>
    <w:rsid w:val="007F5DF7"/>
    <w:rsid w:val="00801C1D"/>
    <w:rsid w:val="00806B50"/>
    <w:rsid w:val="0088540B"/>
    <w:rsid w:val="008876E6"/>
    <w:rsid w:val="00894A08"/>
    <w:rsid w:val="008C1721"/>
    <w:rsid w:val="0090269B"/>
    <w:rsid w:val="00904892"/>
    <w:rsid w:val="0094454D"/>
    <w:rsid w:val="009967C1"/>
    <w:rsid w:val="009D0F2C"/>
    <w:rsid w:val="00A47866"/>
    <w:rsid w:val="00A90C3A"/>
    <w:rsid w:val="00A916EF"/>
    <w:rsid w:val="00A92543"/>
    <w:rsid w:val="00AA3B15"/>
    <w:rsid w:val="00AA686F"/>
    <w:rsid w:val="00AC6717"/>
    <w:rsid w:val="00AD4A15"/>
    <w:rsid w:val="00B6172C"/>
    <w:rsid w:val="00B63F18"/>
    <w:rsid w:val="00B852EC"/>
    <w:rsid w:val="00BB6874"/>
    <w:rsid w:val="00C028F8"/>
    <w:rsid w:val="00C21AC6"/>
    <w:rsid w:val="00C4506A"/>
    <w:rsid w:val="00C72FD5"/>
    <w:rsid w:val="00C851A0"/>
    <w:rsid w:val="00CB1A8F"/>
    <w:rsid w:val="00CD64A9"/>
    <w:rsid w:val="00CF08D7"/>
    <w:rsid w:val="00CF4228"/>
    <w:rsid w:val="00D17BCA"/>
    <w:rsid w:val="00D27090"/>
    <w:rsid w:val="00D95B6C"/>
    <w:rsid w:val="00E27299"/>
    <w:rsid w:val="00E56423"/>
    <w:rsid w:val="00EA2522"/>
    <w:rsid w:val="00EC14A2"/>
    <w:rsid w:val="00EC7886"/>
    <w:rsid w:val="00F04846"/>
    <w:rsid w:val="00F23594"/>
    <w:rsid w:val="00F320A6"/>
    <w:rsid w:val="00F418E5"/>
    <w:rsid w:val="00FB573E"/>
    <w:rsid w:val="00FB7680"/>
    <w:rsid w:val="00F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4F664-7955-4DB3-8C6A-A617146F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D68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685C"/>
    <w:rPr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rsid w:val="006D685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D685C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">
    <w:name w:val="Body text (3)_"/>
    <w:basedOn w:val="DefaultParagraphFont"/>
    <w:link w:val="Bodytext30"/>
    <w:rsid w:val="006D685C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2pt">
    <w:name w:val="Body text (3) + 12 pt"/>
    <w:basedOn w:val="Bodytext3"/>
    <w:rsid w:val="006D685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Bold">
    <w:name w:val="Body text (3) + Bold"/>
    <w:aliases w:val="Spacing 2 pt"/>
    <w:basedOn w:val="Bodytext3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6D685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NotBold">
    <w:name w:val="Body text (2) + Not Bold"/>
    <w:basedOn w:val="Bodytext2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Not Bold"/>
    <w:basedOn w:val="Bodytext2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Not Bold,Body text (2) + 13 pt,Bold,Spacing 0 pt,Body text (2) + Candara,11 pt,Italic"/>
    <w:basedOn w:val="Bodytext2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NotBold0">
    <w:name w:val="Body text (2) + Not Bold"/>
    <w:basedOn w:val="Bodytext2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aliases w:val="Not Bold,Body text (2) + 5.5 pt,Scale 60%"/>
    <w:basedOn w:val="Bodytext2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6D685C"/>
    <w:pPr>
      <w:shd w:val="clear" w:color="auto" w:fill="FFFFFF"/>
      <w:spacing w:before="660" w:line="342" w:lineRule="exac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D685C"/>
    <w:pPr>
      <w:shd w:val="clear" w:color="auto" w:fill="FFFFFF"/>
      <w:spacing w:before="120" w:after="900" w:line="0" w:lineRule="atLeast"/>
      <w:jc w:val="center"/>
      <w:outlineLvl w:val="0"/>
    </w:pPr>
    <w:rPr>
      <w:sz w:val="34"/>
      <w:szCs w:val="34"/>
    </w:rPr>
  </w:style>
  <w:style w:type="paragraph" w:customStyle="1" w:styleId="Bodytext30">
    <w:name w:val="Body text (3)"/>
    <w:basedOn w:val="Normal"/>
    <w:link w:val="Bodytext3"/>
    <w:rsid w:val="006D685C"/>
    <w:pPr>
      <w:shd w:val="clear" w:color="auto" w:fill="FFFFFF"/>
      <w:spacing w:line="518" w:lineRule="exact"/>
      <w:jc w:val="center"/>
    </w:pPr>
    <w:rPr>
      <w:sz w:val="30"/>
      <w:szCs w:val="30"/>
    </w:rPr>
  </w:style>
  <w:style w:type="paragraph" w:customStyle="1" w:styleId="Tablecaption0">
    <w:name w:val="Table caption"/>
    <w:basedOn w:val="Normal"/>
    <w:link w:val="Tablecaption"/>
    <w:rsid w:val="006D685C"/>
    <w:pPr>
      <w:shd w:val="clear" w:color="auto" w:fill="FFFFFF"/>
      <w:spacing w:line="0" w:lineRule="atLeast"/>
    </w:pPr>
    <w:rPr>
      <w:b/>
      <w:bCs/>
      <w:sz w:val="30"/>
      <w:szCs w:val="30"/>
    </w:rPr>
  </w:style>
  <w:style w:type="table" w:styleId="TableGrid">
    <w:name w:val="Table Grid"/>
    <w:basedOn w:val="TableNormal"/>
    <w:uiPriority w:val="59"/>
    <w:rsid w:val="0079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TimesNewRoman">
    <w:name w:val="Body text (2) + Times New Roman"/>
    <w:basedOn w:val="Bodytext2"/>
    <w:rsid w:val="00F235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42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6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8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86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86F"/>
    <w:rPr>
      <w:b/>
      <w:bCs/>
      <w:color w:val="000000"/>
      <w:sz w:val="20"/>
      <w:szCs w:val="20"/>
    </w:rPr>
  </w:style>
  <w:style w:type="character" w:customStyle="1" w:styleId="Bodytext2105pt">
    <w:name w:val="Body text (2) + 10.5 pt"/>
    <w:aliases w:val="Spacing 1 pt"/>
    <w:basedOn w:val="Bodytext2"/>
    <w:rsid w:val="00996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751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A1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51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A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DAD7-2BE0-454C-8D2A-9C1B2273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106</Pages>
  <Words>5523</Words>
  <Characters>31487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Ivanyan</cp:lastModifiedBy>
  <cp:revision>25</cp:revision>
  <dcterms:created xsi:type="dcterms:W3CDTF">2017-05-26T05:45:00Z</dcterms:created>
  <dcterms:modified xsi:type="dcterms:W3CDTF">2022-06-28T11:03:00Z</dcterms:modified>
</cp:coreProperties>
</file>